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20"/>
      </w:tblGrid>
      <w:tr w:rsidR="009968FE" w:rsidRPr="009968FE" w:rsidTr="009968FE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  <w:gridCol w:w="4502"/>
            </w:tblGrid>
            <w:tr w:rsidR="009968FE" w:rsidRPr="009968F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7941D"/>
                        <w:hideMark/>
                      </w:tcPr>
                      <w:tbl>
                        <w:tblPr>
                          <w:tblW w:w="3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</w:tblGrid>
                        <w:tr w:rsidR="009968FE" w:rsidRPr="009968F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42"/>
                                  <w:szCs w:val="42"/>
                                  <w:lang w:eastAsia="ru-RU"/>
                                </w:rPr>
                                <w:t>Снижаем ставки</w:t>
                              </w: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42"/>
                                  <w:szCs w:val="42"/>
                                  <w:lang w:eastAsia="ru-RU"/>
                                </w:rPr>
                                <w:br/>
                                <w:t xml:space="preserve">по кредитам! </w:t>
                              </w:r>
                            </w:p>
                          </w:tc>
                        </w:tr>
                        <w:tr w:rsidR="009968FE" w:rsidRPr="009968F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</w:tblGrid>
                        <w:tr w:rsidR="009968FE" w:rsidRPr="009968F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872B9"/>
                                  <w:sz w:val="21"/>
                                  <w:szCs w:val="21"/>
                                  <w:lang w:eastAsia="ru-RU"/>
                                </w:rPr>
                                <w:t xml:space="preserve">Кредиты для предпринимателей </w:t>
                              </w: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872B9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 xml:space="preserve">в рамках </w:t>
                              </w:r>
                              <w:proofErr w:type="gramStart"/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872B9"/>
                                  <w:sz w:val="21"/>
                                  <w:szCs w:val="21"/>
                                  <w:lang w:eastAsia="ru-RU"/>
                                </w:rPr>
                                <w:t>Программы субсидирования кредитования Министерства экономического развития РФ</w:t>
                              </w:r>
                              <w:proofErr w:type="gramEnd"/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872B9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3480"/>
                        </w:tblGrid>
                        <w:tr w:rsidR="009968FE" w:rsidRPr="009968FE">
                          <w:trPr>
                            <w:jc w:val="center"/>
                          </w:trPr>
                          <w:tc>
                            <w:tcPr>
                              <w:tcW w:w="270" w:type="dxa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1_mailru_css_attribute_postfix_mailru_css_attribute_postfix_mailru_css_attribute_postfix" o:spid="_x0000_i1025" type="#_x0000_t75" alt="http://emailmarkup.mcdir.ru/email/mspbank/bul.png" style="width:9.3pt;height:8.5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color w:val="4E4E4F"/>
                                  <w:sz w:val="24"/>
                                  <w:szCs w:val="24"/>
                                  <w:lang w:eastAsia="ru-RU"/>
                                </w:rPr>
                                <w:t xml:space="preserve">Ставка от 7,75% до 8,25% </w:t>
                              </w:r>
                              <w:proofErr w:type="gramStart"/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color w:val="4E4E4F"/>
                                  <w:sz w:val="24"/>
                                  <w:szCs w:val="24"/>
                                  <w:lang w:eastAsia="ru-RU"/>
                                </w:rPr>
                                <w:t>годовых</w:t>
                              </w:r>
                              <w:proofErr w:type="gramEnd"/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color w:val="4E4E4F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68FE" w:rsidRPr="009968FE">
                          <w:trPr>
                            <w:jc w:val="center"/>
                          </w:trPr>
                          <w:tc>
                            <w:tcPr>
                              <w:tcW w:w="270" w:type="dxa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pict>
                                  <v:shape id="_x0000_i1040_mailru_css_attribute_postfix_mailru_css_attribute_postfix_mailru_css_attribute_postfix" o:spid="_x0000_i1026" type="#_x0000_t75" alt="http://emailmarkup.mcdir.ru/email/mspbank/bul.png" style="width:9.3pt;height:8.5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color w:val="4E4E4F"/>
                                  <w:sz w:val="24"/>
                                  <w:szCs w:val="24"/>
                                  <w:lang w:eastAsia="ru-RU"/>
                                </w:rPr>
                                <w:t xml:space="preserve">Срок до 10 лет 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2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pict>
                            <v:shape id="_x0000_i1039_mailru_css_attribute_postfix_mailru_css_attribute_postfix_mailru_css_attribute_postfix" o:spid="_x0000_i1027" type="#_x0000_t75" alt="http://emailmarkup.mcdir.ru/email/mspbank/im_1.png" style="width:225.3pt;height:209.8pt"/>
                          </w:pic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c>
          <w:tcPr>
            <w:tcW w:w="0" w:type="auto"/>
            <w:shd w:val="clear" w:color="auto" w:fill="EA1C35"/>
            <w:hideMark/>
          </w:tcPr>
          <w:tbl>
            <w:tblPr>
              <w:tblW w:w="82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9968FE" w:rsidRPr="009968FE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9968FE" w:rsidRPr="009968F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FFFFFF"/>
                            <w:sz w:val="27"/>
                            <w:szCs w:val="27"/>
                            <w:lang w:eastAsia="ru-RU"/>
                          </w:rPr>
                          <w:t xml:space="preserve">Кредиты для предпринимателей по льготным ставкам </w: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68FE" w:rsidRPr="009968FE">
              <w:trPr>
                <w:trHeight w:val="1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  <w:vAlign w:val="center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9968FE" w:rsidRPr="009968F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50"/>
                    <w:gridCol w:w="3900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vertAnchor="text"/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0"/>
                        </w:tblGrid>
                        <w:tr w:rsidR="009968FE" w:rsidRPr="009968FE">
                          <w:trPr>
                            <w:trHeight w:val="22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2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00"/>
                              </w:tblGrid>
                              <w:tr w:rsidR="009968FE" w:rsidRPr="009968F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МСП Банк предлагает представителям малого и среднего бизнеса воспользоваться Программой субсидирования кредитования Министерства экономического развития РФ (далее – Программа). </w:t>
                                    </w:r>
                                  </w:p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Снижение ставки происходит в рамках участия в реализации национального проекта «Малое и среднее предпринимательство и поддержка предпринимательской инициативы» и направлено на развитие и поддержку малых и средних компаний России.</w:t>
                                    </w:r>
                                  </w:p>
                                </w:tc>
                              </w:tr>
                            </w:tbl>
                            <w:p w:rsidR="009968FE" w:rsidRPr="009968FE" w:rsidRDefault="009968FE" w:rsidP="009968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00"/>
                        </w:tblGrid>
                        <w:tr w:rsidR="009968FE" w:rsidRPr="009968FE">
                          <w:trPr>
                            <w:trHeight w:val="22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2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  <w:t xml:space="preserve">В рамках Программы кредитные средства предоставляются: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0"/>
                                <w:gridCol w:w="3630"/>
                              </w:tblGrid>
                              <w:tr w:rsidR="009968FE" w:rsidRPr="009968FE">
                                <w:tc>
                                  <w:tcPr>
                                    <w:tcW w:w="270" w:type="dxa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38_mailru_css_attribute_postfix_mailru_css_attribute_postfix_mailru_css_attribute_postfix" o:spid="_x0000_i1028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для реализации инвестиционных проектов в одной или нескольких отраслях, предусмотренных Программой </w:t>
                                    </w:r>
                                  </w:p>
                                </w:tc>
                              </w:tr>
                              <w:tr w:rsidR="009968FE" w:rsidRPr="009968FE">
                                <w:tc>
                                  <w:tcPr>
                                    <w:tcW w:w="270" w:type="dxa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37_mailru_css_attribute_postfix_mailru_css_attribute_postfix_mailru_css_attribute_postfix" o:spid="_x0000_i1029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на пополнение оборотных сре</w:t>
                                    </w:r>
                                    <w:proofErr w:type="gramStart"/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дств пр</w:t>
                                    </w:r>
                                    <w:proofErr w:type="gramEnd"/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и реализации проекта в одной или нескольких отраслях, предусмотренных Программой </w:t>
                                    </w:r>
                                  </w:p>
                                </w:tc>
                              </w:tr>
                            </w:tbl>
                            <w:p w:rsidR="009968FE" w:rsidRPr="009968FE" w:rsidRDefault="009968FE" w:rsidP="009968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968FE" w:rsidRPr="009968FE">
                          <w:trPr>
                            <w:trHeight w:val="22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2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c>
          <w:tcPr>
            <w:tcW w:w="9000" w:type="dxa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tbl>
            <w:tblPr>
              <w:tblW w:w="82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270"/>
            </w:tblGrid>
            <w:tr w:rsidR="009968FE" w:rsidRPr="009968F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35"/>
                    <w:gridCol w:w="4135"/>
                  </w:tblGrid>
                  <w:tr w:rsidR="009968FE" w:rsidRPr="009968FE">
                    <w:trPr>
                      <w:gridAfter w:val="1"/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968FE" w:rsidRPr="009968F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vertAnchor="text"/>
                          <w:tblW w:w="412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25"/>
                        </w:tblGrid>
                        <w:tr w:rsidR="009968FE" w:rsidRPr="009968FE">
                          <w:tc>
                            <w:tcPr>
                              <w:tcW w:w="0" w:type="auto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AEB0B1"/>
                                  <w:sz w:val="17"/>
                                  <w:szCs w:val="17"/>
                                  <w:lang w:eastAsia="ru-RU"/>
                                </w:rPr>
                                <w:t xml:space="preserve">ЦЕЛЕВОЕ ИСПОЛЬЗОВАНИЕ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A71BA"/>
                                  <w:sz w:val="33"/>
                                  <w:szCs w:val="33"/>
                                  <w:lang w:eastAsia="ru-RU"/>
                                </w:rPr>
                                <w:t xml:space="preserve">На инвестиционные цели 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A71BA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pPr w:leftFromText="45" w:vertAnchor="text"/>
                          <w:tblW w:w="412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25"/>
                        </w:tblGrid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AEB0B1"/>
                                  <w:sz w:val="17"/>
                                  <w:szCs w:val="17"/>
                                  <w:lang w:eastAsia="ru-RU"/>
                                </w:rPr>
                                <w:t xml:space="preserve">ЦЕЛЕВОЕ ИСПОЛЬЗОВАНИЕ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A71BA"/>
                                  <w:sz w:val="33"/>
                                  <w:szCs w:val="33"/>
                                  <w:lang w:eastAsia="ru-RU"/>
                                </w:rPr>
                                <w:t xml:space="preserve">На пополнение оборотных средств 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rPr>
          <w:trHeight w:val="225"/>
        </w:trPr>
        <w:tc>
          <w:tcPr>
            <w:tcW w:w="0" w:type="auto"/>
            <w:vAlign w:val="center"/>
            <w:hideMark/>
          </w:tcPr>
          <w:p w:rsidR="009968FE" w:rsidRPr="009968FE" w:rsidRDefault="009968FE" w:rsidP="009968F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9968FE" w:rsidRPr="009968FE" w:rsidTr="009968FE">
        <w:tc>
          <w:tcPr>
            <w:tcW w:w="0" w:type="auto"/>
            <w:hideMark/>
          </w:tcPr>
          <w:tbl>
            <w:tblPr>
              <w:tblW w:w="23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1740"/>
            </w:tblGrid>
            <w:tr w:rsidR="009968FE" w:rsidRPr="009968FE">
              <w:trPr>
                <w:jc w:val="center"/>
              </w:trPr>
              <w:tc>
                <w:tcPr>
                  <w:tcW w:w="585" w:type="dxa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pict>
                      <v:shape id="_x0000_i1036_mailru_css_attribute_postfix_mailru_css_attribute_postfix_mailru_css_attribute_postfix" o:spid="_x0000_i1030" type="#_x0000_t75" alt="http://emailmarkup.mcdir.ru/email/mspbank/str_1.png" style="width:25.55pt;height:25.55pt"/>
                    </w:pic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Verdana" w:eastAsia="Times New Roman" w:hAnsi="Verdana" w:cs="Times New Roman"/>
                      <w:color w:val="4E4E4F"/>
                      <w:sz w:val="24"/>
                      <w:szCs w:val="24"/>
                      <w:lang w:eastAsia="ru-RU"/>
                    </w:rPr>
                    <w:t xml:space="preserve">Срок кредита </w:t>
                  </w: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rPr>
          <w:trHeight w:val="225"/>
        </w:trPr>
        <w:tc>
          <w:tcPr>
            <w:tcW w:w="0" w:type="auto"/>
            <w:vAlign w:val="center"/>
            <w:hideMark/>
          </w:tcPr>
          <w:p w:rsidR="009968FE" w:rsidRPr="009968FE" w:rsidRDefault="009968FE" w:rsidP="009968F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9968FE" w:rsidRPr="009968FE" w:rsidTr="009968FE">
        <w:tc>
          <w:tcPr>
            <w:tcW w:w="8250" w:type="dxa"/>
            <w:hideMark/>
          </w:tcPr>
          <w:tbl>
            <w:tblPr>
              <w:tblW w:w="8250" w:type="dxa"/>
              <w:jc w:val="center"/>
              <w:shd w:val="clear" w:color="auto" w:fill="E6E7E8"/>
              <w:tblCellMar>
                <w:left w:w="0" w:type="dxa"/>
                <w:right w:w="0" w:type="dxa"/>
              </w:tblCellMar>
              <w:tblLook w:val="04A0"/>
            </w:tblPr>
            <w:tblGrid>
              <w:gridCol w:w="4135"/>
              <w:gridCol w:w="4135"/>
            </w:tblGrid>
            <w:tr w:rsidR="009968FE" w:rsidRPr="009968F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A71BA"/>
                  </w:tcBorders>
                  <w:shd w:val="clear" w:color="auto" w:fill="E6E7E8"/>
                  <w:hideMark/>
                </w:tcPr>
                <w:tbl>
                  <w:tblPr>
                    <w:tblW w:w="412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25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 xml:space="preserve">не более 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10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 xml:space="preserve"> лет </w: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6E7E8"/>
                  <w:hideMark/>
                </w:tcPr>
                <w:tbl>
                  <w:tblPr>
                    <w:tblW w:w="412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25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 xml:space="preserve">не более 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3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 xml:space="preserve"> лет </w: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rPr>
          <w:trHeight w:val="225"/>
        </w:trPr>
        <w:tc>
          <w:tcPr>
            <w:tcW w:w="0" w:type="auto"/>
            <w:vAlign w:val="center"/>
            <w:hideMark/>
          </w:tcPr>
          <w:p w:rsidR="009968FE" w:rsidRPr="009968FE" w:rsidRDefault="009968FE" w:rsidP="009968F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9968FE" w:rsidRPr="009968FE" w:rsidTr="009968FE">
        <w:tc>
          <w:tcPr>
            <w:tcW w:w="0" w:type="auto"/>
            <w:hideMark/>
          </w:tcPr>
          <w:tbl>
            <w:tblPr>
              <w:tblW w:w="25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1965"/>
            </w:tblGrid>
            <w:tr w:rsidR="009968FE" w:rsidRPr="009968FE">
              <w:trPr>
                <w:jc w:val="center"/>
              </w:trPr>
              <w:tc>
                <w:tcPr>
                  <w:tcW w:w="585" w:type="dxa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pict>
                      <v:shape id="_x0000_i1035_mailru_css_attribute_postfix_mailru_css_attribute_postfix_mailru_css_attribute_postfix" o:spid="_x0000_i1031" type="#_x0000_t75" alt="http://emailmarkup.mcdir.ru/email/mspbank/str_2.png" style="width:25.55pt;height:25.55pt"/>
                    </w:pic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Verdana" w:eastAsia="Times New Roman" w:hAnsi="Verdana" w:cs="Times New Roman"/>
                      <w:color w:val="4E4E4F"/>
                      <w:sz w:val="24"/>
                      <w:szCs w:val="24"/>
                      <w:lang w:eastAsia="ru-RU"/>
                    </w:rPr>
                    <w:t xml:space="preserve">Сумма кредита </w:t>
                  </w: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rPr>
          <w:trHeight w:val="225"/>
        </w:trPr>
        <w:tc>
          <w:tcPr>
            <w:tcW w:w="0" w:type="auto"/>
            <w:vAlign w:val="center"/>
            <w:hideMark/>
          </w:tcPr>
          <w:p w:rsidR="009968FE" w:rsidRPr="009968FE" w:rsidRDefault="009968FE" w:rsidP="009968F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9968FE" w:rsidRPr="009968FE" w:rsidTr="009968FE">
        <w:tc>
          <w:tcPr>
            <w:tcW w:w="8250" w:type="dxa"/>
            <w:hideMark/>
          </w:tcPr>
          <w:tbl>
            <w:tblPr>
              <w:tblW w:w="8250" w:type="dxa"/>
              <w:jc w:val="center"/>
              <w:shd w:val="clear" w:color="auto" w:fill="E6E7E8"/>
              <w:tblCellMar>
                <w:left w:w="0" w:type="dxa"/>
                <w:right w:w="0" w:type="dxa"/>
              </w:tblCellMar>
              <w:tblLook w:val="04A0"/>
            </w:tblPr>
            <w:tblGrid>
              <w:gridCol w:w="4135"/>
              <w:gridCol w:w="4135"/>
            </w:tblGrid>
            <w:tr w:rsidR="009968FE" w:rsidRPr="009968F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A71BA"/>
                  </w:tcBorders>
                  <w:shd w:val="clear" w:color="auto" w:fill="E6E7E8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412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3"/>
                    <w:gridCol w:w="2162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от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0,5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млн</w:t>
                        </w:r>
                        <w:proofErr w:type="spellEnd"/>
                        <w:proofErr w:type="gramEnd"/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 xml:space="preserve"> рублей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не более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1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млрд</w:t>
                        </w:r>
                        <w:proofErr w:type="spellEnd"/>
                        <w:proofErr w:type="gramEnd"/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 xml:space="preserve"> рублей </w: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6E7E8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412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3"/>
                    <w:gridCol w:w="2162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от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0,5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млн</w:t>
                        </w:r>
                        <w:proofErr w:type="spellEnd"/>
                        <w:proofErr w:type="gramEnd"/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 xml:space="preserve"> рублей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не более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500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млрд</w:t>
                        </w:r>
                        <w:proofErr w:type="spellEnd"/>
                        <w:proofErr w:type="gramEnd"/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 xml:space="preserve"> рублей </w: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rPr>
          <w:trHeight w:val="225"/>
        </w:trPr>
        <w:tc>
          <w:tcPr>
            <w:tcW w:w="0" w:type="auto"/>
            <w:vAlign w:val="center"/>
            <w:hideMark/>
          </w:tcPr>
          <w:p w:rsidR="009968FE" w:rsidRPr="009968FE" w:rsidRDefault="009968FE" w:rsidP="009968F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9968FE" w:rsidRPr="009968FE" w:rsidTr="009968FE">
        <w:tc>
          <w:tcPr>
            <w:tcW w:w="0" w:type="auto"/>
            <w:hideMark/>
          </w:tcPr>
          <w:tbl>
            <w:tblPr>
              <w:tblW w:w="3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2415"/>
            </w:tblGrid>
            <w:tr w:rsidR="009968FE" w:rsidRPr="009968FE">
              <w:trPr>
                <w:jc w:val="center"/>
              </w:trPr>
              <w:tc>
                <w:tcPr>
                  <w:tcW w:w="585" w:type="dxa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pict>
                      <v:shape id="_x0000_i1034_mailru_css_attribute_postfix_mailru_css_attribute_postfix_mailru_css_attribute_postfix" o:spid="_x0000_i1032" type="#_x0000_t75" alt="http://emailmarkup.mcdir.ru/email/mspbank/str_1.png" style="width:25.55pt;height:25.55pt"/>
                    </w:pic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Verdana" w:eastAsia="Times New Roman" w:hAnsi="Verdana" w:cs="Times New Roman"/>
                      <w:color w:val="4E4E4F"/>
                      <w:sz w:val="24"/>
                      <w:szCs w:val="24"/>
                      <w:lang w:eastAsia="ru-RU"/>
                    </w:rPr>
                    <w:t xml:space="preserve">Ставка по кредиту </w:t>
                  </w: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rPr>
          <w:trHeight w:val="225"/>
        </w:trPr>
        <w:tc>
          <w:tcPr>
            <w:tcW w:w="0" w:type="auto"/>
            <w:vAlign w:val="center"/>
            <w:hideMark/>
          </w:tcPr>
          <w:p w:rsidR="009968FE" w:rsidRPr="009968FE" w:rsidRDefault="009968FE" w:rsidP="009968F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9968FE" w:rsidRPr="009968FE" w:rsidTr="009968FE">
        <w:tc>
          <w:tcPr>
            <w:tcW w:w="8250" w:type="dxa"/>
            <w:hideMark/>
          </w:tcPr>
          <w:tbl>
            <w:tblPr>
              <w:tblW w:w="5000" w:type="pct"/>
              <w:jc w:val="center"/>
              <w:shd w:val="clear" w:color="auto" w:fill="E6E7E8"/>
              <w:tblCellMar>
                <w:left w:w="0" w:type="dxa"/>
                <w:right w:w="0" w:type="dxa"/>
              </w:tblCellMar>
              <w:tblLook w:val="04A0"/>
            </w:tblPr>
            <w:tblGrid>
              <w:gridCol w:w="4510"/>
              <w:gridCol w:w="4510"/>
            </w:tblGrid>
            <w:tr w:rsidR="009968FE" w:rsidRPr="009968F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A71BA"/>
                  </w:tcBorders>
                  <w:shd w:val="clear" w:color="auto" w:fill="E6E7E8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12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1"/>
                    <w:gridCol w:w="2194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Для субъектов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  <w:t>среднего бизнеса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8,0%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  <w:t xml:space="preserve">годовых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Для субъектов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  <w:t>малого бизнеса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8,25%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  <w:t xml:space="preserve">годовых </w: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6E7E8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412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25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t>Для субъектов среднего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  <w:t>и малого бизнеса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0A71BA"/>
                            <w:sz w:val="53"/>
                            <w:szCs w:val="53"/>
                            <w:lang w:eastAsia="ru-RU"/>
                          </w:rPr>
                          <w:t>8,0%</w:t>
                        </w:r>
                        <w:r w:rsidRPr="009968FE">
                          <w:rPr>
                            <w:rFonts w:ascii="Verdana" w:eastAsia="Times New Roman" w:hAnsi="Verdana" w:cs="Times New Roman"/>
                            <w:color w:val="4E4D50"/>
                            <w:sz w:val="17"/>
                            <w:szCs w:val="17"/>
                            <w:lang w:eastAsia="ru-RU"/>
                          </w:rPr>
                          <w:br/>
                          <w:t xml:space="preserve">годовых </w: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c>
          <w:tcPr>
            <w:tcW w:w="8250" w:type="dxa"/>
            <w:hideMark/>
          </w:tcPr>
          <w:tbl>
            <w:tblPr>
              <w:tblW w:w="5000" w:type="pct"/>
              <w:jc w:val="center"/>
              <w:shd w:val="clear" w:color="auto" w:fill="EA1C35"/>
              <w:tblCellMar>
                <w:left w:w="0" w:type="dxa"/>
                <w:right w:w="0" w:type="dxa"/>
              </w:tblCellMar>
              <w:tblLook w:val="04A0"/>
            </w:tblPr>
            <w:tblGrid>
              <w:gridCol w:w="9020"/>
            </w:tblGrid>
            <w:tr w:rsidR="009968FE" w:rsidRPr="009968FE">
              <w:trPr>
                <w:trHeight w:val="270"/>
                <w:jc w:val="center"/>
              </w:trPr>
              <w:tc>
                <w:tcPr>
                  <w:tcW w:w="0" w:type="auto"/>
                  <w:shd w:val="clear" w:color="auto" w:fill="EA1C35"/>
                  <w:vAlign w:val="center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9968FE" w:rsidRPr="009968FE">
              <w:trPr>
                <w:jc w:val="center"/>
              </w:trPr>
              <w:tc>
                <w:tcPr>
                  <w:tcW w:w="0" w:type="auto"/>
                  <w:shd w:val="clear" w:color="auto" w:fill="EA1C35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ru-RU"/>
                    </w:rPr>
                    <w:t xml:space="preserve">Ставка 7,75% годовых на любые цели для предпринимателей, ведущих свою деятельность в приоритетных нишах Банка. </w:t>
                  </w:r>
                  <w:hyperlink r:id="rId4" w:tgtFrame="_blank" w:history="1">
                    <w:r w:rsidRPr="009968FE">
                      <w:rPr>
                        <w:rFonts w:ascii="Verdana" w:eastAsia="Times New Roman" w:hAnsi="Verdana" w:cs="Times New Roman"/>
                        <w:color w:val="FFFFFF"/>
                        <w:sz w:val="17"/>
                        <w:u w:val="single"/>
                        <w:lang w:eastAsia="ru-RU"/>
                      </w:rPr>
                      <w:t>С перечнем приоритетных ниш можно ознакомиться на сайте АО «МСП Банк».</w:t>
                    </w:r>
                  </w:hyperlink>
                  <w:r w:rsidRPr="009968F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9968FE" w:rsidRPr="009968FE">
              <w:trPr>
                <w:trHeight w:val="225"/>
                <w:jc w:val="center"/>
              </w:trPr>
              <w:tc>
                <w:tcPr>
                  <w:tcW w:w="0" w:type="auto"/>
                  <w:shd w:val="clear" w:color="auto" w:fill="EA1C35"/>
                  <w:vAlign w:val="center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9968FE" w:rsidRPr="009968FE">
              <w:trPr>
                <w:jc w:val="center"/>
              </w:trPr>
              <w:tc>
                <w:tcPr>
                  <w:tcW w:w="0" w:type="auto"/>
                  <w:shd w:val="clear" w:color="auto" w:fill="EA1C35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Verdana" w:eastAsia="Times New Roman" w:hAnsi="Verdana" w:cs="Times New Roman"/>
                      <w:color w:val="FFFFFF"/>
                      <w:sz w:val="53"/>
                      <w:szCs w:val="53"/>
                      <w:lang w:eastAsia="ru-RU"/>
                    </w:rPr>
                    <w:t>7,75%</w:t>
                  </w:r>
                  <w:r w:rsidRPr="009968FE">
                    <w:rPr>
                      <w:rFonts w:ascii="Verdana" w:eastAsia="Times New Roman" w:hAnsi="Verdana" w:cs="Times New Roman"/>
                      <w:color w:val="FFFFFF"/>
                      <w:sz w:val="53"/>
                      <w:szCs w:val="53"/>
                      <w:lang w:eastAsia="ru-RU"/>
                    </w:rPr>
                    <w:br/>
                  </w:r>
                  <w:r w:rsidRPr="009968F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ru-RU"/>
                    </w:rPr>
                    <w:t>годовых</w:t>
                  </w:r>
                </w:p>
              </w:tc>
            </w:tr>
            <w:tr w:rsidR="009968FE" w:rsidRPr="009968FE">
              <w:trPr>
                <w:trHeight w:val="375"/>
                <w:jc w:val="center"/>
              </w:trPr>
              <w:tc>
                <w:tcPr>
                  <w:tcW w:w="0" w:type="auto"/>
                  <w:shd w:val="clear" w:color="auto" w:fill="EA1C35"/>
                  <w:vAlign w:val="center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rPr>
          <w:trHeight w:val="450"/>
        </w:trPr>
        <w:tc>
          <w:tcPr>
            <w:tcW w:w="0" w:type="auto"/>
            <w:vAlign w:val="center"/>
            <w:hideMark/>
          </w:tcPr>
          <w:p w:rsidR="009968FE" w:rsidRPr="009968FE" w:rsidRDefault="009968FE" w:rsidP="009968FE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9968FE" w:rsidRPr="009968FE" w:rsidTr="009968FE">
        <w:tc>
          <w:tcPr>
            <w:tcW w:w="0" w:type="auto"/>
            <w:shd w:val="clear" w:color="auto" w:fill="0B71BB"/>
            <w:hideMark/>
          </w:tcPr>
          <w:tbl>
            <w:tblPr>
              <w:tblW w:w="82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9968FE" w:rsidRPr="009968FE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9968FE" w:rsidRPr="009968FE">
              <w:trPr>
                <w:jc w:val="center"/>
              </w:trPr>
              <w:tc>
                <w:tcPr>
                  <w:tcW w:w="0" w:type="auto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Verdana" w:eastAsia="Times New Roman" w:hAnsi="Verdana" w:cs="Times New Roman"/>
                      <w:color w:val="FFFFFF"/>
                      <w:sz w:val="27"/>
                      <w:szCs w:val="27"/>
                      <w:lang w:eastAsia="ru-RU"/>
                    </w:rPr>
                    <w:t xml:space="preserve">Требования к заемщику: </w:t>
                  </w:r>
                </w:p>
              </w:tc>
            </w:tr>
            <w:tr w:rsidR="009968FE" w:rsidRPr="009968FE">
              <w:trPr>
                <w:trHeight w:val="22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  <w:vAlign w:val="center"/>
                  <w:hideMark/>
                </w:tcPr>
                <w:p w:rsidR="009968FE" w:rsidRPr="009968FE" w:rsidRDefault="009968FE" w:rsidP="009968FE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8F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9968FE" w:rsidRPr="009968F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50"/>
                    <w:gridCol w:w="3900"/>
                  </w:tblGrid>
                  <w:tr w:rsidR="009968FE" w:rsidRPr="009968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vertAnchor="text"/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0"/>
                        </w:tblGrid>
                        <w:tr w:rsidR="009968FE" w:rsidRPr="009968F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5"/>
                                <w:gridCol w:w="3525"/>
                              </w:tblGrid>
                              <w:tr w:rsidR="009968FE" w:rsidRPr="009968FE">
                                <w:tc>
                                  <w:tcPr>
                                    <w:tcW w:w="375" w:type="dxa"/>
                                    <w:tcMar>
                                      <w:top w:w="27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33_mailru_css_attribute_postfix_mailru_css_attribute_postfix_mailru_css_attribute_postfix" o:spid="_x0000_i1033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наличие статуса субъекта МСП; </w:t>
                                    </w:r>
                                  </w:p>
                                </w:tc>
                              </w:tr>
                              <w:tr w:rsidR="009968FE" w:rsidRPr="009968FE">
                                <w:tc>
                                  <w:tcPr>
                                    <w:tcW w:w="375" w:type="dxa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32_mailru_css_attribute_postfix_mailru_css_attribute_postfix_mailru_css_attribute_postfix" o:spid="_x0000_i1034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осуществление деятельности в одной или нескольких приоритетных отраслях; </w:t>
                                    </w:r>
                                  </w:p>
                                </w:tc>
                              </w:tr>
                              <w:tr w:rsidR="009968FE" w:rsidRPr="009968FE">
                                <w:tc>
                                  <w:tcPr>
                                    <w:tcW w:w="375" w:type="dxa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31_mailru_css_attribute_postfix_mailru_css_attribute_postfix_mailru_css_attribute_postfix" o:spid="_x0000_i1035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отсутствие запрещенных видов деятельности (указаны в частях 3 и 4 статьи 14 Федерального закона №209 «О развитии малого и среднего предпринимательства в Российской Федерации»); </w:t>
                                    </w:r>
                                  </w:p>
                                </w:tc>
                              </w:tr>
                            </w:tbl>
                            <w:p w:rsidR="009968FE" w:rsidRPr="009968FE" w:rsidRDefault="009968FE" w:rsidP="009968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00"/>
                        </w:tblGrid>
                        <w:tr w:rsidR="009968FE" w:rsidRPr="009968F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0"/>
                                <w:gridCol w:w="3630"/>
                              </w:tblGrid>
                              <w:tr w:rsidR="009968FE" w:rsidRPr="009968FE">
                                <w:tc>
                                  <w:tcPr>
                                    <w:tcW w:w="270" w:type="dxa"/>
                                    <w:tcMar>
                                      <w:top w:w="27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30_mailru_css_attribute_postfix_mailru_css_attribute_postfix_mailru_css_attribute_postfix" o:spid="_x0000_i1036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наличие статуса налогового резидента РФ; </w:t>
                                    </w:r>
                                  </w:p>
                                </w:tc>
                              </w:tr>
                              <w:tr w:rsidR="009968FE" w:rsidRPr="009968FE">
                                <w:tc>
                                  <w:tcPr>
                                    <w:tcW w:w="270" w:type="dxa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29_mailru_css_attribute_postfix_mailru_css_attribute_postfix_mailru_css_attribute_postfix" o:spid="_x0000_i1037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отсутствие производства по делу о банкротстве; </w:t>
                                    </w:r>
                                  </w:p>
                                </w:tc>
                              </w:tr>
                              <w:tr w:rsidR="009968FE" w:rsidRPr="009968FE">
                                <w:tc>
                                  <w:tcPr>
                                    <w:tcW w:w="270" w:type="dxa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28_mailru_css_attribute_postfix_mailru_css_attribute_postfix_mailru_css_attribute_postfix" o:spid="_x0000_i1038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положительная кредитная история; </w:t>
                                    </w:r>
                                  </w:p>
                                </w:tc>
                              </w:tr>
                              <w:tr w:rsidR="009968FE" w:rsidRPr="009968FE">
                                <w:tc>
                                  <w:tcPr>
                                    <w:tcW w:w="270" w:type="dxa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27_mailru_css_attribute_postfix_mailru_css_attribute_postfix_mailru_css_attribute_postfix" o:spid="_x0000_i1039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отсутствие задолженности перед бюджетной системой РФ, превышающей 50 тыс. руб.; </w:t>
                                    </w:r>
                                  </w:p>
                                </w:tc>
                              </w:tr>
                              <w:tr w:rsidR="009968FE" w:rsidRPr="009968FE">
                                <w:tc>
                                  <w:tcPr>
                                    <w:tcW w:w="270" w:type="dxa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pict>
                                        <v:shape id="_x0000_i1026_mailru_css_attribute_postfix_mailru_css_attribute_postfix_mailru_css_attribute_postfix" o:spid="_x0000_i1040" type="#_x0000_t75" alt="http://emailmarkup.mcdir.ru/email/mspbank/bul_1.png" style="width:9.3pt;height:8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968FE" w:rsidRPr="009968FE" w:rsidRDefault="009968FE" w:rsidP="009968F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68F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отсутствие задолженности перед работниками по заработной плате. </w:t>
                                    </w:r>
                                  </w:p>
                                </w:tc>
                              </w:tr>
                            </w:tbl>
                            <w:p w:rsidR="009968FE" w:rsidRPr="009968FE" w:rsidRDefault="009968FE" w:rsidP="009968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968FE" w:rsidRPr="009968FE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45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E" w:rsidRPr="009968FE" w:rsidTr="009968FE">
        <w:tc>
          <w:tcPr>
            <w:tcW w:w="0" w:type="auto"/>
            <w:hideMark/>
          </w:tcPr>
          <w:tbl>
            <w:tblPr>
              <w:tblW w:w="82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50"/>
              <w:gridCol w:w="3900"/>
            </w:tblGrid>
            <w:tr w:rsidR="009968FE" w:rsidRPr="009968F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vertAnchor="text"/>
                    <w:tblW w:w="43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50"/>
                  </w:tblGrid>
                  <w:tr w:rsidR="009968FE" w:rsidRPr="009968FE">
                    <w:trPr>
                      <w:trHeight w:val="4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4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968FE" w:rsidRPr="009968F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00"/>
                        </w:tblGrid>
                        <w:tr w:rsidR="009968FE" w:rsidRPr="009968FE">
                          <w:tc>
                            <w:tcPr>
                              <w:tcW w:w="0" w:type="auto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B71BB"/>
                                  <w:sz w:val="20"/>
                                  <w:szCs w:val="20"/>
                                  <w:lang w:eastAsia="ru-RU"/>
                                </w:rPr>
                                <w:t xml:space="preserve">Заявку на кредит можно подать дистанционно через систему АИС НГС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tgtFrame="_blank" w:history="1">
                                <w:proofErr w:type="spellStart"/>
                                <w:r w:rsidRPr="009968FE">
                                  <w:rPr>
                                    <w:rFonts w:ascii="Verdana" w:eastAsia="Times New Roman" w:hAnsi="Verdana" w:cs="Times New Roman"/>
                                    <w:color w:val="EA1C35"/>
                                    <w:sz w:val="20"/>
                                    <w:lang w:eastAsia="ru-RU"/>
                                  </w:rPr>
                                  <w:t>smbfin.ru</w:t>
                                </w:r>
                                <w:proofErr w:type="spellEnd"/>
                              </w:hyperlink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B71BB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B71BB"/>
                                  <w:sz w:val="20"/>
                                  <w:szCs w:val="20"/>
                                  <w:lang w:eastAsia="ru-RU"/>
                                </w:rPr>
                                <w:t xml:space="preserve">с помощью электронной подписи 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vertAnchor="text"/>
                    <w:tblW w:w="39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00"/>
                  </w:tblGrid>
                  <w:tr w:rsidR="009968FE" w:rsidRPr="009968FE">
                    <w:trPr>
                      <w:trHeight w:val="4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4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968FE" w:rsidRPr="009968F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00"/>
                        </w:tblGrid>
                        <w:tr w:rsidR="009968FE" w:rsidRPr="009968FE">
                          <w:tc>
                            <w:tcPr>
                              <w:tcW w:w="0" w:type="auto"/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4E4E4F"/>
                                  <w:sz w:val="17"/>
                                  <w:szCs w:val="17"/>
                                  <w:lang w:eastAsia="ru-RU"/>
                                </w:rPr>
                                <w:t xml:space="preserve">АО «МСП Банк»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4E4E4F"/>
                                  <w:sz w:val="17"/>
                                  <w:szCs w:val="17"/>
                                  <w:lang w:eastAsia="ru-RU"/>
                                </w:rPr>
                                <w:t>Универсальная лицензия Банка России</w:t>
                              </w: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4E4E4F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 xml:space="preserve">№3340 от 07.03.2018 г.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4E4E4F"/>
                                  <w:sz w:val="17"/>
                                  <w:szCs w:val="17"/>
                                  <w:lang w:eastAsia="ru-RU"/>
                                </w:rPr>
                                <w:t xml:space="preserve">Вся информация носит справочный характер и не является публичной офертой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4E4E4F"/>
                                  <w:sz w:val="17"/>
                                  <w:szCs w:val="17"/>
                                  <w:lang w:eastAsia="ru-RU"/>
                                </w:rPr>
                                <w:t xml:space="preserve">Подробную информацию об условиях предоставления продуктов банка вы можете получить на официальном сайте: </w:t>
                              </w:r>
                            </w:p>
                          </w:tc>
                        </w:tr>
                        <w:tr w:rsidR="009968FE" w:rsidRPr="009968FE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968FE" w:rsidRPr="009968FE" w:rsidRDefault="009968FE" w:rsidP="009968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proofErr w:type="spellStart"/>
                                <w:r w:rsidRPr="009968FE">
                                  <w:rPr>
                                    <w:rFonts w:ascii="Verdana" w:eastAsia="Times New Roman" w:hAnsi="Verdana" w:cs="Times New Roman"/>
                                    <w:color w:val="EA1C35"/>
                                    <w:sz w:val="20"/>
                                    <w:lang w:eastAsia="ru-RU"/>
                                  </w:rPr>
                                  <w:t>mspbank.ru</w:t>
                                </w:r>
                                <w:proofErr w:type="spellEnd"/>
                              </w:hyperlink>
                              <w:r w:rsidRPr="009968FE">
                                <w:rPr>
                                  <w:rFonts w:ascii="Verdana" w:eastAsia="Times New Roman" w:hAnsi="Verdana" w:cs="Times New Roman"/>
                                  <w:color w:val="0B71BB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968FE" w:rsidRPr="009968FE" w:rsidRDefault="009968FE" w:rsidP="00996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68FE" w:rsidRPr="009968FE">
                    <w:trPr>
                      <w:trHeight w:val="4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68FE" w:rsidRPr="009968FE" w:rsidRDefault="009968FE" w:rsidP="009968FE">
                        <w:pPr>
                          <w:spacing w:before="100" w:beforeAutospacing="1" w:after="100" w:afterAutospacing="1" w:line="4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8F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968FE" w:rsidRPr="009968FE" w:rsidRDefault="009968FE" w:rsidP="0099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68FE" w:rsidRPr="009968FE" w:rsidRDefault="009968FE" w:rsidP="0099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088" w:rsidRDefault="006F2088"/>
    <w:sectPr w:rsidR="006F2088" w:rsidSect="006F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968FE"/>
    <w:rsid w:val="006F2088"/>
    <w:rsid w:val="009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99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pbank.ru" TargetMode="External"/><Relationship Id="rId5" Type="http://schemas.openxmlformats.org/officeDocument/2006/relationships/hyperlink" Target="https://smbfin.ru" TargetMode="External"/><Relationship Id="rId4" Type="http://schemas.openxmlformats.org/officeDocument/2006/relationships/hyperlink" Target="https://mspbank.ru/credit-l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4449</Characters>
  <Application>Microsoft Office Word</Application>
  <DocSecurity>0</DocSecurity>
  <Lines>37</Lines>
  <Paragraphs>10</Paragraphs>
  <ScaleCrop>false</ScaleCrop>
  <Company>АГО Спасск-Дальний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skazutin_og</dc:creator>
  <cp:lastModifiedBy>skazutin_og</cp:lastModifiedBy>
  <cp:revision>1</cp:revision>
  <dcterms:created xsi:type="dcterms:W3CDTF">2019-11-06T05:41:00Z</dcterms:created>
  <dcterms:modified xsi:type="dcterms:W3CDTF">2019-11-06T05:43:00Z</dcterms:modified>
</cp:coreProperties>
</file>