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0E" w:rsidRPr="001D60A1" w:rsidRDefault="001D60A1" w:rsidP="001D60A1">
      <w:pPr>
        <w:jc w:val="center"/>
        <w:rPr>
          <w:rFonts w:ascii="Times New Roman" w:hAnsi="Times New Roman" w:cs="Times New Roman"/>
          <w:sz w:val="26"/>
          <w:szCs w:val="26"/>
        </w:rPr>
      </w:pPr>
      <w:r w:rsidRPr="001D60A1">
        <w:rPr>
          <w:rFonts w:ascii="Times New Roman" w:hAnsi="Times New Roman" w:cs="Times New Roman"/>
          <w:sz w:val="26"/>
          <w:szCs w:val="26"/>
        </w:rPr>
        <w:drawing>
          <wp:anchor distT="0" distB="0" distL="114300" distR="114300" simplePos="0" relativeHeight="251659264" behindDoc="1" locked="0" layoutInCell="1" allowOverlap="1">
            <wp:simplePos x="0" y="0"/>
            <wp:positionH relativeFrom="column">
              <wp:posOffset>2758440</wp:posOffset>
            </wp:positionH>
            <wp:positionV relativeFrom="paragraph">
              <wp:posOffset>-348615</wp:posOffset>
            </wp:positionV>
            <wp:extent cx="467360" cy="628650"/>
            <wp:effectExtent l="19050" t="0" r="8890" b="0"/>
            <wp:wrapNone/>
            <wp:docPr id="1" name="Рисунок 7" descr="C:\Users\boiko_mv\AppData\Local\Packages\Microsoft.Windows.Photos_8wekyb3d8bbwe\TempState\ShareServiceTempFolder\герб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iko_mv\AppData\Local\Packages\Microsoft.Windows.Photos_8wekyb3d8bbwe\TempState\ShareServiceTempFolder\герб2.jpeg"/>
                    <pic:cNvPicPr>
                      <a:picLocks noChangeAspect="1" noChangeArrowheads="1"/>
                    </pic:cNvPicPr>
                  </pic:nvPicPr>
                  <pic:blipFill>
                    <a:blip r:embed="rId7" cstate="print"/>
                    <a:srcRect/>
                    <a:stretch>
                      <a:fillRect/>
                    </a:stretch>
                  </pic:blipFill>
                  <pic:spPr bwMode="auto">
                    <a:xfrm>
                      <a:off x="0" y="0"/>
                      <a:ext cx="467360" cy="628650"/>
                    </a:xfrm>
                    <a:prstGeom prst="rect">
                      <a:avLst/>
                    </a:prstGeom>
                    <a:noFill/>
                    <a:ln w="9525">
                      <a:noFill/>
                      <a:miter lim="800000"/>
                      <a:headEnd/>
                      <a:tailEnd/>
                    </a:ln>
                  </pic:spPr>
                </pic:pic>
              </a:graphicData>
            </a:graphic>
          </wp:anchor>
        </w:drawing>
      </w:r>
    </w:p>
    <w:p w:rsidR="001D60A1" w:rsidRDefault="001D60A1" w:rsidP="001A0B0E">
      <w:pPr>
        <w:spacing w:after="0" w:line="240" w:lineRule="auto"/>
        <w:jc w:val="center"/>
        <w:rPr>
          <w:rFonts w:ascii="Times New Roman" w:hAnsi="Times New Roman" w:cs="Times New Roman"/>
          <w:b/>
          <w:sz w:val="26"/>
          <w:szCs w:val="26"/>
        </w:rPr>
      </w:pPr>
    </w:p>
    <w:p w:rsidR="001A0B0E" w:rsidRPr="001A0B0E" w:rsidRDefault="001A0B0E" w:rsidP="001A0B0E">
      <w:pPr>
        <w:spacing w:after="0" w:line="240" w:lineRule="auto"/>
        <w:jc w:val="center"/>
        <w:rPr>
          <w:rFonts w:ascii="Times New Roman" w:hAnsi="Times New Roman" w:cs="Times New Roman"/>
          <w:b/>
          <w:sz w:val="26"/>
          <w:szCs w:val="26"/>
        </w:rPr>
      </w:pPr>
      <w:r w:rsidRPr="001A0B0E">
        <w:rPr>
          <w:rFonts w:ascii="Times New Roman" w:hAnsi="Times New Roman" w:cs="Times New Roman"/>
          <w:b/>
          <w:sz w:val="26"/>
          <w:szCs w:val="26"/>
        </w:rPr>
        <w:t>АДМИНИСТРАЦИЯ</w:t>
      </w:r>
    </w:p>
    <w:p w:rsidR="001A0B0E" w:rsidRPr="001A0B0E" w:rsidRDefault="001A0B0E" w:rsidP="001A0B0E">
      <w:pPr>
        <w:spacing w:after="0" w:line="240" w:lineRule="auto"/>
        <w:jc w:val="center"/>
        <w:rPr>
          <w:rFonts w:ascii="Times New Roman" w:hAnsi="Times New Roman" w:cs="Times New Roman"/>
          <w:b/>
          <w:sz w:val="26"/>
          <w:szCs w:val="26"/>
        </w:rPr>
      </w:pPr>
      <w:r w:rsidRPr="001A0B0E">
        <w:rPr>
          <w:rFonts w:ascii="Times New Roman" w:hAnsi="Times New Roman" w:cs="Times New Roman"/>
          <w:b/>
          <w:sz w:val="26"/>
          <w:szCs w:val="26"/>
        </w:rPr>
        <w:t xml:space="preserve">ГОРОДСКОГО ОКРУГА </w:t>
      </w:r>
      <w:proofErr w:type="gramStart"/>
      <w:r w:rsidRPr="001A0B0E">
        <w:rPr>
          <w:rFonts w:ascii="Times New Roman" w:hAnsi="Times New Roman" w:cs="Times New Roman"/>
          <w:b/>
          <w:sz w:val="26"/>
          <w:szCs w:val="26"/>
        </w:rPr>
        <w:t>СПАССК-ДАЛЬНИЙ</w:t>
      </w:r>
      <w:proofErr w:type="gramEnd"/>
    </w:p>
    <w:p w:rsidR="001A0B0E" w:rsidRPr="001A0B0E" w:rsidRDefault="001A0B0E" w:rsidP="001A0B0E">
      <w:pPr>
        <w:pStyle w:val="2"/>
        <w:ind w:right="175"/>
        <w:rPr>
          <w:sz w:val="26"/>
          <w:szCs w:val="26"/>
        </w:rPr>
      </w:pPr>
    </w:p>
    <w:p w:rsidR="001A0B0E" w:rsidRPr="001A0B0E" w:rsidRDefault="001A0B0E" w:rsidP="001A0B0E">
      <w:pPr>
        <w:pStyle w:val="2"/>
        <w:rPr>
          <w:b/>
          <w:sz w:val="26"/>
          <w:szCs w:val="26"/>
        </w:rPr>
      </w:pPr>
      <w:r w:rsidRPr="001A0B0E">
        <w:rPr>
          <w:b/>
          <w:sz w:val="26"/>
          <w:szCs w:val="26"/>
        </w:rPr>
        <w:t>ПОСТАНОВЛЕНИЕ</w:t>
      </w:r>
    </w:p>
    <w:p w:rsidR="001A0B0E" w:rsidRPr="001A0B0E" w:rsidRDefault="001D60A1" w:rsidP="001D60A1">
      <w:pPr>
        <w:tabs>
          <w:tab w:val="left" w:pos="463"/>
          <w:tab w:val="center" w:pos="4677"/>
        </w:tabs>
        <w:rPr>
          <w:rFonts w:ascii="Times New Roman" w:hAnsi="Times New Roman" w:cs="Times New Roman"/>
          <w:sz w:val="26"/>
          <w:szCs w:val="26"/>
        </w:rPr>
      </w:pPr>
      <w:r>
        <w:rPr>
          <w:rFonts w:ascii="Times New Roman" w:hAnsi="Times New Roman" w:cs="Times New Roman"/>
          <w:sz w:val="26"/>
          <w:szCs w:val="26"/>
        </w:rPr>
        <w:t>25 октября 2024г.</w:t>
      </w:r>
      <w:r w:rsidR="001A0B0E" w:rsidRPr="001A0B0E">
        <w:rPr>
          <w:rFonts w:ascii="Times New Roman" w:hAnsi="Times New Roman" w:cs="Times New Roman"/>
          <w:sz w:val="26"/>
          <w:szCs w:val="26"/>
        </w:rPr>
        <w:tab/>
      </w:r>
      <w:r>
        <w:rPr>
          <w:rFonts w:ascii="Times New Roman" w:hAnsi="Times New Roman" w:cs="Times New Roman"/>
          <w:sz w:val="24"/>
          <w:szCs w:val="24"/>
        </w:rPr>
        <w:t xml:space="preserve">        </w:t>
      </w:r>
      <w:r w:rsidR="001A0B0E" w:rsidRPr="001D60A1">
        <w:rPr>
          <w:rFonts w:ascii="Times New Roman" w:hAnsi="Times New Roman" w:cs="Times New Roman"/>
          <w:sz w:val="24"/>
          <w:szCs w:val="24"/>
        </w:rPr>
        <w:t xml:space="preserve">  </w:t>
      </w:r>
      <w:r w:rsidRPr="001D60A1">
        <w:rPr>
          <w:rFonts w:ascii="Times New Roman" w:hAnsi="Times New Roman" w:cs="Times New Roman"/>
          <w:sz w:val="24"/>
          <w:szCs w:val="24"/>
        </w:rPr>
        <w:t>г.</w:t>
      </w:r>
      <w:r w:rsidR="001A0B0E" w:rsidRPr="001D60A1">
        <w:rPr>
          <w:rFonts w:ascii="Times New Roman" w:hAnsi="Times New Roman" w:cs="Times New Roman"/>
          <w:sz w:val="24"/>
          <w:szCs w:val="24"/>
        </w:rPr>
        <w:t xml:space="preserve"> </w:t>
      </w:r>
      <w:proofErr w:type="spellStart"/>
      <w:proofErr w:type="gramStart"/>
      <w:r w:rsidR="001A0B0E" w:rsidRPr="001D60A1">
        <w:rPr>
          <w:rFonts w:ascii="Times New Roman" w:hAnsi="Times New Roman" w:cs="Times New Roman"/>
          <w:sz w:val="24"/>
          <w:szCs w:val="24"/>
        </w:rPr>
        <w:t>Спасск-Дальний</w:t>
      </w:r>
      <w:proofErr w:type="spellEnd"/>
      <w:proofErr w:type="gramEnd"/>
      <w:r w:rsidR="001A0B0E" w:rsidRPr="001D60A1">
        <w:rPr>
          <w:rFonts w:ascii="Times New Roman" w:hAnsi="Times New Roman" w:cs="Times New Roman"/>
          <w:sz w:val="24"/>
          <w:szCs w:val="24"/>
        </w:rPr>
        <w:t>, Приморского края</w:t>
      </w:r>
      <w:r>
        <w:rPr>
          <w:rFonts w:ascii="Times New Roman" w:hAnsi="Times New Roman" w:cs="Times New Roman"/>
          <w:sz w:val="26"/>
          <w:szCs w:val="26"/>
        </w:rPr>
        <w:t xml:space="preserve">               </w:t>
      </w:r>
      <w:r w:rsidR="001A0B0E" w:rsidRPr="001A0B0E">
        <w:rPr>
          <w:rFonts w:ascii="Times New Roman" w:hAnsi="Times New Roman" w:cs="Times New Roman"/>
          <w:sz w:val="26"/>
          <w:szCs w:val="26"/>
        </w:rPr>
        <w:t>№</w:t>
      </w:r>
      <w:r>
        <w:rPr>
          <w:rFonts w:ascii="Times New Roman" w:hAnsi="Times New Roman" w:cs="Times New Roman"/>
          <w:sz w:val="26"/>
          <w:szCs w:val="26"/>
        </w:rPr>
        <w:t xml:space="preserve"> 2877-па</w:t>
      </w:r>
    </w:p>
    <w:p w:rsidR="001D60A1" w:rsidRDefault="001D60A1" w:rsidP="001A0B0E">
      <w:pPr>
        <w:spacing w:after="0" w:line="240" w:lineRule="auto"/>
        <w:jc w:val="center"/>
        <w:rPr>
          <w:rFonts w:ascii="Times New Roman" w:hAnsi="Times New Roman" w:cs="Times New Roman"/>
          <w:b/>
          <w:sz w:val="26"/>
          <w:szCs w:val="26"/>
        </w:rPr>
      </w:pPr>
    </w:p>
    <w:p w:rsidR="001D60A1" w:rsidRDefault="001A0B0E" w:rsidP="001A0B0E">
      <w:pPr>
        <w:spacing w:after="0" w:line="240" w:lineRule="auto"/>
        <w:jc w:val="center"/>
        <w:rPr>
          <w:rFonts w:ascii="Times New Roman" w:hAnsi="Times New Roman" w:cs="Times New Roman"/>
          <w:b/>
          <w:sz w:val="26"/>
          <w:szCs w:val="26"/>
        </w:rPr>
      </w:pPr>
      <w:r w:rsidRPr="001A0B0E">
        <w:rPr>
          <w:rFonts w:ascii="Times New Roman" w:hAnsi="Times New Roman" w:cs="Times New Roman"/>
          <w:b/>
          <w:sz w:val="26"/>
          <w:szCs w:val="26"/>
        </w:rPr>
        <w:t>Об утверждении Программы профилактики</w:t>
      </w:r>
    </w:p>
    <w:p w:rsidR="001D60A1" w:rsidRDefault="001A0B0E" w:rsidP="001A0B0E">
      <w:pPr>
        <w:spacing w:after="0" w:line="240" w:lineRule="auto"/>
        <w:jc w:val="center"/>
        <w:rPr>
          <w:rFonts w:ascii="Times New Roman" w:hAnsi="Times New Roman" w:cs="Times New Roman"/>
          <w:b/>
          <w:sz w:val="26"/>
          <w:szCs w:val="26"/>
        </w:rPr>
      </w:pPr>
      <w:r w:rsidRPr="001A0B0E">
        <w:rPr>
          <w:rFonts w:ascii="Times New Roman" w:hAnsi="Times New Roman" w:cs="Times New Roman"/>
          <w:b/>
          <w:sz w:val="26"/>
          <w:szCs w:val="26"/>
        </w:rPr>
        <w:t xml:space="preserve"> рисков причинения вреда (ущерба) </w:t>
      </w:r>
      <w:proofErr w:type="gramStart"/>
      <w:r w:rsidRPr="001A0B0E">
        <w:rPr>
          <w:rFonts w:ascii="Times New Roman" w:hAnsi="Times New Roman" w:cs="Times New Roman"/>
          <w:b/>
          <w:sz w:val="26"/>
          <w:szCs w:val="26"/>
        </w:rPr>
        <w:t>охраняемым</w:t>
      </w:r>
      <w:proofErr w:type="gramEnd"/>
    </w:p>
    <w:p w:rsidR="001D60A1" w:rsidRDefault="001A0B0E" w:rsidP="001A0B0E">
      <w:pPr>
        <w:spacing w:after="0" w:line="240" w:lineRule="auto"/>
        <w:jc w:val="center"/>
        <w:rPr>
          <w:rFonts w:ascii="Times New Roman" w:hAnsi="Times New Roman" w:cs="Times New Roman"/>
          <w:b/>
          <w:sz w:val="26"/>
          <w:szCs w:val="26"/>
        </w:rPr>
      </w:pPr>
      <w:r w:rsidRPr="001A0B0E">
        <w:rPr>
          <w:rFonts w:ascii="Times New Roman" w:hAnsi="Times New Roman" w:cs="Times New Roman"/>
          <w:b/>
          <w:sz w:val="26"/>
          <w:szCs w:val="26"/>
        </w:rPr>
        <w:t xml:space="preserve"> законом ценностям на 202</w:t>
      </w:r>
      <w:r w:rsidR="0099393D">
        <w:rPr>
          <w:rFonts w:ascii="Times New Roman" w:hAnsi="Times New Roman" w:cs="Times New Roman"/>
          <w:b/>
          <w:sz w:val="26"/>
          <w:szCs w:val="26"/>
        </w:rPr>
        <w:t>5</w:t>
      </w:r>
      <w:r w:rsidRPr="001A0B0E">
        <w:rPr>
          <w:rFonts w:ascii="Times New Roman" w:hAnsi="Times New Roman" w:cs="Times New Roman"/>
          <w:b/>
          <w:sz w:val="26"/>
          <w:szCs w:val="26"/>
        </w:rPr>
        <w:t xml:space="preserve"> год в сфере </w:t>
      </w:r>
    </w:p>
    <w:p w:rsidR="001D60A1" w:rsidRDefault="001A0B0E" w:rsidP="001A0B0E">
      <w:pPr>
        <w:spacing w:after="0" w:line="240" w:lineRule="auto"/>
        <w:jc w:val="center"/>
        <w:rPr>
          <w:rFonts w:ascii="Times New Roman" w:hAnsi="Times New Roman" w:cs="Times New Roman"/>
          <w:b/>
          <w:sz w:val="26"/>
          <w:szCs w:val="26"/>
        </w:rPr>
      </w:pPr>
      <w:r w:rsidRPr="001A0B0E">
        <w:rPr>
          <w:rFonts w:ascii="Times New Roman" w:hAnsi="Times New Roman" w:cs="Times New Roman"/>
          <w:b/>
          <w:sz w:val="26"/>
          <w:szCs w:val="26"/>
        </w:rPr>
        <w:t xml:space="preserve">муниципального </w:t>
      </w:r>
      <w:r>
        <w:rPr>
          <w:rFonts w:ascii="Times New Roman" w:hAnsi="Times New Roman" w:cs="Times New Roman"/>
          <w:b/>
          <w:sz w:val="26"/>
          <w:szCs w:val="26"/>
        </w:rPr>
        <w:t xml:space="preserve">жилищного </w:t>
      </w:r>
      <w:r w:rsidRPr="001A0B0E">
        <w:rPr>
          <w:rFonts w:ascii="Times New Roman" w:hAnsi="Times New Roman" w:cs="Times New Roman"/>
          <w:b/>
          <w:sz w:val="26"/>
          <w:szCs w:val="26"/>
        </w:rPr>
        <w:t xml:space="preserve">контроля </w:t>
      </w:r>
      <w:proofErr w:type="gramStart"/>
      <w:r w:rsidRPr="001A0B0E">
        <w:rPr>
          <w:rFonts w:ascii="Times New Roman" w:hAnsi="Times New Roman" w:cs="Times New Roman"/>
          <w:b/>
          <w:sz w:val="26"/>
          <w:szCs w:val="26"/>
        </w:rPr>
        <w:t>на</w:t>
      </w:r>
      <w:proofErr w:type="gramEnd"/>
    </w:p>
    <w:p w:rsidR="001A0B0E" w:rsidRPr="001A0B0E" w:rsidRDefault="001A0B0E" w:rsidP="001A0B0E">
      <w:pPr>
        <w:spacing w:after="0" w:line="240" w:lineRule="auto"/>
        <w:jc w:val="center"/>
        <w:rPr>
          <w:rFonts w:ascii="Times New Roman" w:hAnsi="Times New Roman" w:cs="Times New Roman"/>
          <w:b/>
          <w:sz w:val="26"/>
          <w:szCs w:val="26"/>
        </w:rPr>
      </w:pPr>
      <w:r w:rsidRPr="001A0B0E">
        <w:rPr>
          <w:rFonts w:ascii="Times New Roman" w:hAnsi="Times New Roman" w:cs="Times New Roman"/>
          <w:b/>
          <w:sz w:val="26"/>
          <w:szCs w:val="26"/>
        </w:rPr>
        <w:t xml:space="preserve"> территории городского округа </w:t>
      </w:r>
      <w:proofErr w:type="spellStart"/>
      <w:proofErr w:type="gramStart"/>
      <w:r w:rsidRPr="001A0B0E">
        <w:rPr>
          <w:rFonts w:ascii="Times New Roman" w:hAnsi="Times New Roman" w:cs="Times New Roman"/>
          <w:b/>
          <w:sz w:val="26"/>
          <w:szCs w:val="26"/>
        </w:rPr>
        <w:t>Спасск-Дальний</w:t>
      </w:r>
      <w:proofErr w:type="spellEnd"/>
      <w:proofErr w:type="gramEnd"/>
      <w:r w:rsidRPr="001A0B0E">
        <w:rPr>
          <w:rFonts w:ascii="Times New Roman" w:hAnsi="Times New Roman" w:cs="Times New Roman"/>
          <w:b/>
          <w:sz w:val="26"/>
          <w:szCs w:val="26"/>
        </w:rPr>
        <w:t xml:space="preserve"> </w:t>
      </w:r>
    </w:p>
    <w:p w:rsidR="001A0B0E" w:rsidRPr="001A0B0E" w:rsidRDefault="001A0B0E" w:rsidP="001A0B0E">
      <w:pPr>
        <w:rPr>
          <w:rFonts w:ascii="Times New Roman" w:hAnsi="Times New Roman" w:cs="Times New Roman"/>
          <w:sz w:val="26"/>
          <w:szCs w:val="26"/>
        </w:rPr>
      </w:pPr>
      <w:r>
        <w:rPr>
          <w:rFonts w:ascii="Times New Roman" w:hAnsi="Times New Roman" w:cs="Times New Roman"/>
          <w:sz w:val="26"/>
          <w:szCs w:val="26"/>
        </w:rPr>
        <w:t xml:space="preserve"> </w:t>
      </w:r>
    </w:p>
    <w:p w:rsidR="004C57DD" w:rsidRPr="001D60A1" w:rsidRDefault="001A0B0E" w:rsidP="001D60A1">
      <w:pPr>
        <w:pStyle w:val="ConsPlusNormal"/>
        <w:spacing w:after="240" w:line="360" w:lineRule="auto"/>
        <w:jc w:val="both"/>
        <w:rPr>
          <w:rFonts w:ascii="Times New Roman" w:hAnsi="Times New Roman" w:cs="Times New Roman"/>
          <w:b/>
          <w:color w:val="000000" w:themeColor="text1"/>
          <w:sz w:val="26"/>
          <w:szCs w:val="26"/>
        </w:rPr>
      </w:pPr>
      <w:proofErr w:type="gramStart"/>
      <w:r w:rsidRPr="001A0B0E">
        <w:rPr>
          <w:rFonts w:ascii="Times New Roman" w:hAnsi="Times New Roman" w:cs="Times New Roman"/>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Pr="001A0B0E">
        <w:rPr>
          <w:rFonts w:ascii="Times New Roman" w:hAnsi="Times New Roman" w:cs="Times New Roman"/>
          <w:color w:val="000000" w:themeColor="text1"/>
          <w:sz w:val="26"/>
          <w:szCs w:val="26"/>
        </w:rPr>
        <w:t>»,</w:t>
      </w:r>
      <w:r w:rsidRPr="001A0B0E">
        <w:rPr>
          <w:rFonts w:ascii="Times New Roman" w:hAnsi="Times New Roman" w:cs="Times New Roman"/>
          <w:color w:val="FF0000"/>
          <w:sz w:val="26"/>
          <w:szCs w:val="26"/>
        </w:rPr>
        <w:t xml:space="preserve"> </w:t>
      </w:r>
      <w:r w:rsidRPr="001A0B0E">
        <w:rPr>
          <w:rFonts w:ascii="Times New Roman" w:hAnsi="Times New Roman" w:cs="Times New Roman"/>
          <w:color w:val="000000" w:themeColor="text1"/>
          <w:sz w:val="26"/>
          <w:szCs w:val="26"/>
        </w:rPr>
        <w:t>постановлением Правительства Р</w:t>
      </w:r>
      <w:r w:rsidR="001D60A1">
        <w:rPr>
          <w:rFonts w:ascii="Times New Roman" w:hAnsi="Times New Roman" w:cs="Times New Roman"/>
          <w:color w:val="000000" w:themeColor="text1"/>
          <w:sz w:val="26"/>
          <w:szCs w:val="26"/>
        </w:rPr>
        <w:t>оссийской Федерации</w:t>
      </w:r>
      <w:r w:rsidRPr="001A0B0E">
        <w:rPr>
          <w:rFonts w:ascii="Times New Roman" w:hAnsi="Times New Roman" w:cs="Times New Roman"/>
          <w:color w:val="000000" w:themeColor="text1"/>
          <w:sz w:val="26"/>
          <w:szCs w:val="26"/>
        </w:rPr>
        <w:t xml:space="preserve"> от 25 июня 2021 года</w:t>
      </w:r>
      <w:r w:rsidR="00500A3D">
        <w:rPr>
          <w:rFonts w:ascii="Times New Roman" w:hAnsi="Times New Roman" w:cs="Times New Roman"/>
          <w:color w:val="000000" w:themeColor="text1"/>
          <w:sz w:val="26"/>
          <w:szCs w:val="26"/>
        </w:rPr>
        <w:t xml:space="preserve"> </w:t>
      </w:r>
      <w:r w:rsidRPr="001A0B0E">
        <w:rPr>
          <w:rFonts w:ascii="Times New Roman" w:hAnsi="Times New Roman" w:cs="Times New Roman"/>
          <w:color w:val="000000" w:themeColor="text1"/>
          <w:sz w:val="26"/>
          <w:szCs w:val="26"/>
        </w:rPr>
        <w:t xml:space="preserve"> №</w:t>
      </w:r>
      <w:r w:rsidR="00500A3D">
        <w:rPr>
          <w:rFonts w:ascii="Times New Roman" w:hAnsi="Times New Roman" w:cs="Times New Roman"/>
          <w:color w:val="000000" w:themeColor="text1"/>
          <w:sz w:val="26"/>
          <w:szCs w:val="26"/>
        </w:rPr>
        <w:t xml:space="preserve">  </w:t>
      </w:r>
      <w:r w:rsidRPr="001A0B0E">
        <w:rPr>
          <w:rFonts w:ascii="Times New Roman" w:hAnsi="Times New Roman" w:cs="Times New Roman"/>
          <w:color w:val="000000" w:themeColor="text1"/>
          <w:sz w:val="26"/>
          <w:szCs w:val="26"/>
        </w:rPr>
        <w:t xml:space="preserve"> 990</w:t>
      </w:r>
      <w:r w:rsidR="00500A3D">
        <w:rPr>
          <w:rFonts w:ascii="Times New Roman" w:hAnsi="Times New Roman" w:cs="Times New Roman"/>
          <w:color w:val="000000" w:themeColor="text1"/>
          <w:sz w:val="26"/>
          <w:szCs w:val="26"/>
        </w:rPr>
        <w:t xml:space="preserve"> </w:t>
      </w:r>
      <w:r w:rsidRPr="001A0B0E">
        <w:rPr>
          <w:rFonts w:ascii="Times New Roman" w:hAnsi="Times New Roman" w:cs="Times New Roman"/>
          <w:color w:val="000000" w:themeColor="text1"/>
          <w:sz w:val="26"/>
          <w:szCs w:val="26"/>
        </w:rPr>
        <w:t xml:space="preserve"> «Об утверждении правил разработки и утверждения контрольными (надзорными) органами программы профилактики рисков</w:t>
      </w:r>
      <w:proofErr w:type="gramEnd"/>
      <w:r w:rsidRPr="001A0B0E">
        <w:rPr>
          <w:rFonts w:ascii="Times New Roman" w:hAnsi="Times New Roman" w:cs="Times New Roman"/>
          <w:color w:val="000000" w:themeColor="text1"/>
          <w:sz w:val="26"/>
          <w:szCs w:val="26"/>
        </w:rPr>
        <w:t xml:space="preserve"> причинения вреда (ущерба) охраняемым законом ценностям»,  </w:t>
      </w:r>
      <w:r w:rsidR="001D60A1">
        <w:rPr>
          <w:rFonts w:ascii="Times New Roman" w:hAnsi="Times New Roman" w:cs="Times New Roman"/>
          <w:color w:val="000000" w:themeColor="text1"/>
          <w:sz w:val="26"/>
          <w:szCs w:val="26"/>
        </w:rPr>
        <w:t>р</w:t>
      </w:r>
      <w:r w:rsidR="00070FDC">
        <w:rPr>
          <w:rFonts w:ascii="Times New Roman" w:hAnsi="Times New Roman" w:cs="Times New Roman"/>
          <w:color w:val="000000" w:themeColor="text1"/>
          <w:sz w:val="26"/>
          <w:szCs w:val="26"/>
        </w:rPr>
        <w:t>ешением Думы городского округа</w:t>
      </w:r>
      <w:r w:rsidR="00336BA7">
        <w:rPr>
          <w:rFonts w:ascii="Times New Roman" w:hAnsi="Times New Roman" w:cs="Times New Roman"/>
          <w:color w:val="000000" w:themeColor="text1"/>
          <w:sz w:val="26"/>
          <w:szCs w:val="26"/>
        </w:rPr>
        <w:t xml:space="preserve"> </w:t>
      </w:r>
      <w:proofErr w:type="spellStart"/>
      <w:proofErr w:type="gramStart"/>
      <w:r w:rsidR="00336BA7">
        <w:rPr>
          <w:rFonts w:ascii="Times New Roman" w:hAnsi="Times New Roman" w:cs="Times New Roman"/>
          <w:color w:val="000000" w:themeColor="text1"/>
          <w:sz w:val="26"/>
          <w:szCs w:val="26"/>
        </w:rPr>
        <w:t>Спасск-Дальний</w:t>
      </w:r>
      <w:proofErr w:type="spellEnd"/>
      <w:proofErr w:type="gramEnd"/>
      <w:r w:rsidR="00336BA7">
        <w:rPr>
          <w:rFonts w:ascii="Times New Roman" w:hAnsi="Times New Roman" w:cs="Times New Roman"/>
          <w:color w:val="000000" w:themeColor="text1"/>
          <w:sz w:val="26"/>
          <w:szCs w:val="26"/>
        </w:rPr>
        <w:t xml:space="preserve"> </w:t>
      </w:r>
      <w:r w:rsidR="00481995">
        <w:rPr>
          <w:rFonts w:ascii="Times New Roman" w:hAnsi="Times New Roman" w:cs="Times New Roman"/>
          <w:color w:val="000000" w:themeColor="text1"/>
          <w:sz w:val="26"/>
          <w:szCs w:val="26"/>
        </w:rPr>
        <w:t xml:space="preserve">от  29 июля </w:t>
      </w:r>
      <w:r w:rsidR="00070FDC">
        <w:rPr>
          <w:rFonts w:ascii="Times New Roman" w:hAnsi="Times New Roman" w:cs="Times New Roman"/>
          <w:color w:val="000000" w:themeColor="text1"/>
          <w:sz w:val="26"/>
          <w:szCs w:val="26"/>
        </w:rPr>
        <w:t>2021 года</w:t>
      </w:r>
      <w:r w:rsidR="001D60A1">
        <w:rPr>
          <w:rFonts w:ascii="Times New Roman" w:hAnsi="Times New Roman" w:cs="Times New Roman"/>
          <w:color w:val="000000" w:themeColor="text1"/>
          <w:sz w:val="26"/>
          <w:szCs w:val="26"/>
        </w:rPr>
        <w:t xml:space="preserve"> № 44-НПА</w:t>
      </w:r>
      <w:r w:rsidR="00070FDC">
        <w:rPr>
          <w:rFonts w:ascii="Times New Roman" w:hAnsi="Times New Roman" w:cs="Times New Roman"/>
          <w:color w:val="000000" w:themeColor="text1"/>
          <w:sz w:val="26"/>
          <w:szCs w:val="26"/>
        </w:rPr>
        <w:t xml:space="preserve"> «</w:t>
      </w:r>
      <w:r w:rsidR="00070FDC" w:rsidRPr="00985C28">
        <w:rPr>
          <w:rFonts w:ascii="Times New Roman" w:hAnsi="Times New Roman" w:cs="Times New Roman"/>
          <w:color w:val="000000" w:themeColor="text1"/>
          <w:sz w:val="26"/>
          <w:szCs w:val="26"/>
        </w:rPr>
        <w:t>Об утверждении Положения об осуществлении муниципального</w:t>
      </w:r>
      <w:r w:rsidR="00070FDC">
        <w:rPr>
          <w:rFonts w:ascii="Times New Roman" w:hAnsi="Times New Roman" w:cs="Times New Roman"/>
          <w:color w:val="000000" w:themeColor="text1"/>
          <w:sz w:val="26"/>
          <w:szCs w:val="26"/>
        </w:rPr>
        <w:t xml:space="preserve"> </w:t>
      </w:r>
      <w:r w:rsidR="00070FDC" w:rsidRPr="00985C28">
        <w:rPr>
          <w:rFonts w:ascii="Times New Roman" w:hAnsi="Times New Roman" w:cs="Times New Roman"/>
          <w:color w:val="000000" w:themeColor="text1"/>
          <w:sz w:val="26"/>
          <w:szCs w:val="26"/>
        </w:rPr>
        <w:t xml:space="preserve">жилищного контроля на территории городского округа </w:t>
      </w:r>
      <w:proofErr w:type="spellStart"/>
      <w:r w:rsidR="00070FDC" w:rsidRPr="00985C28">
        <w:rPr>
          <w:rFonts w:ascii="Times New Roman" w:hAnsi="Times New Roman" w:cs="Times New Roman"/>
          <w:color w:val="000000" w:themeColor="text1"/>
          <w:sz w:val="26"/>
          <w:szCs w:val="26"/>
        </w:rPr>
        <w:t>Спасск-Дальний</w:t>
      </w:r>
      <w:proofErr w:type="spellEnd"/>
      <w:r w:rsidR="00070FDC">
        <w:rPr>
          <w:rFonts w:ascii="Times New Roman" w:hAnsi="Times New Roman" w:cs="Times New Roman"/>
          <w:color w:val="000000" w:themeColor="text1"/>
          <w:sz w:val="26"/>
          <w:szCs w:val="26"/>
        </w:rPr>
        <w:t>»</w:t>
      </w:r>
      <w:r w:rsidR="004C57DD">
        <w:rPr>
          <w:rFonts w:ascii="Times New Roman" w:hAnsi="Times New Roman" w:cs="Times New Roman"/>
          <w:color w:val="000000" w:themeColor="text1"/>
          <w:sz w:val="26"/>
          <w:szCs w:val="26"/>
        </w:rPr>
        <w:t xml:space="preserve">, Администрация городского округа </w:t>
      </w:r>
      <w:proofErr w:type="spellStart"/>
      <w:r w:rsidR="004C57DD">
        <w:rPr>
          <w:rFonts w:ascii="Times New Roman" w:hAnsi="Times New Roman" w:cs="Times New Roman"/>
          <w:color w:val="000000" w:themeColor="text1"/>
          <w:sz w:val="26"/>
          <w:szCs w:val="26"/>
        </w:rPr>
        <w:t>Спасск-Дальний</w:t>
      </w:r>
      <w:proofErr w:type="spellEnd"/>
    </w:p>
    <w:p w:rsidR="001A0B0E" w:rsidRPr="001A0B0E" w:rsidRDefault="001A0B0E" w:rsidP="001D60A1">
      <w:pPr>
        <w:spacing w:after="240"/>
        <w:ind w:right="-574"/>
        <w:rPr>
          <w:rFonts w:ascii="Times New Roman" w:hAnsi="Times New Roman" w:cs="Times New Roman"/>
          <w:sz w:val="26"/>
          <w:szCs w:val="26"/>
        </w:rPr>
      </w:pPr>
      <w:r w:rsidRPr="001A0B0E">
        <w:rPr>
          <w:rFonts w:ascii="Times New Roman" w:hAnsi="Times New Roman" w:cs="Times New Roman"/>
          <w:sz w:val="26"/>
          <w:szCs w:val="26"/>
        </w:rPr>
        <w:t>ПОСТАНОВЛЯЕТ:</w:t>
      </w:r>
    </w:p>
    <w:p w:rsidR="001A0B0E" w:rsidRPr="001A0B0E" w:rsidRDefault="001A0B0E" w:rsidP="001D60A1">
      <w:pPr>
        <w:spacing w:after="0" w:line="360" w:lineRule="auto"/>
        <w:ind w:firstLine="709"/>
        <w:jc w:val="both"/>
        <w:rPr>
          <w:rFonts w:ascii="Times New Roman" w:hAnsi="Times New Roman" w:cs="Times New Roman"/>
          <w:b/>
          <w:sz w:val="26"/>
          <w:szCs w:val="26"/>
        </w:rPr>
      </w:pPr>
      <w:r w:rsidRPr="001A0B0E">
        <w:rPr>
          <w:rFonts w:ascii="Times New Roman" w:hAnsi="Times New Roman" w:cs="Times New Roman"/>
          <w:sz w:val="26"/>
          <w:szCs w:val="26"/>
        </w:rPr>
        <w:t>1. Утвердить Программу профилактики рисков причинения вреда (ущерба) охраняемым законом ценностям на 202</w:t>
      </w:r>
      <w:r w:rsidR="0099393D">
        <w:rPr>
          <w:rFonts w:ascii="Times New Roman" w:hAnsi="Times New Roman" w:cs="Times New Roman"/>
          <w:sz w:val="26"/>
          <w:szCs w:val="26"/>
        </w:rPr>
        <w:t>5</w:t>
      </w:r>
      <w:r w:rsidRPr="001A0B0E">
        <w:rPr>
          <w:rFonts w:ascii="Times New Roman" w:hAnsi="Times New Roman" w:cs="Times New Roman"/>
          <w:sz w:val="26"/>
          <w:szCs w:val="26"/>
        </w:rPr>
        <w:t xml:space="preserve"> год в сфере муниципального </w:t>
      </w:r>
      <w:r>
        <w:rPr>
          <w:rFonts w:ascii="Times New Roman" w:hAnsi="Times New Roman" w:cs="Times New Roman"/>
          <w:sz w:val="26"/>
          <w:szCs w:val="26"/>
        </w:rPr>
        <w:t xml:space="preserve">жилищного </w:t>
      </w:r>
      <w:r w:rsidRPr="001A0B0E">
        <w:rPr>
          <w:rFonts w:ascii="Times New Roman" w:hAnsi="Times New Roman" w:cs="Times New Roman"/>
          <w:sz w:val="26"/>
          <w:szCs w:val="26"/>
        </w:rPr>
        <w:t xml:space="preserve">контроля на территории городского округа </w:t>
      </w:r>
      <w:proofErr w:type="spellStart"/>
      <w:proofErr w:type="gramStart"/>
      <w:r w:rsidRPr="001A0B0E">
        <w:rPr>
          <w:rFonts w:ascii="Times New Roman" w:hAnsi="Times New Roman" w:cs="Times New Roman"/>
          <w:sz w:val="26"/>
          <w:szCs w:val="26"/>
        </w:rPr>
        <w:t>Спасск-Дальний</w:t>
      </w:r>
      <w:proofErr w:type="spellEnd"/>
      <w:proofErr w:type="gramEnd"/>
      <w:r w:rsidRPr="001A0B0E">
        <w:rPr>
          <w:rFonts w:ascii="Times New Roman" w:hAnsi="Times New Roman" w:cs="Times New Roman"/>
          <w:sz w:val="26"/>
          <w:szCs w:val="26"/>
        </w:rPr>
        <w:t xml:space="preserve"> (прилагается).</w:t>
      </w:r>
    </w:p>
    <w:p w:rsidR="001A0B0E" w:rsidRDefault="0056240F" w:rsidP="001A0B0E">
      <w:pPr>
        <w:spacing w:after="0" w:line="360" w:lineRule="auto"/>
        <w:ind w:firstLine="709"/>
        <w:jc w:val="both"/>
        <w:rPr>
          <w:rFonts w:ascii="Times New Roman" w:hAnsi="Times New Roman" w:cs="Times New Roman"/>
          <w:bCs/>
          <w:kern w:val="36"/>
          <w:sz w:val="26"/>
          <w:szCs w:val="26"/>
        </w:rPr>
      </w:pPr>
      <w:r>
        <w:rPr>
          <w:rFonts w:ascii="Times New Roman" w:hAnsi="Times New Roman" w:cs="Times New Roman"/>
          <w:sz w:val="26"/>
          <w:szCs w:val="26"/>
        </w:rPr>
        <w:t>2</w:t>
      </w:r>
      <w:r w:rsidR="001A0B0E" w:rsidRPr="001A0B0E">
        <w:rPr>
          <w:rFonts w:ascii="Times New Roman" w:hAnsi="Times New Roman" w:cs="Times New Roman"/>
          <w:sz w:val="26"/>
          <w:szCs w:val="26"/>
        </w:rPr>
        <w:t xml:space="preserve">. Административному управлению Администрации городского округа </w:t>
      </w:r>
      <w:proofErr w:type="spellStart"/>
      <w:proofErr w:type="gramStart"/>
      <w:r w:rsidR="001A0B0E" w:rsidRPr="001A0B0E">
        <w:rPr>
          <w:rFonts w:ascii="Times New Roman" w:hAnsi="Times New Roman" w:cs="Times New Roman"/>
          <w:sz w:val="26"/>
          <w:szCs w:val="26"/>
        </w:rPr>
        <w:t>Спасск-Дальний</w:t>
      </w:r>
      <w:proofErr w:type="spellEnd"/>
      <w:proofErr w:type="gramEnd"/>
      <w:r w:rsidR="001A0B0E" w:rsidRPr="001A0B0E">
        <w:rPr>
          <w:rFonts w:ascii="Times New Roman" w:hAnsi="Times New Roman" w:cs="Times New Roman"/>
          <w:sz w:val="26"/>
          <w:szCs w:val="26"/>
        </w:rPr>
        <w:t xml:space="preserve"> (</w:t>
      </w:r>
      <w:r w:rsidR="00336BA7">
        <w:rPr>
          <w:rFonts w:ascii="Times New Roman" w:hAnsi="Times New Roman" w:cs="Times New Roman"/>
          <w:sz w:val="26"/>
          <w:szCs w:val="26"/>
        </w:rPr>
        <w:t>Ткаченко</w:t>
      </w:r>
      <w:r w:rsidR="001A0B0E" w:rsidRPr="001A0B0E">
        <w:rPr>
          <w:rFonts w:ascii="Times New Roman" w:hAnsi="Times New Roman" w:cs="Times New Roman"/>
          <w:sz w:val="26"/>
          <w:szCs w:val="26"/>
        </w:rPr>
        <w:t xml:space="preserve">) </w:t>
      </w:r>
      <w:r w:rsidR="001A0B0E" w:rsidRPr="001A0B0E">
        <w:rPr>
          <w:rFonts w:ascii="Times New Roman" w:hAnsi="Times New Roman" w:cs="Times New Roman"/>
          <w:bCs/>
          <w:kern w:val="36"/>
          <w:sz w:val="26"/>
          <w:szCs w:val="26"/>
        </w:rPr>
        <w:t xml:space="preserve">опубликовать настоящее постановление в периодическом печатном издании и </w:t>
      </w:r>
      <w:r w:rsidR="001D60A1">
        <w:rPr>
          <w:rFonts w:ascii="Times New Roman" w:hAnsi="Times New Roman" w:cs="Times New Roman"/>
          <w:bCs/>
          <w:kern w:val="36"/>
          <w:sz w:val="26"/>
          <w:szCs w:val="26"/>
        </w:rPr>
        <w:t>в сетевом издании</w:t>
      </w:r>
      <w:r w:rsidR="001A0B0E" w:rsidRPr="001A0B0E">
        <w:rPr>
          <w:rFonts w:ascii="Times New Roman" w:hAnsi="Times New Roman" w:cs="Times New Roman"/>
          <w:bCs/>
          <w:kern w:val="36"/>
          <w:sz w:val="26"/>
          <w:szCs w:val="26"/>
        </w:rPr>
        <w:t xml:space="preserve"> </w:t>
      </w:r>
      <w:r w:rsidR="001D60A1">
        <w:rPr>
          <w:rFonts w:ascii="Times New Roman" w:hAnsi="Times New Roman" w:cs="Times New Roman"/>
          <w:bCs/>
          <w:kern w:val="36"/>
          <w:sz w:val="26"/>
          <w:szCs w:val="26"/>
        </w:rPr>
        <w:t>«О</w:t>
      </w:r>
      <w:r w:rsidR="001A0B0E" w:rsidRPr="001A0B0E">
        <w:rPr>
          <w:rFonts w:ascii="Times New Roman" w:hAnsi="Times New Roman" w:cs="Times New Roman"/>
          <w:bCs/>
          <w:kern w:val="36"/>
          <w:sz w:val="26"/>
          <w:szCs w:val="26"/>
        </w:rPr>
        <w:t>фициальн</w:t>
      </w:r>
      <w:r w:rsidR="001D60A1">
        <w:rPr>
          <w:rFonts w:ascii="Times New Roman" w:hAnsi="Times New Roman" w:cs="Times New Roman"/>
          <w:bCs/>
          <w:kern w:val="36"/>
          <w:sz w:val="26"/>
          <w:szCs w:val="26"/>
        </w:rPr>
        <w:t>ый</w:t>
      </w:r>
      <w:r w:rsidR="001A0B0E" w:rsidRPr="001A0B0E">
        <w:rPr>
          <w:rFonts w:ascii="Times New Roman" w:hAnsi="Times New Roman" w:cs="Times New Roman"/>
          <w:bCs/>
          <w:kern w:val="36"/>
          <w:sz w:val="26"/>
          <w:szCs w:val="26"/>
        </w:rPr>
        <w:t xml:space="preserve"> сайт правовой информации городского округа </w:t>
      </w:r>
      <w:proofErr w:type="spellStart"/>
      <w:r w:rsidR="001A0B0E" w:rsidRPr="001A0B0E">
        <w:rPr>
          <w:rFonts w:ascii="Times New Roman" w:hAnsi="Times New Roman" w:cs="Times New Roman"/>
          <w:bCs/>
          <w:kern w:val="36"/>
          <w:sz w:val="26"/>
          <w:szCs w:val="26"/>
        </w:rPr>
        <w:t>Спасск-Дальний</w:t>
      </w:r>
      <w:proofErr w:type="spellEnd"/>
      <w:r w:rsidR="001D60A1">
        <w:rPr>
          <w:rFonts w:ascii="Times New Roman" w:hAnsi="Times New Roman" w:cs="Times New Roman"/>
          <w:bCs/>
          <w:kern w:val="36"/>
          <w:sz w:val="26"/>
          <w:szCs w:val="26"/>
        </w:rPr>
        <w:t>»</w:t>
      </w:r>
      <w:r w:rsidR="001A0B0E" w:rsidRPr="001A0B0E">
        <w:rPr>
          <w:rFonts w:ascii="Times New Roman" w:hAnsi="Times New Roman" w:cs="Times New Roman"/>
          <w:bCs/>
          <w:kern w:val="36"/>
          <w:sz w:val="26"/>
          <w:szCs w:val="26"/>
        </w:rPr>
        <w:t>.</w:t>
      </w:r>
    </w:p>
    <w:p w:rsidR="001A0B0E" w:rsidRPr="001A0B0E" w:rsidRDefault="001D60A1" w:rsidP="001A0B0E">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001A0B0E" w:rsidRPr="001A0B0E">
        <w:rPr>
          <w:rFonts w:ascii="Times New Roman" w:hAnsi="Times New Roman" w:cs="Times New Roman"/>
          <w:sz w:val="26"/>
          <w:szCs w:val="26"/>
        </w:rPr>
        <w:t xml:space="preserve">. Контроль за исполнением настоящего постановления возложить на заместителя главы Администрации городского округа </w:t>
      </w:r>
      <w:proofErr w:type="spellStart"/>
      <w:proofErr w:type="gramStart"/>
      <w:r w:rsidR="001A0B0E" w:rsidRPr="001A0B0E">
        <w:rPr>
          <w:rFonts w:ascii="Times New Roman" w:hAnsi="Times New Roman" w:cs="Times New Roman"/>
          <w:sz w:val="26"/>
          <w:szCs w:val="26"/>
        </w:rPr>
        <w:t>Спасск-Дальний</w:t>
      </w:r>
      <w:proofErr w:type="spellEnd"/>
      <w:proofErr w:type="gramEnd"/>
      <w:r w:rsidR="001A0B0E" w:rsidRPr="001A0B0E">
        <w:rPr>
          <w:rFonts w:ascii="Times New Roman" w:hAnsi="Times New Roman" w:cs="Times New Roman"/>
          <w:sz w:val="26"/>
          <w:szCs w:val="26"/>
        </w:rPr>
        <w:t xml:space="preserve">       </w:t>
      </w:r>
      <w:r w:rsidR="00336BA7">
        <w:rPr>
          <w:rFonts w:ascii="Times New Roman" w:hAnsi="Times New Roman" w:cs="Times New Roman"/>
          <w:sz w:val="26"/>
          <w:szCs w:val="26"/>
        </w:rPr>
        <w:t>Симоненко О.С.</w:t>
      </w:r>
    </w:p>
    <w:p w:rsidR="001D60A1" w:rsidRPr="001A0B0E" w:rsidRDefault="0095381E" w:rsidP="001D60A1">
      <w:pPr>
        <w:spacing w:after="0" w:line="360" w:lineRule="auto"/>
        <w:ind w:firstLine="709"/>
        <w:jc w:val="both"/>
        <w:rPr>
          <w:rFonts w:ascii="Times New Roman" w:hAnsi="Times New Roman" w:cs="Times New Roman"/>
          <w:bCs/>
          <w:kern w:val="36"/>
          <w:sz w:val="26"/>
          <w:szCs w:val="26"/>
        </w:rPr>
      </w:pPr>
      <w:r>
        <w:rPr>
          <w:rFonts w:ascii="Times New Roman" w:hAnsi="Times New Roman" w:cs="Times New Roman"/>
          <w:bCs/>
          <w:kern w:val="36"/>
          <w:sz w:val="26"/>
          <w:szCs w:val="26"/>
        </w:rPr>
        <w:t>4</w:t>
      </w:r>
      <w:r w:rsidR="001D60A1">
        <w:rPr>
          <w:rFonts w:ascii="Times New Roman" w:hAnsi="Times New Roman" w:cs="Times New Roman"/>
          <w:bCs/>
          <w:kern w:val="36"/>
          <w:sz w:val="26"/>
          <w:szCs w:val="26"/>
        </w:rPr>
        <w:t xml:space="preserve">. </w:t>
      </w:r>
      <w:r>
        <w:rPr>
          <w:rFonts w:ascii="Times New Roman" w:hAnsi="Times New Roman" w:cs="Times New Roman"/>
          <w:bCs/>
          <w:kern w:val="36"/>
          <w:sz w:val="26"/>
          <w:szCs w:val="26"/>
        </w:rPr>
        <w:t xml:space="preserve"> </w:t>
      </w:r>
      <w:r w:rsidR="001D60A1">
        <w:rPr>
          <w:rFonts w:ascii="Times New Roman" w:hAnsi="Times New Roman" w:cs="Times New Roman"/>
          <w:bCs/>
          <w:kern w:val="36"/>
          <w:sz w:val="26"/>
          <w:szCs w:val="26"/>
        </w:rPr>
        <w:t>Настоящее постановление вступает в силу  с</w:t>
      </w:r>
      <w:r>
        <w:rPr>
          <w:rFonts w:ascii="Times New Roman" w:hAnsi="Times New Roman" w:cs="Times New Roman"/>
          <w:bCs/>
          <w:kern w:val="36"/>
          <w:sz w:val="26"/>
          <w:szCs w:val="26"/>
        </w:rPr>
        <w:t xml:space="preserve"> </w:t>
      </w:r>
      <w:r w:rsidR="001D60A1">
        <w:rPr>
          <w:rFonts w:ascii="Times New Roman" w:hAnsi="Times New Roman" w:cs="Times New Roman"/>
          <w:bCs/>
          <w:kern w:val="36"/>
          <w:sz w:val="26"/>
          <w:szCs w:val="26"/>
        </w:rPr>
        <w:t xml:space="preserve"> 01 января 2025 года.  </w:t>
      </w:r>
    </w:p>
    <w:p w:rsidR="001A0B0E" w:rsidRPr="001A0B0E" w:rsidRDefault="001A0B0E" w:rsidP="001A0B0E">
      <w:pPr>
        <w:spacing w:after="0" w:line="360" w:lineRule="auto"/>
        <w:ind w:firstLine="709"/>
        <w:rPr>
          <w:rFonts w:ascii="Times New Roman" w:hAnsi="Times New Roman" w:cs="Times New Roman"/>
          <w:color w:val="000000" w:themeColor="text1"/>
          <w:sz w:val="26"/>
          <w:szCs w:val="26"/>
        </w:rPr>
      </w:pPr>
    </w:p>
    <w:p w:rsidR="001A0B0E" w:rsidRPr="001A0B0E" w:rsidRDefault="001A0B0E" w:rsidP="001A0B0E">
      <w:pPr>
        <w:rPr>
          <w:rFonts w:ascii="Times New Roman" w:hAnsi="Times New Roman" w:cs="Times New Roman"/>
          <w:color w:val="000000" w:themeColor="text1"/>
          <w:sz w:val="26"/>
          <w:szCs w:val="26"/>
        </w:rPr>
      </w:pPr>
    </w:p>
    <w:p w:rsidR="001A0B0E" w:rsidRPr="001A0B0E" w:rsidRDefault="001A0B0E" w:rsidP="001A0B0E">
      <w:pPr>
        <w:spacing w:after="0" w:line="360" w:lineRule="auto"/>
        <w:rPr>
          <w:rFonts w:ascii="Times New Roman" w:hAnsi="Times New Roman" w:cs="Times New Roman"/>
          <w:color w:val="000000" w:themeColor="text1"/>
          <w:sz w:val="26"/>
          <w:szCs w:val="26"/>
        </w:rPr>
      </w:pPr>
      <w:r w:rsidRPr="001A0B0E">
        <w:rPr>
          <w:rFonts w:ascii="Times New Roman" w:hAnsi="Times New Roman" w:cs="Times New Roman"/>
          <w:color w:val="000000" w:themeColor="text1"/>
          <w:sz w:val="26"/>
          <w:szCs w:val="26"/>
        </w:rPr>
        <w:t xml:space="preserve">Глава городского округа </w:t>
      </w:r>
      <w:proofErr w:type="spellStart"/>
      <w:proofErr w:type="gramStart"/>
      <w:r w:rsidRPr="001A0B0E">
        <w:rPr>
          <w:rFonts w:ascii="Times New Roman" w:hAnsi="Times New Roman" w:cs="Times New Roman"/>
          <w:color w:val="000000" w:themeColor="text1"/>
          <w:sz w:val="26"/>
          <w:szCs w:val="26"/>
        </w:rPr>
        <w:t>Спасск-Дальний</w:t>
      </w:r>
      <w:proofErr w:type="spellEnd"/>
      <w:proofErr w:type="gramEnd"/>
      <w:r w:rsidRPr="001A0B0E">
        <w:rPr>
          <w:rFonts w:ascii="Times New Roman" w:hAnsi="Times New Roman" w:cs="Times New Roman"/>
          <w:color w:val="000000" w:themeColor="text1"/>
          <w:sz w:val="26"/>
          <w:szCs w:val="26"/>
        </w:rPr>
        <w:t xml:space="preserve">             </w:t>
      </w:r>
      <w:r w:rsidR="00564E8E">
        <w:rPr>
          <w:rFonts w:ascii="Times New Roman" w:hAnsi="Times New Roman" w:cs="Times New Roman"/>
          <w:color w:val="000000" w:themeColor="text1"/>
          <w:sz w:val="26"/>
          <w:szCs w:val="26"/>
        </w:rPr>
        <w:t xml:space="preserve">                            О.А. Митрофанов</w:t>
      </w:r>
    </w:p>
    <w:p w:rsidR="00D4722B" w:rsidRDefault="00D4722B">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3206D" w:rsidRDefault="0013206D">
      <w:pPr>
        <w:rPr>
          <w:rFonts w:ascii="Times New Roman" w:hAnsi="Times New Roman" w:cs="Times New Roman"/>
          <w:sz w:val="26"/>
          <w:szCs w:val="26"/>
        </w:rPr>
      </w:pPr>
    </w:p>
    <w:p w:rsidR="0013206D" w:rsidRDefault="0013206D">
      <w:pPr>
        <w:rPr>
          <w:rFonts w:ascii="Times New Roman" w:hAnsi="Times New Roman" w:cs="Times New Roman"/>
          <w:sz w:val="26"/>
          <w:szCs w:val="26"/>
        </w:rPr>
      </w:pPr>
    </w:p>
    <w:p w:rsidR="0013206D" w:rsidRDefault="0013206D">
      <w:pPr>
        <w:rPr>
          <w:rFonts w:ascii="Times New Roman" w:hAnsi="Times New Roman" w:cs="Times New Roman"/>
          <w:sz w:val="26"/>
          <w:szCs w:val="26"/>
        </w:rPr>
      </w:pPr>
    </w:p>
    <w:p w:rsidR="0013206D" w:rsidRDefault="0013206D">
      <w:pPr>
        <w:rPr>
          <w:rFonts w:ascii="Times New Roman" w:hAnsi="Times New Roman" w:cs="Times New Roman"/>
          <w:sz w:val="26"/>
          <w:szCs w:val="26"/>
        </w:rPr>
      </w:pPr>
    </w:p>
    <w:p w:rsidR="0013206D" w:rsidRDefault="0013206D">
      <w:pPr>
        <w:rPr>
          <w:rFonts w:ascii="Times New Roman" w:hAnsi="Times New Roman" w:cs="Times New Roman"/>
          <w:sz w:val="26"/>
          <w:szCs w:val="26"/>
        </w:rPr>
      </w:pPr>
    </w:p>
    <w:p w:rsidR="001A0B0E" w:rsidRDefault="001A0B0E">
      <w:pPr>
        <w:rPr>
          <w:rFonts w:ascii="Times New Roman" w:hAnsi="Times New Roman" w:cs="Times New Roman"/>
          <w:sz w:val="26"/>
          <w:szCs w:val="26"/>
        </w:rPr>
      </w:pPr>
    </w:p>
    <w:p w:rsidR="001A0B0E" w:rsidRPr="001A0B0E" w:rsidRDefault="001A0B0E" w:rsidP="00D47D5B">
      <w:pPr>
        <w:tabs>
          <w:tab w:val="left" w:pos="709"/>
          <w:tab w:val="left" w:pos="851"/>
        </w:tabs>
        <w:spacing w:after="0" w:line="240" w:lineRule="auto"/>
        <w:ind w:firstLine="5387"/>
        <w:jc w:val="center"/>
        <w:rPr>
          <w:rFonts w:ascii="Times New Roman" w:hAnsi="Times New Roman" w:cs="Times New Roman"/>
          <w:sz w:val="26"/>
          <w:szCs w:val="26"/>
        </w:rPr>
      </w:pPr>
      <w:r w:rsidRPr="001A0B0E">
        <w:rPr>
          <w:rFonts w:ascii="Times New Roman" w:hAnsi="Times New Roman" w:cs="Times New Roman"/>
          <w:sz w:val="26"/>
          <w:szCs w:val="26"/>
        </w:rPr>
        <w:lastRenderedPageBreak/>
        <w:t>УТВЕРЖДЕНА</w:t>
      </w:r>
    </w:p>
    <w:p w:rsidR="001A0B0E" w:rsidRPr="001A0B0E" w:rsidRDefault="001A0B0E" w:rsidP="00D47D5B">
      <w:pPr>
        <w:tabs>
          <w:tab w:val="left" w:pos="709"/>
          <w:tab w:val="left" w:pos="851"/>
          <w:tab w:val="left" w:pos="5529"/>
        </w:tabs>
        <w:spacing w:after="0" w:line="240" w:lineRule="auto"/>
        <w:ind w:firstLine="5387"/>
        <w:jc w:val="center"/>
        <w:rPr>
          <w:rFonts w:ascii="Times New Roman" w:hAnsi="Times New Roman" w:cs="Times New Roman"/>
          <w:sz w:val="26"/>
          <w:szCs w:val="26"/>
        </w:rPr>
      </w:pPr>
      <w:r w:rsidRPr="001A0B0E">
        <w:rPr>
          <w:rFonts w:ascii="Times New Roman" w:hAnsi="Times New Roman" w:cs="Times New Roman"/>
          <w:sz w:val="26"/>
          <w:szCs w:val="26"/>
        </w:rPr>
        <w:t>постановлением Администрации</w:t>
      </w:r>
    </w:p>
    <w:p w:rsidR="001A0B0E" w:rsidRPr="001A0B0E" w:rsidRDefault="001A0B0E" w:rsidP="00D47D5B">
      <w:pPr>
        <w:tabs>
          <w:tab w:val="left" w:pos="709"/>
          <w:tab w:val="left" w:pos="851"/>
        </w:tabs>
        <w:spacing w:after="0" w:line="240" w:lineRule="auto"/>
        <w:ind w:firstLine="5387"/>
        <w:jc w:val="center"/>
        <w:rPr>
          <w:rFonts w:ascii="Times New Roman" w:hAnsi="Times New Roman" w:cs="Times New Roman"/>
          <w:sz w:val="26"/>
          <w:szCs w:val="26"/>
        </w:rPr>
      </w:pPr>
      <w:r w:rsidRPr="001A0B0E">
        <w:rPr>
          <w:rFonts w:ascii="Times New Roman" w:hAnsi="Times New Roman" w:cs="Times New Roman"/>
          <w:sz w:val="26"/>
          <w:szCs w:val="26"/>
        </w:rPr>
        <w:t xml:space="preserve">городского округа </w:t>
      </w:r>
      <w:proofErr w:type="spellStart"/>
      <w:proofErr w:type="gramStart"/>
      <w:r w:rsidRPr="001A0B0E">
        <w:rPr>
          <w:rFonts w:ascii="Times New Roman" w:hAnsi="Times New Roman" w:cs="Times New Roman"/>
          <w:sz w:val="26"/>
          <w:szCs w:val="26"/>
        </w:rPr>
        <w:t>Спасск-Дальний</w:t>
      </w:r>
      <w:proofErr w:type="spellEnd"/>
      <w:proofErr w:type="gramEnd"/>
    </w:p>
    <w:p w:rsidR="001A0B0E" w:rsidRDefault="001A0B0E" w:rsidP="00D47D5B">
      <w:pPr>
        <w:tabs>
          <w:tab w:val="left" w:pos="709"/>
          <w:tab w:val="left" w:pos="851"/>
        </w:tabs>
        <w:spacing w:after="0" w:line="240" w:lineRule="auto"/>
        <w:ind w:firstLine="5387"/>
        <w:jc w:val="center"/>
        <w:rPr>
          <w:rFonts w:ascii="Times New Roman" w:hAnsi="Times New Roman" w:cs="Times New Roman"/>
          <w:sz w:val="26"/>
          <w:szCs w:val="26"/>
        </w:rPr>
      </w:pPr>
      <w:r w:rsidRPr="001A0B0E">
        <w:rPr>
          <w:rFonts w:ascii="Times New Roman" w:hAnsi="Times New Roman" w:cs="Times New Roman"/>
          <w:sz w:val="26"/>
          <w:szCs w:val="26"/>
        </w:rPr>
        <w:t>от</w:t>
      </w:r>
      <w:r w:rsidR="00D47D5B">
        <w:rPr>
          <w:rFonts w:ascii="Times New Roman" w:hAnsi="Times New Roman" w:cs="Times New Roman"/>
          <w:sz w:val="26"/>
          <w:szCs w:val="26"/>
        </w:rPr>
        <w:t xml:space="preserve"> 25 октября 2024г. № 2877-па</w:t>
      </w:r>
    </w:p>
    <w:p w:rsidR="001A0B0E" w:rsidRPr="001A0B0E" w:rsidRDefault="001A0B0E" w:rsidP="00D47D5B">
      <w:pPr>
        <w:tabs>
          <w:tab w:val="left" w:pos="709"/>
          <w:tab w:val="left" w:pos="851"/>
        </w:tabs>
        <w:spacing w:after="0" w:line="240" w:lineRule="auto"/>
        <w:ind w:firstLine="5387"/>
        <w:jc w:val="center"/>
        <w:rPr>
          <w:rFonts w:ascii="Times New Roman" w:hAnsi="Times New Roman" w:cs="Times New Roman"/>
          <w:sz w:val="26"/>
          <w:szCs w:val="26"/>
        </w:rPr>
      </w:pPr>
    </w:p>
    <w:p w:rsidR="00D47D5B" w:rsidRDefault="00D47D5B" w:rsidP="001A0B0E">
      <w:pPr>
        <w:spacing w:after="0" w:line="240" w:lineRule="auto"/>
        <w:jc w:val="center"/>
        <w:rPr>
          <w:rFonts w:ascii="Times New Roman" w:hAnsi="Times New Roman" w:cs="Times New Roman"/>
          <w:b/>
          <w:sz w:val="26"/>
          <w:szCs w:val="26"/>
        </w:rPr>
      </w:pPr>
    </w:p>
    <w:p w:rsidR="001A0B0E" w:rsidRPr="001A0B0E" w:rsidRDefault="001A0B0E" w:rsidP="001A0B0E">
      <w:pPr>
        <w:spacing w:after="0" w:line="240" w:lineRule="auto"/>
        <w:jc w:val="center"/>
        <w:rPr>
          <w:rFonts w:ascii="Times New Roman" w:hAnsi="Times New Roman" w:cs="Times New Roman"/>
          <w:b/>
          <w:sz w:val="26"/>
          <w:szCs w:val="26"/>
        </w:rPr>
      </w:pPr>
      <w:r w:rsidRPr="001A0B0E">
        <w:rPr>
          <w:rFonts w:ascii="Times New Roman" w:hAnsi="Times New Roman" w:cs="Times New Roman"/>
          <w:b/>
          <w:sz w:val="26"/>
          <w:szCs w:val="26"/>
        </w:rPr>
        <w:t>Программа</w:t>
      </w:r>
    </w:p>
    <w:p w:rsidR="00D47D5B" w:rsidRDefault="001A0B0E" w:rsidP="001A0B0E">
      <w:pPr>
        <w:spacing w:after="0" w:line="240" w:lineRule="auto"/>
        <w:jc w:val="center"/>
        <w:rPr>
          <w:rFonts w:ascii="Times New Roman" w:hAnsi="Times New Roman" w:cs="Times New Roman"/>
          <w:b/>
          <w:sz w:val="26"/>
          <w:szCs w:val="26"/>
        </w:rPr>
      </w:pPr>
      <w:r w:rsidRPr="001A0B0E">
        <w:rPr>
          <w:rFonts w:ascii="Times New Roman" w:hAnsi="Times New Roman" w:cs="Times New Roman"/>
          <w:b/>
          <w:sz w:val="26"/>
          <w:szCs w:val="26"/>
        </w:rPr>
        <w:t xml:space="preserve">профилактики рисков причинения вреда (ущерба) </w:t>
      </w:r>
      <w:proofErr w:type="gramStart"/>
      <w:r w:rsidRPr="001A0B0E">
        <w:rPr>
          <w:rFonts w:ascii="Times New Roman" w:hAnsi="Times New Roman" w:cs="Times New Roman"/>
          <w:b/>
          <w:sz w:val="26"/>
          <w:szCs w:val="26"/>
        </w:rPr>
        <w:t>охра</w:t>
      </w:r>
      <w:r w:rsidR="0013206D">
        <w:rPr>
          <w:rFonts w:ascii="Times New Roman" w:hAnsi="Times New Roman" w:cs="Times New Roman"/>
          <w:b/>
          <w:sz w:val="26"/>
          <w:szCs w:val="26"/>
        </w:rPr>
        <w:t>няемым</w:t>
      </w:r>
      <w:proofErr w:type="gramEnd"/>
    </w:p>
    <w:p w:rsidR="001A0B0E" w:rsidRDefault="0013206D" w:rsidP="001A0B0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законом ценностям на 202</w:t>
      </w:r>
      <w:r w:rsidR="0099393D">
        <w:rPr>
          <w:rFonts w:ascii="Times New Roman" w:hAnsi="Times New Roman" w:cs="Times New Roman"/>
          <w:b/>
          <w:sz w:val="26"/>
          <w:szCs w:val="26"/>
        </w:rPr>
        <w:t>5</w:t>
      </w:r>
      <w:r w:rsidR="001A0B0E" w:rsidRPr="001A0B0E">
        <w:rPr>
          <w:rFonts w:ascii="Times New Roman" w:hAnsi="Times New Roman" w:cs="Times New Roman"/>
          <w:b/>
          <w:sz w:val="26"/>
          <w:szCs w:val="26"/>
        </w:rPr>
        <w:t xml:space="preserve"> год в сфере муниципального </w:t>
      </w:r>
      <w:r w:rsidR="009A694D">
        <w:rPr>
          <w:rFonts w:ascii="Times New Roman" w:hAnsi="Times New Roman" w:cs="Times New Roman"/>
          <w:b/>
          <w:sz w:val="26"/>
          <w:szCs w:val="26"/>
        </w:rPr>
        <w:t xml:space="preserve">жилищного </w:t>
      </w:r>
      <w:r w:rsidR="001A0B0E" w:rsidRPr="001A0B0E">
        <w:rPr>
          <w:rFonts w:ascii="Times New Roman" w:hAnsi="Times New Roman" w:cs="Times New Roman"/>
          <w:b/>
          <w:sz w:val="26"/>
          <w:szCs w:val="26"/>
        </w:rPr>
        <w:t xml:space="preserve">контроля на территории городского округа </w:t>
      </w:r>
      <w:proofErr w:type="spellStart"/>
      <w:proofErr w:type="gramStart"/>
      <w:r w:rsidR="001A0B0E" w:rsidRPr="001A0B0E">
        <w:rPr>
          <w:rFonts w:ascii="Times New Roman" w:hAnsi="Times New Roman" w:cs="Times New Roman"/>
          <w:b/>
          <w:sz w:val="26"/>
          <w:szCs w:val="26"/>
        </w:rPr>
        <w:t>Спасск-Дальний</w:t>
      </w:r>
      <w:proofErr w:type="spellEnd"/>
      <w:proofErr w:type="gramEnd"/>
    </w:p>
    <w:p w:rsidR="001A0B0E" w:rsidRPr="001A0B0E" w:rsidRDefault="001A0B0E" w:rsidP="001A0B0E">
      <w:pPr>
        <w:spacing w:after="0" w:line="240" w:lineRule="auto"/>
        <w:jc w:val="center"/>
        <w:rPr>
          <w:rFonts w:ascii="Times New Roman" w:hAnsi="Times New Roman" w:cs="Times New Roman"/>
          <w:sz w:val="26"/>
          <w:szCs w:val="26"/>
        </w:rPr>
      </w:pPr>
    </w:p>
    <w:p w:rsidR="001A0B0E" w:rsidRPr="001A0B0E" w:rsidRDefault="001A0B0E" w:rsidP="001A0B0E">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1A0B0E">
        <w:rPr>
          <w:rFonts w:ascii="Times New Roman" w:hAnsi="Times New Roman" w:cs="Times New Roman"/>
          <w:sz w:val="26"/>
          <w:szCs w:val="26"/>
        </w:rPr>
        <w:t>Настоящая Программа профилактики рисков причинения вреда (ущерба) охраняемым законом ценностям на 202</w:t>
      </w:r>
      <w:r w:rsidR="0099393D">
        <w:rPr>
          <w:rFonts w:ascii="Times New Roman" w:hAnsi="Times New Roman" w:cs="Times New Roman"/>
          <w:sz w:val="26"/>
          <w:szCs w:val="26"/>
        </w:rPr>
        <w:t>5</w:t>
      </w:r>
      <w:r w:rsidRPr="001A0B0E">
        <w:rPr>
          <w:rFonts w:ascii="Times New Roman" w:hAnsi="Times New Roman" w:cs="Times New Roman"/>
          <w:sz w:val="26"/>
          <w:szCs w:val="26"/>
        </w:rPr>
        <w:t xml:space="preserve"> год в сфере муниципального</w:t>
      </w:r>
      <w:r>
        <w:rPr>
          <w:rFonts w:ascii="Times New Roman" w:hAnsi="Times New Roman" w:cs="Times New Roman"/>
          <w:sz w:val="26"/>
          <w:szCs w:val="26"/>
        </w:rPr>
        <w:t xml:space="preserve"> жилищного</w:t>
      </w:r>
      <w:r w:rsidRPr="001A0B0E">
        <w:rPr>
          <w:rFonts w:ascii="Times New Roman" w:hAnsi="Times New Roman" w:cs="Times New Roman"/>
          <w:sz w:val="26"/>
          <w:szCs w:val="26"/>
        </w:rPr>
        <w:t xml:space="preserve"> контроля на территории городского округа </w:t>
      </w:r>
      <w:proofErr w:type="spellStart"/>
      <w:r w:rsidRPr="001A0B0E">
        <w:rPr>
          <w:rFonts w:ascii="Times New Roman" w:hAnsi="Times New Roman" w:cs="Times New Roman"/>
          <w:sz w:val="26"/>
          <w:szCs w:val="26"/>
        </w:rPr>
        <w:t>Спасск-Дальний</w:t>
      </w:r>
      <w:proofErr w:type="spellEnd"/>
      <w:r w:rsidRPr="001A0B0E">
        <w:rPr>
          <w:rFonts w:ascii="Times New Roman" w:hAnsi="Times New Roman" w:cs="Times New Roman"/>
          <w:sz w:val="26"/>
          <w:szCs w:val="26"/>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1A0B0E">
        <w:rPr>
          <w:rFonts w:ascii="Times New Roman" w:hAnsi="Times New Roman" w:cs="Times New Roman"/>
          <w:sz w:val="26"/>
          <w:szCs w:val="26"/>
        </w:rPr>
        <w:t xml:space="preserve"> для доведения обязательных требований до контролируемых лиц, повышения информированности о способах их соблюдения.</w:t>
      </w:r>
    </w:p>
    <w:p w:rsidR="001A0B0E" w:rsidRDefault="001A0B0E" w:rsidP="001A0B0E">
      <w:pPr>
        <w:autoSpaceDE w:val="0"/>
        <w:autoSpaceDN w:val="0"/>
        <w:adjustRightInd w:val="0"/>
        <w:spacing w:line="360" w:lineRule="auto"/>
        <w:ind w:firstLine="709"/>
        <w:jc w:val="both"/>
        <w:rPr>
          <w:rFonts w:ascii="Times New Roman" w:hAnsi="Times New Roman" w:cs="Times New Roman"/>
          <w:sz w:val="26"/>
          <w:szCs w:val="26"/>
        </w:rPr>
      </w:pPr>
      <w:r w:rsidRPr="001A0B0E">
        <w:rPr>
          <w:rFonts w:ascii="Times New Roman" w:hAnsi="Times New Roman" w:cs="Times New Roman"/>
          <w:sz w:val="26"/>
          <w:szCs w:val="26"/>
        </w:rPr>
        <w:t xml:space="preserve">Настоящая Программа разработана и подлежит исполнению управлением жилищно-коммунального хозяйства Администрации городского округа </w:t>
      </w:r>
      <w:proofErr w:type="spellStart"/>
      <w:proofErr w:type="gramStart"/>
      <w:r w:rsidRPr="001A0B0E">
        <w:rPr>
          <w:rFonts w:ascii="Times New Roman" w:hAnsi="Times New Roman" w:cs="Times New Roman"/>
          <w:sz w:val="26"/>
          <w:szCs w:val="26"/>
        </w:rPr>
        <w:t>Спасск-Дальний</w:t>
      </w:r>
      <w:proofErr w:type="spellEnd"/>
      <w:proofErr w:type="gramEnd"/>
      <w:r w:rsidRPr="001A0B0E">
        <w:rPr>
          <w:rFonts w:ascii="Times New Roman" w:hAnsi="Times New Roman" w:cs="Times New Roman"/>
          <w:sz w:val="26"/>
          <w:szCs w:val="26"/>
        </w:rPr>
        <w:t>.</w:t>
      </w:r>
    </w:p>
    <w:p w:rsidR="00070FDC" w:rsidRPr="00D31296" w:rsidRDefault="00070FDC" w:rsidP="00500A3D">
      <w:pPr>
        <w:pStyle w:val="formattext"/>
        <w:shd w:val="clear" w:color="auto" w:fill="FFFFFF"/>
        <w:spacing w:before="0" w:beforeAutospacing="0" w:after="120" w:afterAutospacing="0" w:line="360" w:lineRule="auto"/>
        <w:ind w:left="708" w:firstLine="708"/>
        <w:jc w:val="center"/>
        <w:textAlignment w:val="baseline"/>
        <w:rPr>
          <w:color w:val="000000" w:themeColor="text1"/>
          <w:spacing w:val="2"/>
          <w:sz w:val="26"/>
          <w:szCs w:val="26"/>
        </w:rPr>
      </w:pPr>
      <w:r w:rsidRPr="00D31296">
        <w:rPr>
          <w:rStyle w:val="1824"/>
          <w:b/>
          <w:bCs/>
          <w:color w:val="000000"/>
          <w:sz w:val="26"/>
          <w:szCs w:val="26"/>
        </w:rPr>
        <w:t xml:space="preserve">Обзор </w:t>
      </w:r>
      <w:r>
        <w:rPr>
          <w:rStyle w:val="1824"/>
          <w:b/>
          <w:bCs/>
          <w:color w:val="000000"/>
          <w:sz w:val="26"/>
          <w:szCs w:val="26"/>
        </w:rPr>
        <w:t>текущего</w:t>
      </w:r>
      <w:r w:rsidRPr="00D31296">
        <w:rPr>
          <w:rStyle w:val="1824"/>
          <w:b/>
          <w:bCs/>
          <w:color w:val="000000"/>
          <w:sz w:val="26"/>
          <w:szCs w:val="26"/>
        </w:rPr>
        <w:t xml:space="preserve"> </w:t>
      </w:r>
      <w:r>
        <w:rPr>
          <w:rStyle w:val="1824"/>
          <w:b/>
          <w:bCs/>
          <w:color w:val="000000"/>
          <w:sz w:val="26"/>
          <w:szCs w:val="26"/>
        </w:rPr>
        <w:t>состояния</w:t>
      </w:r>
      <w:r w:rsidRPr="00D31296">
        <w:rPr>
          <w:rStyle w:val="1824"/>
          <w:b/>
          <w:bCs/>
          <w:color w:val="000000"/>
          <w:sz w:val="26"/>
          <w:szCs w:val="26"/>
        </w:rPr>
        <w:t xml:space="preserve"> </w:t>
      </w:r>
      <w:r>
        <w:rPr>
          <w:rStyle w:val="1824"/>
          <w:b/>
          <w:bCs/>
          <w:color w:val="000000"/>
          <w:sz w:val="26"/>
          <w:szCs w:val="26"/>
        </w:rPr>
        <w:t>подконтрольной</w:t>
      </w:r>
      <w:r w:rsidRPr="00D31296">
        <w:rPr>
          <w:rStyle w:val="1824"/>
          <w:b/>
          <w:bCs/>
          <w:color w:val="000000"/>
          <w:sz w:val="26"/>
          <w:szCs w:val="26"/>
        </w:rPr>
        <w:t xml:space="preserve"> </w:t>
      </w:r>
      <w:r>
        <w:rPr>
          <w:rStyle w:val="1824"/>
          <w:b/>
          <w:bCs/>
          <w:color w:val="000000"/>
          <w:sz w:val="26"/>
          <w:szCs w:val="26"/>
        </w:rPr>
        <w:t>сферы</w:t>
      </w:r>
    </w:p>
    <w:p w:rsidR="00070FDC" w:rsidRPr="001A0B0E" w:rsidRDefault="00070FDC" w:rsidP="00070FDC">
      <w:pPr>
        <w:autoSpaceDE w:val="0"/>
        <w:autoSpaceDN w:val="0"/>
        <w:adjustRightInd w:val="0"/>
        <w:spacing w:after="0" w:line="360" w:lineRule="auto"/>
        <w:ind w:firstLine="709"/>
        <w:jc w:val="both"/>
        <w:rPr>
          <w:rFonts w:ascii="Times New Roman" w:eastAsia="Times New Roman" w:hAnsi="Times New Roman" w:cs="Times New Roman"/>
          <w:color w:val="000000" w:themeColor="text1"/>
          <w:spacing w:val="2"/>
          <w:sz w:val="26"/>
          <w:szCs w:val="26"/>
          <w:shd w:val="clear" w:color="auto" w:fill="FFFFFF"/>
        </w:rPr>
      </w:pPr>
      <w:r w:rsidRPr="001A0B0E">
        <w:rPr>
          <w:rFonts w:ascii="Times New Roman" w:eastAsia="Times New Roman" w:hAnsi="Times New Roman" w:cs="Times New Roman"/>
          <w:color w:val="000000" w:themeColor="text1"/>
          <w:spacing w:val="2"/>
          <w:sz w:val="26"/>
          <w:szCs w:val="26"/>
          <w:shd w:val="clear" w:color="auto" w:fill="FFFFFF"/>
        </w:rPr>
        <w:t>В рамках профилактики рисков причинения вреда (ущерба) охраняемым законом ценностям, в отношении юридических лиц и индиви</w:t>
      </w:r>
      <w:r w:rsidR="00336BA7">
        <w:rPr>
          <w:rFonts w:ascii="Times New Roman" w:eastAsia="Times New Roman" w:hAnsi="Times New Roman" w:cs="Times New Roman"/>
          <w:color w:val="000000" w:themeColor="text1"/>
          <w:spacing w:val="2"/>
          <w:sz w:val="26"/>
          <w:szCs w:val="26"/>
          <w:shd w:val="clear" w:color="auto" w:fill="FFFFFF"/>
        </w:rPr>
        <w:t>дуальных предпринимателей в 202</w:t>
      </w:r>
      <w:r w:rsidR="0099393D">
        <w:rPr>
          <w:rFonts w:ascii="Times New Roman" w:eastAsia="Times New Roman" w:hAnsi="Times New Roman" w:cs="Times New Roman"/>
          <w:color w:val="000000" w:themeColor="text1"/>
          <w:spacing w:val="2"/>
          <w:sz w:val="26"/>
          <w:szCs w:val="26"/>
          <w:shd w:val="clear" w:color="auto" w:fill="FFFFFF"/>
        </w:rPr>
        <w:t>4</w:t>
      </w:r>
      <w:r w:rsidR="00336BA7">
        <w:rPr>
          <w:rFonts w:ascii="Times New Roman" w:eastAsia="Times New Roman" w:hAnsi="Times New Roman" w:cs="Times New Roman"/>
          <w:color w:val="000000" w:themeColor="text1"/>
          <w:spacing w:val="2"/>
          <w:sz w:val="26"/>
          <w:szCs w:val="26"/>
          <w:shd w:val="clear" w:color="auto" w:fill="FFFFFF"/>
        </w:rPr>
        <w:t xml:space="preserve"> году не вынесено ни одного предостережения. </w:t>
      </w:r>
      <w:r w:rsidR="00D478D8">
        <w:rPr>
          <w:rFonts w:ascii="Times New Roman" w:eastAsia="Times New Roman" w:hAnsi="Times New Roman" w:cs="Times New Roman"/>
          <w:color w:val="000000" w:themeColor="text1"/>
          <w:spacing w:val="2"/>
          <w:sz w:val="26"/>
          <w:szCs w:val="26"/>
          <w:shd w:val="clear" w:color="auto" w:fill="FFFFFF"/>
        </w:rPr>
        <w:t xml:space="preserve">Так же были проведены выездные обследования объектов контроля, </w:t>
      </w:r>
      <w:proofErr w:type="gramStart"/>
      <w:r w:rsidR="00D478D8">
        <w:rPr>
          <w:rFonts w:ascii="Times New Roman" w:eastAsia="Times New Roman" w:hAnsi="Times New Roman" w:cs="Times New Roman"/>
          <w:color w:val="000000" w:themeColor="text1"/>
          <w:spacing w:val="2"/>
          <w:sz w:val="26"/>
          <w:szCs w:val="26"/>
          <w:shd w:val="clear" w:color="auto" w:fill="FFFFFF"/>
        </w:rPr>
        <w:t>по</w:t>
      </w:r>
      <w:proofErr w:type="gramEnd"/>
      <w:r w:rsidR="00D478D8">
        <w:rPr>
          <w:rFonts w:ascii="Times New Roman" w:eastAsia="Times New Roman" w:hAnsi="Times New Roman" w:cs="Times New Roman"/>
          <w:color w:val="000000" w:themeColor="text1"/>
          <w:spacing w:val="2"/>
          <w:sz w:val="26"/>
          <w:szCs w:val="26"/>
          <w:shd w:val="clear" w:color="auto" w:fill="FFFFFF"/>
        </w:rPr>
        <w:t xml:space="preserve"> </w:t>
      </w:r>
      <w:proofErr w:type="gramStart"/>
      <w:r w:rsidR="00D478D8">
        <w:rPr>
          <w:rFonts w:ascii="Times New Roman" w:eastAsia="Times New Roman" w:hAnsi="Times New Roman" w:cs="Times New Roman"/>
          <w:color w:val="000000" w:themeColor="text1"/>
          <w:spacing w:val="2"/>
          <w:sz w:val="26"/>
          <w:szCs w:val="26"/>
          <w:shd w:val="clear" w:color="auto" w:fill="FFFFFF"/>
        </w:rPr>
        <w:t>результатом</w:t>
      </w:r>
      <w:proofErr w:type="gramEnd"/>
      <w:r w:rsidR="00D478D8">
        <w:rPr>
          <w:rFonts w:ascii="Times New Roman" w:eastAsia="Times New Roman" w:hAnsi="Times New Roman" w:cs="Times New Roman"/>
          <w:color w:val="000000" w:themeColor="text1"/>
          <w:spacing w:val="2"/>
          <w:sz w:val="26"/>
          <w:szCs w:val="26"/>
          <w:shd w:val="clear" w:color="auto" w:fill="FFFFFF"/>
        </w:rPr>
        <w:t xml:space="preserve"> которых произ</w:t>
      </w:r>
      <w:r w:rsidR="003F24F8">
        <w:rPr>
          <w:rFonts w:ascii="Times New Roman" w:eastAsia="Times New Roman" w:hAnsi="Times New Roman" w:cs="Times New Roman"/>
          <w:color w:val="000000" w:themeColor="text1"/>
          <w:spacing w:val="2"/>
          <w:sz w:val="26"/>
          <w:szCs w:val="26"/>
          <w:shd w:val="clear" w:color="auto" w:fill="FFFFFF"/>
        </w:rPr>
        <w:t>води</w:t>
      </w:r>
      <w:r w:rsidR="00D478D8">
        <w:rPr>
          <w:rFonts w:ascii="Times New Roman" w:eastAsia="Times New Roman" w:hAnsi="Times New Roman" w:cs="Times New Roman"/>
          <w:color w:val="000000" w:themeColor="text1"/>
          <w:spacing w:val="2"/>
          <w:sz w:val="26"/>
          <w:szCs w:val="26"/>
          <w:shd w:val="clear" w:color="auto" w:fill="FFFFFF"/>
        </w:rPr>
        <w:t xml:space="preserve">лись консультации. </w:t>
      </w:r>
    </w:p>
    <w:p w:rsidR="00070FDC" w:rsidRPr="001A0B0E" w:rsidRDefault="00070FDC" w:rsidP="00070FDC">
      <w:pPr>
        <w:spacing w:after="0" w:line="360" w:lineRule="auto"/>
        <w:ind w:firstLine="709"/>
        <w:jc w:val="both"/>
        <w:rPr>
          <w:rFonts w:ascii="Times New Roman" w:eastAsia="Times New Roman" w:hAnsi="Times New Roman" w:cs="Times New Roman"/>
          <w:color w:val="000000" w:themeColor="text1"/>
          <w:spacing w:val="2"/>
          <w:sz w:val="26"/>
          <w:szCs w:val="26"/>
          <w:shd w:val="clear" w:color="auto" w:fill="FFFFFF"/>
        </w:rPr>
      </w:pPr>
      <w:r w:rsidRPr="001A0B0E">
        <w:rPr>
          <w:rFonts w:ascii="Times New Roman" w:eastAsia="Times New Roman" w:hAnsi="Times New Roman" w:cs="Times New Roman"/>
          <w:color w:val="000000" w:themeColor="text1"/>
          <w:spacing w:val="2"/>
          <w:sz w:val="26"/>
          <w:szCs w:val="26"/>
          <w:shd w:val="clear" w:color="auto" w:fill="FFFFFF"/>
        </w:rPr>
        <w:t xml:space="preserve">В целях профилактики нарушений и для наглядности, информация о статьях </w:t>
      </w:r>
      <w:proofErr w:type="spellStart"/>
      <w:r w:rsidRPr="001A0B0E">
        <w:rPr>
          <w:rFonts w:ascii="Times New Roman" w:eastAsia="Times New Roman" w:hAnsi="Times New Roman" w:cs="Times New Roman"/>
          <w:color w:val="000000" w:themeColor="text1"/>
          <w:spacing w:val="2"/>
          <w:sz w:val="26"/>
          <w:szCs w:val="26"/>
          <w:shd w:val="clear" w:color="auto" w:fill="FFFFFF"/>
        </w:rPr>
        <w:t>КоАП</w:t>
      </w:r>
      <w:proofErr w:type="spellEnd"/>
      <w:r w:rsidRPr="001A0B0E">
        <w:rPr>
          <w:rFonts w:ascii="Times New Roman" w:eastAsia="Times New Roman" w:hAnsi="Times New Roman" w:cs="Times New Roman"/>
          <w:color w:val="000000" w:themeColor="text1"/>
          <w:spacing w:val="2"/>
          <w:sz w:val="26"/>
          <w:szCs w:val="26"/>
          <w:shd w:val="clear" w:color="auto" w:fill="FFFFFF"/>
        </w:rPr>
        <w:t xml:space="preserve"> РФ, предусматривающих административную ответственность за нарушения законодательства Р</w:t>
      </w:r>
      <w:r w:rsidR="00D47D5B">
        <w:rPr>
          <w:rFonts w:ascii="Times New Roman" w:eastAsia="Times New Roman" w:hAnsi="Times New Roman" w:cs="Times New Roman"/>
          <w:color w:val="000000" w:themeColor="text1"/>
          <w:spacing w:val="2"/>
          <w:sz w:val="26"/>
          <w:szCs w:val="26"/>
          <w:shd w:val="clear" w:color="auto" w:fill="FFFFFF"/>
        </w:rPr>
        <w:t>оссийской Федерации</w:t>
      </w:r>
      <w:r w:rsidRPr="001A0B0E">
        <w:rPr>
          <w:rFonts w:ascii="Times New Roman" w:eastAsia="Times New Roman" w:hAnsi="Times New Roman" w:cs="Times New Roman"/>
          <w:color w:val="000000" w:themeColor="text1"/>
          <w:spacing w:val="2"/>
          <w:sz w:val="26"/>
          <w:szCs w:val="26"/>
          <w:shd w:val="clear" w:color="auto" w:fill="FFFFFF"/>
        </w:rPr>
        <w:t xml:space="preserve"> и штрафных санкциях по ним, приведена в таблице №1.</w:t>
      </w:r>
    </w:p>
    <w:p w:rsidR="00500A3D" w:rsidRDefault="00500A3D" w:rsidP="00070FDC">
      <w:pPr>
        <w:spacing w:after="240"/>
        <w:ind w:firstLine="709"/>
        <w:jc w:val="right"/>
        <w:rPr>
          <w:rFonts w:ascii="Times New Roman" w:hAnsi="Times New Roman" w:cs="Times New Roman"/>
          <w:sz w:val="26"/>
          <w:szCs w:val="26"/>
        </w:rPr>
      </w:pPr>
    </w:p>
    <w:p w:rsidR="00336BA7" w:rsidRDefault="00336BA7" w:rsidP="00070FDC">
      <w:pPr>
        <w:spacing w:after="240"/>
        <w:ind w:firstLine="709"/>
        <w:jc w:val="right"/>
        <w:rPr>
          <w:rFonts w:ascii="Times New Roman" w:hAnsi="Times New Roman" w:cs="Times New Roman"/>
          <w:sz w:val="26"/>
          <w:szCs w:val="26"/>
        </w:rPr>
      </w:pPr>
    </w:p>
    <w:p w:rsidR="00070FDC" w:rsidRPr="001A0B0E" w:rsidRDefault="00500A3D" w:rsidP="00070FDC">
      <w:pPr>
        <w:spacing w:after="240"/>
        <w:ind w:firstLine="709"/>
        <w:jc w:val="right"/>
        <w:rPr>
          <w:rFonts w:ascii="Times New Roman" w:hAnsi="Times New Roman" w:cs="Times New Roman"/>
          <w:sz w:val="26"/>
          <w:szCs w:val="26"/>
        </w:rPr>
      </w:pPr>
      <w:r>
        <w:rPr>
          <w:rFonts w:ascii="Times New Roman" w:hAnsi="Times New Roman" w:cs="Times New Roman"/>
          <w:sz w:val="26"/>
          <w:szCs w:val="26"/>
        </w:rPr>
        <w:lastRenderedPageBreak/>
        <w:t>Т</w:t>
      </w:r>
      <w:r w:rsidR="00070FDC" w:rsidRPr="001A0B0E">
        <w:rPr>
          <w:rFonts w:ascii="Times New Roman" w:hAnsi="Times New Roman" w:cs="Times New Roman"/>
          <w:sz w:val="26"/>
          <w:szCs w:val="26"/>
        </w:rPr>
        <w:t>аблица</w:t>
      </w:r>
      <w:r>
        <w:rPr>
          <w:rFonts w:ascii="Times New Roman" w:hAnsi="Times New Roman" w:cs="Times New Roman"/>
          <w:sz w:val="26"/>
          <w:szCs w:val="26"/>
        </w:rPr>
        <w:t xml:space="preserve"> </w:t>
      </w:r>
      <w:r w:rsidR="00070FDC" w:rsidRPr="001A0B0E">
        <w:rPr>
          <w:rFonts w:ascii="Times New Roman" w:hAnsi="Times New Roman" w:cs="Times New Roman"/>
          <w:sz w:val="26"/>
          <w:szCs w:val="26"/>
          <w:lang w:val="en-US"/>
        </w:rPr>
        <w:t xml:space="preserve"> </w:t>
      </w:r>
      <w:r w:rsidR="00070FDC" w:rsidRPr="001A0B0E">
        <w:rPr>
          <w:rFonts w:ascii="Times New Roman" w:hAnsi="Times New Roman" w:cs="Times New Roman"/>
          <w:sz w:val="26"/>
          <w:szCs w:val="26"/>
        </w:rPr>
        <w:t>№1</w:t>
      </w:r>
      <w:r>
        <w:rPr>
          <w:rFonts w:ascii="Times New Roman" w:hAnsi="Times New Roman" w:cs="Times New Roman"/>
          <w:sz w:val="26"/>
          <w:szCs w:val="26"/>
        </w:rPr>
        <w:t xml:space="preserve"> </w:t>
      </w:r>
    </w:p>
    <w:tbl>
      <w:tblPr>
        <w:tblStyle w:val="a7"/>
        <w:tblW w:w="0" w:type="auto"/>
        <w:tblLook w:val="04A0"/>
      </w:tblPr>
      <w:tblGrid>
        <w:gridCol w:w="4910"/>
        <w:gridCol w:w="4660"/>
      </w:tblGrid>
      <w:tr w:rsidR="00070FDC" w:rsidRPr="001A0B0E" w:rsidTr="0013206D">
        <w:tc>
          <w:tcPr>
            <w:tcW w:w="4910" w:type="dxa"/>
          </w:tcPr>
          <w:p w:rsidR="00070FDC" w:rsidRPr="001A0B0E" w:rsidRDefault="00070FDC" w:rsidP="0013206D">
            <w:pPr>
              <w:jc w:val="center"/>
              <w:rPr>
                <w:sz w:val="24"/>
                <w:szCs w:val="24"/>
              </w:rPr>
            </w:pPr>
            <w:r w:rsidRPr="001A0B0E">
              <w:rPr>
                <w:sz w:val="24"/>
                <w:szCs w:val="24"/>
              </w:rPr>
              <w:t>Виды административных правонарушений</w:t>
            </w:r>
          </w:p>
        </w:tc>
        <w:tc>
          <w:tcPr>
            <w:tcW w:w="4660" w:type="dxa"/>
          </w:tcPr>
          <w:p w:rsidR="00070FDC" w:rsidRPr="001A0B0E" w:rsidRDefault="00070FDC" w:rsidP="0013206D">
            <w:pPr>
              <w:jc w:val="center"/>
              <w:rPr>
                <w:sz w:val="24"/>
                <w:szCs w:val="24"/>
              </w:rPr>
            </w:pPr>
            <w:r w:rsidRPr="001A0B0E">
              <w:rPr>
                <w:sz w:val="24"/>
                <w:szCs w:val="24"/>
              </w:rPr>
              <w:t>Штрафы</w:t>
            </w:r>
          </w:p>
        </w:tc>
      </w:tr>
      <w:tr w:rsidR="00070FDC" w:rsidRPr="001A0B0E" w:rsidTr="0013206D">
        <w:trPr>
          <w:trHeight w:val="2111"/>
        </w:trPr>
        <w:tc>
          <w:tcPr>
            <w:tcW w:w="4910" w:type="dxa"/>
          </w:tcPr>
          <w:p w:rsidR="00070FDC" w:rsidRPr="001A0B0E" w:rsidRDefault="00070FDC" w:rsidP="0013206D">
            <w:pPr>
              <w:jc w:val="both"/>
              <w:rPr>
                <w:sz w:val="24"/>
                <w:szCs w:val="24"/>
              </w:rPr>
            </w:pPr>
            <w:r w:rsidRPr="001A0B0E">
              <w:rPr>
                <w:b/>
                <w:sz w:val="24"/>
                <w:szCs w:val="24"/>
              </w:rPr>
              <w:t xml:space="preserve">ч. 1 ст. 19. 4 </w:t>
            </w:r>
            <w:proofErr w:type="spellStart"/>
            <w:r w:rsidRPr="001A0B0E">
              <w:rPr>
                <w:b/>
                <w:sz w:val="24"/>
                <w:szCs w:val="24"/>
              </w:rPr>
              <w:t>КоАП</w:t>
            </w:r>
            <w:proofErr w:type="spellEnd"/>
            <w:r w:rsidRPr="001A0B0E">
              <w:rPr>
                <w:b/>
                <w:sz w:val="24"/>
                <w:szCs w:val="24"/>
              </w:rPr>
              <w:t xml:space="preserve"> РФ</w:t>
            </w:r>
            <w:r w:rsidRPr="001A0B0E">
              <w:rPr>
                <w:sz w:val="24"/>
                <w:szCs w:val="24"/>
              </w:rPr>
              <w:t xml:space="preserve"> –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w:t>
            </w:r>
          </w:p>
        </w:tc>
        <w:tc>
          <w:tcPr>
            <w:tcW w:w="4660" w:type="dxa"/>
          </w:tcPr>
          <w:p w:rsidR="00070FDC" w:rsidRPr="001A0B0E" w:rsidRDefault="00070FDC" w:rsidP="0013206D">
            <w:pPr>
              <w:autoSpaceDE w:val="0"/>
              <w:autoSpaceDN w:val="0"/>
              <w:adjustRightInd w:val="0"/>
              <w:jc w:val="both"/>
              <w:rPr>
                <w:sz w:val="24"/>
                <w:szCs w:val="24"/>
              </w:rPr>
            </w:pPr>
            <w:r w:rsidRPr="001A0B0E">
              <w:rPr>
                <w:sz w:val="24"/>
                <w:szCs w:val="24"/>
              </w:rPr>
              <w:t>Влечет предупреждение или наложение административного штрафа:</w:t>
            </w:r>
          </w:p>
          <w:p w:rsidR="00070FDC" w:rsidRPr="001A0B0E" w:rsidRDefault="00070FDC" w:rsidP="0013206D">
            <w:pPr>
              <w:autoSpaceDE w:val="0"/>
              <w:autoSpaceDN w:val="0"/>
              <w:adjustRightInd w:val="0"/>
              <w:jc w:val="both"/>
              <w:rPr>
                <w:sz w:val="24"/>
                <w:szCs w:val="24"/>
              </w:rPr>
            </w:pPr>
            <w:r w:rsidRPr="001A0B0E">
              <w:rPr>
                <w:sz w:val="24"/>
                <w:szCs w:val="24"/>
              </w:rPr>
              <w:t>- на граждан  - от 500 до 1 тыс. руб.;</w:t>
            </w:r>
          </w:p>
          <w:p w:rsidR="00070FDC" w:rsidRPr="001A0B0E" w:rsidRDefault="00070FDC" w:rsidP="0013206D">
            <w:pPr>
              <w:autoSpaceDE w:val="0"/>
              <w:autoSpaceDN w:val="0"/>
              <w:adjustRightInd w:val="0"/>
              <w:jc w:val="both"/>
              <w:rPr>
                <w:sz w:val="24"/>
                <w:szCs w:val="24"/>
              </w:rPr>
            </w:pPr>
            <w:r w:rsidRPr="001A0B0E">
              <w:rPr>
                <w:sz w:val="24"/>
                <w:szCs w:val="24"/>
              </w:rPr>
              <w:t>- на должностных лиц - от 2 до 4 тыс. руб.</w:t>
            </w:r>
          </w:p>
          <w:p w:rsidR="00070FDC" w:rsidRPr="001A0B0E" w:rsidRDefault="00070FDC" w:rsidP="0013206D">
            <w:pPr>
              <w:autoSpaceDE w:val="0"/>
              <w:autoSpaceDN w:val="0"/>
              <w:adjustRightInd w:val="0"/>
              <w:jc w:val="both"/>
              <w:rPr>
                <w:rFonts w:ascii="Arial" w:hAnsi="Arial" w:cs="Arial"/>
                <w:sz w:val="24"/>
                <w:szCs w:val="24"/>
              </w:rPr>
            </w:pPr>
          </w:p>
        </w:tc>
      </w:tr>
      <w:tr w:rsidR="00070FDC" w:rsidRPr="001A0B0E" w:rsidTr="0013206D">
        <w:tc>
          <w:tcPr>
            <w:tcW w:w="4910" w:type="dxa"/>
          </w:tcPr>
          <w:p w:rsidR="00070FDC" w:rsidRPr="001A0B0E" w:rsidRDefault="00070FDC" w:rsidP="0013206D">
            <w:pPr>
              <w:jc w:val="both"/>
              <w:rPr>
                <w:sz w:val="24"/>
                <w:szCs w:val="24"/>
              </w:rPr>
            </w:pPr>
            <w:r w:rsidRPr="001A0B0E">
              <w:rPr>
                <w:b/>
                <w:bCs/>
                <w:sz w:val="24"/>
                <w:szCs w:val="24"/>
              </w:rPr>
              <w:t xml:space="preserve">ч. 1 ст. 19.4.1 </w:t>
            </w:r>
            <w:proofErr w:type="spellStart"/>
            <w:r w:rsidRPr="001A0B0E">
              <w:rPr>
                <w:b/>
                <w:sz w:val="24"/>
                <w:szCs w:val="24"/>
              </w:rPr>
              <w:t>КоАП</w:t>
            </w:r>
            <w:proofErr w:type="spellEnd"/>
            <w:r w:rsidRPr="001A0B0E">
              <w:rPr>
                <w:b/>
                <w:sz w:val="24"/>
                <w:szCs w:val="24"/>
              </w:rPr>
              <w:t xml:space="preserve"> РФ</w:t>
            </w:r>
            <w:r w:rsidRPr="001A0B0E">
              <w:rPr>
                <w:b/>
                <w:bCs/>
                <w:sz w:val="24"/>
                <w:szCs w:val="24"/>
              </w:rPr>
              <w:t xml:space="preserve"> – </w:t>
            </w:r>
            <w:r w:rsidRPr="001A0B0E">
              <w:rPr>
                <w:sz w:val="24"/>
                <w:szCs w:val="24"/>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 4 ст. 14.24,  ч. 9 ст. 15.29 и ст. 19.4.2</w:t>
            </w:r>
          </w:p>
        </w:tc>
        <w:tc>
          <w:tcPr>
            <w:tcW w:w="4660" w:type="dxa"/>
          </w:tcPr>
          <w:p w:rsidR="00070FDC" w:rsidRPr="001A0B0E" w:rsidRDefault="00070FDC" w:rsidP="0013206D">
            <w:pPr>
              <w:jc w:val="both"/>
              <w:rPr>
                <w:sz w:val="24"/>
                <w:szCs w:val="24"/>
              </w:rPr>
            </w:pPr>
            <w:r w:rsidRPr="001A0B0E">
              <w:rPr>
                <w:sz w:val="24"/>
                <w:szCs w:val="24"/>
              </w:rPr>
              <w:t xml:space="preserve">Влечет наложение административного штрафа: </w:t>
            </w:r>
          </w:p>
          <w:p w:rsidR="00070FDC" w:rsidRPr="001A0B0E" w:rsidRDefault="00070FDC" w:rsidP="0013206D">
            <w:pPr>
              <w:jc w:val="both"/>
              <w:rPr>
                <w:sz w:val="24"/>
                <w:szCs w:val="24"/>
              </w:rPr>
            </w:pPr>
            <w:r w:rsidRPr="001A0B0E">
              <w:rPr>
                <w:sz w:val="24"/>
                <w:szCs w:val="24"/>
              </w:rPr>
              <w:t>- на граждан – от 500 до 1 тыс</w:t>
            </w:r>
            <w:proofErr w:type="gramStart"/>
            <w:r w:rsidRPr="001A0B0E">
              <w:rPr>
                <w:sz w:val="24"/>
                <w:szCs w:val="24"/>
              </w:rPr>
              <w:t>.р</w:t>
            </w:r>
            <w:proofErr w:type="gramEnd"/>
            <w:r w:rsidRPr="001A0B0E">
              <w:rPr>
                <w:sz w:val="24"/>
                <w:szCs w:val="24"/>
              </w:rPr>
              <w:t>уб.;</w:t>
            </w:r>
          </w:p>
          <w:p w:rsidR="00070FDC" w:rsidRPr="001A0B0E" w:rsidRDefault="00070FDC" w:rsidP="0013206D">
            <w:pPr>
              <w:jc w:val="both"/>
              <w:rPr>
                <w:sz w:val="24"/>
                <w:szCs w:val="24"/>
              </w:rPr>
            </w:pPr>
            <w:r w:rsidRPr="001A0B0E">
              <w:rPr>
                <w:sz w:val="24"/>
                <w:szCs w:val="24"/>
              </w:rPr>
              <w:t>- на должностных лиц – от 2 до 4 тыс</w:t>
            </w:r>
            <w:proofErr w:type="gramStart"/>
            <w:r w:rsidRPr="001A0B0E">
              <w:rPr>
                <w:sz w:val="24"/>
                <w:szCs w:val="24"/>
              </w:rPr>
              <w:t>.р</w:t>
            </w:r>
            <w:proofErr w:type="gramEnd"/>
            <w:r w:rsidRPr="001A0B0E">
              <w:rPr>
                <w:sz w:val="24"/>
                <w:szCs w:val="24"/>
              </w:rPr>
              <w:t>уб.;</w:t>
            </w:r>
          </w:p>
          <w:p w:rsidR="00070FDC" w:rsidRPr="001A0B0E" w:rsidRDefault="00070FDC" w:rsidP="0013206D">
            <w:pPr>
              <w:jc w:val="both"/>
              <w:rPr>
                <w:sz w:val="24"/>
                <w:szCs w:val="24"/>
              </w:rPr>
            </w:pPr>
            <w:r w:rsidRPr="001A0B0E">
              <w:rPr>
                <w:sz w:val="24"/>
                <w:szCs w:val="24"/>
              </w:rPr>
              <w:t>- на юридических лиц – от 5 до 10 тыс</w:t>
            </w:r>
            <w:proofErr w:type="gramStart"/>
            <w:r w:rsidRPr="001A0B0E">
              <w:rPr>
                <w:sz w:val="24"/>
                <w:szCs w:val="24"/>
              </w:rPr>
              <w:t>.р</w:t>
            </w:r>
            <w:proofErr w:type="gramEnd"/>
            <w:r w:rsidRPr="001A0B0E">
              <w:rPr>
                <w:sz w:val="24"/>
                <w:szCs w:val="24"/>
              </w:rPr>
              <w:t>уб.</w:t>
            </w:r>
          </w:p>
        </w:tc>
      </w:tr>
      <w:tr w:rsidR="00070FDC" w:rsidRPr="001A0B0E" w:rsidTr="0013206D">
        <w:tc>
          <w:tcPr>
            <w:tcW w:w="4910" w:type="dxa"/>
          </w:tcPr>
          <w:p w:rsidR="00070FDC" w:rsidRPr="001A0B0E" w:rsidRDefault="00070FDC" w:rsidP="0013206D">
            <w:pPr>
              <w:jc w:val="both"/>
              <w:rPr>
                <w:sz w:val="24"/>
                <w:szCs w:val="24"/>
              </w:rPr>
            </w:pPr>
            <w:r w:rsidRPr="001A0B0E">
              <w:rPr>
                <w:b/>
                <w:bCs/>
                <w:sz w:val="24"/>
                <w:szCs w:val="24"/>
              </w:rPr>
              <w:t xml:space="preserve">ч. 2 ст. 19.4.1 </w:t>
            </w:r>
            <w:proofErr w:type="spellStart"/>
            <w:r w:rsidRPr="001A0B0E">
              <w:rPr>
                <w:b/>
                <w:sz w:val="24"/>
                <w:szCs w:val="24"/>
              </w:rPr>
              <w:t>КоАП</w:t>
            </w:r>
            <w:proofErr w:type="spellEnd"/>
            <w:r w:rsidRPr="001A0B0E">
              <w:rPr>
                <w:b/>
                <w:sz w:val="24"/>
                <w:szCs w:val="24"/>
              </w:rPr>
              <w:t xml:space="preserve"> РФ</w:t>
            </w:r>
            <w:r w:rsidRPr="001A0B0E">
              <w:rPr>
                <w:b/>
                <w:bCs/>
                <w:sz w:val="24"/>
                <w:szCs w:val="24"/>
              </w:rPr>
              <w:t xml:space="preserve"> – </w:t>
            </w:r>
            <w:r w:rsidRPr="001A0B0E">
              <w:rPr>
                <w:sz w:val="24"/>
                <w:szCs w:val="24"/>
              </w:rPr>
              <w:t>Действия (бездействия), предусмотренные частью 1 настоящей статьи, повлекшие невозможность проведения или завершения проверки</w:t>
            </w:r>
          </w:p>
        </w:tc>
        <w:tc>
          <w:tcPr>
            <w:tcW w:w="4660" w:type="dxa"/>
          </w:tcPr>
          <w:p w:rsidR="00070FDC" w:rsidRPr="001A0B0E" w:rsidRDefault="00070FDC" w:rsidP="0013206D">
            <w:pPr>
              <w:jc w:val="both"/>
              <w:rPr>
                <w:sz w:val="24"/>
                <w:szCs w:val="24"/>
              </w:rPr>
            </w:pPr>
            <w:r w:rsidRPr="001A0B0E">
              <w:rPr>
                <w:sz w:val="24"/>
                <w:szCs w:val="24"/>
              </w:rPr>
              <w:t xml:space="preserve">Влекут наложение административного штрафа: </w:t>
            </w:r>
          </w:p>
          <w:p w:rsidR="00070FDC" w:rsidRPr="001A0B0E" w:rsidRDefault="00070FDC" w:rsidP="0013206D">
            <w:pPr>
              <w:jc w:val="both"/>
              <w:rPr>
                <w:sz w:val="24"/>
                <w:szCs w:val="24"/>
              </w:rPr>
            </w:pPr>
            <w:r w:rsidRPr="001A0B0E">
              <w:rPr>
                <w:sz w:val="24"/>
                <w:szCs w:val="24"/>
              </w:rPr>
              <w:t>- на должностных лиц – от 5 до 10 тыс.</w:t>
            </w:r>
            <w:r w:rsidR="00D47D5B">
              <w:rPr>
                <w:sz w:val="24"/>
                <w:szCs w:val="24"/>
              </w:rPr>
              <w:t xml:space="preserve"> </w:t>
            </w:r>
            <w:r w:rsidRPr="001A0B0E">
              <w:rPr>
                <w:sz w:val="24"/>
                <w:szCs w:val="24"/>
              </w:rPr>
              <w:t>руб.;</w:t>
            </w:r>
          </w:p>
          <w:p w:rsidR="00070FDC" w:rsidRPr="001A0B0E" w:rsidRDefault="00070FDC" w:rsidP="0013206D">
            <w:pPr>
              <w:jc w:val="both"/>
              <w:rPr>
                <w:sz w:val="24"/>
                <w:szCs w:val="24"/>
              </w:rPr>
            </w:pPr>
            <w:r w:rsidRPr="001A0B0E">
              <w:rPr>
                <w:sz w:val="24"/>
                <w:szCs w:val="24"/>
              </w:rPr>
              <w:t>- на юридических лиц – от 20 до 50 тыс. руб.</w:t>
            </w:r>
          </w:p>
        </w:tc>
      </w:tr>
      <w:tr w:rsidR="00070FDC" w:rsidRPr="001A0B0E" w:rsidTr="0013206D">
        <w:tc>
          <w:tcPr>
            <w:tcW w:w="4910" w:type="dxa"/>
          </w:tcPr>
          <w:p w:rsidR="00070FDC" w:rsidRPr="001A0B0E" w:rsidRDefault="00070FDC" w:rsidP="0013206D">
            <w:pPr>
              <w:jc w:val="both"/>
              <w:rPr>
                <w:b/>
                <w:bCs/>
                <w:sz w:val="24"/>
                <w:szCs w:val="24"/>
              </w:rPr>
            </w:pPr>
            <w:r w:rsidRPr="001A0B0E">
              <w:rPr>
                <w:b/>
                <w:bCs/>
                <w:sz w:val="24"/>
                <w:szCs w:val="24"/>
              </w:rPr>
              <w:t xml:space="preserve">ч. 3 ст. 19.4.1 </w:t>
            </w:r>
            <w:proofErr w:type="spellStart"/>
            <w:r w:rsidRPr="001A0B0E">
              <w:rPr>
                <w:b/>
                <w:sz w:val="24"/>
                <w:szCs w:val="24"/>
              </w:rPr>
              <w:t>КоАП</w:t>
            </w:r>
            <w:proofErr w:type="spellEnd"/>
            <w:r w:rsidRPr="001A0B0E">
              <w:rPr>
                <w:b/>
                <w:sz w:val="24"/>
                <w:szCs w:val="24"/>
              </w:rPr>
              <w:t xml:space="preserve"> РФ –</w:t>
            </w:r>
            <w:r w:rsidRPr="001A0B0E">
              <w:rPr>
                <w:b/>
                <w:bCs/>
                <w:sz w:val="24"/>
                <w:szCs w:val="24"/>
              </w:rPr>
              <w:t xml:space="preserve"> </w:t>
            </w:r>
            <w:r w:rsidRPr="001A0B0E">
              <w:rPr>
                <w:bCs/>
                <w:sz w:val="24"/>
                <w:szCs w:val="24"/>
              </w:rPr>
              <w:t xml:space="preserve">Повторное совершение административного правонарушения, предусмотренного </w:t>
            </w:r>
            <w:r w:rsidR="00D47D5B">
              <w:rPr>
                <w:bCs/>
                <w:sz w:val="24"/>
                <w:szCs w:val="24"/>
              </w:rPr>
              <w:t xml:space="preserve">    </w:t>
            </w:r>
            <w:r w:rsidRPr="001A0B0E">
              <w:rPr>
                <w:bCs/>
                <w:sz w:val="24"/>
                <w:szCs w:val="24"/>
              </w:rPr>
              <w:t>частью 2 настоящей статьи</w:t>
            </w:r>
          </w:p>
        </w:tc>
        <w:tc>
          <w:tcPr>
            <w:tcW w:w="4660" w:type="dxa"/>
          </w:tcPr>
          <w:p w:rsidR="00070FDC" w:rsidRPr="001A0B0E" w:rsidRDefault="00070FDC" w:rsidP="0013206D">
            <w:pPr>
              <w:jc w:val="both"/>
              <w:rPr>
                <w:sz w:val="24"/>
                <w:szCs w:val="24"/>
              </w:rPr>
            </w:pPr>
            <w:r w:rsidRPr="001A0B0E">
              <w:rPr>
                <w:sz w:val="24"/>
                <w:szCs w:val="24"/>
              </w:rPr>
              <w:t>Влечет наложение административного штрафа:</w:t>
            </w:r>
          </w:p>
          <w:p w:rsidR="00070FDC" w:rsidRPr="001A0B0E" w:rsidRDefault="00070FDC" w:rsidP="0013206D">
            <w:pPr>
              <w:jc w:val="both"/>
              <w:rPr>
                <w:sz w:val="24"/>
                <w:szCs w:val="24"/>
              </w:rPr>
            </w:pPr>
            <w:r w:rsidRPr="001A0B0E">
              <w:rPr>
                <w:sz w:val="24"/>
                <w:szCs w:val="24"/>
              </w:rPr>
              <w:t xml:space="preserve">- на должностных лиц – от 10 до 20 тыс. руб.; </w:t>
            </w:r>
          </w:p>
          <w:p w:rsidR="00070FDC" w:rsidRPr="001A0B0E" w:rsidRDefault="00070FDC" w:rsidP="0013206D">
            <w:pPr>
              <w:jc w:val="both"/>
              <w:rPr>
                <w:sz w:val="24"/>
                <w:szCs w:val="24"/>
              </w:rPr>
            </w:pPr>
            <w:r w:rsidRPr="001A0B0E">
              <w:rPr>
                <w:sz w:val="24"/>
                <w:szCs w:val="24"/>
              </w:rPr>
              <w:t>- на юридических лиц – от 50 до 100 тыс. руб.</w:t>
            </w:r>
          </w:p>
        </w:tc>
      </w:tr>
      <w:tr w:rsidR="00070FDC" w:rsidRPr="001A0B0E" w:rsidTr="0013206D">
        <w:tc>
          <w:tcPr>
            <w:tcW w:w="4910" w:type="dxa"/>
          </w:tcPr>
          <w:p w:rsidR="00070FDC" w:rsidRPr="001A0B0E" w:rsidRDefault="00070FDC" w:rsidP="0013206D">
            <w:pPr>
              <w:jc w:val="both"/>
              <w:rPr>
                <w:b/>
                <w:bCs/>
                <w:sz w:val="24"/>
                <w:szCs w:val="24"/>
              </w:rPr>
            </w:pPr>
            <w:proofErr w:type="gramStart"/>
            <w:r w:rsidRPr="001A0B0E">
              <w:rPr>
                <w:b/>
                <w:bCs/>
                <w:sz w:val="24"/>
                <w:szCs w:val="24"/>
              </w:rPr>
              <w:t xml:space="preserve">ч. 1 ст. 19.5 </w:t>
            </w:r>
            <w:proofErr w:type="spellStart"/>
            <w:r w:rsidRPr="001A0B0E">
              <w:rPr>
                <w:b/>
                <w:sz w:val="24"/>
                <w:szCs w:val="24"/>
              </w:rPr>
              <w:t>КоАП</w:t>
            </w:r>
            <w:proofErr w:type="spellEnd"/>
            <w:r w:rsidRPr="001A0B0E">
              <w:rPr>
                <w:b/>
                <w:sz w:val="24"/>
                <w:szCs w:val="24"/>
              </w:rPr>
              <w:t xml:space="preserve"> РФ – </w:t>
            </w:r>
            <w:r w:rsidRPr="001A0B0E">
              <w:rPr>
                <w:sz w:val="24"/>
                <w:szCs w:val="24"/>
              </w:rPr>
              <w:t xml:space="preserve">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roofErr w:type="gramEnd"/>
          </w:p>
        </w:tc>
        <w:tc>
          <w:tcPr>
            <w:tcW w:w="4660" w:type="dxa"/>
          </w:tcPr>
          <w:p w:rsidR="00070FDC" w:rsidRPr="001A0B0E" w:rsidRDefault="00070FDC" w:rsidP="0013206D">
            <w:pPr>
              <w:jc w:val="both"/>
              <w:rPr>
                <w:sz w:val="24"/>
                <w:szCs w:val="24"/>
              </w:rPr>
            </w:pPr>
            <w:r w:rsidRPr="001A0B0E">
              <w:rPr>
                <w:sz w:val="24"/>
                <w:szCs w:val="24"/>
              </w:rPr>
              <w:t xml:space="preserve">Влечет наложение административного штрафа: </w:t>
            </w:r>
          </w:p>
          <w:p w:rsidR="00070FDC" w:rsidRPr="001A0B0E" w:rsidRDefault="00070FDC" w:rsidP="0013206D">
            <w:pPr>
              <w:jc w:val="both"/>
              <w:rPr>
                <w:sz w:val="24"/>
                <w:szCs w:val="24"/>
              </w:rPr>
            </w:pPr>
            <w:r w:rsidRPr="001A0B0E">
              <w:rPr>
                <w:sz w:val="24"/>
                <w:szCs w:val="24"/>
              </w:rPr>
              <w:t>- на граждан – 300 до 500 руб.;</w:t>
            </w:r>
          </w:p>
          <w:p w:rsidR="00070FDC" w:rsidRPr="001A0B0E" w:rsidRDefault="00070FDC" w:rsidP="0013206D">
            <w:pPr>
              <w:jc w:val="both"/>
              <w:rPr>
                <w:sz w:val="24"/>
                <w:szCs w:val="24"/>
              </w:rPr>
            </w:pPr>
            <w:r w:rsidRPr="001A0B0E">
              <w:rPr>
                <w:sz w:val="24"/>
                <w:szCs w:val="24"/>
              </w:rPr>
              <w:t>- на должностных лиц – от 1 до 2 тыс</w:t>
            </w:r>
            <w:proofErr w:type="gramStart"/>
            <w:r w:rsidRPr="001A0B0E">
              <w:rPr>
                <w:sz w:val="24"/>
                <w:szCs w:val="24"/>
              </w:rPr>
              <w:t>.р</w:t>
            </w:r>
            <w:proofErr w:type="gramEnd"/>
            <w:r w:rsidRPr="001A0B0E">
              <w:rPr>
                <w:sz w:val="24"/>
                <w:szCs w:val="24"/>
              </w:rPr>
              <w:t>уб.; или дисквалификацию на срок до 3 лет;</w:t>
            </w:r>
          </w:p>
          <w:p w:rsidR="00070FDC" w:rsidRPr="001A0B0E" w:rsidRDefault="00070FDC" w:rsidP="0013206D">
            <w:pPr>
              <w:jc w:val="both"/>
              <w:rPr>
                <w:sz w:val="24"/>
                <w:szCs w:val="24"/>
              </w:rPr>
            </w:pPr>
            <w:r w:rsidRPr="001A0B0E">
              <w:rPr>
                <w:sz w:val="24"/>
                <w:szCs w:val="24"/>
              </w:rPr>
              <w:t>- на юридических лиц – от 10 до 20 тыс. руб.</w:t>
            </w:r>
          </w:p>
        </w:tc>
      </w:tr>
      <w:tr w:rsidR="00070FDC" w:rsidRPr="001A0B0E" w:rsidTr="0013206D">
        <w:tc>
          <w:tcPr>
            <w:tcW w:w="4910" w:type="dxa"/>
          </w:tcPr>
          <w:p w:rsidR="00070FDC" w:rsidRPr="001A0B0E" w:rsidRDefault="00070FDC" w:rsidP="0013206D">
            <w:pPr>
              <w:jc w:val="both"/>
              <w:rPr>
                <w:b/>
                <w:bCs/>
                <w:sz w:val="24"/>
                <w:szCs w:val="24"/>
              </w:rPr>
            </w:pPr>
            <w:proofErr w:type="gramStart"/>
            <w:r w:rsidRPr="001A0B0E">
              <w:rPr>
                <w:b/>
                <w:bCs/>
                <w:sz w:val="24"/>
                <w:szCs w:val="24"/>
              </w:rPr>
              <w:t xml:space="preserve">ст. 19.7 </w:t>
            </w:r>
            <w:proofErr w:type="spellStart"/>
            <w:r w:rsidRPr="001A0B0E">
              <w:rPr>
                <w:b/>
                <w:sz w:val="24"/>
                <w:szCs w:val="24"/>
              </w:rPr>
              <w:t>КоАП</w:t>
            </w:r>
            <w:proofErr w:type="spellEnd"/>
            <w:r w:rsidRPr="001A0B0E">
              <w:rPr>
                <w:b/>
                <w:sz w:val="24"/>
                <w:szCs w:val="24"/>
              </w:rPr>
              <w:t xml:space="preserve"> РФ </w:t>
            </w:r>
            <w:r w:rsidRPr="001A0B0E">
              <w:rPr>
                <w:sz w:val="24"/>
                <w:szCs w:val="24"/>
              </w:rPr>
              <w:t xml:space="preserve">– Непредставление или несвоевременное предоставление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w:t>
            </w:r>
            <w:r w:rsidRPr="001A0B0E">
              <w:rPr>
                <w:sz w:val="24"/>
                <w:szCs w:val="24"/>
              </w:rPr>
              <w:lastRenderedPageBreak/>
              <w:t>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w:t>
            </w:r>
            <w:proofErr w:type="gramEnd"/>
            <w:r w:rsidRPr="001A0B0E">
              <w:rPr>
                <w:sz w:val="24"/>
                <w:szCs w:val="24"/>
              </w:rPr>
              <w:t xml:space="preserve"> (</w:t>
            </w:r>
            <w:proofErr w:type="gramStart"/>
            <w:r w:rsidRPr="001A0B0E">
              <w:rPr>
                <w:sz w:val="24"/>
                <w:szCs w:val="24"/>
              </w:rPr>
              <w:t>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1,2 и 4 статьи 8.28.1, частью 5 статьи 14.5, частью 2 статьи 6.31, частью 4 статьи 14.28, статьями 19.7.1, 19.7.2, 19.7.2-1, 19.7.3, 19.7.5, 19.7.5-2, 19.7.7, 19.7.8, 19.7.9, 19.7.12</w:t>
            </w:r>
            <w:proofErr w:type="gramEnd"/>
            <w:r w:rsidRPr="001A0B0E">
              <w:rPr>
                <w:sz w:val="24"/>
                <w:szCs w:val="24"/>
              </w:rPr>
              <w:t>, 19.8, 19.8.3</w:t>
            </w:r>
          </w:p>
        </w:tc>
        <w:tc>
          <w:tcPr>
            <w:tcW w:w="4660" w:type="dxa"/>
          </w:tcPr>
          <w:p w:rsidR="00070FDC" w:rsidRPr="001A0B0E" w:rsidRDefault="00070FDC" w:rsidP="0013206D">
            <w:pPr>
              <w:jc w:val="both"/>
              <w:rPr>
                <w:sz w:val="24"/>
                <w:szCs w:val="24"/>
              </w:rPr>
            </w:pPr>
            <w:r w:rsidRPr="001A0B0E">
              <w:rPr>
                <w:sz w:val="24"/>
                <w:szCs w:val="24"/>
              </w:rPr>
              <w:lastRenderedPageBreak/>
              <w:t xml:space="preserve">Влечет предупреждение или наложение административного штрафа; </w:t>
            </w:r>
          </w:p>
          <w:p w:rsidR="00070FDC" w:rsidRPr="001A0B0E" w:rsidRDefault="00070FDC" w:rsidP="0013206D">
            <w:pPr>
              <w:jc w:val="both"/>
              <w:rPr>
                <w:sz w:val="24"/>
                <w:szCs w:val="24"/>
              </w:rPr>
            </w:pPr>
            <w:r w:rsidRPr="001A0B0E">
              <w:rPr>
                <w:sz w:val="24"/>
                <w:szCs w:val="24"/>
              </w:rPr>
              <w:t>- на граждан от 100 до 300 руб.;</w:t>
            </w:r>
          </w:p>
          <w:p w:rsidR="00070FDC" w:rsidRPr="001A0B0E" w:rsidRDefault="00070FDC" w:rsidP="0013206D">
            <w:pPr>
              <w:jc w:val="both"/>
              <w:rPr>
                <w:sz w:val="24"/>
                <w:szCs w:val="24"/>
              </w:rPr>
            </w:pPr>
            <w:r w:rsidRPr="001A0B0E">
              <w:rPr>
                <w:sz w:val="24"/>
                <w:szCs w:val="24"/>
              </w:rPr>
              <w:t xml:space="preserve">- на должностных лиц – от 300 до 500 руб.; </w:t>
            </w:r>
          </w:p>
          <w:p w:rsidR="00070FDC" w:rsidRPr="001A0B0E" w:rsidRDefault="00070FDC" w:rsidP="0013206D">
            <w:pPr>
              <w:jc w:val="both"/>
              <w:rPr>
                <w:sz w:val="24"/>
                <w:szCs w:val="24"/>
              </w:rPr>
            </w:pPr>
            <w:r w:rsidRPr="001A0B0E">
              <w:rPr>
                <w:sz w:val="24"/>
                <w:szCs w:val="24"/>
              </w:rPr>
              <w:t>- на юридических лиц – от 3 до 5 тыс. руб.</w:t>
            </w:r>
          </w:p>
        </w:tc>
      </w:tr>
    </w:tbl>
    <w:p w:rsidR="00070FDC" w:rsidRPr="001A0B0E" w:rsidRDefault="00070FDC" w:rsidP="001A0B0E">
      <w:pPr>
        <w:autoSpaceDE w:val="0"/>
        <w:autoSpaceDN w:val="0"/>
        <w:adjustRightInd w:val="0"/>
        <w:spacing w:line="360" w:lineRule="auto"/>
        <w:ind w:firstLine="709"/>
        <w:jc w:val="both"/>
        <w:rPr>
          <w:rFonts w:ascii="Times New Roman" w:hAnsi="Times New Roman" w:cs="Times New Roman"/>
          <w:sz w:val="26"/>
          <w:szCs w:val="26"/>
        </w:rPr>
      </w:pPr>
    </w:p>
    <w:p w:rsidR="001A0B0E" w:rsidRDefault="001A0B0E" w:rsidP="00500A3D">
      <w:pPr>
        <w:pStyle w:val="formattext"/>
        <w:numPr>
          <w:ilvl w:val="0"/>
          <w:numId w:val="3"/>
        </w:numPr>
        <w:shd w:val="clear" w:color="auto" w:fill="FFFFFF"/>
        <w:tabs>
          <w:tab w:val="left" w:pos="2268"/>
          <w:tab w:val="left" w:pos="2694"/>
          <w:tab w:val="left" w:pos="2835"/>
          <w:tab w:val="left" w:pos="2977"/>
        </w:tabs>
        <w:spacing w:before="0" w:beforeAutospacing="0" w:after="120" w:afterAutospacing="0" w:line="360" w:lineRule="auto"/>
        <w:ind w:left="1843" w:hanging="43"/>
        <w:textAlignment w:val="baseline"/>
        <w:rPr>
          <w:color w:val="000000" w:themeColor="text1"/>
          <w:spacing w:val="2"/>
          <w:sz w:val="26"/>
          <w:szCs w:val="26"/>
        </w:rPr>
      </w:pPr>
      <w:r w:rsidRPr="00FC6168">
        <w:rPr>
          <w:b/>
          <w:bCs/>
          <w:color w:val="000000" w:themeColor="text1"/>
          <w:spacing w:val="2"/>
          <w:sz w:val="26"/>
          <w:szCs w:val="26"/>
        </w:rPr>
        <w:t>Муниципальный жилищный контроль</w:t>
      </w:r>
    </w:p>
    <w:p w:rsidR="001A0B0E" w:rsidRDefault="0084685D" w:rsidP="001A0B0E">
      <w:pPr>
        <w:pStyle w:val="formattext"/>
        <w:shd w:val="clear" w:color="auto" w:fill="FFFFFF"/>
        <w:spacing w:before="0" w:beforeAutospacing="0" w:after="0" w:afterAutospacing="0" w:line="360" w:lineRule="auto"/>
        <w:ind w:firstLine="709"/>
        <w:jc w:val="both"/>
        <w:textAlignment w:val="baseline"/>
        <w:rPr>
          <w:rFonts w:eastAsiaTheme="minorHAnsi"/>
          <w:color w:val="000000" w:themeColor="text1"/>
          <w:sz w:val="26"/>
          <w:szCs w:val="26"/>
          <w:lang w:eastAsia="en-US"/>
        </w:rPr>
      </w:pPr>
      <w:r>
        <w:rPr>
          <w:color w:val="000000" w:themeColor="text1"/>
          <w:spacing w:val="2"/>
          <w:sz w:val="26"/>
          <w:szCs w:val="26"/>
        </w:rPr>
        <w:t>1.1</w:t>
      </w:r>
      <w:r w:rsidR="0018178B">
        <w:rPr>
          <w:color w:val="000000" w:themeColor="text1"/>
          <w:spacing w:val="2"/>
          <w:sz w:val="26"/>
          <w:szCs w:val="26"/>
        </w:rPr>
        <w:t>.</w:t>
      </w:r>
      <w:r>
        <w:rPr>
          <w:color w:val="000000" w:themeColor="text1"/>
          <w:spacing w:val="2"/>
          <w:sz w:val="26"/>
          <w:szCs w:val="26"/>
        </w:rPr>
        <w:t xml:space="preserve"> </w:t>
      </w:r>
      <w:r w:rsidR="00D47D5B">
        <w:rPr>
          <w:color w:val="000000" w:themeColor="text1"/>
          <w:spacing w:val="2"/>
          <w:sz w:val="26"/>
          <w:szCs w:val="26"/>
        </w:rPr>
        <w:t xml:space="preserve"> </w:t>
      </w:r>
      <w:proofErr w:type="gramStart"/>
      <w:r w:rsidR="001A0B0E" w:rsidRPr="00FC6168">
        <w:rPr>
          <w:color w:val="000000" w:themeColor="text1"/>
          <w:spacing w:val="2"/>
          <w:sz w:val="26"/>
          <w:szCs w:val="26"/>
        </w:rPr>
        <w:t xml:space="preserve">Предметом </w:t>
      </w:r>
      <w:r w:rsidR="001A0B0E">
        <w:rPr>
          <w:color w:val="000000" w:themeColor="text1"/>
          <w:spacing w:val="2"/>
          <w:sz w:val="26"/>
          <w:szCs w:val="26"/>
        </w:rPr>
        <w:t xml:space="preserve">муниципального жилищного контроля </w:t>
      </w:r>
      <w:r w:rsidR="001A0B0E" w:rsidRPr="00FC6168">
        <w:rPr>
          <w:color w:val="000000" w:themeColor="text1"/>
          <w:spacing w:val="2"/>
          <w:sz w:val="26"/>
          <w:szCs w:val="26"/>
        </w:rPr>
        <w:t xml:space="preserve">является </w:t>
      </w:r>
      <w:r w:rsidRPr="00451E72">
        <w:rPr>
          <w:sz w:val="26"/>
          <w:szCs w:val="26"/>
        </w:rPr>
        <w:t>соблюдение</w:t>
      </w:r>
      <w:r w:rsidRPr="00DA61B1">
        <w:rPr>
          <w:sz w:val="26"/>
          <w:szCs w:val="26"/>
        </w:rPr>
        <w:t xml:space="preserve"> </w:t>
      </w:r>
      <w:r>
        <w:rPr>
          <w:sz w:val="26"/>
          <w:szCs w:val="26"/>
        </w:rPr>
        <w:t>контролируемыми лицами обязательных требований, установленных нормативными правовыми актами,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исполнение решений, принимаемых по результатам контрольных (надзорных) мероприятий</w:t>
      </w:r>
      <w:r w:rsidRPr="00451E72">
        <w:rPr>
          <w:sz w:val="26"/>
          <w:szCs w:val="26"/>
        </w:rPr>
        <w:t xml:space="preserve"> </w:t>
      </w:r>
      <w:r w:rsidR="001A0B0E" w:rsidRPr="00FC6168">
        <w:rPr>
          <w:color w:val="000000" w:themeColor="text1"/>
          <w:spacing w:val="2"/>
          <w:sz w:val="26"/>
          <w:szCs w:val="26"/>
        </w:rPr>
        <w:t xml:space="preserve">установленных </w:t>
      </w:r>
      <w:r w:rsidR="001A0B0E">
        <w:rPr>
          <w:rFonts w:eastAsiaTheme="minorHAnsi"/>
          <w:sz w:val="26"/>
          <w:szCs w:val="26"/>
          <w:lang w:eastAsia="en-US"/>
        </w:rPr>
        <w:t>в соответствии с  Ж</w:t>
      </w:r>
      <w:r w:rsidR="001A0B0E" w:rsidRPr="00DC6710">
        <w:rPr>
          <w:rFonts w:eastAsiaTheme="minorHAnsi"/>
          <w:sz w:val="26"/>
          <w:szCs w:val="26"/>
          <w:lang w:eastAsia="en-US"/>
        </w:rPr>
        <w:t xml:space="preserve">илищным законодательством Российской Федерации, </w:t>
      </w:r>
      <w:hyperlink r:id="rId8" w:history="1">
        <w:r w:rsidR="001A0B0E" w:rsidRPr="00DC6710">
          <w:rPr>
            <w:rFonts w:eastAsiaTheme="minorHAnsi"/>
            <w:color w:val="000000" w:themeColor="text1"/>
            <w:sz w:val="26"/>
            <w:szCs w:val="26"/>
            <w:lang w:eastAsia="en-US"/>
          </w:rPr>
          <w:t>законодательством</w:t>
        </w:r>
      </w:hyperlink>
      <w:r w:rsidR="001A0B0E" w:rsidRPr="00DC6710">
        <w:rPr>
          <w:rFonts w:eastAsiaTheme="minorHAnsi"/>
          <w:color w:val="000000" w:themeColor="text1"/>
          <w:sz w:val="26"/>
          <w:szCs w:val="26"/>
          <w:lang w:eastAsia="en-US"/>
        </w:rPr>
        <w:t xml:space="preserve"> об энергосбережении и о повышении энергетической эффективности </w:t>
      </w:r>
      <w:r w:rsidR="001A0B0E">
        <w:rPr>
          <w:rFonts w:eastAsiaTheme="minorHAnsi"/>
          <w:color w:val="000000" w:themeColor="text1"/>
          <w:sz w:val="26"/>
          <w:szCs w:val="26"/>
          <w:lang w:eastAsia="en-US"/>
        </w:rPr>
        <w:t>требований</w:t>
      </w:r>
      <w:proofErr w:type="gramEnd"/>
      <w:r w:rsidR="001A0B0E">
        <w:rPr>
          <w:rFonts w:eastAsiaTheme="minorHAnsi"/>
          <w:color w:val="000000" w:themeColor="text1"/>
          <w:sz w:val="26"/>
          <w:szCs w:val="26"/>
          <w:lang w:eastAsia="en-US"/>
        </w:rPr>
        <w:t xml:space="preserve"> </w:t>
      </w:r>
      <w:r w:rsidR="001A0B0E" w:rsidRPr="00DC6710">
        <w:rPr>
          <w:rFonts w:eastAsiaTheme="minorHAnsi"/>
          <w:color w:val="000000" w:themeColor="text1"/>
          <w:sz w:val="26"/>
          <w:szCs w:val="26"/>
          <w:lang w:eastAsia="en-US"/>
        </w:rPr>
        <w:t>в отношении жилищного фонда, в том числе:</w:t>
      </w:r>
    </w:p>
    <w:p w:rsidR="001A0B0E" w:rsidRDefault="001A0B0E" w:rsidP="001A0B0E">
      <w:pPr>
        <w:pStyle w:val="formattext"/>
        <w:shd w:val="clear" w:color="auto" w:fill="FFFFFF"/>
        <w:spacing w:before="0" w:beforeAutospacing="0" w:after="0" w:afterAutospacing="0" w:line="360" w:lineRule="auto"/>
        <w:ind w:firstLine="709"/>
        <w:jc w:val="both"/>
        <w:textAlignment w:val="baseline"/>
        <w:rPr>
          <w:rFonts w:eastAsiaTheme="minorHAnsi"/>
          <w:sz w:val="26"/>
          <w:szCs w:val="26"/>
          <w:lang w:eastAsia="en-US"/>
        </w:rPr>
      </w:pPr>
      <w:proofErr w:type="gramStart"/>
      <w:r w:rsidRPr="00FC6168">
        <w:rPr>
          <w:color w:val="000000" w:themeColor="text1"/>
          <w:spacing w:val="2"/>
          <w:sz w:val="26"/>
          <w:szCs w:val="26"/>
        </w:rPr>
        <w:t xml:space="preserve">- </w:t>
      </w:r>
      <w:r>
        <w:rPr>
          <w:color w:val="000000" w:themeColor="text1"/>
          <w:spacing w:val="2"/>
          <w:sz w:val="26"/>
          <w:szCs w:val="26"/>
        </w:rPr>
        <w:t xml:space="preserve"> требований к </w:t>
      </w:r>
      <w:r w:rsidRPr="00FC6168">
        <w:rPr>
          <w:color w:val="000000" w:themeColor="text1"/>
          <w:spacing w:val="2"/>
          <w:sz w:val="26"/>
          <w:szCs w:val="26"/>
        </w:rPr>
        <w:t>использовани</w:t>
      </w:r>
      <w:r>
        <w:rPr>
          <w:color w:val="000000" w:themeColor="text1"/>
          <w:spacing w:val="2"/>
          <w:sz w:val="26"/>
          <w:szCs w:val="26"/>
        </w:rPr>
        <w:t>ю</w:t>
      </w:r>
      <w:r w:rsidRPr="00FC6168">
        <w:rPr>
          <w:color w:val="000000" w:themeColor="text1"/>
          <w:spacing w:val="2"/>
          <w:sz w:val="26"/>
          <w:szCs w:val="26"/>
        </w:rPr>
        <w:t xml:space="preserve"> и сохранности муниципального жилищного фонда</w:t>
      </w:r>
      <w:r>
        <w:rPr>
          <w:color w:val="000000" w:themeColor="text1"/>
          <w:spacing w:val="2"/>
          <w:sz w:val="26"/>
          <w:szCs w:val="26"/>
        </w:rPr>
        <w:t xml:space="preserve">, </w:t>
      </w:r>
      <w:r w:rsidRPr="00DC6710">
        <w:rPr>
          <w:rFonts w:eastAsiaTheme="minorHAnsi"/>
          <w:color w:val="000000" w:themeColor="text1"/>
          <w:sz w:val="26"/>
          <w:szCs w:val="26"/>
          <w:lang w:eastAsia="en-US"/>
        </w:rPr>
        <w:t xml:space="preserve">в том числе </w:t>
      </w:r>
      <w:hyperlink r:id="rId9" w:history="1">
        <w:r w:rsidRPr="00DC6710">
          <w:rPr>
            <w:rFonts w:eastAsiaTheme="minorHAnsi"/>
            <w:color w:val="000000" w:themeColor="text1"/>
            <w:sz w:val="26"/>
            <w:szCs w:val="26"/>
            <w:lang w:eastAsia="en-US"/>
          </w:rPr>
          <w:t>требований</w:t>
        </w:r>
      </w:hyperlink>
      <w:r w:rsidRPr="00DC6710">
        <w:rPr>
          <w:rFonts w:eastAsiaTheme="minorHAnsi"/>
          <w:color w:val="000000" w:themeColor="text1"/>
          <w:sz w:val="26"/>
          <w:szCs w:val="26"/>
          <w:lang w:eastAsia="en-US"/>
        </w:rPr>
        <w:t xml:space="preserve"> к жилым помещениям, и</w:t>
      </w:r>
      <w:r w:rsidRPr="00DC6710">
        <w:rPr>
          <w:rFonts w:eastAsiaTheme="minorHAnsi"/>
          <w:sz w:val="26"/>
          <w:szCs w:val="26"/>
          <w:lang w:eastAsia="en-US"/>
        </w:rPr>
        <w:t xml:space="preserve">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w:t>
      </w:r>
      <w:r w:rsidRPr="00E425FC">
        <w:rPr>
          <w:rFonts w:eastAsiaTheme="minorHAnsi"/>
          <w:sz w:val="26"/>
          <w:szCs w:val="26"/>
          <w:lang w:eastAsia="en-US"/>
        </w:rPr>
        <w:t>многоквартирном доме;</w:t>
      </w:r>
      <w:proofErr w:type="gramEnd"/>
    </w:p>
    <w:p w:rsidR="001A0B0E" w:rsidRDefault="001A0B0E" w:rsidP="001A0B0E">
      <w:pPr>
        <w:pStyle w:val="formattext"/>
        <w:shd w:val="clear" w:color="auto" w:fill="FFFFFF"/>
        <w:spacing w:before="0" w:beforeAutospacing="0" w:after="0" w:afterAutospacing="0" w:line="360" w:lineRule="auto"/>
        <w:ind w:firstLine="709"/>
        <w:jc w:val="both"/>
        <w:textAlignment w:val="baseline"/>
        <w:rPr>
          <w:rFonts w:eastAsiaTheme="minorHAnsi"/>
          <w:sz w:val="26"/>
          <w:szCs w:val="26"/>
          <w:lang w:eastAsia="en-US"/>
        </w:rPr>
      </w:pPr>
      <w:r>
        <w:rPr>
          <w:rFonts w:eastAsiaTheme="minorHAnsi"/>
          <w:sz w:val="26"/>
          <w:szCs w:val="26"/>
          <w:lang w:eastAsia="en-US"/>
        </w:rPr>
        <w:t xml:space="preserve">-  требований </w:t>
      </w:r>
      <w:r w:rsidRPr="00E425FC">
        <w:rPr>
          <w:rFonts w:eastAsiaTheme="minorHAnsi"/>
          <w:sz w:val="26"/>
          <w:szCs w:val="26"/>
          <w:lang w:eastAsia="en-US"/>
        </w:rPr>
        <w:t xml:space="preserve">к </w:t>
      </w:r>
      <w:hyperlink r:id="rId10" w:history="1">
        <w:r w:rsidRPr="00E425FC">
          <w:rPr>
            <w:rFonts w:eastAsiaTheme="minorHAnsi"/>
            <w:sz w:val="26"/>
            <w:szCs w:val="26"/>
            <w:lang w:eastAsia="en-US"/>
          </w:rPr>
          <w:t>формированию</w:t>
        </w:r>
      </w:hyperlink>
      <w:r w:rsidRPr="00E425FC">
        <w:rPr>
          <w:rFonts w:eastAsiaTheme="minorHAnsi"/>
          <w:sz w:val="26"/>
          <w:szCs w:val="26"/>
          <w:lang w:eastAsia="en-US"/>
        </w:rPr>
        <w:t xml:space="preserve"> фондов капитального ремонта;</w:t>
      </w:r>
    </w:p>
    <w:p w:rsidR="001A0B0E" w:rsidRDefault="001A0B0E" w:rsidP="001A0B0E">
      <w:pPr>
        <w:pStyle w:val="formattext"/>
        <w:shd w:val="clear" w:color="auto" w:fill="FFFFFF"/>
        <w:spacing w:before="0" w:beforeAutospacing="0" w:after="0" w:afterAutospacing="0" w:line="360" w:lineRule="auto"/>
        <w:ind w:firstLine="709"/>
        <w:jc w:val="both"/>
        <w:textAlignment w:val="baseline"/>
        <w:rPr>
          <w:rFonts w:eastAsiaTheme="minorHAnsi"/>
          <w:sz w:val="26"/>
          <w:szCs w:val="26"/>
          <w:lang w:eastAsia="en-US"/>
        </w:rPr>
      </w:pPr>
      <w:r>
        <w:rPr>
          <w:rFonts w:eastAsiaTheme="minorHAnsi"/>
          <w:sz w:val="26"/>
          <w:szCs w:val="26"/>
          <w:lang w:eastAsia="en-US"/>
        </w:rPr>
        <w:t xml:space="preserve">- требований </w:t>
      </w:r>
      <w:r w:rsidRPr="00E425FC">
        <w:rPr>
          <w:rFonts w:eastAsiaTheme="minorHAnsi"/>
          <w:sz w:val="26"/>
          <w:szCs w:val="26"/>
          <w:lang w:eastAsia="en-US"/>
        </w:rPr>
        <w:t xml:space="preserve">к созданию и деятельности юридических лиц, индивидуальных предпринимателей, осуществляющих управление многоквартирными домами, </w:t>
      </w:r>
      <w:r w:rsidRPr="00E425FC">
        <w:rPr>
          <w:rFonts w:eastAsiaTheme="minorHAnsi"/>
          <w:sz w:val="26"/>
          <w:szCs w:val="26"/>
          <w:lang w:eastAsia="en-US"/>
        </w:rPr>
        <w:lastRenderedPageBreak/>
        <w:t>оказывающих услуги и (или) выполняющих работы по содержанию и ремонту общего имущества в многоквартирных домах;</w:t>
      </w:r>
    </w:p>
    <w:p w:rsidR="001A0B0E" w:rsidRDefault="001A0B0E" w:rsidP="001A0B0E">
      <w:pPr>
        <w:pStyle w:val="formattext"/>
        <w:shd w:val="clear" w:color="auto" w:fill="FFFFFF"/>
        <w:spacing w:before="0" w:beforeAutospacing="0" w:after="0" w:afterAutospacing="0" w:line="360" w:lineRule="auto"/>
        <w:ind w:firstLine="709"/>
        <w:jc w:val="both"/>
        <w:textAlignment w:val="baseline"/>
        <w:rPr>
          <w:rFonts w:eastAsiaTheme="minorHAnsi"/>
          <w:sz w:val="26"/>
          <w:szCs w:val="26"/>
          <w:lang w:eastAsia="en-US"/>
        </w:rPr>
      </w:pPr>
      <w:r>
        <w:rPr>
          <w:rFonts w:eastAsiaTheme="minorHAnsi"/>
          <w:sz w:val="26"/>
          <w:szCs w:val="26"/>
          <w:lang w:eastAsia="en-US"/>
        </w:rPr>
        <w:t xml:space="preserve">- требований </w:t>
      </w:r>
      <w:r w:rsidRPr="00E425FC">
        <w:rPr>
          <w:rFonts w:eastAsiaTheme="minorHAnsi"/>
          <w:sz w:val="26"/>
          <w:szCs w:val="26"/>
          <w:lang w:eastAsia="en-US"/>
        </w:rPr>
        <w:t>к предоставлению коммунальных услуг собственникам и пользователям помещений в многоквартирных домах и жилых домов;</w:t>
      </w:r>
    </w:p>
    <w:p w:rsidR="001A0B0E" w:rsidRDefault="001A0B0E" w:rsidP="001A0B0E">
      <w:pPr>
        <w:pStyle w:val="formattext"/>
        <w:shd w:val="clear" w:color="auto" w:fill="FFFFFF"/>
        <w:spacing w:before="0" w:beforeAutospacing="0" w:after="0" w:afterAutospacing="0" w:line="360" w:lineRule="auto"/>
        <w:ind w:firstLine="709"/>
        <w:jc w:val="both"/>
        <w:textAlignment w:val="baseline"/>
        <w:rPr>
          <w:rFonts w:eastAsiaTheme="minorHAnsi"/>
          <w:sz w:val="26"/>
          <w:szCs w:val="26"/>
          <w:lang w:eastAsia="en-US"/>
        </w:rPr>
      </w:pPr>
      <w:r>
        <w:rPr>
          <w:rFonts w:eastAsiaTheme="minorHAnsi"/>
          <w:sz w:val="26"/>
          <w:szCs w:val="26"/>
          <w:lang w:eastAsia="en-US"/>
        </w:rPr>
        <w:t xml:space="preserve">- </w:t>
      </w:r>
      <w:r w:rsidRPr="00E425FC">
        <w:rPr>
          <w:rFonts w:eastAsiaTheme="minorHAnsi"/>
          <w:sz w:val="26"/>
          <w:szCs w:val="26"/>
          <w:lang w:eastAsia="en-US"/>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A0B0E" w:rsidRDefault="001A0B0E" w:rsidP="001A0B0E">
      <w:pPr>
        <w:pStyle w:val="formattext"/>
        <w:shd w:val="clear" w:color="auto" w:fill="FFFFFF"/>
        <w:spacing w:before="0" w:beforeAutospacing="0" w:after="0" w:afterAutospacing="0" w:line="360" w:lineRule="auto"/>
        <w:ind w:firstLine="709"/>
        <w:jc w:val="both"/>
        <w:textAlignment w:val="baseline"/>
        <w:rPr>
          <w:rFonts w:eastAsiaTheme="minorHAnsi"/>
          <w:sz w:val="26"/>
          <w:szCs w:val="26"/>
          <w:lang w:eastAsia="en-US"/>
        </w:rPr>
      </w:pPr>
      <w:r>
        <w:rPr>
          <w:rFonts w:eastAsiaTheme="minorHAnsi"/>
          <w:sz w:val="26"/>
          <w:szCs w:val="26"/>
          <w:lang w:eastAsia="en-US"/>
        </w:rPr>
        <w:t xml:space="preserve">- </w:t>
      </w:r>
      <w:r w:rsidRPr="00E425FC">
        <w:rPr>
          <w:rFonts w:eastAsiaTheme="minorHAnsi"/>
          <w:sz w:val="26"/>
          <w:szCs w:val="26"/>
          <w:lang w:eastAsia="en-US"/>
        </w:rPr>
        <w:t>правил содержания общего имущества в многоквартирном доме и правил изменения размера платы за содержание жилого помещения;</w:t>
      </w:r>
    </w:p>
    <w:p w:rsidR="001A0B0E" w:rsidRDefault="001A0B0E" w:rsidP="001A0B0E">
      <w:pPr>
        <w:pStyle w:val="formattext"/>
        <w:shd w:val="clear" w:color="auto" w:fill="FFFFFF"/>
        <w:spacing w:before="0" w:beforeAutospacing="0" w:after="0" w:afterAutospacing="0" w:line="360" w:lineRule="auto"/>
        <w:ind w:firstLine="709"/>
        <w:jc w:val="both"/>
        <w:textAlignment w:val="baseline"/>
        <w:rPr>
          <w:rFonts w:eastAsiaTheme="minorHAnsi"/>
          <w:sz w:val="26"/>
          <w:szCs w:val="26"/>
          <w:lang w:eastAsia="en-US"/>
        </w:rPr>
      </w:pPr>
      <w:r>
        <w:rPr>
          <w:rFonts w:eastAsiaTheme="minorHAnsi"/>
          <w:sz w:val="26"/>
          <w:szCs w:val="26"/>
          <w:lang w:eastAsia="en-US"/>
        </w:rPr>
        <w:t xml:space="preserve">- </w:t>
      </w:r>
      <w:r w:rsidRPr="00E425FC">
        <w:rPr>
          <w:rFonts w:eastAsiaTheme="minorHAnsi"/>
          <w:sz w:val="26"/>
          <w:szCs w:val="26"/>
          <w:lang w:eastAsia="en-US"/>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A0B0E" w:rsidRDefault="001A0B0E" w:rsidP="001A0B0E">
      <w:pPr>
        <w:pStyle w:val="formattext"/>
        <w:shd w:val="clear" w:color="auto" w:fill="FFFFFF"/>
        <w:spacing w:before="0" w:beforeAutospacing="0" w:after="0" w:afterAutospacing="0" w:line="360" w:lineRule="auto"/>
        <w:ind w:firstLine="709"/>
        <w:jc w:val="both"/>
        <w:textAlignment w:val="baseline"/>
        <w:rPr>
          <w:rFonts w:eastAsiaTheme="minorHAnsi"/>
          <w:sz w:val="26"/>
          <w:szCs w:val="26"/>
          <w:lang w:eastAsia="en-US"/>
        </w:rPr>
      </w:pPr>
      <w:r>
        <w:rPr>
          <w:rFonts w:eastAsiaTheme="minorHAnsi"/>
          <w:sz w:val="26"/>
          <w:szCs w:val="26"/>
          <w:lang w:eastAsia="en-US"/>
        </w:rPr>
        <w:t xml:space="preserve">- </w:t>
      </w:r>
      <w:r w:rsidRPr="00E425FC">
        <w:rPr>
          <w:rFonts w:eastAsiaTheme="minorHAnsi"/>
          <w:sz w:val="26"/>
          <w:szCs w:val="26"/>
          <w:lang w:eastAsia="en-US"/>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A0B0E" w:rsidRDefault="001A0B0E" w:rsidP="001A0B0E">
      <w:pPr>
        <w:pStyle w:val="formattext"/>
        <w:shd w:val="clear" w:color="auto" w:fill="FFFFFF"/>
        <w:spacing w:before="0" w:beforeAutospacing="0" w:after="0" w:afterAutospacing="0" w:line="360" w:lineRule="auto"/>
        <w:ind w:firstLine="709"/>
        <w:jc w:val="both"/>
        <w:textAlignment w:val="baseline"/>
        <w:rPr>
          <w:rFonts w:eastAsiaTheme="minorHAnsi"/>
          <w:sz w:val="26"/>
          <w:szCs w:val="26"/>
          <w:lang w:eastAsia="en-US"/>
        </w:rPr>
      </w:pPr>
      <w:r>
        <w:rPr>
          <w:rFonts w:eastAsiaTheme="minorHAnsi"/>
          <w:sz w:val="26"/>
          <w:szCs w:val="26"/>
          <w:lang w:eastAsia="en-US"/>
        </w:rPr>
        <w:t xml:space="preserve">- </w:t>
      </w:r>
      <w:r w:rsidRPr="00E425FC">
        <w:rPr>
          <w:rFonts w:eastAsiaTheme="minorHAnsi"/>
          <w:sz w:val="26"/>
          <w:szCs w:val="26"/>
          <w:lang w:eastAsia="en-US"/>
        </w:rPr>
        <w:t xml:space="preserve">требований к порядку размещения </w:t>
      </w:r>
      <w:proofErr w:type="spellStart"/>
      <w:r w:rsidRPr="00E425FC">
        <w:rPr>
          <w:rFonts w:eastAsiaTheme="minorHAnsi"/>
          <w:sz w:val="26"/>
          <w:szCs w:val="26"/>
          <w:lang w:eastAsia="en-US"/>
        </w:rPr>
        <w:t>ресурсоснабжающими</w:t>
      </w:r>
      <w:proofErr w:type="spellEnd"/>
      <w:r w:rsidRPr="00E425FC">
        <w:rPr>
          <w:rFonts w:eastAsiaTheme="minorHAnsi"/>
          <w:sz w:val="26"/>
          <w:szCs w:val="26"/>
          <w:lang w:eastAsia="en-US"/>
        </w:rPr>
        <w:t xml:space="preserve"> организациями, лицами, осуществляющими деятельность по управлению многоквартирными домами, </w:t>
      </w:r>
      <w:r w:rsidR="0018178B">
        <w:rPr>
          <w:rFonts w:eastAsiaTheme="minorHAnsi"/>
          <w:sz w:val="26"/>
          <w:szCs w:val="26"/>
          <w:lang w:eastAsia="en-US"/>
        </w:rPr>
        <w:t xml:space="preserve"> </w:t>
      </w:r>
      <w:r w:rsidRPr="00E425FC">
        <w:rPr>
          <w:rFonts w:eastAsiaTheme="minorHAnsi"/>
          <w:sz w:val="26"/>
          <w:szCs w:val="26"/>
          <w:lang w:eastAsia="en-US"/>
        </w:rPr>
        <w:t>информации в системе;</w:t>
      </w:r>
    </w:p>
    <w:p w:rsidR="001A0B0E" w:rsidRDefault="001A0B0E" w:rsidP="001A0B0E">
      <w:pPr>
        <w:pStyle w:val="formattext"/>
        <w:shd w:val="clear" w:color="auto" w:fill="FFFFFF"/>
        <w:spacing w:before="0" w:beforeAutospacing="0" w:after="0" w:afterAutospacing="0" w:line="360" w:lineRule="auto"/>
        <w:ind w:firstLine="709"/>
        <w:jc w:val="both"/>
        <w:textAlignment w:val="baseline"/>
        <w:rPr>
          <w:rFonts w:eastAsiaTheme="minorHAnsi"/>
          <w:sz w:val="26"/>
          <w:szCs w:val="26"/>
          <w:lang w:eastAsia="en-US"/>
        </w:rPr>
      </w:pPr>
      <w:r>
        <w:rPr>
          <w:rFonts w:eastAsiaTheme="minorHAnsi"/>
          <w:sz w:val="26"/>
          <w:szCs w:val="26"/>
          <w:lang w:eastAsia="en-US"/>
        </w:rPr>
        <w:t xml:space="preserve">- </w:t>
      </w:r>
      <w:r w:rsidRPr="00E425FC">
        <w:rPr>
          <w:rFonts w:eastAsiaTheme="minorHAnsi"/>
          <w:sz w:val="26"/>
          <w:szCs w:val="26"/>
          <w:lang w:eastAsia="en-US"/>
        </w:rPr>
        <w:t>требований к обеспечению доступности для инвалидов помещений в многоквартирных домах;</w:t>
      </w:r>
    </w:p>
    <w:p w:rsidR="001A0B0E" w:rsidRPr="00E425FC" w:rsidRDefault="001A0B0E" w:rsidP="001A0B0E">
      <w:pPr>
        <w:pStyle w:val="formattext"/>
        <w:shd w:val="clear" w:color="auto" w:fill="FFFFFF"/>
        <w:spacing w:before="0" w:beforeAutospacing="0" w:after="0" w:afterAutospacing="0" w:line="360" w:lineRule="auto"/>
        <w:ind w:firstLine="709"/>
        <w:jc w:val="both"/>
        <w:textAlignment w:val="baseline"/>
        <w:rPr>
          <w:rFonts w:eastAsiaTheme="minorHAnsi"/>
          <w:sz w:val="26"/>
          <w:szCs w:val="26"/>
          <w:lang w:eastAsia="en-US"/>
        </w:rPr>
      </w:pPr>
      <w:r>
        <w:rPr>
          <w:rFonts w:eastAsiaTheme="minorHAnsi"/>
          <w:sz w:val="26"/>
          <w:szCs w:val="26"/>
          <w:lang w:eastAsia="en-US"/>
        </w:rPr>
        <w:t xml:space="preserve">- </w:t>
      </w:r>
      <w:r w:rsidRPr="00E425FC">
        <w:rPr>
          <w:rFonts w:eastAsiaTheme="minorHAnsi"/>
          <w:sz w:val="26"/>
          <w:szCs w:val="26"/>
          <w:lang w:eastAsia="en-US"/>
        </w:rPr>
        <w:t>требований к предоставлению жилых помещений в наемных домах социального использования.</w:t>
      </w:r>
    </w:p>
    <w:p w:rsidR="001A0B0E" w:rsidRPr="001A0B0E" w:rsidRDefault="0084685D" w:rsidP="001A0B0E">
      <w:pPr>
        <w:pStyle w:val="formattext"/>
        <w:shd w:val="clear" w:color="auto" w:fill="FFFFFF"/>
        <w:spacing w:before="0" w:beforeAutospacing="0" w:after="120" w:afterAutospacing="0" w:line="360" w:lineRule="auto"/>
        <w:ind w:firstLine="709"/>
        <w:jc w:val="both"/>
        <w:textAlignment w:val="baseline"/>
        <w:rPr>
          <w:rFonts w:eastAsiaTheme="minorHAnsi"/>
          <w:sz w:val="26"/>
          <w:szCs w:val="26"/>
          <w:lang w:eastAsia="en-US"/>
        </w:rPr>
      </w:pPr>
      <w:r>
        <w:rPr>
          <w:rFonts w:eastAsiaTheme="minorHAnsi"/>
          <w:sz w:val="26"/>
          <w:szCs w:val="26"/>
          <w:lang w:eastAsia="en-US"/>
        </w:rPr>
        <w:t>1.2</w:t>
      </w:r>
      <w:r w:rsidR="0018178B">
        <w:rPr>
          <w:rFonts w:eastAsiaTheme="minorHAnsi"/>
          <w:sz w:val="26"/>
          <w:szCs w:val="26"/>
          <w:lang w:eastAsia="en-US"/>
        </w:rPr>
        <w:t>.</w:t>
      </w:r>
      <w:r>
        <w:rPr>
          <w:rFonts w:eastAsiaTheme="minorHAnsi"/>
          <w:sz w:val="26"/>
          <w:szCs w:val="26"/>
          <w:lang w:eastAsia="en-US"/>
        </w:rPr>
        <w:t xml:space="preserve"> </w:t>
      </w:r>
      <w:proofErr w:type="gramStart"/>
      <w:r w:rsidR="001A0B0E" w:rsidRPr="00E425FC">
        <w:rPr>
          <w:rFonts w:eastAsiaTheme="minorHAnsi"/>
          <w:sz w:val="26"/>
          <w:szCs w:val="26"/>
          <w:lang w:eastAsia="en-US"/>
        </w:rPr>
        <w:t>П</w:t>
      </w:r>
      <w:proofErr w:type="gramEnd"/>
      <w:r w:rsidR="001A0B0E" w:rsidRPr="00E425FC">
        <w:rPr>
          <w:rFonts w:eastAsiaTheme="minorHAnsi"/>
          <w:sz w:val="26"/>
          <w:szCs w:val="26"/>
          <w:lang w:eastAsia="en-US"/>
        </w:rPr>
        <w:t>ри осуществлении муниципального контроля в области жилищной деятельности отдел муниципального</w:t>
      </w:r>
      <w:r w:rsidR="001A0B0E" w:rsidRPr="001A0B0E">
        <w:rPr>
          <w:rFonts w:eastAsiaTheme="minorHAnsi"/>
          <w:sz w:val="26"/>
          <w:szCs w:val="26"/>
          <w:lang w:eastAsia="en-US"/>
        </w:rPr>
        <w:t xml:space="preserve"> контроля осуществляет контроль за соблюдением обязательных требований, установленных решением Думы городского округа </w:t>
      </w:r>
      <w:proofErr w:type="spellStart"/>
      <w:r w:rsidR="001A0B0E" w:rsidRPr="001A0B0E">
        <w:rPr>
          <w:rFonts w:eastAsiaTheme="minorHAnsi"/>
          <w:sz w:val="26"/>
          <w:szCs w:val="26"/>
          <w:lang w:eastAsia="en-US"/>
        </w:rPr>
        <w:t>Спасск-Дальний</w:t>
      </w:r>
      <w:proofErr w:type="spellEnd"/>
      <w:r w:rsidR="001A0B0E" w:rsidRPr="001A0B0E">
        <w:rPr>
          <w:rFonts w:eastAsiaTheme="minorHAnsi"/>
          <w:sz w:val="26"/>
          <w:szCs w:val="26"/>
          <w:lang w:eastAsia="en-US"/>
        </w:rPr>
        <w:t xml:space="preserve"> от 29 июля 2021 года № 44-НПА «Об утверждении Положения об осуществлении муниципального жилищного контроля на территории городского округа </w:t>
      </w:r>
      <w:proofErr w:type="spellStart"/>
      <w:r w:rsidR="001A0B0E" w:rsidRPr="001A0B0E">
        <w:rPr>
          <w:rFonts w:eastAsiaTheme="minorHAnsi"/>
          <w:sz w:val="26"/>
          <w:szCs w:val="26"/>
          <w:lang w:eastAsia="en-US"/>
        </w:rPr>
        <w:t>Спасск-Дальний</w:t>
      </w:r>
      <w:proofErr w:type="spellEnd"/>
      <w:r w:rsidR="001A0B0E" w:rsidRPr="001A0B0E">
        <w:rPr>
          <w:rFonts w:eastAsiaTheme="minorHAnsi"/>
          <w:sz w:val="26"/>
          <w:szCs w:val="26"/>
          <w:lang w:eastAsia="en-US"/>
        </w:rPr>
        <w:t xml:space="preserve">». </w:t>
      </w:r>
    </w:p>
    <w:p w:rsidR="001A0B0E" w:rsidRDefault="001A0B0E" w:rsidP="001A0B0E">
      <w:pPr>
        <w:pStyle w:val="a8"/>
        <w:autoSpaceDE w:val="0"/>
        <w:autoSpaceDN w:val="0"/>
        <w:adjustRightInd w:val="0"/>
        <w:spacing w:after="120" w:line="360" w:lineRule="auto"/>
        <w:ind w:left="585"/>
        <w:rPr>
          <w:b/>
          <w:sz w:val="26"/>
          <w:szCs w:val="26"/>
        </w:rPr>
      </w:pPr>
    </w:p>
    <w:p w:rsidR="00500A3D" w:rsidRDefault="00500A3D" w:rsidP="001A0B0E">
      <w:pPr>
        <w:pStyle w:val="a8"/>
        <w:autoSpaceDE w:val="0"/>
        <w:autoSpaceDN w:val="0"/>
        <w:adjustRightInd w:val="0"/>
        <w:spacing w:after="120" w:line="360" w:lineRule="auto"/>
        <w:ind w:left="585"/>
        <w:rPr>
          <w:b/>
          <w:sz w:val="26"/>
          <w:szCs w:val="26"/>
        </w:rPr>
      </w:pPr>
    </w:p>
    <w:p w:rsidR="00500A3D" w:rsidRDefault="00500A3D" w:rsidP="001A0B0E">
      <w:pPr>
        <w:pStyle w:val="a8"/>
        <w:autoSpaceDE w:val="0"/>
        <w:autoSpaceDN w:val="0"/>
        <w:adjustRightInd w:val="0"/>
        <w:spacing w:after="120" w:line="360" w:lineRule="auto"/>
        <w:ind w:left="585"/>
        <w:rPr>
          <w:b/>
          <w:sz w:val="26"/>
          <w:szCs w:val="26"/>
        </w:rPr>
      </w:pPr>
    </w:p>
    <w:p w:rsidR="00500A3D" w:rsidRDefault="00500A3D" w:rsidP="001A0B0E">
      <w:pPr>
        <w:pStyle w:val="a8"/>
        <w:autoSpaceDE w:val="0"/>
        <w:autoSpaceDN w:val="0"/>
        <w:adjustRightInd w:val="0"/>
        <w:spacing w:after="120" w:line="360" w:lineRule="auto"/>
        <w:ind w:left="585"/>
        <w:rPr>
          <w:b/>
          <w:sz w:val="26"/>
          <w:szCs w:val="26"/>
        </w:rPr>
      </w:pPr>
    </w:p>
    <w:p w:rsidR="001A0B0E" w:rsidRPr="001A0B0E" w:rsidRDefault="001A0B0E" w:rsidP="00500A3D">
      <w:pPr>
        <w:pStyle w:val="a8"/>
        <w:numPr>
          <w:ilvl w:val="0"/>
          <w:numId w:val="3"/>
        </w:numPr>
        <w:autoSpaceDE w:val="0"/>
        <w:autoSpaceDN w:val="0"/>
        <w:adjustRightInd w:val="0"/>
        <w:spacing w:line="360" w:lineRule="auto"/>
        <w:rPr>
          <w:b/>
          <w:sz w:val="26"/>
          <w:szCs w:val="26"/>
        </w:rPr>
      </w:pPr>
      <w:r w:rsidRPr="001A0B0E">
        <w:rPr>
          <w:b/>
          <w:sz w:val="26"/>
          <w:szCs w:val="26"/>
        </w:rPr>
        <w:lastRenderedPageBreak/>
        <w:t>Цели и задачи  реализации Программы профилактики</w:t>
      </w:r>
    </w:p>
    <w:p w:rsidR="001A0B0E" w:rsidRPr="001A0B0E" w:rsidRDefault="001A0B0E" w:rsidP="00500A3D">
      <w:pPr>
        <w:pStyle w:val="a8"/>
        <w:autoSpaceDE w:val="0"/>
        <w:autoSpaceDN w:val="0"/>
        <w:adjustRightInd w:val="0"/>
        <w:spacing w:line="360" w:lineRule="auto"/>
        <w:ind w:left="0" w:firstLine="709"/>
        <w:jc w:val="center"/>
        <w:rPr>
          <w:b/>
          <w:sz w:val="26"/>
          <w:szCs w:val="26"/>
        </w:rPr>
      </w:pPr>
      <w:r w:rsidRPr="001A0B0E">
        <w:rPr>
          <w:b/>
          <w:sz w:val="26"/>
          <w:szCs w:val="26"/>
        </w:rPr>
        <w:t>2.1. Целями профилактической работы являются:</w:t>
      </w:r>
    </w:p>
    <w:p w:rsidR="001A0B0E" w:rsidRPr="001A0B0E" w:rsidRDefault="001A0B0E" w:rsidP="001A0B0E">
      <w:pPr>
        <w:tabs>
          <w:tab w:val="left" w:pos="993"/>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1A0B0E">
        <w:rPr>
          <w:rFonts w:ascii="Times New Roman" w:hAnsi="Times New Roman" w:cs="Times New Roman"/>
          <w:sz w:val="26"/>
          <w:szCs w:val="26"/>
        </w:rPr>
        <w:t xml:space="preserve">1) повышение </w:t>
      </w:r>
      <w:proofErr w:type="gramStart"/>
      <w:r w:rsidRPr="001A0B0E">
        <w:rPr>
          <w:rFonts w:ascii="Times New Roman" w:hAnsi="Times New Roman" w:cs="Times New Roman"/>
          <w:sz w:val="26"/>
          <w:szCs w:val="26"/>
        </w:rPr>
        <w:t>прозрачности деятельности органа муниципального контроля Администрации городского округа</w:t>
      </w:r>
      <w:proofErr w:type="gramEnd"/>
      <w:r w:rsidRPr="001A0B0E">
        <w:rPr>
          <w:rFonts w:ascii="Times New Roman" w:hAnsi="Times New Roman" w:cs="Times New Roman"/>
          <w:sz w:val="26"/>
          <w:szCs w:val="26"/>
        </w:rPr>
        <w:t xml:space="preserve"> </w:t>
      </w:r>
      <w:proofErr w:type="spellStart"/>
      <w:r w:rsidRPr="001A0B0E">
        <w:rPr>
          <w:rFonts w:ascii="Times New Roman" w:hAnsi="Times New Roman" w:cs="Times New Roman"/>
          <w:sz w:val="26"/>
          <w:szCs w:val="26"/>
        </w:rPr>
        <w:t>Спасск-Дальний</w:t>
      </w:r>
      <w:proofErr w:type="spellEnd"/>
      <w:r w:rsidRPr="001A0B0E">
        <w:rPr>
          <w:rFonts w:ascii="Times New Roman" w:hAnsi="Times New Roman" w:cs="Times New Roman"/>
          <w:sz w:val="26"/>
          <w:szCs w:val="26"/>
        </w:rPr>
        <w:t>;</w:t>
      </w:r>
    </w:p>
    <w:p w:rsidR="001A0B0E" w:rsidRPr="001A0B0E" w:rsidRDefault="001A0B0E" w:rsidP="001A0B0E">
      <w:pPr>
        <w:autoSpaceDE w:val="0"/>
        <w:autoSpaceDN w:val="0"/>
        <w:adjustRightInd w:val="0"/>
        <w:spacing w:after="0" w:line="360" w:lineRule="auto"/>
        <w:ind w:firstLine="709"/>
        <w:jc w:val="both"/>
        <w:rPr>
          <w:rFonts w:ascii="Times New Roman" w:hAnsi="Times New Roman" w:cs="Times New Roman"/>
          <w:sz w:val="26"/>
          <w:szCs w:val="26"/>
        </w:rPr>
      </w:pPr>
      <w:r w:rsidRPr="001A0B0E">
        <w:rPr>
          <w:rFonts w:ascii="Times New Roman" w:hAnsi="Times New Roman" w:cs="Times New Roman"/>
          <w:sz w:val="26"/>
          <w:szCs w:val="26"/>
        </w:rPr>
        <w:t>2) разъяснение подконтрольным субъектам обязательных требований;</w:t>
      </w:r>
    </w:p>
    <w:p w:rsidR="001A0B0E" w:rsidRPr="001A0B0E" w:rsidRDefault="001A0B0E" w:rsidP="001A0B0E">
      <w:pPr>
        <w:autoSpaceDE w:val="0"/>
        <w:autoSpaceDN w:val="0"/>
        <w:adjustRightInd w:val="0"/>
        <w:spacing w:after="0" w:line="360" w:lineRule="auto"/>
        <w:ind w:firstLine="709"/>
        <w:jc w:val="both"/>
        <w:rPr>
          <w:rFonts w:ascii="Times New Roman" w:hAnsi="Times New Roman" w:cs="Times New Roman"/>
          <w:sz w:val="26"/>
          <w:szCs w:val="26"/>
        </w:rPr>
      </w:pPr>
      <w:r w:rsidRPr="001A0B0E">
        <w:rPr>
          <w:rFonts w:ascii="Times New Roman" w:hAnsi="Times New Roman" w:cs="Times New Roman"/>
          <w:sz w:val="26"/>
          <w:szCs w:val="26"/>
        </w:rPr>
        <w:t>3) мотивация к добросовестному исполнению обязательных требований  подконтрольными субъектами и, как следствие, сокращение количества нарушений обязательных требований;</w:t>
      </w:r>
    </w:p>
    <w:p w:rsidR="001A0B0E" w:rsidRPr="001A0B0E" w:rsidRDefault="001A0B0E" w:rsidP="001A0B0E">
      <w:pPr>
        <w:autoSpaceDE w:val="0"/>
        <w:autoSpaceDN w:val="0"/>
        <w:adjustRightInd w:val="0"/>
        <w:spacing w:after="0" w:line="360" w:lineRule="auto"/>
        <w:ind w:firstLine="709"/>
        <w:jc w:val="both"/>
        <w:rPr>
          <w:rFonts w:ascii="Times New Roman" w:hAnsi="Times New Roman" w:cs="Times New Roman"/>
          <w:sz w:val="26"/>
          <w:szCs w:val="26"/>
        </w:rPr>
      </w:pPr>
      <w:r w:rsidRPr="001A0B0E">
        <w:rPr>
          <w:rFonts w:ascii="Times New Roman" w:hAnsi="Times New Roman" w:cs="Times New Roman"/>
          <w:sz w:val="26"/>
          <w:szCs w:val="26"/>
        </w:rPr>
        <w:t>4) предупреждение нарушений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 включая устранение причин, факторов и условий, способствующих возможному нарушению обязательных требований;</w:t>
      </w:r>
    </w:p>
    <w:p w:rsidR="001A0B0E" w:rsidRPr="001A0B0E" w:rsidRDefault="001A0B0E" w:rsidP="001A0B0E">
      <w:pPr>
        <w:autoSpaceDE w:val="0"/>
        <w:autoSpaceDN w:val="0"/>
        <w:adjustRightInd w:val="0"/>
        <w:spacing w:after="0" w:line="360" w:lineRule="auto"/>
        <w:ind w:firstLine="709"/>
        <w:jc w:val="both"/>
        <w:rPr>
          <w:rFonts w:ascii="Times New Roman" w:hAnsi="Times New Roman" w:cs="Times New Roman"/>
          <w:sz w:val="26"/>
          <w:szCs w:val="26"/>
        </w:rPr>
      </w:pPr>
      <w:r w:rsidRPr="001A0B0E">
        <w:rPr>
          <w:rFonts w:ascii="Times New Roman" w:hAnsi="Times New Roman" w:cs="Times New Roman"/>
          <w:sz w:val="26"/>
          <w:szCs w:val="26"/>
        </w:rPr>
        <w:t>5)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A0B0E" w:rsidRPr="001A0B0E" w:rsidRDefault="001A0B0E" w:rsidP="001A0B0E">
      <w:pPr>
        <w:spacing w:after="0" w:line="360" w:lineRule="auto"/>
        <w:ind w:firstLine="709"/>
        <w:jc w:val="both"/>
        <w:rPr>
          <w:rFonts w:ascii="Times New Roman" w:hAnsi="Times New Roman" w:cs="Times New Roman"/>
          <w:sz w:val="26"/>
          <w:szCs w:val="26"/>
        </w:rPr>
      </w:pPr>
      <w:r w:rsidRPr="001A0B0E">
        <w:rPr>
          <w:rFonts w:ascii="Times New Roman" w:hAnsi="Times New Roman" w:cs="Times New Roman"/>
          <w:sz w:val="26"/>
          <w:szCs w:val="26"/>
        </w:rPr>
        <w:t>6) снижение административной нагрузки на контролируемых лиц;</w:t>
      </w:r>
    </w:p>
    <w:p w:rsidR="001A0B0E" w:rsidRPr="001A0B0E" w:rsidRDefault="001A0B0E" w:rsidP="001A0B0E">
      <w:pPr>
        <w:tabs>
          <w:tab w:val="left" w:pos="1134"/>
        </w:tabs>
        <w:spacing w:after="0" w:line="360" w:lineRule="auto"/>
        <w:ind w:firstLine="709"/>
        <w:jc w:val="both"/>
        <w:rPr>
          <w:rFonts w:ascii="Times New Roman" w:hAnsi="Times New Roman" w:cs="Times New Roman"/>
          <w:sz w:val="26"/>
          <w:szCs w:val="26"/>
        </w:rPr>
      </w:pPr>
      <w:r w:rsidRPr="001A0B0E">
        <w:rPr>
          <w:rFonts w:ascii="Times New Roman" w:hAnsi="Times New Roman" w:cs="Times New Roman"/>
          <w:sz w:val="26"/>
          <w:szCs w:val="26"/>
        </w:rPr>
        <w:t>7)  снижение размера ущерба, причиняемого охраняемым законом ценностям.</w:t>
      </w:r>
    </w:p>
    <w:p w:rsidR="001A0B0E" w:rsidRPr="00B40507" w:rsidRDefault="001A0B0E" w:rsidP="001A0B0E">
      <w:pPr>
        <w:pStyle w:val="a8"/>
        <w:autoSpaceDE w:val="0"/>
        <w:autoSpaceDN w:val="0"/>
        <w:adjustRightInd w:val="0"/>
        <w:spacing w:after="120" w:line="360" w:lineRule="auto"/>
        <w:ind w:left="709"/>
        <w:jc w:val="center"/>
        <w:rPr>
          <w:sz w:val="26"/>
          <w:szCs w:val="26"/>
        </w:rPr>
      </w:pPr>
      <w:r>
        <w:rPr>
          <w:b/>
          <w:sz w:val="26"/>
          <w:szCs w:val="26"/>
        </w:rPr>
        <w:t xml:space="preserve">2.2. </w:t>
      </w:r>
      <w:r w:rsidRPr="00921194">
        <w:rPr>
          <w:b/>
          <w:sz w:val="26"/>
          <w:szCs w:val="26"/>
        </w:rPr>
        <w:t>Задач</w:t>
      </w:r>
      <w:r>
        <w:rPr>
          <w:b/>
          <w:sz w:val="26"/>
          <w:szCs w:val="26"/>
        </w:rPr>
        <w:t>ами</w:t>
      </w:r>
      <w:r w:rsidRPr="00921194">
        <w:rPr>
          <w:b/>
          <w:sz w:val="26"/>
          <w:szCs w:val="26"/>
        </w:rPr>
        <w:t xml:space="preserve"> </w:t>
      </w:r>
      <w:r>
        <w:rPr>
          <w:b/>
          <w:sz w:val="26"/>
          <w:szCs w:val="26"/>
        </w:rPr>
        <w:t>профилактической работы являются:</w:t>
      </w:r>
    </w:p>
    <w:p w:rsidR="001A0B0E" w:rsidRPr="00CB5939" w:rsidRDefault="001A0B0E" w:rsidP="00CB5939">
      <w:pPr>
        <w:autoSpaceDE w:val="0"/>
        <w:autoSpaceDN w:val="0"/>
        <w:adjustRightInd w:val="0"/>
        <w:spacing w:after="0" w:line="360" w:lineRule="auto"/>
        <w:ind w:firstLine="709"/>
        <w:jc w:val="both"/>
        <w:rPr>
          <w:rFonts w:ascii="Times New Roman" w:hAnsi="Times New Roman" w:cs="Times New Roman"/>
          <w:sz w:val="26"/>
          <w:szCs w:val="26"/>
        </w:rPr>
      </w:pPr>
      <w:r w:rsidRPr="00CB5939">
        <w:rPr>
          <w:rFonts w:ascii="Times New Roman" w:hAnsi="Times New Roman" w:cs="Times New Roman"/>
          <w:sz w:val="26"/>
          <w:szCs w:val="26"/>
        </w:rPr>
        <w:t>1) укрепление системы профилактики нарушений обязательных требований путем активизации профилактической деятельности;</w:t>
      </w:r>
    </w:p>
    <w:p w:rsidR="001A0B0E" w:rsidRPr="00CB5939" w:rsidRDefault="001A0B0E" w:rsidP="00CB5939">
      <w:pPr>
        <w:autoSpaceDE w:val="0"/>
        <w:autoSpaceDN w:val="0"/>
        <w:adjustRightInd w:val="0"/>
        <w:spacing w:after="0" w:line="360" w:lineRule="auto"/>
        <w:ind w:firstLine="709"/>
        <w:jc w:val="both"/>
        <w:rPr>
          <w:rFonts w:ascii="Times New Roman" w:hAnsi="Times New Roman" w:cs="Times New Roman"/>
          <w:sz w:val="26"/>
          <w:szCs w:val="26"/>
        </w:rPr>
      </w:pPr>
      <w:r w:rsidRPr="00CB5939">
        <w:rPr>
          <w:rFonts w:ascii="Times New Roman" w:hAnsi="Times New Roman" w:cs="Times New Roman"/>
          <w:sz w:val="26"/>
          <w:szCs w:val="26"/>
        </w:rPr>
        <w:t>2) выявление причин, факторов и условий, способствующих нарушениям обязательных требований;</w:t>
      </w:r>
    </w:p>
    <w:p w:rsidR="001A0B0E" w:rsidRDefault="001A0B0E" w:rsidP="00CB5939">
      <w:pPr>
        <w:autoSpaceDE w:val="0"/>
        <w:autoSpaceDN w:val="0"/>
        <w:adjustRightInd w:val="0"/>
        <w:spacing w:after="0" w:line="360" w:lineRule="auto"/>
        <w:ind w:firstLine="709"/>
        <w:jc w:val="both"/>
        <w:rPr>
          <w:sz w:val="26"/>
          <w:szCs w:val="26"/>
        </w:rPr>
      </w:pPr>
      <w:r w:rsidRPr="00CB5939">
        <w:rPr>
          <w:rFonts w:ascii="Times New Roman" w:hAnsi="Times New Roman" w:cs="Times New Roman"/>
          <w:sz w:val="26"/>
          <w:szCs w:val="26"/>
        </w:rPr>
        <w:t>3) повышение правосознания и правовой культуры руководителей юридических лиц, индивидуальных предпринимателей и физических лиц.</w:t>
      </w:r>
      <w:r>
        <w:rPr>
          <w:sz w:val="26"/>
          <w:szCs w:val="26"/>
        </w:rPr>
        <w:t xml:space="preserve"> </w:t>
      </w:r>
    </w:p>
    <w:p w:rsidR="001A0B0E" w:rsidRDefault="001A0B0E" w:rsidP="001A0B0E">
      <w:pPr>
        <w:rPr>
          <w:sz w:val="26"/>
          <w:szCs w:val="26"/>
        </w:rPr>
      </w:pPr>
    </w:p>
    <w:p w:rsidR="00500A3D" w:rsidRDefault="00500A3D" w:rsidP="001A0B0E">
      <w:pPr>
        <w:rPr>
          <w:sz w:val="26"/>
          <w:szCs w:val="26"/>
        </w:rPr>
      </w:pPr>
    </w:p>
    <w:p w:rsidR="00500A3D" w:rsidRDefault="00500A3D" w:rsidP="001A0B0E">
      <w:pPr>
        <w:rPr>
          <w:sz w:val="26"/>
          <w:szCs w:val="26"/>
        </w:rPr>
      </w:pPr>
    </w:p>
    <w:p w:rsidR="00500A3D" w:rsidRDefault="00500A3D" w:rsidP="001A0B0E">
      <w:pPr>
        <w:rPr>
          <w:sz w:val="26"/>
          <w:szCs w:val="26"/>
        </w:rPr>
      </w:pPr>
    </w:p>
    <w:p w:rsidR="001A0B0E" w:rsidRDefault="001A0B0E" w:rsidP="001A0B0E">
      <w:pPr>
        <w:rPr>
          <w:color w:val="000000" w:themeColor="text1"/>
          <w:spacing w:val="2"/>
          <w:sz w:val="26"/>
          <w:szCs w:val="26"/>
          <w:shd w:val="clear" w:color="auto" w:fill="FFFFFF"/>
        </w:rPr>
      </w:pPr>
    </w:p>
    <w:p w:rsidR="0018178B" w:rsidRDefault="00CB5939" w:rsidP="00CB5939">
      <w:pPr>
        <w:spacing w:after="0" w:line="240" w:lineRule="auto"/>
        <w:ind w:firstLine="567"/>
        <w:jc w:val="center"/>
        <w:rPr>
          <w:rFonts w:ascii="Times New Roman" w:eastAsia="Times New Roman" w:hAnsi="Times New Roman" w:cs="Times New Roman"/>
          <w:b/>
          <w:sz w:val="26"/>
          <w:szCs w:val="26"/>
        </w:rPr>
      </w:pPr>
      <w:r w:rsidRPr="00CB5939">
        <w:rPr>
          <w:rFonts w:ascii="Times New Roman" w:eastAsia="Times New Roman" w:hAnsi="Times New Roman" w:cs="Times New Roman"/>
          <w:b/>
          <w:sz w:val="26"/>
          <w:szCs w:val="26"/>
        </w:rPr>
        <w:lastRenderedPageBreak/>
        <w:t xml:space="preserve">3.  Перечень профилактических мероприятий, </w:t>
      </w:r>
    </w:p>
    <w:p w:rsidR="00CB5939" w:rsidRPr="00CB5939" w:rsidRDefault="00CB5939" w:rsidP="0018178B">
      <w:pPr>
        <w:spacing w:after="0" w:line="240" w:lineRule="auto"/>
        <w:ind w:firstLine="567"/>
        <w:jc w:val="center"/>
        <w:rPr>
          <w:rFonts w:ascii="Times New Roman" w:eastAsia="Times New Roman" w:hAnsi="Times New Roman" w:cs="Times New Roman"/>
          <w:b/>
          <w:sz w:val="26"/>
          <w:szCs w:val="26"/>
        </w:rPr>
      </w:pPr>
      <w:r w:rsidRPr="00CB5939">
        <w:rPr>
          <w:rFonts w:ascii="Times New Roman" w:eastAsia="Times New Roman" w:hAnsi="Times New Roman" w:cs="Times New Roman"/>
          <w:b/>
          <w:sz w:val="26"/>
          <w:szCs w:val="26"/>
        </w:rPr>
        <w:t>сроки (периодичность) их проведения</w:t>
      </w:r>
    </w:p>
    <w:p w:rsidR="00CB5939" w:rsidRDefault="00CB5939" w:rsidP="00CB5939">
      <w:pPr>
        <w:ind w:left="360"/>
        <w:rPr>
          <w:b/>
          <w:sz w:val="26"/>
          <w:szCs w:val="26"/>
        </w:rPr>
      </w:pPr>
    </w:p>
    <w:tbl>
      <w:tblPr>
        <w:tblW w:w="96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395"/>
        <w:gridCol w:w="2268"/>
        <w:gridCol w:w="2251"/>
      </w:tblGrid>
      <w:tr w:rsidR="00CB5939" w:rsidRPr="00CB5939" w:rsidTr="0013206D">
        <w:tc>
          <w:tcPr>
            <w:tcW w:w="709" w:type="dxa"/>
          </w:tcPr>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 xml:space="preserve">№ </w:t>
            </w:r>
            <w:proofErr w:type="spellStart"/>
            <w:proofErr w:type="gramStart"/>
            <w:r w:rsidRPr="00CB5939">
              <w:rPr>
                <w:rFonts w:ascii="Times New Roman" w:hAnsi="Times New Roman" w:cs="Times New Roman"/>
                <w:sz w:val="24"/>
                <w:szCs w:val="24"/>
              </w:rPr>
              <w:t>п</w:t>
            </w:r>
            <w:proofErr w:type="spellEnd"/>
            <w:proofErr w:type="gramEnd"/>
            <w:r w:rsidRPr="00CB5939">
              <w:rPr>
                <w:rFonts w:ascii="Times New Roman" w:hAnsi="Times New Roman" w:cs="Times New Roman"/>
                <w:sz w:val="24"/>
                <w:szCs w:val="24"/>
              </w:rPr>
              <w:t>/</w:t>
            </w:r>
            <w:proofErr w:type="spellStart"/>
            <w:r w:rsidRPr="00CB5939">
              <w:rPr>
                <w:rFonts w:ascii="Times New Roman" w:hAnsi="Times New Roman" w:cs="Times New Roman"/>
                <w:sz w:val="24"/>
                <w:szCs w:val="24"/>
              </w:rPr>
              <w:t>п</w:t>
            </w:r>
            <w:proofErr w:type="spellEnd"/>
          </w:p>
        </w:tc>
        <w:tc>
          <w:tcPr>
            <w:tcW w:w="4395" w:type="dxa"/>
          </w:tcPr>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Наименование мероприятия</w:t>
            </w:r>
          </w:p>
        </w:tc>
        <w:tc>
          <w:tcPr>
            <w:tcW w:w="2268" w:type="dxa"/>
          </w:tcPr>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Срок исполнения</w:t>
            </w:r>
          </w:p>
        </w:tc>
        <w:tc>
          <w:tcPr>
            <w:tcW w:w="2251" w:type="dxa"/>
          </w:tcPr>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Ответственный исполнитель</w:t>
            </w:r>
          </w:p>
        </w:tc>
      </w:tr>
      <w:tr w:rsidR="00CB5939" w:rsidRPr="00CB5939" w:rsidTr="0013206D">
        <w:tc>
          <w:tcPr>
            <w:tcW w:w="709" w:type="dxa"/>
          </w:tcPr>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1</w:t>
            </w:r>
          </w:p>
        </w:tc>
        <w:tc>
          <w:tcPr>
            <w:tcW w:w="4395" w:type="dxa"/>
          </w:tcPr>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2</w:t>
            </w:r>
          </w:p>
        </w:tc>
        <w:tc>
          <w:tcPr>
            <w:tcW w:w="2268" w:type="dxa"/>
          </w:tcPr>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3</w:t>
            </w:r>
          </w:p>
        </w:tc>
        <w:tc>
          <w:tcPr>
            <w:tcW w:w="2251" w:type="dxa"/>
          </w:tcPr>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4</w:t>
            </w:r>
          </w:p>
        </w:tc>
      </w:tr>
      <w:tr w:rsidR="00CB5939" w:rsidRPr="00CB5939" w:rsidTr="0013206D">
        <w:trPr>
          <w:trHeight w:val="2315"/>
        </w:trPr>
        <w:tc>
          <w:tcPr>
            <w:tcW w:w="709" w:type="dxa"/>
          </w:tcPr>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1.</w:t>
            </w:r>
          </w:p>
        </w:tc>
        <w:tc>
          <w:tcPr>
            <w:tcW w:w="4395" w:type="dxa"/>
          </w:tcPr>
          <w:p w:rsidR="00CB5939" w:rsidRPr="00CB5939" w:rsidRDefault="00CB5939" w:rsidP="00336BA7">
            <w:pPr>
              <w:spacing w:after="0" w:line="240" w:lineRule="auto"/>
              <w:jc w:val="both"/>
              <w:rPr>
                <w:rFonts w:ascii="Times New Roman" w:hAnsi="Times New Roman" w:cs="Times New Roman"/>
                <w:sz w:val="24"/>
                <w:szCs w:val="24"/>
              </w:rPr>
            </w:pPr>
            <w:r w:rsidRPr="00CB5939">
              <w:rPr>
                <w:rFonts w:ascii="Times New Roman" w:hAnsi="Times New Roman" w:cs="Times New Roman"/>
                <w:sz w:val="24"/>
                <w:szCs w:val="24"/>
              </w:rPr>
              <w:t xml:space="preserve">Размещение на официальном сайте городского округа </w:t>
            </w:r>
            <w:proofErr w:type="spellStart"/>
            <w:proofErr w:type="gramStart"/>
            <w:r w:rsidRPr="00CB5939">
              <w:rPr>
                <w:rFonts w:ascii="Times New Roman" w:hAnsi="Times New Roman" w:cs="Times New Roman"/>
                <w:sz w:val="24"/>
                <w:szCs w:val="24"/>
              </w:rPr>
              <w:t>Спасск-Дальний</w:t>
            </w:r>
            <w:proofErr w:type="spellEnd"/>
            <w:proofErr w:type="gramEnd"/>
            <w:r w:rsidRPr="00CB5939">
              <w:rPr>
                <w:rFonts w:ascii="Times New Roman" w:hAnsi="Times New Roman" w:cs="Times New Roman"/>
                <w:sz w:val="24"/>
                <w:szCs w:val="24"/>
              </w:rPr>
              <w:t xml:space="preserve"> проекта Программы профилактики рисков причинения вреда (ущерба) охраняемым законом ценностям в сфере муниципального контроля на территории городско</w:t>
            </w:r>
            <w:r w:rsidR="00D478D8">
              <w:rPr>
                <w:rFonts w:ascii="Times New Roman" w:hAnsi="Times New Roman" w:cs="Times New Roman"/>
                <w:sz w:val="24"/>
                <w:szCs w:val="24"/>
              </w:rPr>
              <w:t xml:space="preserve">го округа </w:t>
            </w:r>
            <w:proofErr w:type="spellStart"/>
            <w:r w:rsidR="00D478D8">
              <w:rPr>
                <w:rFonts w:ascii="Times New Roman" w:hAnsi="Times New Roman" w:cs="Times New Roman"/>
                <w:sz w:val="24"/>
                <w:szCs w:val="24"/>
              </w:rPr>
              <w:t>Спасск-Дальний</w:t>
            </w:r>
            <w:proofErr w:type="spellEnd"/>
            <w:r w:rsidR="00D478D8">
              <w:rPr>
                <w:rFonts w:ascii="Times New Roman" w:hAnsi="Times New Roman" w:cs="Times New Roman"/>
                <w:sz w:val="24"/>
                <w:szCs w:val="24"/>
              </w:rPr>
              <w:t xml:space="preserve"> на 202</w:t>
            </w:r>
            <w:r w:rsidR="000D4BF3">
              <w:rPr>
                <w:rFonts w:ascii="Times New Roman" w:hAnsi="Times New Roman" w:cs="Times New Roman"/>
                <w:sz w:val="24"/>
                <w:szCs w:val="24"/>
              </w:rPr>
              <w:t>5</w:t>
            </w:r>
            <w:r w:rsidRPr="00CB5939">
              <w:rPr>
                <w:rFonts w:ascii="Times New Roman" w:hAnsi="Times New Roman" w:cs="Times New Roman"/>
                <w:sz w:val="24"/>
                <w:szCs w:val="24"/>
              </w:rPr>
              <w:t xml:space="preserve"> год</w:t>
            </w:r>
          </w:p>
        </w:tc>
        <w:tc>
          <w:tcPr>
            <w:tcW w:w="2268"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18178B" w:rsidP="001817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CB5939" w:rsidRPr="00CB5939">
              <w:rPr>
                <w:rFonts w:ascii="Times New Roman" w:hAnsi="Times New Roman" w:cs="Times New Roman"/>
                <w:sz w:val="24"/>
                <w:szCs w:val="24"/>
              </w:rPr>
              <w:t>екабрь 202</w:t>
            </w:r>
            <w:r w:rsidR="000D4BF3">
              <w:rPr>
                <w:rFonts w:ascii="Times New Roman" w:hAnsi="Times New Roman" w:cs="Times New Roman"/>
                <w:sz w:val="24"/>
                <w:szCs w:val="24"/>
              </w:rPr>
              <w:t>4</w:t>
            </w:r>
            <w:r w:rsidR="00CB5939" w:rsidRPr="00CB5939">
              <w:rPr>
                <w:rFonts w:ascii="Times New Roman" w:hAnsi="Times New Roman" w:cs="Times New Roman"/>
                <w:sz w:val="24"/>
                <w:szCs w:val="24"/>
              </w:rPr>
              <w:t>г.</w:t>
            </w:r>
          </w:p>
        </w:tc>
        <w:tc>
          <w:tcPr>
            <w:tcW w:w="2251"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DC0263" w:rsidP="00DC02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Журавлёв Е.А.</w:t>
            </w:r>
          </w:p>
        </w:tc>
      </w:tr>
      <w:tr w:rsidR="00CB5939" w:rsidRPr="00CB5939" w:rsidTr="0018178B">
        <w:trPr>
          <w:trHeight w:val="2885"/>
        </w:trPr>
        <w:tc>
          <w:tcPr>
            <w:tcW w:w="709" w:type="dxa"/>
          </w:tcPr>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2.</w:t>
            </w:r>
          </w:p>
        </w:tc>
        <w:tc>
          <w:tcPr>
            <w:tcW w:w="4395" w:type="dxa"/>
          </w:tcPr>
          <w:p w:rsidR="00CB5939" w:rsidRPr="00CB5939" w:rsidRDefault="00CB5939" w:rsidP="00CB5939">
            <w:pPr>
              <w:spacing w:after="0" w:line="240" w:lineRule="auto"/>
              <w:jc w:val="both"/>
              <w:rPr>
                <w:rFonts w:ascii="Times New Roman" w:hAnsi="Times New Roman" w:cs="Times New Roman"/>
                <w:sz w:val="24"/>
                <w:szCs w:val="24"/>
              </w:rPr>
            </w:pPr>
            <w:r w:rsidRPr="00CB5939">
              <w:rPr>
                <w:rFonts w:ascii="Times New Roman" w:hAnsi="Times New Roman" w:cs="Times New Roman"/>
                <w:sz w:val="24"/>
                <w:szCs w:val="24"/>
              </w:rPr>
              <w:t xml:space="preserve">Вынесение предостережений подконтрольным субъектам о недопустимости нарушения обязательных требований в соответствии со статьей 49 Федерального закона от 31 июля </w:t>
            </w:r>
            <w:r w:rsidR="0018178B">
              <w:rPr>
                <w:rFonts w:ascii="Times New Roman" w:hAnsi="Times New Roman" w:cs="Times New Roman"/>
                <w:sz w:val="24"/>
                <w:szCs w:val="24"/>
              </w:rPr>
              <w:t xml:space="preserve">      </w:t>
            </w:r>
            <w:r w:rsidRPr="00CB5939">
              <w:rPr>
                <w:rFonts w:ascii="Times New Roman" w:hAnsi="Times New Roman" w:cs="Times New Roman"/>
                <w:sz w:val="24"/>
                <w:szCs w:val="24"/>
              </w:rPr>
              <w:t>2020 года № 248-ФЗ «О государственном контроле (надзоре) и муниципальном контроле в Российской Федерации»</w:t>
            </w:r>
          </w:p>
        </w:tc>
        <w:tc>
          <w:tcPr>
            <w:tcW w:w="2268"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Незамедлительно при наличии сведений о признаках нарушений обязательных требований</w:t>
            </w:r>
          </w:p>
        </w:tc>
        <w:tc>
          <w:tcPr>
            <w:tcW w:w="2251"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DC0263" w:rsidP="00CB59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Журавлёв Е.А.</w:t>
            </w:r>
          </w:p>
          <w:p w:rsidR="00CB5939" w:rsidRPr="00CB5939" w:rsidRDefault="00CB5939" w:rsidP="00CB5939">
            <w:pPr>
              <w:spacing w:after="0" w:line="240" w:lineRule="auto"/>
              <w:jc w:val="center"/>
              <w:rPr>
                <w:rFonts w:ascii="Times New Roman" w:hAnsi="Times New Roman" w:cs="Times New Roman"/>
                <w:sz w:val="24"/>
                <w:szCs w:val="24"/>
              </w:rPr>
            </w:pPr>
          </w:p>
        </w:tc>
      </w:tr>
      <w:tr w:rsidR="00CB5939" w:rsidRPr="00CB5939" w:rsidTr="0018178B">
        <w:trPr>
          <w:trHeight w:val="3947"/>
        </w:trPr>
        <w:tc>
          <w:tcPr>
            <w:tcW w:w="709" w:type="dxa"/>
          </w:tcPr>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3.</w:t>
            </w:r>
          </w:p>
        </w:tc>
        <w:tc>
          <w:tcPr>
            <w:tcW w:w="4395" w:type="dxa"/>
          </w:tcPr>
          <w:p w:rsidR="00CB5939" w:rsidRPr="00CB5939" w:rsidRDefault="00CB5939" w:rsidP="00CB5939">
            <w:pPr>
              <w:spacing w:after="0" w:line="240" w:lineRule="auto"/>
              <w:jc w:val="both"/>
              <w:rPr>
                <w:rFonts w:ascii="Times New Roman" w:hAnsi="Times New Roman" w:cs="Times New Roman"/>
                <w:sz w:val="24"/>
                <w:szCs w:val="24"/>
              </w:rPr>
            </w:pPr>
            <w:r w:rsidRPr="00CB5939">
              <w:rPr>
                <w:rFonts w:ascii="Times New Roman" w:hAnsi="Times New Roman" w:cs="Times New Roman"/>
                <w:sz w:val="24"/>
                <w:szCs w:val="24"/>
              </w:rPr>
              <w:t xml:space="preserve">Осуществление информирования и консультирование подконтрольных субъектов путем проведения разъяснительной работы в средствах массовой информации по вопросам соблюдения требований законодательства РФ на территории городского округа </w:t>
            </w:r>
            <w:proofErr w:type="spellStart"/>
            <w:proofErr w:type="gramStart"/>
            <w:r w:rsidRPr="00CB5939">
              <w:rPr>
                <w:rFonts w:ascii="Times New Roman" w:hAnsi="Times New Roman" w:cs="Times New Roman"/>
                <w:sz w:val="24"/>
                <w:szCs w:val="24"/>
              </w:rPr>
              <w:t>Спасск-Дальний</w:t>
            </w:r>
            <w:proofErr w:type="spellEnd"/>
            <w:proofErr w:type="gramEnd"/>
            <w:r w:rsidRPr="00CB5939">
              <w:rPr>
                <w:rFonts w:ascii="Times New Roman" w:hAnsi="Times New Roman" w:cs="Times New Roman"/>
                <w:sz w:val="24"/>
                <w:szCs w:val="24"/>
              </w:rPr>
              <w:t xml:space="preserve"> в соответствии со статьями 46, 50  Федерального закона от 31 июля </w:t>
            </w:r>
            <w:r w:rsidR="0018178B">
              <w:rPr>
                <w:rFonts w:ascii="Times New Roman" w:hAnsi="Times New Roman" w:cs="Times New Roman"/>
                <w:sz w:val="24"/>
                <w:szCs w:val="24"/>
              </w:rPr>
              <w:t xml:space="preserve">      </w:t>
            </w:r>
            <w:r w:rsidRPr="00CB5939">
              <w:rPr>
                <w:rFonts w:ascii="Times New Roman" w:hAnsi="Times New Roman" w:cs="Times New Roman"/>
                <w:sz w:val="24"/>
                <w:szCs w:val="24"/>
              </w:rPr>
              <w:t>2020 года № 248-ФЗ «О государственном контроле (надзоре) и муниципальном контроле в Российской Федерации»</w:t>
            </w:r>
          </w:p>
          <w:p w:rsidR="00CB5939" w:rsidRPr="00CB5939" w:rsidRDefault="00CB5939" w:rsidP="00CB5939">
            <w:pPr>
              <w:spacing w:after="0" w:line="240" w:lineRule="auto"/>
              <w:jc w:val="both"/>
              <w:rPr>
                <w:rFonts w:ascii="Times New Roman" w:hAnsi="Times New Roman" w:cs="Times New Roman"/>
                <w:sz w:val="24"/>
                <w:szCs w:val="24"/>
              </w:rPr>
            </w:pPr>
          </w:p>
        </w:tc>
        <w:tc>
          <w:tcPr>
            <w:tcW w:w="2268"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 xml:space="preserve">Постоянно </w:t>
            </w:r>
          </w:p>
        </w:tc>
        <w:tc>
          <w:tcPr>
            <w:tcW w:w="2251"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DC0263" w:rsidP="00CB59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Журавлёв Е.А.</w:t>
            </w:r>
          </w:p>
          <w:p w:rsidR="00CB5939" w:rsidRPr="00CB5939" w:rsidRDefault="00CB5939" w:rsidP="00CB5939">
            <w:pPr>
              <w:spacing w:after="0" w:line="240" w:lineRule="auto"/>
              <w:jc w:val="center"/>
              <w:rPr>
                <w:rFonts w:ascii="Times New Roman" w:hAnsi="Times New Roman" w:cs="Times New Roman"/>
                <w:sz w:val="24"/>
                <w:szCs w:val="24"/>
              </w:rPr>
            </w:pPr>
          </w:p>
        </w:tc>
      </w:tr>
      <w:tr w:rsidR="00CB5939" w:rsidRPr="00CB5939" w:rsidTr="0013206D">
        <w:tc>
          <w:tcPr>
            <w:tcW w:w="709" w:type="dxa"/>
          </w:tcPr>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4.</w:t>
            </w:r>
          </w:p>
        </w:tc>
        <w:tc>
          <w:tcPr>
            <w:tcW w:w="4395" w:type="dxa"/>
          </w:tcPr>
          <w:p w:rsidR="00CB5939" w:rsidRDefault="00CB5939" w:rsidP="00CB5939">
            <w:pPr>
              <w:spacing w:after="0" w:line="240" w:lineRule="auto"/>
              <w:jc w:val="both"/>
              <w:rPr>
                <w:rFonts w:ascii="Times New Roman" w:hAnsi="Times New Roman" w:cs="Times New Roman"/>
                <w:sz w:val="24"/>
                <w:szCs w:val="24"/>
              </w:rPr>
            </w:pPr>
            <w:r w:rsidRPr="00CB5939">
              <w:rPr>
                <w:rFonts w:ascii="Times New Roman" w:hAnsi="Times New Roman" w:cs="Times New Roman"/>
                <w:sz w:val="24"/>
                <w:szCs w:val="24"/>
              </w:rPr>
              <w:t xml:space="preserve">Размещение на официальном сайте городского округа </w:t>
            </w:r>
            <w:proofErr w:type="spellStart"/>
            <w:proofErr w:type="gramStart"/>
            <w:r w:rsidRPr="00CB5939">
              <w:rPr>
                <w:rFonts w:ascii="Times New Roman" w:hAnsi="Times New Roman" w:cs="Times New Roman"/>
                <w:sz w:val="24"/>
                <w:szCs w:val="24"/>
              </w:rPr>
              <w:t>Спасск-Дальний</w:t>
            </w:r>
            <w:proofErr w:type="spellEnd"/>
            <w:proofErr w:type="gramEnd"/>
            <w:r w:rsidRPr="00CB5939">
              <w:rPr>
                <w:rFonts w:ascii="Times New Roman" w:hAnsi="Times New Roman" w:cs="Times New Roman"/>
                <w:sz w:val="24"/>
                <w:szCs w:val="24"/>
              </w:rPr>
              <w:t xml:space="preserve"> в сети «Интернет» перечня нормативных правовых актов или отдельных их частей, содержащих обязательные требования, оценка соблюдения которых является предметом муниципального контроля. Поддержание перечня в актуальной редакции текстов нормативных правовых актов</w:t>
            </w:r>
          </w:p>
          <w:p w:rsidR="0018178B" w:rsidRPr="00CB5939" w:rsidRDefault="0018178B" w:rsidP="00CB5939">
            <w:pPr>
              <w:spacing w:after="0" w:line="240" w:lineRule="auto"/>
              <w:jc w:val="both"/>
              <w:rPr>
                <w:rFonts w:ascii="Times New Roman" w:hAnsi="Times New Roman" w:cs="Times New Roman"/>
                <w:sz w:val="24"/>
                <w:szCs w:val="24"/>
              </w:rPr>
            </w:pPr>
          </w:p>
        </w:tc>
        <w:tc>
          <w:tcPr>
            <w:tcW w:w="2268"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r w:rsidRPr="00CB5939">
              <w:rPr>
                <w:rFonts w:ascii="Times New Roman" w:hAnsi="Times New Roman" w:cs="Times New Roman"/>
                <w:sz w:val="24"/>
                <w:szCs w:val="24"/>
              </w:rPr>
              <w:t>По мере издания новых нормативных правовых актов или внесения изменений в действующее законодательство</w:t>
            </w:r>
          </w:p>
        </w:tc>
        <w:tc>
          <w:tcPr>
            <w:tcW w:w="2251"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DC0263" w:rsidP="00CB59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Журавлёв Е.А.</w:t>
            </w:r>
          </w:p>
          <w:p w:rsidR="00CB5939" w:rsidRPr="00CB5939" w:rsidRDefault="00CB5939" w:rsidP="00CB5939">
            <w:pPr>
              <w:spacing w:after="0" w:line="240" w:lineRule="auto"/>
              <w:jc w:val="center"/>
              <w:rPr>
                <w:rFonts w:ascii="Times New Roman" w:hAnsi="Times New Roman" w:cs="Times New Roman"/>
                <w:sz w:val="24"/>
                <w:szCs w:val="24"/>
              </w:rPr>
            </w:pPr>
          </w:p>
        </w:tc>
      </w:tr>
      <w:tr w:rsidR="00CB5939" w:rsidRPr="00CB5939" w:rsidTr="0013206D">
        <w:tc>
          <w:tcPr>
            <w:tcW w:w="709" w:type="dxa"/>
          </w:tcPr>
          <w:p w:rsidR="00CB5939" w:rsidRPr="00CB5939" w:rsidRDefault="00D478D8" w:rsidP="00CB59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r w:rsidR="00CB5939" w:rsidRPr="00CB5939">
              <w:rPr>
                <w:rFonts w:ascii="Times New Roman" w:hAnsi="Times New Roman" w:cs="Times New Roman"/>
                <w:sz w:val="24"/>
                <w:szCs w:val="24"/>
              </w:rPr>
              <w:t>.</w:t>
            </w:r>
          </w:p>
        </w:tc>
        <w:tc>
          <w:tcPr>
            <w:tcW w:w="4395" w:type="dxa"/>
          </w:tcPr>
          <w:p w:rsidR="00CB5939" w:rsidRPr="00CB5939" w:rsidRDefault="00CB5939" w:rsidP="00CB5939">
            <w:pPr>
              <w:spacing w:after="0" w:line="240" w:lineRule="auto"/>
              <w:jc w:val="both"/>
              <w:rPr>
                <w:rFonts w:ascii="Times New Roman" w:hAnsi="Times New Roman" w:cs="Times New Roman"/>
                <w:sz w:val="24"/>
                <w:szCs w:val="24"/>
              </w:rPr>
            </w:pPr>
            <w:r w:rsidRPr="00CB5939">
              <w:rPr>
                <w:rFonts w:ascii="Times New Roman" w:hAnsi="Times New Roman" w:cs="Times New Roman"/>
                <w:sz w:val="24"/>
                <w:szCs w:val="24"/>
              </w:rPr>
              <w:t xml:space="preserve">Обеспечение регулярного (один раз в год) обобщения правоприменительной практики осуществления муниципального контроля на территории городского округа </w:t>
            </w:r>
            <w:proofErr w:type="spellStart"/>
            <w:proofErr w:type="gramStart"/>
            <w:r w:rsidRPr="00CB5939">
              <w:rPr>
                <w:rFonts w:ascii="Times New Roman" w:hAnsi="Times New Roman" w:cs="Times New Roman"/>
                <w:sz w:val="24"/>
                <w:szCs w:val="24"/>
              </w:rPr>
              <w:t>Спасск-Дальний</w:t>
            </w:r>
            <w:proofErr w:type="spellEnd"/>
            <w:proofErr w:type="gramEnd"/>
            <w:r w:rsidRPr="00CB5939">
              <w:rPr>
                <w:rFonts w:ascii="Times New Roman" w:hAnsi="Times New Roman" w:cs="Times New Roman"/>
                <w:sz w:val="24"/>
                <w:szCs w:val="24"/>
              </w:rPr>
              <w:t xml:space="preserve"> и его размещения на официальном сайте городского округа </w:t>
            </w:r>
            <w:proofErr w:type="spellStart"/>
            <w:r w:rsidRPr="00CB5939">
              <w:rPr>
                <w:rFonts w:ascii="Times New Roman" w:hAnsi="Times New Roman" w:cs="Times New Roman"/>
                <w:sz w:val="24"/>
                <w:szCs w:val="24"/>
              </w:rPr>
              <w:t>Спасск-Дальний</w:t>
            </w:r>
            <w:proofErr w:type="spellEnd"/>
            <w:r w:rsidRPr="00CB5939">
              <w:rPr>
                <w:rFonts w:ascii="Times New Roman" w:hAnsi="Times New Roman" w:cs="Times New Roman"/>
                <w:sz w:val="24"/>
                <w:szCs w:val="24"/>
              </w:rPr>
              <w:t xml:space="preserve">, в том числе: </w:t>
            </w:r>
          </w:p>
          <w:p w:rsidR="00CB5939" w:rsidRPr="00CB5939" w:rsidRDefault="00CB5939" w:rsidP="00CB5939">
            <w:pPr>
              <w:spacing w:after="0" w:line="240" w:lineRule="auto"/>
              <w:jc w:val="both"/>
              <w:rPr>
                <w:rFonts w:ascii="Times New Roman" w:hAnsi="Times New Roman" w:cs="Times New Roman"/>
                <w:sz w:val="24"/>
                <w:szCs w:val="24"/>
              </w:rPr>
            </w:pPr>
            <w:r w:rsidRPr="00CB5939">
              <w:rPr>
                <w:rFonts w:ascii="Times New Roman" w:hAnsi="Times New Roman" w:cs="Times New Roman"/>
                <w:sz w:val="24"/>
                <w:szCs w:val="24"/>
              </w:rPr>
              <w:t>- выделение наиболее часто встречающихся случаев нарушений обязательных требований;</w:t>
            </w:r>
          </w:p>
          <w:p w:rsidR="00CB5939" w:rsidRPr="00CB5939" w:rsidRDefault="00CB5939" w:rsidP="00CB5939">
            <w:pPr>
              <w:spacing w:after="0" w:line="240" w:lineRule="auto"/>
              <w:jc w:val="both"/>
              <w:rPr>
                <w:rFonts w:ascii="Times New Roman" w:hAnsi="Times New Roman" w:cs="Times New Roman"/>
                <w:sz w:val="24"/>
                <w:szCs w:val="24"/>
              </w:rPr>
            </w:pPr>
            <w:r w:rsidRPr="00CB5939">
              <w:rPr>
                <w:rFonts w:ascii="Times New Roman" w:hAnsi="Times New Roman" w:cs="Times New Roman"/>
                <w:sz w:val="24"/>
                <w:szCs w:val="24"/>
              </w:rPr>
              <w:t>- публикация о количестве проведенных контрольных мероприятий, количестве подконтрольных субъектов, привлеченных к административной ответственности</w:t>
            </w:r>
          </w:p>
        </w:tc>
        <w:tc>
          <w:tcPr>
            <w:tcW w:w="2268"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rPr>
                <w:rFonts w:ascii="Times New Roman" w:hAnsi="Times New Roman" w:cs="Times New Roman"/>
                <w:sz w:val="24"/>
                <w:szCs w:val="24"/>
              </w:rPr>
            </w:pPr>
          </w:p>
          <w:p w:rsidR="00CB5939" w:rsidRPr="00CB5939" w:rsidRDefault="0018178B" w:rsidP="001817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CB5939" w:rsidRPr="00CB5939">
              <w:rPr>
                <w:rFonts w:ascii="Times New Roman" w:hAnsi="Times New Roman" w:cs="Times New Roman"/>
                <w:sz w:val="24"/>
                <w:szCs w:val="24"/>
              </w:rPr>
              <w:t>екабрь</w:t>
            </w:r>
            <w:r w:rsidR="00CB5939" w:rsidRPr="00CB5939">
              <w:rPr>
                <w:rFonts w:ascii="Times New Roman" w:hAnsi="Times New Roman" w:cs="Times New Roman"/>
                <w:sz w:val="24"/>
                <w:szCs w:val="24"/>
                <w:lang w:val="en-US"/>
              </w:rPr>
              <w:t xml:space="preserve"> </w:t>
            </w:r>
            <w:r w:rsidR="00CB5939" w:rsidRPr="00CB5939">
              <w:rPr>
                <w:rFonts w:ascii="Times New Roman" w:hAnsi="Times New Roman" w:cs="Times New Roman"/>
                <w:sz w:val="24"/>
                <w:szCs w:val="24"/>
              </w:rPr>
              <w:t>202</w:t>
            </w:r>
            <w:r w:rsidR="000D4BF3">
              <w:rPr>
                <w:rFonts w:ascii="Times New Roman" w:hAnsi="Times New Roman" w:cs="Times New Roman"/>
                <w:sz w:val="24"/>
                <w:szCs w:val="24"/>
              </w:rPr>
              <w:t>4</w:t>
            </w:r>
            <w:r w:rsidR="00CB5939" w:rsidRPr="00CB5939">
              <w:rPr>
                <w:rFonts w:ascii="Times New Roman" w:hAnsi="Times New Roman" w:cs="Times New Roman"/>
                <w:sz w:val="24"/>
                <w:szCs w:val="24"/>
              </w:rPr>
              <w:t xml:space="preserve"> г.</w:t>
            </w:r>
          </w:p>
        </w:tc>
        <w:tc>
          <w:tcPr>
            <w:tcW w:w="2251"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DC0263" w:rsidP="00CB59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Журавлёв Е.А.</w:t>
            </w:r>
          </w:p>
        </w:tc>
      </w:tr>
      <w:tr w:rsidR="00CB5939" w:rsidRPr="00CB5939" w:rsidTr="0013206D">
        <w:trPr>
          <w:trHeight w:val="1155"/>
        </w:trPr>
        <w:tc>
          <w:tcPr>
            <w:tcW w:w="709" w:type="dxa"/>
          </w:tcPr>
          <w:p w:rsidR="00CB5939" w:rsidRPr="00CB5939" w:rsidRDefault="00D478D8" w:rsidP="00CB59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CB5939" w:rsidRPr="00CB5939">
              <w:rPr>
                <w:rFonts w:ascii="Times New Roman" w:hAnsi="Times New Roman" w:cs="Times New Roman"/>
                <w:sz w:val="24"/>
                <w:szCs w:val="24"/>
              </w:rPr>
              <w:t>.</w:t>
            </w:r>
          </w:p>
        </w:tc>
        <w:tc>
          <w:tcPr>
            <w:tcW w:w="4395" w:type="dxa"/>
          </w:tcPr>
          <w:p w:rsidR="00CB5939" w:rsidRPr="00CB5939" w:rsidRDefault="00CB5939" w:rsidP="000D4BF3">
            <w:pPr>
              <w:spacing w:after="0" w:line="240" w:lineRule="auto"/>
              <w:jc w:val="both"/>
              <w:rPr>
                <w:rFonts w:ascii="Times New Roman" w:hAnsi="Times New Roman" w:cs="Times New Roman"/>
                <w:sz w:val="24"/>
                <w:szCs w:val="24"/>
              </w:rPr>
            </w:pPr>
            <w:r w:rsidRPr="00CB5939">
              <w:rPr>
                <w:rFonts w:ascii="Times New Roman" w:hAnsi="Times New Roman" w:cs="Times New Roman"/>
                <w:sz w:val="24"/>
                <w:szCs w:val="24"/>
              </w:rPr>
              <w:t xml:space="preserve">Разработка и утверждение </w:t>
            </w:r>
            <w:proofErr w:type="gramStart"/>
            <w:r w:rsidRPr="00CB5939">
              <w:rPr>
                <w:rFonts w:ascii="Times New Roman" w:hAnsi="Times New Roman" w:cs="Times New Roman"/>
                <w:sz w:val="24"/>
                <w:szCs w:val="24"/>
              </w:rPr>
              <w:t>Программы профилактики нарушений обязательных требований подконтрольных субъектов</w:t>
            </w:r>
            <w:proofErr w:type="gramEnd"/>
            <w:r w:rsidRPr="00CB5939">
              <w:rPr>
                <w:rFonts w:ascii="Times New Roman" w:hAnsi="Times New Roman" w:cs="Times New Roman"/>
                <w:sz w:val="24"/>
                <w:szCs w:val="24"/>
              </w:rPr>
              <w:t xml:space="preserve"> на 202</w:t>
            </w:r>
            <w:r w:rsidR="000D4BF3">
              <w:rPr>
                <w:rFonts w:ascii="Times New Roman" w:hAnsi="Times New Roman" w:cs="Times New Roman"/>
                <w:sz w:val="24"/>
                <w:szCs w:val="24"/>
              </w:rPr>
              <w:t>5</w:t>
            </w:r>
            <w:r w:rsidRPr="00CB5939">
              <w:rPr>
                <w:rFonts w:ascii="Times New Roman" w:hAnsi="Times New Roman" w:cs="Times New Roman"/>
                <w:sz w:val="24"/>
                <w:szCs w:val="24"/>
              </w:rPr>
              <w:t xml:space="preserve"> год.</w:t>
            </w:r>
          </w:p>
        </w:tc>
        <w:tc>
          <w:tcPr>
            <w:tcW w:w="2268"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18178B" w:rsidP="001817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CB5939" w:rsidRPr="00CB5939">
              <w:rPr>
                <w:rFonts w:ascii="Times New Roman" w:hAnsi="Times New Roman" w:cs="Times New Roman"/>
                <w:sz w:val="24"/>
                <w:szCs w:val="24"/>
              </w:rPr>
              <w:t>екабрь 202</w:t>
            </w:r>
            <w:r w:rsidR="000D4BF3">
              <w:rPr>
                <w:rFonts w:ascii="Times New Roman" w:hAnsi="Times New Roman" w:cs="Times New Roman"/>
                <w:sz w:val="24"/>
                <w:szCs w:val="24"/>
              </w:rPr>
              <w:t>4</w:t>
            </w:r>
            <w:r w:rsidR="00CB5939" w:rsidRPr="00CB5939">
              <w:rPr>
                <w:rFonts w:ascii="Times New Roman" w:hAnsi="Times New Roman" w:cs="Times New Roman"/>
                <w:sz w:val="24"/>
                <w:szCs w:val="24"/>
              </w:rPr>
              <w:t>г.</w:t>
            </w:r>
          </w:p>
        </w:tc>
        <w:tc>
          <w:tcPr>
            <w:tcW w:w="2251"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18178B" w:rsidP="00CB59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0263">
              <w:rPr>
                <w:rFonts w:ascii="Times New Roman" w:hAnsi="Times New Roman" w:cs="Times New Roman"/>
                <w:sz w:val="24"/>
                <w:szCs w:val="24"/>
              </w:rPr>
              <w:t>Журавлёв Е.А.</w:t>
            </w:r>
          </w:p>
          <w:p w:rsidR="00CB5939" w:rsidRPr="00CB5939" w:rsidRDefault="00CB5939" w:rsidP="00CB5939">
            <w:pPr>
              <w:spacing w:after="0" w:line="240" w:lineRule="auto"/>
              <w:jc w:val="center"/>
              <w:rPr>
                <w:rFonts w:ascii="Times New Roman" w:hAnsi="Times New Roman" w:cs="Times New Roman"/>
                <w:sz w:val="24"/>
                <w:szCs w:val="24"/>
              </w:rPr>
            </w:pPr>
          </w:p>
        </w:tc>
      </w:tr>
      <w:tr w:rsidR="00CB5939" w:rsidRPr="00CB5939" w:rsidTr="0013206D">
        <w:trPr>
          <w:trHeight w:val="1064"/>
        </w:trPr>
        <w:tc>
          <w:tcPr>
            <w:tcW w:w="709" w:type="dxa"/>
          </w:tcPr>
          <w:p w:rsidR="00CB5939" w:rsidRPr="00CB5939" w:rsidRDefault="00D478D8" w:rsidP="00CB59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B5939" w:rsidRPr="00CB5939">
              <w:rPr>
                <w:rFonts w:ascii="Times New Roman" w:hAnsi="Times New Roman" w:cs="Times New Roman"/>
                <w:sz w:val="24"/>
                <w:szCs w:val="24"/>
              </w:rPr>
              <w:t>.</w:t>
            </w:r>
          </w:p>
        </w:tc>
        <w:tc>
          <w:tcPr>
            <w:tcW w:w="4395" w:type="dxa"/>
          </w:tcPr>
          <w:p w:rsidR="00CB5939" w:rsidRPr="00CB5939" w:rsidRDefault="00CB5939" w:rsidP="00CB5939">
            <w:pPr>
              <w:spacing w:after="0" w:line="240" w:lineRule="auto"/>
              <w:jc w:val="both"/>
              <w:rPr>
                <w:rFonts w:ascii="Times New Roman" w:hAnsi="Times New Roman" w:cs="Times New Roman"/>
                <w:sz w:val="24"/>
                <w:szCs w:val="24"/>
              </w:rPr>
            </w:pPr>
            <w:r w:rsidRPr="00CB5939">
              <w:rPr>
                <w:rFonts w:ascii="Times New Roman" w:hAnsi="Times New Roman" w:cs="Times New Roman"/>
                <w:sz w:val="24"/>
                <w:szCs w:val="24"/>
              </w:rPr>
              <w:t xml:space="preserve"> Проведение профилактического визита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B5939">
              <w:rPr>
                <w:rFonts w:ascii="Times New Roman" w:hAnsi="Times New Roman" w:cs="Times New Roman"/>
                <w:sz w:val="24"/>
                <w:szCs w:val="24"/>
              </w:rPr>
              <w:t>видео-конференц-связи</w:t>
            </w:r>
            <w:proofErr w:type="spellEnd"/>
            <w:r w:rsidRPr="00CB5939">
              <w:rPr>
                <w:rFonts w:ascii="Times New Roman" w:hAnsi="Times New Roman" w:cs="Times New Roman"/>
                <w:sz w:val="24"/>
                <w:szCs w:val="24"/>
              </w:rPr>
              <w:t>.</w:t>
            </w:r>
          </w:p>
        </w:tc>
        <w:tc>
          <w:tcPr>
            <w:tcW w:w="2268"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CB5939" w:rsidP="00CB5939">
            <w:pPr>
              <w:spacing w:after="0" w:line="240" w:lineRule="auto"/>
              <w:rPr>
                <w:rFonts w:ascii="Times New Roman" w:hAnsi="Times New Roman" w:cs="Times New Roman"/>
                <w:sz w:val="24"/>
                <w:szCs w:val="24"/>
              </w:rPr>
            </w:pPr>
          </w:p>
          <w:p w:rsidR="00CB5939" w:rsidRPr="00CB5939" w:rsidRDefault="0018178B" w:rsidP="001817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CB5939" w:rsidRPr="00CB5939">
              <w:rPr>
                <w:rFonts w:ascii="Times New Roman" w:hAnsi="Times New Roman" w:cs="Times New Roman"/>
                <w:sz w:val="24"/>
                <w:szCs w:val="24"/>
              </w:rPr>
              <w:t>остоянно</w:t>
            </w:r>
          </w:p>
        </w:tc>
        <w:tc>
          <w:tcPr>
            <w:tcW w:w="2251" w:type="dxa"/>
          </w:tcPr>
          <w:p w:rsidR="00CB5939" w:rsidRPr="00CB5939" w:rsidRDefault="00CB5939" w:rsidP="00CB5939">
            <w:pPr>
              <w:spacing w:after="0" w:line="240" w:lineRule="auto"/>
              <w:jc w:val="center"/>
              <w:rPr>
                <w:rFonts w:ascii="Times New Roman" w:hAnsi="Times New Roman" w:cs="Times New Roman"/>
                <w:sz w:val="24"/>
                <w:szCs w:val="24"/>
              </w:rPr>
            </w:pPr>
          </w:p>
          <w:p w:rsidR="00CB5939" w:rsidRPr="00CB5939" w:rsidRDefault="00DC0263" w:rsidP="00CB59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Журавлёв Е.А.</w:t>
            </w:r>
          </w:p>
          <w:p w:rsidR="00CB5939" w:rsidRPr="00CB5939" w:rsidRDefault="00CB5939" w:rsidP="00CB5939">
            <w:pPr>
              <w:spacing w:after="0" w:line="240" w:lineRule="auto"/>
              <w:jc w:val="center"/>
              <w:rPr>
                <w:rFonts w:ascii="Times New Roman" w:hAnsi="Times New Roman" w:cs="Times New Roman"/>
                <w:sz w:val="24"/>
                <w:szCs w:val="24"/>
              </w:rPr>
            </w:pPr>
          </w:p>
        </w:tc>
      </w:tr>
    </w:tbl>
    <w:p w:rsidR="00CB5939" w:rsidRDefault="00CB5939" w:rsidP="001A0B0E">
      <w:pPr>
        <w:rPr>
          <w:color w:val="000000" w:themeColor="text1"/>
          <w:spacing w:val="2"/>
          <w:sz w:val="26"/>
          <w:szCs w:val="26"/>
          <w:shd w:val="clear" w:color="auto" w:fill="FFFFFF"/>
        </w:rPr>
      </w:pPr>
    </w:p>
    <w:p w:rsidR="00E534B4" w:rsidRDefault="00E534B4" w:rsidP="001A0B0E">
      <w:pPr>
        <w:rPr>
          <w:color w:val="000000" w:themeColor="text1"/>
          <w:spacing w:val="2"/>
          <w:sz w:val="26"/>
          <w:szCs w:val="26"/>
          <w:shd w:val="clear" w:color="auto" w:fill="FFFFFF"/>
        </w:rPr>
      </w:pPr>
    </w:p>
    <w:p w:rsidR="00FF09AC" w:rsidRDefault="00CB5939" w:rsidP="00FF09AC">
      <w:pPr>
        <w:spacing w:after="0" w:line="240" w:lineRule="auto"/>
        <w:jc w:val="center"/>
        <w:rPr>
          <w:rFonts w:ascii="Times New Roman" w:hAnsi="Times New Roman" w:cs="Times New Roman"/>
          <w:b/>
          <w:color w:val="000000"/>
          <w:sz w:val="26"/>
          <w:szCs w:val="26"/>
          <w:shd w:val="clear" w:color="auto" w:fill="FFFFFF"/>
        </w:rPr>
      </w:pPr>
      <w:r w:rsidRPr="00CB5939">
        <w:rPr>
          <w:rFonts w:ascii="Times New Roman" w:hAnsi="Times New Roman" w:cs="Times New Roman"/>
          <w:b/>
          <w:color w:val="000000"/>
          <w:sz w:val="26"/>
          <w:szCs w:val="26"/>
          <w:shd w:val="clear" w:color="auto" w:fill="FFFFFF"/>
        </w:rPr>
        <w:t>4.  Показатели результативности и эффективности</w:t>
      </w:r>
    </w:p>
    <w:p w:rsidR="00CB5939" w:rsidRDefault="00CB5939" w:rsidP="00FF09AC">
      <w:pPr>
        <w:spacing w:after="0" w:line="240" w:lineRule="auto"/>
        <w:jc w:val="center"/>
        <w:rPr>
          <w:rFonts w:ascii="Times New Roman" w:hAnsi="Times New Roman" w:cs="Times New Roman"/>
          <w:b/>
          <w:color w:val="000000"/>
          <w:sz w:val="26"/>
          <w:szCs w:val="26"/>
          <w:shd w:val="clear" w:color="auto" w:fill="FFFFFF"/>
        </w:rPr>
      </w:pPr>
      <w:r w:rsidRPr="00CB5939">
        <w:rPr>
          <w:rFonts w:ascii="Times New Roman" w:hAnsi="Times New Roman" w:cs="Times New Roman"/>
          <w:b/>
          <w:color w:val="000000"/>
          <w:sz w:val="26"/>
          <w:szCs w:val="26"/>
          <w:shd w:val="clear" w:color="auto" w:fill="FFFFFF"/>
        </w:rPr>
        <w:t xml:space="preserve"> Программы профилактики</w:t>
      </w:r>
    </w:p>
    <w:p w:rsidR="001A0B0E" w:rsidRDefault="001A0B0E" w:rsidP="00CB5939">
      <w:pPr>
        <w:tabs>
          <w:tab w:val="left" w:pos="3465"/>
        </w:tabs>
        <w:rPr>
          <w:color w:val="000000" w:themeColor="text1"/>
          <w:spacing w:val="2"/>
          <w:sz w:val="26"/>
          <w:szCs w:val="26"/>
          <w:shd w:val="clear" w:color="auto" w:fill="FFFFFF"/>
        </w:rPr>
      </w:pPr>
    </w:p>
    <w:tbl>
      <w:tblPr>
        <w:tblW w:w="9508" w:type="dxa"/>
        <w:tblLayout w:type="fixed"/>
        <w:tblCellMar>
          <w:left w:w="10" w:type="dxa"/>
          <w:right w:w="10" w:type="dxa"/>
        </w:tblCellMar>
        <w:tblLook w:val="0000"/>
      </w:tblPr>
      <w:tblGrid>
        <w:gridCol w:w="590"/>
        <w:gridCol w:w="5799"/>
        <w:gridCol w:w="3119"/>
      </w:tblGrid>
      <w:tr w:rsidR="00CB5939" w:rsidRPr="00FF09AC" w:rsidTr="00FF09AC">
        <w:trPr>
          <w:trHeight w:hRule="exact" w:val="576"/>
        </w:trPr>
        <w:tc>
          <w:tcPr>
            <w:tcW w:w="590" w:type="dxa"/>
            <w:tcBorders>
              <w:top w:val="single" w:sz="4" w:space="0" w:color="auto"/>
              <w:left w:val="single" w:sz="4" w:space="0" w:color="auto"/>
            </w:tcBorders>
            <w:shd w:val="clear" w:color="auto" w:fill="FFFFFF"/>
          </w:tcPr>
          <w:p w:rsidR="00CB5939" w:rsidRPr="00FF09AC" w:rsidRDefault="00CB5939" w:rsidP="0013206D">
            <w:pPr>
              <w:jc w:val="center"/>
              <w:rPr>
                <w:rFonts w:ascii="Times New Roman" w:hAnsi="Times New Roman" w:cs="Times New Roman"/>
                <w:sz w:val="24"/>
                <w:szCs w:val="24"/>
              </w:rPr>
            </w:pPr>
            <w:r w:rsidRPr="00FF09AC">
              <w:rPr>
                <w:rFonts w:ascii="Times New Roman" w:hAnsi="Times New Roman" w:cs="Times New Roman"/>
                <w:sz w:val="24"/>
                <w:szCs w:val="24"/>
              </w:rPr>
              <w:t>№</w:t>
            </w:r>
          </w:p>
          <w:p w:rsidR="00CB5939" w:rsidRPr="00FF09AC" w:rsidRDefault="00CB5939" w:rsidP="0013206D">
            <w:pPr>
              <w:jc w:val="center"/>
              <w:rPr>
                <w:rFonts w:ascii="Times New Roman" w:hAnsi="Times New Roman" w:cs="Times New Roman"/>
                <w:sz w:val="24"/>
                <w:szCs w:val="24"/>
              </w:rPr>
            </w:pPr>
            <w:proofErr w:type="spellStart"/>
            <w:proofErr w:type="gramStart"/>
            <w:r w:rsidRPr="00FF09AC">
              <w:rPr>
                <w:rFonts w:ascii="Times New Roman" w:hAnsi="Times New Roman" w:cs="Times New Roman"/>
                <w:sz w:val="24"/>
                <w:szCs w:val="24"/>
              </w:rPr>
              <w:t>п</w:t>
            </w:r>
            <w:proofErr w:type="spellEnd"/>
            <w:proofErr w:type="gramEnd"/>
            <w:r w:rsidRPr="00FF09AC">
              <w:rPr>
                <w:rFonts w:ascii="Times New Roman" w:hAnsi="Times New Roman" w:cs="Times New Roman"/>
                <w:sz w:val="24"/>
                <w:szCs w:val="24"/>
              </w:rPr>
              <w:t>/</w:t>
            </w:r>
            <w:proofErr w:type="spellStart"/>
            <w:r w:rsidRPr="00FF09AC">
              <w:rPr>
                <w:rFonts w:ascii="Times New Roman" w:hAnsi="Times New Roman" w:cs="Times New Roman"/>
                <w:sz w:val="24"/>
                <w:szCs w:val="24"/>
              </w:rPr>
              <w:t>п</w:t>
            </w:r>
            <w:proofErr w:type="spellEnd"/>
          </w:p>
        </w:tc>
        <w:tc>
          <w:tcPr>
            <w:tcW w:w="5799" w:type="dxa"/>
            <w:tcBorders>
              <w:top w:val="single" w:sz="4" w:space="0" w:color="auto"/>
              <w:left w:val="single" w:sz="4" w:space="0" w:color="auto"/>
            </w:tcBorders>
            <w:shd w:val="clear" w:color="auto" w:fill="FFFFFF"/>
          </w:tcPr>
          <w:p w:rsidR="00CB5939" w:rsidRPr="00FF09AC" w:rsidRDefault="00CB5939" w:rsidP="0013206D">
            <w:pPr>
              <w:ind w:left="119"/>
              <w:jc w:val="center"/>
              <w:rPr>
                <w:rFonts w:ascii="Times New Roman" w:hAnsi="Times New Roman" w:cs="Times New Roman"/>
                <w:sz w:val="24"/>
                <w:szCs w:val="24"/>
              </w:rPr>
            </w:pPr>
            <w:r w:rsidRPr="00FF09AC">
              <w:rPr>
                <w:rFonts w:ascii="Times New Roman" w:hAnsi="Times New Roman" w:cs="Times New Roman"/>
                <w:sz w:val="24"/>
                <w:szCs w:val="24"/>
              </w:rPr>
              <w:t>Наименование показателя</w:t>
            </w:r>
          </w:p>
        </w:tc>
        <w:tc>
          <w:tcPr>
            <w:tcW w:w="3119" w:type="dxa"/>
            <w:tcBorders>
              <w:top w:val="single" w:sz="4" w:space="0" w:color="auto"/>
              <w:left w:val="single" w:sz="4" w:space="0" w:color="auto"/>
              <w:right w:val="single" w:sz="4" w:space="0" w:color="auto"/>
            </w:tcBorders>
            <w:shd w:val="clear" w:color="auto" w:fill="FFFFFF"/>
          </w:tcPr>
          <w:p w:rsidR="00CB5939" w:rsidRPr="00FF09AC" w:rsidRDefault="00CB5939" w:rsidP="0013206D">
            <w:pPr>
              <w:jc w:val="center"/>
              <w:rPr>
                <w:rFonts w:ascii="Times New Roman" w:hAnsi="Times New Roman" w:cs="Times New Roman"/>
                <w:sz w:val="24"/>
                <w:szCs w:val="24"/>
              </w:rPr>
            </w:pPr>
            <w:r w:rsidRPr="00FF09AC">
              <w:rPr>
                <w:rFonts w:ascii="Times New Roman" w:hAnsi="Times New Roman" w:cs="Times New Roman"/>
                <w:sz w:val="24"/>
                <w:szCs w:val="24"/>
              </w:rPr>
              <w:t>Величина</w:t>
            </w:r>
          </w:p>
        </w:tc>
      </w:tr>
      <w:tr w:rsidR="00CB5939" w:rsidRPr="00CB5939" w:rsidTr="00FF09AC">
        <w:trPr>
          <w:trHeight w:hRule="exact" w:val="2235"/>
        </w:trPr>
        <w:tc>
          <w:tcPr>
            <w:tcW w:w="590" w:type="dxa"/>
            <w:tcBorders>
              <w:top w:val="single" w:sz="4" w:space="0" w:color="auto"/>
              <w:left w:val="single" w:sz="4" w:space="0" w:color="auto"/>
              <w:bottom w:val="single" w:sz="4" w:space="0" w:color="auto"/>
            </w:tcBorders>
            <w:shd w:val="clear" w:color="auto" w:fill="FFFFFF"/>
          </w:tcPr>
          <w:p w:rsidR="00CB5939" w:rsidRPr="00CB5939" w:rsidRDefault="00E534B4" w:rsidP="00E534B4">
            <w:pPr>
              <w:rPr>
                <w:rFonts w:ascii="Times New Roman" w:hAnsi="Times New Roman" w:cs="Times New Roman"/>
                <w:sz w:val="24"/>
                <w:szCs w:val="24"/>
              </w:rPr>
            </w:pPr>
            <w:r>
              <w:rPr>
                <w:rFonts w:ascii="Times New Roman" w:hAnsi="Times New Roman" w:cs="Times New Roman"/>
                <w:sz w:val="24"/>
                <w:szCs w:val="24"/>
              </w:rPr>
              <w:t xml:space="preserve">    </w:t>
            </w:r>
            <w:r w:rsidR="00CB5939" w:rsidRPr="00CB5939">
              <w:rPr>
                <w:rFonts w:ascii="Times New Roman" w:hAnsi="Times New Roman" w:cs="Times New Roman"/>
                <w:sz w:val="24"/>
                <w:szCs w:val="24"/>
              </w:rPr>
              <w:t>1.</w:t>
            </w:r>
          </w:p>
        </w:tc>
        <w:tc>
          <w:tcPr>
            <w:tcW w:w="5799" w:type="dxa"/>
            <w:tcBorders>
              <w:top w:val="single" w:sz="4" w:space="0" w:color="auto"/>
              <w:left w:val="single" w:sz="4" w:space="0" w:color="auto"/>
              <w:bottom w:val="single" w:sz="4" w:space="0" w:color="auto"/>
            </w:tcBorders>
            <w:shd w:val="clear" w:color="auto" w:fill="FFFFFF"/>
          </w:tcPr>
          <w:p w:rsidR="00CB5939" w:rsidRPr="00CB5939" w:rsidRDefault="00CB5939" w:rsidP="0013206D">
            <w:pPr>
              <w:pStyle w:val="ConsPlusNormal"/>
              <w:ind w:left="119" w:right="132" w:firstLine="0"/>
              <w:jc w:val="both"/>
              <w:rPr>
                <w:rFonts w:ascii="Times New Roman" w:hAnsi="Times New Roman" w:cs="Times New Roman"/>
                <w:sz w:val="24"/>
                <w:szCs w:val="24"/>
              </w:rPr>
            </w:pPr>
            <w:r w:rsidRPr="00CB5939">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CB5939" w:rsidRPr="00CB5939" w:rsidRDefault="00CB5939" w:rsidP="0013206D">
            <w:pPr>
              <w:ind w:left="119" w:firstLine="567"/>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CB5939" w:rsidRPr="00CB5939" w:rsidRDefault="00CB5939" w:rsidP="00E534B4">
            <w:pPr>
              <w:rPr>
                <w:rFonts w:ascii="Times New Roman" w:hAnsi="Times New Roman" w:cs="Times New Roman"/>
                <w:sz w:val="24"/>
                <w:szCs w:val="24"/>
              </w:rPr>
            </w:pPr>
          </w:p>
          <w:p w:rsidR="00CB5939" w:rsidRPr="00CB5939" w:rsidRDefault="00CB5939" w:rsidP="0013206D">
            <w:pPr>
              <w:jc w:val="center"/>
              <w:rPr>
                <w:rFonts w:ascii="Times New Roman" w:hAnsi="Times New Roman" w:cs="Times New Roman"/>
                <w:sz w:val="24"/>
                <w:szCs w:val="24"/>
              </w:rPr>
            </w:pPr>
            <w:r w:rsidRPr="00CB5939">
              <w:rPr>
                <w:rFonts w:ascii="Times New Roman" w:hAnsi="Times New Roman" w:cs="Times New Roman"/>
                <w:sz w:val="24"/>
                <w:szCs w:val="24"/>
              </w:rPr>
              <w:t>100%</w:t>
            </w:r>
          </w:p>
        </w:tc>
      </w:tr>
      <w:tr w:rsidR="00FF09AC" w:rsidRPr="00CB5939" w:rsidTr="00FF09AC">
        <w:trPr>
          <w:trHeight w:hRule="exact" w:val="15"/>
        </w:trPr>
        <w:tc>
          <w:tcPr>
            <w:tcW w:w="590" w:type="dxa"/>
            <w:tcBorders>
              <w:top w:val="single" w:sz="4" w:space="0" w:color="auto"/>
              <w:left w:val="single" w:sz="4" w:space="0" w:color="auto"/>
            </w:tcBorders>
            <w:shd w:val="clear" w:color="auto" w:fill="FFFFFF"/>
          </w:tcPr>
          <w:p w:rsidR="00FF09AC" w:rsidRDefault="00FF09AC" w:rsidP="00E534B4">
            <w:pPr>
              <w:rPr>
                <w:rFonts w:ascii="Times New Roman" w:hAnsi="Times New Roman" w:cs="Times New Roman"/>
                <w:sz w:val="24"/>
                <w:szCs w:val="24"/>
              </w:rPr>
            </w:pPr>
          </w:p>
        </w:tc>
        <w:tc>
          <w:tcPr>
            <w:tcW w:w="5799" w:type="dxa"/>
            <w:tcBorders>
              <w:top w:val="single" w:sz="4" w:space="0" w:color="auto"/>
              <w:left w:val="single" w:sz="4" w:space="0" w:color="auto"/>
            </w:tcBorders>
            <w:shd w:val="clear" w:color="auto" w:fill="FFFFFF"/>
          </w:tcPr>
          <w:p w:rsidR="00FF09AC" w:rsidRPr="00CB5939" w:rsidRDefault="00FF09AC" w:rsidP="0013206D">
            <w:pPr>
              <w:pStyle w:val="ConsPlusNormal"/>
              <w:ind w:left="119" w:right="132"/>
              <w:jc w:val="both"/>
              <w:rPr>
                <w:rFonts w:ascii="Times New Roman" w:hAnsi="Times New Roman" w:cs="Times New Roman"/>
                <w:sz w:val="24"/>
                <w:szCs w:val="24"/>
              </w:rPr>
            </w:pPr>
          </w:p>
        </w:tc>
        <w:tc>
          <w:tcPr>
            <w:tcW w:w="3119" w:type="dxa"/>
            <w:tcBorders>
              <w:top w:val="single" w:sz="4" w:space="0" w:color="auto"/>
              <w:left w:val="single" w:sz="4" w:space="0" w:color="auto"/>
              <w:right w:val="single" w:sz="4" w:space="0" w:color="auto"/>
            </w:tcBorders>
            <w:shd w:val="clear" w:color="auto" w:fill="FFFFFF"/>
          </w:tcPr>
          <w:p w:rsidR="00FF09AC" w:rsidRPr="00CB5939" w:rsidRDefault="00FF09AC" w:rsidP="00E534B4">
            <w:pPr>
              <w:rPr>
                <w:rFonts w:ascii="Times New Roman" w:hAnsi="Times New Roman" w:cs="Times New Roman"/>
                <w:sz w:val="24"/>
                <w:szCs w:val="24"/>
              </w:rPr>
            </w:pPr>
          </w:p>
        </w:tc>
      </w:tr>
      <w:tr w:rsidR="00CB5939" w:rsidRPr="00CB5939" w:rsidTr="00FF09AC">
        <w:trPr>
          <w:trHeight w:hRule="exact" w:val="3553"/>
        </w:trPr>
        <w:tc>
          <w:tcPr>
            <w:tcW w:w="590" w:type="dxa"/>
            <w:tcBorders>
              <w:top w:val="single" w:sz="4" w:space="0" w:color="auto"/>
              <w:left w:val="single" w:sz="4" w:space="0" w:color="auto"/>
              <w:bottom w:val="single" w:sz="4" w:space="0" w:color="auto"/>
            </w:tcBorders>
            <w:shd w:val="clear" w:color="auto" w:fill="FFFFFF"/>
          </w:tcPr>
          <w:p w:rsidR="00CB5939" w:rsidRPr="00CB5939" w:rsidRDefault="00FF09AC" w:rsidP="00FF09AC">
            <w:pPr>
              <w:widowControl w:val="0"/>
              <w:rPr>
                <w:rFonts w:ascii="Times New Roman" w:eastAsia="Courier New" w:hAnsi="Times New Roman" w:cs="Times New Roman"/>
                <w:color w:val="000000"/>
                <w:sz w:val="24"/>
                <w:szCs w:val="24"/>
              </w:rPr>
            </w:pPr>
            <w:r>
              <w:rPr>
                <w:rFonts w:ascii="Times New Roman" w:hAnsi="Times New Roman" w:cs="Times New Roman"/>
                <w:color w:val="000000"/>
                <w:sz w:val="24"/>
                <w:szCs w:val="24"/>
                <w:shd w:val="clear" w:color="auto" w:fill="FFFFFF"/>
              </w:rPr>
              <w:lastRenderedPageBreak/>
              <w:t xml:space="preserve">   </w:t>
            </w:r>
            <w:r w:rsidR="003F24F8">
              <w:rPr>
                <w:rFonts w:ascii="Times New Roman" w:hAnsi="Times New Roman" w:cs="Times New Roman"/>
                <w:color w:val="000000"/>
                <w:sz w:val="24"/>
                <w:szCs w:val="24"/>
                <w:shd w:val="clear" w:color="auto" w:fill="FFFFFF"/>
              </w:rPr>
              <w:t>2</w:t>
            </w:r>
            <w:r w:rsidR="00CB5939" w:rsidRPr="00CB5939">
              <w:rPr>
                <w:rFonts w:ascii="Times New Roman" w:hAnsi="Times New Roman" w:cs="Times New Roman"/>
                <w:color w:val="000000"/>
                <w:sz w:val="24"/>
                <w:szCs w:val="24"/>
                <w:shd w:val="clear" w:color="auto" w:fill="FFFFFF"/>
              </w:rPr>
              <w:t>.</w:t>
            </w:r>
          </w:p>
        </w:tc>
        <w:tc>
          <w:tcPr>
            <w:tcW w:w="5799" w:type="dxa"/>
            <w:tcBorders>
              <w:top w:val="single" w:sz="4" w:space="0" w:color="auto"/>
              <w:left w:val="single" w:sz="4" w:space="0" w:color="auto"/>
              <w:bottom w:val="single" w:sz="4" w:space="0" w:color="auto"/>
            </w:tcBorders>
            <w:shd w:val="clear" w:color="auto" w:fill="FFFFFF"/>
          </w:tcPr>
          <w:p w:rsidR="00CB5939" w:rsidRPr="00CB5939" w:rsidRDefault="00CB5939" w:rsidP="0013206D">
            <w:pPr>
              <w:pStyle w:val="ConsPlusNormal"/>
              <w:ind w:right="132" w:firstLine="0"/>
              <w:jc w:val="both"/>
              <w:rPr>
                <w:rFonts w:ascii="Times New Roman" w:hAnsi="Times New Roman" w:cs="Times New Roman"/>
                <w:sz w:val="24"/>
                <w:szCs w:val="24"/>
              </w:rPr>
            </w:pPr>
            <w:proofErr w:type="gramStart"/>
            <w:r w:rsidRPr="00CB5939">
              <w:rPr>
                <w:rFonts w:ascii="Times New Roman" w:hAnsi="Times New Roman" w:cs="Times New Roman"/>
                <w:sz w:val="24"/>
                <w:szCs w:val="24"/>
              </w:rPr>
              <w:t xml:space="preserve">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части муниципального жилищного контроля и муниципального контроля в сфере благоустройства (%). </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CB5939" w:rsidRPr="00CB5939" w:rsidRDefault="00CB5939" w:rsidP="0013206D">
            <w:pPr>
              <w:jc w:val="center"/>
              <w:rPr>
                <w:rFonts w:ascii="Times New Roman" w:hAnsi="Times New Roman" w:cs="Times New Roman"/>
                <w:sz w:val="24"/>
                <w:szCs w:val="24"/>
              </w:rPr>
            </w:pPr>
          </w:p>
          <w:p w:rsidR="00CB5939" w:rsidRPr="00CB5939" w:rsidRDefault="00CB5939" w:rsidP="0013206D">
            <w:pPr>
              <w:jc w:val="center"/>
              <w:rPr>
                <w:rFonts w:ascii="Times New Roman" w:hAnsi="Times New Roman" w:cs="Times New Roman"/>
                <w:sz w:val="24"/>
                <w:szCs w:val="24"/>
              </w:rPr>
            </w:pPr>
          </w:p>
          <w:p w:rsidR="00CB5939" w:rsidRPr="00CB5939" w:rsidRDefault="00CB5939" w:rsidP="0013206D">
            <w:pPr>
              <w:jc w:val="center"/>
              <w:rPr>
                <w:rFonts w:ascii="Times New Roman" w:hAnsi="Times New Roman" w:cs="Times New Roman"/>
                <w:sz w:val="24"/>
                <w:szCs w:val="24"/>
              </w:rPr>
            </w:pPr>
          </w:p>
          <w:p w:rsidR="00CB5939" w:rsidRPr="00CB5939" w:rsidRDefault="00871901" w:rsidP="0013206D">
            <w:pPr>
              <w:jc w:val="center"/>
              <w:rPr>
                <w:rFonts w:ascii="Times New Roman" w:hAnsi="Times New Roman" w:cs="Times New Roman"/>
                <w:sz w:val="24"/>
                <w:szCs w:val="24"/>
              </w:rPr>
            </w:pPr>
            <w:r>
              <w:rPr>
                <w:rFonts w:ascii="Times New Roman" w:hAnsi="Times New Roman" w:cs="Times New Roman"/>
                <w:sz w:val="24"/>
                <w:szCs w:val="24"/>
              </w:rPr>
              <w:t xml:space="preserve">0 </w:t>
            </w:r>
            <w:r w:rsidR="00CB5939" w:rsidRPr="00CB5939">
              <w:rPr>
                <w:rFonts w:ascii="Times New Roman" w:hAnsi="Times New Roman" w:cs="Times New Roman"/>
                <w:sz w:val="24"/>
                <w:szCs w:val="24"/>
              </w:rPr>
              <w:t xml:space="preserve">% </w:t>
            </w:r>
          </w:p>
        </w:tc>
      </w:tr>
      <w:tr w:rsidR="00CB5939" w:rsidRPr="00CB5939" w:rsidTr="00FF09AC">
        <w:trPr>
          <w:trHeight w:hRule="exact" w:val="1380"/>
        </w:trPr>
        <w:tc>
          <w:tcPr>
            <w:tcW w:w="590" w:type="dxa"/>
            <w:tcBorders>
              <w:top w:val="single" w:sz="4" w:space="0" w:color="auto"/>
              <w:left w:val="single" w:sz="4" w:space="0" w:color="auto"/>
              <w:bottom w:val="single" w:sz="4" w:space="0" w:color="auto"/>
            </w:tcBorders>
            <w:shd w:val="clear" w:color="auto" w:fill="FFFFFF"/>
          </w:tcPr>
          <w:p w:rsidR="00CB5939" w:rsidRPr="00CB5939" w:rsidRDefault="00FF09AC" w:rsidP="00E534B4">
            <w:pPr>
              <w:widowControl w:val="0"/>
              <w:spacing w:line="230" w:lineRule="exact"/>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3F24F8">
              <w:rPr>
                <w:rFonts w:ascii="Times New Roman" w:hAnsi="Times New Roman" w:cs="Times New Roman"/>
                <w:color w:val="000000"/>
                <w:sz w:val="24"/>
                <w:szCs w:val="24"/>
                <w:shd w:val="clear" w:color="auto" w:fill="FFFFFF"/>
              </w:rPr>
              <w:t>3</w:t>
            </w:r>
            <w:r w:rsidR="00CB5939" w:rsidRPr="00CB5939">
              <w:rPr>
                <w:rFonts w:ascii="Times New Roman" w:hAnsi="Times New Roman" w:cs="Times New Roman"/>
                <w:color w:val="000000"/>
                <w:sz w:val="24"/>
                <w:szCs w:val="24"/>
                <w:shd w:val="clear" w:color="auto" w:fill="FFFFFF"/>
              </w:rPr>
              <w:t>.</w:t>
            </w:r>
          </w:p>
        </w:tc>
        <w:tc>
          <w:tcPr>
            <w:tcW w:w="5799" w:type="dxa"/>
            <w:tcBorders>
              <w:top w:val="single" w:sz="4" w:space="0" w:color="auto"/>
              <w:left w:val="single" w:sz="4" w:space="0" w:color="auto"/>
              <w:bottom w:val="single" w:sz="4" w:space="0" w:color="auto"/>
            </w:tcBorders>
            <w:shd w:val="clear" w:color="auto" w:fill="FFFFFF"/>
          </w:tcPr>
          <w:p w:rsidR="00CB5939" w:rsidRPr="00CB5939" w:rsidRDefault="00CB5939" w:rsidP="0013206D">
            <w:pPr>
              <w:widowControl w:val="0"/>
              <w:spacing w:line="274" w:lineRule="exact"/>
              <w:ind w:right="132"/>
              <w:jc w:val="both"/>
              <w:rPr>
                <w:rFonts w:ascii="Times New Roman" w:hAnsi="Times New Roman" w:cs="Times New Roman"/>
                <w:sz w:val="24"/>
                <w:szCs w:val="24"/>
              </w:rPr>
            </w:pPr>
            <w:r w:rsidRPr="00CB5939">
              <w:rPr>
                <w:rFonts w:ascii="Times New Roman" w:hAnsi="Times New Roman" w:cs="Times New Roman"/>
                <w:sz w:val="24"/>
                <w:szCs w:val="24"/>
              </w:rPr>
              <w:t>Доля граждан удовлетворённых консультированием в общем количестве граждан обратившихся за консультированием.</w:t>
            </w:r>
          </w:p>
          <w:p w:rsidR="00CB5939" w:rsidRPr="00CB5939" w:rsidRDefault="00CB5939" w:rsidP="0013206D">
            <w:pPr>
              <w:widowControl w:val="0"/>
              <w:spacing w:line="274" w:lineRule="exact"/>
              <w:ind w:left="119" w:firstLine="440"/>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FF09AC" w:rsidRDefault="00FF09AC" w:rsidP="00FF09AC">
            <w:pPr>
              <w:widowControl w:val="0"/>
              <w:spacing w:line="277" w:lineRule="exact"/>
              <w:rPr>
                <w:rFonts w:ascii="Times New Roman" w:hAnsi="Times New Roman" w:cs="Times New Roman"/>
                <w:sz w:val="24"/>
                <w:szCs w:val="24"/>
              </w:rPr>
            </w:pPr>
          </w:p>
          <w:p w:rsidR="00CB5939" w:rsidRPr="00CB5939" w:rsidRDefault="00CB5939" w:rsidP="007E14CD">
            <w:pPr>
              <w:widowControl w:val="0"/>
              <w:spacing w:line="277" w:lineRule="exact"/>
              <w:jc w:val="center"/>
              <w:rPr>
                <w:rFonts w:ascii="Times New Roman" w:hAnsi="Times New Roman" w:cs="Times New Roman"/>
                <w:sz w:val="24"/>
                <w:szCs w:val="24"/>
              </w:rPr>
            </w:pPr>
            <w:r w:rsidRPr="00CB5939">
              <w:rPr>
                <w:rFonts w:ascii="Times New Roman" w:hAnsi="Times New Roman" w:cs="Times New Roman"/>
                <w:sz w:val="24"/>
                <w:szCs w:val="24"/>
              </w:rPr>
              <w:t>100%</w:t>
            </w:r>
          </w:p>
        </w:tc>
      </w:tr>
    </w:tbl>
    <w:p w:rsidR="001A0B0E" w:rsidRDefault="001A0B0E" w:rsidP="00CB5939">
      <w:pPr>
        <w:ind w:left="567"/>
        <w:rPr>
          <w:color w:val="000000" w:themeColor="text1"/>
          <w:spacing w:val="2"/>
          <w:sz w:val="26"/>
          <w:szCs w:val="26"/>
          <w:shd w:val="clear" w:color="auto" w:fill="FFFFFF"/>
        </w:rPr>
      </w:pPr>
    </w:p>
    <w:p w:rsidR="001A0B0E" w:rsidRPr="001A0B0E" w:rsidRDefault="001A0B0E" w:rsidP="001A0B0E">
      <w:pPr>
        <w:jc w:val="center"/>
        <w:rPr>
          <w:rFonts w:ascii="Times New Roman" w:hAnsi="Times New Roman" w:cs="Times New Roman"/>
          <w:sz w:val="26"/>
          <w:szCs w:val="26"/>
        </w:rPr>
      </w:pPr>
    </w:p>
    <w:sectPr w:rsidR="001A0B0E" w:rsidRPr="001A0B0E" w:rsidSect="0090617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9AC" w:rsidRDefault="00FF09AC" w:rsidP="001A0B0E">
      <w:pPr>
        <w:spacing w:after="0" w:line="240" w:lineRule="auto"/>
      </w:pPr>
      <w:r>
        <w:separator/>
      </w:r>
    </w:p>
  </w:endnote>
  <w:endnote w:type="continuationSeparator" w:id="1">
    <w:p w:rsidR="00FF09AC" w:rsidRDefault="00FF09AC" w:rsidP="001A0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9AC" w:rsidRDefault="00FF09AC" w:rsidP="001A0B0E">
      <w:pPr>
        <w:spacing w:after="0" w:line="240" w:lineRule="auto"/>
      </w:pPr>
      <w:r>
        <w:separator/>
      </w:r>
    </w:p>
  </w:footnote>
  <w:footnote w:type="continuationSeparator" w:id="1">
    <w:p w:rsidR="00FF09AC" w:rsidRDefault="00FF09AC" w:rsidP="001A0B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30EA"/>
    <w:multiLevelType w:val="multilevel"/>
    <w:tmpl w:val="754EAB9A"/>
    <w:lvl w:ilvl="0">
      <w:start w:val="1"/>
      <w:numFmt w:val="decimal"/>
      <w:lvlText w:val="%1."/>
      <w:lvlJc w:val="left"/>
      <w:pPr>
        <w:ind w:left="390" w:hanging="39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1">
    <w:nsid w:val="0D2032BC"/>
    <w:multiLevelType w:val="multilevel"/>
    <w:tmpl w:val="756C306E"/>
    <w:lvl w:ilvl="0">
      <w:start w:val="1"/>
      <w:numFmt w:val="decimal"/>
      <w:lvlText w:val="%1."/>
      <w:lvlJc w:val="left"/>
      <w:pPr>
        <w:ind w:left="2160" w:hanging="360"/>
      </w:pPr>
      <w:rPr>
        <w:rFonts w:hint="default"/>
        <w:b/>
      </w:rPr>
    </w:lvl>
    <w:lvl w:ilvl="1">
      <w:start w:val="1"/>
      <w:numFmt w:val="decimal"/>
      <w:isLgl/>
      <w:lvlText w:val="%1.%2."/>
      <w:lvlJc w:val="left"/>
      <w:pPr>
        <w:ind w:left="2880" w:hanging="720"/>
      </w:pPr>
      <w:rPr>
        <w:rFonts w:hint="default"/>
        <w:b/>
        <w:color w:val="000000"/>
      </w:rPr>
    </w:lvl>
    <w:lvl w:ilvl="2">
      <w:start w:val="1"/>
      <w:numFmt w:val="decimal"/>
      <w:isLgl/>
      <w:lvlText w:val="%1.%2.%3."/>
      <w:lvlJc w:val="left"/>
      <w:pPr>
        <w:ind w:left="3240" w:hanging="720"/>
      </w:pPr>
      <w:rPr>
        <w:rFonts w:hint="default"/>
        <w:b/>
        <w:color w:val="000000"/>
      </w:rPr>
    </w:lvl>
    <w:lvl w:ilvl="3">
      <w:start w:val="1"/>
      <w:numFmt w:val="decimal"/>
      <w:isLgl/>
      <w:lvlText w:val="%1.%2.%3.%4."/>
      <w:lvlJc w:val="left"/>
      <w:pPr>
        <w:ind w:left="3960" w:hanging="1080"/>
      </w:pPr>
      <w:rPr>
        <w:rFonts w:hint="default"/>
        <w:b/>
        <w:color w:val="000000"/>
      </w:rPr>
    </w:lvl>
    <w:lvl w:ilvl="4">
      <w:start w:val="1"/>
      <w:numFmt w:val="decimal"/>
      <w:isLgl/>
      <w:lvlText w:val="%1.%2.%3.%4.%5."/>
      <w:lvlJc w:val="left"/>
      <w:pPr>
        <w:ind w:left="4320" w:hanging="1080"/>
      </w:pPr>
      <w:rPr>
        <w:rFonts w:hint="default"/>
        <w:b/>
        <w:color w:val="000000"/>
      </w:rPr>
    </w:lvl>
    <w:lvl w:ilvl="5">
      <w:start w:val="1"/>
      <w:numFmt w:val="decimal"/>
      <w:isLgl/>
      <w:lvlText w:val="%1.%2.%3.%4.%5.%6."/>
      <w:lvlJc w:val="left"/>
      <w:pPr>
        <w:ind w:left="5040" w:hanging="1440"/>
      </w:pPr>
      <w:rPr>
        <w:rFonts w:hint="default"/>
        <w:b/>
        <w:color w:val="000000"/>
      </w:rPr>
    </w:lvl>
    <w:lvl w:ilvl="6">
      <w:start w:val="1"/>
      <w:numFmt w:val="decimal"/>
      <w:isLgl/>
      <w:lvlText w:val="%1.%2.%3.%4.%5.%6.%7."/>
      <w:lvlJc w:val="left"/>
      <w:pPr>
        <w:ind w:left="5400" w:hanging="1440"/>
      </w:pPr>
      <w:rPr>
        <w:rFonts w:hint="default"/>
        <w:b/>
        <w:color w:val="000000"/>
      </w:rPr>
    </w:lvl>
    <w:lvl w:ilvl="7">
      <w:start w:val="1"/>
      <w:numFmt w:val="decimal"/>
      <w:isLgl/>
      <w:lvlText w:val="%1.%2.%3.%4.%5.%6.%7.%8."/>
      <w:lvlJc w:val="left"/>
      <w:pPr>
        <w:ind w:left="6120" w:hanging="1800"/>
      </w:pPr>
      <w:rPr>
        <w:rFonts w:hint="default"/>
        <w:b/>
        <w:color w:val="000000"/>
      </w:rPr>
    </w:lvl>
    <w:lvl w:ilvl="8">
      <w:start w:val="1"/>
      <w:numFmt w:val="decimal"/>
      <w:isLgl/>
      <w:lvlText w:val="%1.%2.%3.%4.%5.%6.%7.%8.%9."/>
      <w:lvlJc w:val="left"/>
      <w:pPr>
        <w:ind w:left="6480" w:hanging="1800"/>
      </w:pPr>
      <w:rPr>
        <w:rFonts w:hint="default"/>
        <w:b/>
        <w:color w:val="000000"/>
      </w:rPr>
    </w:lvl>
  </w:abstractNum>
  <w:abstractNum w:abstractNumId="2">
    <w:nsid w:val="1EB7087A"/>
    <w:multiLevelType w:val="multilevel"/>
    <w:tmpl w:val="B89CC01C"/>
    <w:lvl w:ilvl="0">
      <w:start w:val="1"/>
      <w:numFmt w:val="decimal"/>
      <w:lvlText w:val="%1."/>
      <w:lvlJc w:val="left"/>
      <w:pPr>
        <w:ind w:left="585" w:hanging="585"/>
      </w:pPr>
      <w:rPr>
        <w:rFonts w:hint="default"/>
        <w:b/>
        <w:color w:val="000000"/>
      </w:rPr>
    </w:lvl>
    <w:lvl w:ilvl="1">
      <w:start w:val="2"/>
      <w:numFmt w:val="decimal"/>
      <w:lvlText w:val="%1.%2."/>
      <w:lvlJc w:val="left"/>
      <w:pPr>
        <w:ind w:left="1260" w:hanging="720"/>
      </w:pPr>
      <w:rPr>
        <w:rFonts w:hint="default"/>
        <w:b/>
        <w:color w:val="000000"/>
      </w:rPr>
    </w:lvl>
    <w:lvl w:ilvl="2">
      <w:start w:val="1"/>
      <w:numFmt w:val="decimal"/>
      <w:lvlText w:val="%1.%2.%3."/>
      <w:lvlJc w:val="left"/>
      <w:pPr>
        <w:ind w:left="1800" w:hanging="720"/>
      </w:pPr>
      <w:rPr>
        <w:rFonts w:hint="default"/>
        <w:b/>
        <w:color w:val="000000"/>
      </w:rPr>
    </w:lvl>
    <w:lvl w:ilvl="3">
      <w:start w:val="1"/>
      <w:numFmt w:val="decimal"/>
      <w:lvlText w:val="%1.%2.%3.%4."/>
      <w:lvlJc w:val="left"/>
      <w:pPr>
        <w:ind w:left="2700" w:hanging="1080"/>
      </w:pPr>
      <w:rPr>
        <w:rFonts w:hint="default"/>
        <w:b/>
        <w:color w:val="000000"/>
      </w:rPr>
    </w:lvl>
    <w:lvl w:ilvl="4">
      <w:start w:val="1"/>
      <w:numFmt w:val="decimal"/>
      <w:lvlText w:val="%1.%2.%3.%4.%5."/>
      <w:lvlJc w:val="left"/>
      <w:pPr>
        <w:ind w:left="3240" w:hanging="1080"/>
      </w:pPr>
      <w:rPr>
        <w:rFonts w:hint="default"/>
        <w:b/>
        <w:color w:val="000000"/>
      </w:rPr>
    </w:lvl>
    <w:lvl w:ilvl="5">
      <w:start w:val="1"/>
      <w:numFmt w:val="decimal"/>
      <w:lvlText w:val="%1.%2.%3.%4.%5.%6."/>
      <w:lvlJc w:val="left"/>
      <w:pPr>
        <w:ind w:left="4140" w:hanging="1440"/>
      </w:pPr>
      <w:rPr>
        <w:rFonts w:hint="default"/>
        <w:b/>
        <w:color w:val="000000"/>
      </w:rPr>
    </w:lvl>
    <w:lvl w:ilvl="6">
      <w:start w:val="1"/>
      <w:numFmt w:val="decimal"/>
      <w:lvlText w:val="%1.%2.%3.%4.%5.%6.%7."/>
      <w:lvlJc w:val="left"/>
      <w:pPr>
        <w:ind w:left="4680" w:hanging="1440"/>
      </w:pPr>
      <w:rPr>
        <w:rFonts w:hint="default"/>
        <w:b/>
        <w:color w:val="000000"/>
      </w:rPr>
    </w:lvl>
    <w:lvl w:ilvl="7">
      <w:start w:val="1"/>
      <w:numFmt w:val="decimal"/>
      <w:lvlText w:val="%1.%2.%3.%4.%5.%6.%7.%8."/>
      <w:lvlJc w:val="left"/>
      <w:pPr>
        <w:ind w:left="5580" w:hanging="1800"/>
      </w:pPr>
      <w:rPr>
        <w:rFonts w:hint="default"/>
        <w:b/>
        <w:color w:val="000000"/>
      </w:rPr>
    </w:lvl>
    <w:lvl w:ilvl="8">
      <w:start w:val="1"/>
      <w:numFmt w:val="decimal"/>
      <w:lvlText w:val="%1.%2.%3.%4.%5.%6.%7.%8.%9."/>
      <w:lvlJc w:val="left"/>
      <w:pPr>
        <w:ind w:left="6120" w:hanging="1800"/>
      </w:pPr>
      <w:rPr>
        <w:rFonts w:hint="default"/>
        <w:b/>
        <w:color w:val="00000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1A0B0E"/>
    <w:rsid w:val="0007037E"/>
    <w:rsid w:val="00070FDC"/>
    <w:rsid w:val="000D4BF3"/>
    <w:rsid w:val="0013206D"/>
    <w:rsid w:val="0018178B"/>
    <w:rsid w:val="001A0B0E"/>
    <w:rsid w:val="001D4275"/>
    <w:rsid w:val="001D60A1"/>
    <w:rsid w:val="00243B07"/>
    <w:rsid w:val="002B68EE"/>
    <w:rsid w:val="002D229F"/>
    <w:rsid w:val="00336BA7"/>
    <w:rsid w:val="003925E3"/>
    <w:rsid w:val="003F24F8"/>
    <w:rsid w:val="00481995"/>
    <w:rsid w:val="004C57DD"/>
    <w:rsid w:val="00500A3D"/>
    <w:rsid w:val="005400E1"/>
    <w:rsid w:val="0056240F"/>
    <w:rsid w:val="00564E8E"/>
    <w:rsid w:val="005978DF"/>
    <w:rsid w:val="00651B9E"/>
    <w:rsid w:val="00724E56"/>
    <w:rsid w:val="007D484F"/>
    <w:rsid w:val="007E14CD"/>
    <w:rsid w:val="008259F4"/>
    <w:rsid w:val="0083694E"/>
    <w:rsid w:val="0084685D"/>
    <w:rsid w:val="00871901"/>
    <w:rsid w:val="0088653F"/>
    <w:rsid w:val="008B62CD"/>
    <w:rsid w:val="00906170"/>
    <w:rsid w:val="00945632"/>
    <w:rsid w:val="0095381E"/>
    <w:rsid w:val="00954110"/>
    <w:rsid w:val="00960387"/>
    <w:rsid w:val="0099393D"/>
    <w:rsid w:val="009A694D"/>
    <w:rsid w:val="009F079F"/>
    <w:rsid w:val="00A05149"/>
    <w:rsid w:val="00A6768D"/>
    <w:rsid w:val="00AC5FA9"/>
    <w:rsid w:val="00B32650"/>
    <w:rsid w:val="00B356B7"/>
    <w:rsid w:val="00BC251C"/>
    <w:rsid w:val="00C100A2"/>
    <w:rsid w:val="00CA1F6A"/>
    <w:rsid w:val="00CB5939"/>
    <w:rsid w:val="00CC4461"/>
    <w:rsid w:val="00D4722B"/>
    <w:rsid w:val="00D478D8"/>
    <w:rsid w:val="00D47D5B"/>
    <w:rsid w:val="00D64092"/>
    <w:rsid w:val="00DA1B06"/>
    <w:rsid w:val="00DC0263"/>
    <w:rsid w:val="00E534B4"/>
    <w:rsid w:val="00E53D77"/>
    <w:rsid w:val="00E85523"/>
    <w:rsid w:val="00EE2E10"/>
    <w:rsid w:val="00EF1390"/>
    <w:rsid w:val="00FB0740"/>
    <w:rsid w:val="00FE2139"/>
    <w:rsid w:val="00FF0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2B"/>
  </w:style>
  <w:style w:type="paragraph" w:styleId="2">
    <w:name w:val="heading 2"/>
    <w:basedOn w:val="a"/>
    <w:next w:val="a"/>
    <w:link w:val="20"/>
    <w:qFormat/>
    <w:rsid w:val="001A0B0E"/>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0B0E"/>
    <w:rPr>
      <w:rFonts w:ascii="Times New Roman" w:eastAsia="Times New Roman" w:hAnsi="Times New Roman" w:cs="Times New Roman"/>
      <w:sz w:val="28"/>
      <w:szCs w:val="20"/>
    </w:rPr>
  </w:style>
  <w:style w:type="paragraph" w:styleId="a3">
    <w:name w:val="header"/>
    <w:basedOn w:val="a"/>
    <w:link w:val="a4"/>
    <w:uiPriority w:val="99"/>
    <w:semiHidden/>
    <w:unhideWhenUsed/>
    <w:rsid w:val="001A0B0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A0B0E"/>
  </w:style>
  <w:style w:type="paragraph" w:styleId="a5">
    <w:name w:val="footer"/>
    <w:basedOn w:val="a"/>
    <w:link w:val="a6"/>
    <w:uiPriority w:val="99"/>
    <w:semiHidden/>
    <w:unhideWhenUsed/>
    <w:rsid w:val="001A0B0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A0B0E"/>
  </w:style>
  <w:style w:type="table" w:styleId="a7">
    <w:name w:val="Table Grid"/>
    <w:basedOn w:val="a1"/>
    <w:uiPriority w:val="59"/>
    <w:rsid w:val="001A0B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A0B0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1A0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1A0B0E"/>
    <w:rPr>
      <w:rFonts w:ascii="Arial" w:eastAsia="Times New Roman" w:hAnsi="Arial" w:cs="Arial"/>
      <w:sz w:val="20"/>
      <w:szCs w:val="20"/>
    </w:rPr>
  </w:style>
  <w:style w:type="character" w:customStyle="1" w:styleId="1824">
    <w:name w:val="1824"/>
    <w:aliases w:val="bqiaagaaeyqcaaagiaiaaap+awaabqweaaaaaaaaaaaaaaaaaaaaaaaaaaaaaaaaaaaaaaaaaaaaaaaaaaaaaaaaaaaaaaaaaaaaaaaaaaaaaaaaaaaaaaaaaaaaaaaaaaaaaaaaaaaaaaaaaaaaaaaaaaaaaaaaaaaaaaaaaaaaaaaaaaaaaaaaaaaaaaaaaaaaaaaaaaaaaaaaaaaaaaaaaaaaaaaaaaaaaaaa"/>
    <w:basedOn w:val="a0"/>
    <w:rsid w:val="001A0B0E"/>
  </w:style>
  <w:style w:type="paragraph" w:styleId="a8">
    <w:name w:val="List Paragraph"/>
    <w:basedOn w:val="a"/>
    <w:uiPriority w:val="34"/>
    <w:qFormat/>
    <w:rsid w:val="001A0B0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F8B1CFB5515E6E942D736DF9080FD4DA910D7010D3FCBA7C6D6F7A4300313A5F4C872A4A4DCD44B5B407DC6BC3E001714675190w7F0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B0F8B1CFB5515E6E942D736DF9080FD4DA914D3050F3FCBA7C6D6F7A4300313A5F4C871A0A5DCD44B5B407DC6BC3E001714675190w7F0B" TargetMode="External"/><Relationship Id="rId4" Type="http://schemas.openxmlformats.org/officeDocument/2006/relationships/webSettings" Target="webSettings.xml"/><Relationship Id="rId9" Type="http://schemas.openxmlformats.org/officeDocument/2006/relationships/hyperlink" Target="consultantplus://offline/ref=8B0F8B1CFB5515E6E942D736DF9080FD4DA41ED6040C3FCBA7C6D6F7A4300313A5F4C872A4A3D7821214412183EA2D01131465568C73A86Dw6F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10</Pages>
  <Words>2331</Words>
  <Characters>13289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dvinyanin_va</dc:creator>
  <cp:keywords/>
  <dc:description/>
  <cp:lastModifiedBy>marchenko_ua</cp:lastModifiedBy>
  <cp:revision>31</cp:revision>
  <cp:lastPrinted>2024-10-02T00:28:00Z</cp:lastPrinted>
  <dcterms:created xsi:type="dcterms:W3CDTF">2022-02-07T06:39:00Z</dcterms:created>
  <dcterms:modified xsi:type="dcterms:W3CDTF">2024-10-25T02:54:00Z</dcterms:modified>
</cp:coreProperties>
</file>