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074C" w14:textId="77777777" w:rsidR="00A92841" w:rsidRDefault="00A92841">
      <w:pPr>
        <w:pStyle w:val="ConsPlusTitlePage"/>
      </w:pPr>
      <w:r>
        <w:t xml:space="preserve">Документ предоставлен </w:t>
      </w:r>
      <w:hyperlink r:id="rId4">
        <w:r>
          <w:rPr>
            <w:color w:val="0000FF"/>
          </w:rPr>
          <w:t>КонсультантПлюс</w:t>
        </w:r>
      </w:hyperlink>
      <w:r>
        <w:br/>
      </w:r>
    </w:p>
    <w:p w14:paraId="33A8ED2B" w14:textId="77777777" w:rsidR="00A92841" w:rsidRDefault="00A92841">
      <w:pPr>
        <w:pStyle w:val="ConsPlusNormal"/>
        <w:jc w:val="both"/>
        <w:outlineLvl w:val="0"/>
      </w:pPr>
    </w:p>
    <w:p w14:paraId="729F4D14" w14:textId="77777777" w:rsidR="00A92841" w:rsidRDefault="00A92841">
      <w:pPr>
        <w:pStyle w:val="ConsPlusTitle"/>
        <w:jc w:val="center"/>
        <w:outlineLvl w:val="0"/>
      </w:pPr>
      <w:r>
        <w:t>ПРАВИТЕЛЬСТВО РОССИЙСКОЙ ФЕДЕРАЦИИ</w:t>
      </w:r>
    </w:p>
    <w:p w14:paraId="645CFCE3" w14:textId="77777777" w:rsidR="00A92841" w:rsidRDefault="00A92841">
      <w:pPr>
        <w:pStyle w:val="ConsPlusTitle"/>
        <w:jc w:val="center"/>
      </w:pPr>
    </w:p>
    <w:p w14:paraId="5E5E7DC9" w14:textId="77777777" w:rsidR="00A92841" w:rsidRDefault="00A92841">
      <w:pPr>
        <w:pStyle w:val="ConsPlusTitle"/>
        <w:jc w:val="center"/>
      </w:pPr>
      <w:r>
        <w:t>ПОСТАНОВЛЕНИЕ</w:t>
      </w:r>
    </w:p>
    <w:p w14:paraId="6A0C6261" w14:textId="77777777" w:rsidR="00A92841" w:rsidRDefault="00A92841">
      <w:pPr>
        <w:pStyle w:val="ConsPlusTitle"/>
        <w:jc w:val="center"/>
      </w:pPr>
      <w:r>
        <w:t>от 28 декабря 2021 г. N 2517</w:t>
      </w:r>
    </w:p>
    <w:p w14:paraId="782725AF" w14:textId="77777777" w:rsidR="00A92841" w:rsidRDefault="00A92841">
      <w:pPr>
        <w:pStyle w:val="ConsPlusTitle"/>
        <w:jc w:val="center"/>
      </w:pPr>
    </w:p>
    <w:p w14:paraId="10DDB3D9" w14:textId="77777777" w:rsidR="00A92841" w:rsidRDefault="00A92841">
      <w:pPr>
        <w:pStyle w:val="ConsPlusTitle"/>
        <w:jc w:val="center"/>
      </w:pPr>
      <w:r>
        <w:t>ОБ УТВЕРЖДЕНИИ ПРАВИЛ</w:t>
      </w:r>
    </w:p>
    <w:p w14:paraId="24493652" w14:textId="77777777" w:rsidR="00A92841" w:rsidRDefault="00A92841">
      <w:pPr>
        <w:pStyle w:val="ConsPlusTitle"/>
        <w:jc w:val="center"/>
      </w:pPr>
      <w:r>
        <w:t>ПРЕДОСТАВЛЕНИЯ СУБСИДИИ ИЗ ФЕДЕРАЛЬНОГО БЮДЖЕТА В ВИДЕ</w:t>
      </w:r>
    </w:p>
    <w:p w14:paraId="27B59AE4" w14:textId="77777777" w:rsidR="00A92841" w:rsidRDefault="00A92841">
      <w:pPr>
        <w:pStyle w:val="ConsPlusTitle"/>
        <w:jc w:val="center"/>
      </w:pPr>
      <w:r>
        <w:t>ИМУЩЕСТВЕННОГО ВЗНОСА РОССИЙСКОЙ ФЕДЕРАЦИИ В ГОСУДАРСТВЕННУЮ</w:t>
      </w:r>
    </w:p>
    <w:p w14:paraId="7D03F205" w14:textId="77777777" w:rsidR="00A92841" w:rsidRDefault="00A92841">
      <w:pPr>
        <w:pStyle w:val="ConsPlusTitle"/>
        <w:jc w:val="center"/>
      </w:pPr>
      <w:r>
        <w:t>КОРПОРАЦИЮ РАЗВИТИЯ "ВЭБ.РФ" НА РЕАЛИЗАЦИЮ ПРОЕКТОВ РАЗВИТИЯ</w:t>
      </w:r>
    </w:p>
    <w:p w14:paraId="1B6897D0" w14:textId="77777777" w:rsidR="00A92841" w:rsidRDefault="00A92841">
      <w:pPr>
        <w:pStyle w:val="ConsPlusTitle"/>
        <w:jc w:val="center"/>
      </w:pPr>
      <w:r>
        <w:t>МОНОПРОФИЛЬНЫХ МУНИЦИПАЛЬНЫХ ОБРАЗОВАНИЙ И О ВНЕСЕНИИ</w:t>
      </w:r>
    </w:p>
    <w:p w14:paraId="1694D2EB" w14:textId="77777777" w:rsidR="00A92841" w:rsidRDefault="00A92841">
      <w:pPr>
        <w:pStyle w:val="ConsPlusTitle"/>
        <w:jc w:val="center"/>
      </w:pPr>
      <w:r>
        <w:t>ИЗМЕНЕНИЙ В МЕМОРАНДУМ О ФИНАНСОВОЙ ПОЛИТИКЕ</w:t>
      </w:r>
    </w:p>
    <w:p w14:paraId="666C385E" w14:textId="77777777" w:rsidR="00A92841" w:rsidRDefault="00A92841">
      <w:pPr>
        <w:pStyle w:val="ConsPlusTitle"/>
        <w:jc w:val="center"/>
      </w:pPr>
      <w:r>
        <w:t>ГОСУДАРСТВЕННОЙ КОРПОРАЦИИ РАЗВИТИЯ "ВЭБ.РФ"</w:t>
      </w:r>
    </w:p>
    <w:p w14:paraId="60BB546D" w14:textId="77777777" w:rsidR="00A92841" w:rsidRDefault="00A92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841" w14:paraId="1A8039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A2B11E" w14:textId="77777777" w:rsidR="00A92841" w:rsidRDefault="00A92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71855F" w14:textId="77777777" w:rsidR="00A92841" w:rsidRDefault="00A92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164D33" w14:textId="77777777" w:rsidR="00A92841" w:rsidRDefault="00A92841">
            <w:pPr>
              <w:pStyle w:val="ConsPlusNormal"/>
              <w:jc w:val="center"/>
            </w:pPr>
            <w:r>
              <w:rPr>
                <w:color w:val="392C69"/>
              </w:rPr>
              <w:t>Список изменяющих документов</w:t>
            </w:r>
          </w:p>
          <w:p w14:paraId="759C8680" w14:textId="77777777" w:rsidR="00A92841" w:rsidRDefault="00A9284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05.09.2022 N 1559)</w:t>
            </w:r>
          </w:p>
        </w:tc>
        <w:tc>
          <w:tcPr>
            <w:tcW w:w="113" w:type="dxa"/>
            <w:tcBorders>
              <w:top w:val="nil"/>
              <w:left w:val="nil"/>
              <w:bottom w:val="nil"/>
              <w:right w:val="nil"/>
            </w:tcBorders>
            <w:shd w:val="clear" w:color="auto" w:fill="F4F3F8"/>
            <w:tcMar>
              <w:top w:w="0" w:type="dxa"/>
              <w:left w:w="0" w:type="dxa"/>
              <w:bottom w:w="0" w:type="dxa"/>
              <w:right w:w="0" w:type="dxa"/>
            </w:tcMar>
          </w:tcPr>
          <w:p w14:paraId="10E0C8B3" w14:textId="77777777" w:rsidR="00A92841" w:rsidRDefault="00A92841">
            <w:pPr>
              <w:pStyle w:val="ConsPlusNormal"/>
            </w:pPr>
          </w:p>
        </w:tc>
      </w:tr>
    </w:tbl>
    <w:p w14:paraId="442E4965" w14:textId="77777777" w:rsidR="00A92841" w:rsidRDefault="00A92841">
      <w:pPr>
        <w:pStyle w:val="ConsPlusNormal"/>
        <w:ind w:firstLine="540"/>
        <w:jc w:val="both"/>
      </w:pPr>
    </w:p>
    <w:p w14:paraId="3EC284FA" w14:textId="77777777" w:rsidR="00A92841" w:rsidRDefault="00A92841">
      <w:pPr>
        <w:pStyle w:val="ConsPlusNormal"/>
        <w:ind w:firstLine="540"/>
        <w:jc w:val="both"/>
      </w:pPr>
      <w:r>
        <w:t>Правительство Российской Федерации постановляет:</w:t>
      </w:r>
    </w:p>
    <w:p w14:paraId="47744A21" w14:textId="77777777" w:rsidR="00A92841" w:rsidRDefault="00A92841">
      <w:pPr>
        <w:pStyle w:val="ConsPlusNormal"/>
        <w:spacing w:before="220"/>
        <w:ind w:firstLine="540"/>
        <w:jc w:val="both"/>
      </w:pPr>
      <w:r>
        <w:t>1. Утвердить прилагаемые:</w:t>
      </w:r>
    </w:p>
    <w:p w14:paraId="534CAFA0" w14:textId="77777777" w:rsidR="00A92841" w:rsidRDefault="00A92841">
      <w:pPr>
        <w:pStyle w:val="ConsPlusNormal"/>
        <w:spacing w:before="220"/>
        <w:ind w:firstLine="540"/>
        <w:jc w:val="both"/>
      </w:pPr>
      <w:hyperlink w:anchor="P35">
        <w:r>
          <w:rPr>
            <w:color w:val="0000FF"/>
          </w:rPr>
          <w:t>Правила</w:t>
        </w:r>
      </w:hyperlink>
      <w:r>
        <w:t xml:space="preserve"> предоставления субсидии из федерального бюджета в виде имущественного взноса Российской Федерации в государственную корпорацию развития "ВЭБ.РФ" на реализацию проектов развития монопрофильных муниципальных образований;</w:t>
      </w:r>
    </w:p>
    <w:p w14:paraId="3FFA6C95" w14:textId="77777777" w:rsidR="00A92841" w:rsidRDefault="00A92841">
      <w:pPr>
        <w:pStyle w:val="ConsPlusNormal"/>
        <w:spacing w:before="220"/>
        <w:ind w:firstLine="540"/>
        <w:jc w:val="both"/>
      </w:pPr>
      <w:hyperlink w:anchor="P151">
        <w:r>
          <w:rPr>
            <w:color w:val="0000FF"/>
          </w:rPr>
          <w:t>изменения</w:t>
        </w:r>
      </w:hyperlink>
      <w:r>
        <w:t xml:space="preserve">, которые вносятся в </w:t>
      </w:r>
      <w:hyperlink r:id="rId6">
        <w:r>
          <w:rPr>
            <w:color w:val="0000FF"/>
          </w:rPr>
          <w:t>Меморандум</w:t>
        </w:r>
      </w:hyperlink>
      <w:r>
        <w:t xml:space="preserve"> о финансовой политике государственной корпорации развития "ВЭБ.РФ", утвержденный распоряжением Правительства Российской Федерации от 10 августа 2021 г. N 2208-р (Собрание законодательства Российской Федерации, 2021, N 34, ст. 6222).</w:t>
      </w:r>
    </w:p>
    <w:p w14:paraId="052479B5" w14:textId="77777777" w:rsidR="00A92841" w:rsidRDefault="00A92841">
      <w:pPr>
        <w:pStyle w:val="ConsPlusNormal"/>
        <w:spacing w:before="220"/>
        <w:ind w:firstLine="540"/>
        <w:jc w:val="both"/>
      </w:pPr>
      <w:r>
        <w:t>2. Настоящее постановление вступает в силу с 1 января 2022 г.</w:t>
      </w:r>
    </w:p>
    <w:p w14:paraId="635DC59B" w14:textId="77777777" w:rsidR="00A92841" w:rsidRDefault="00A92841">
      <w:pPr>
        <w:pStyle w:val="ConsPlusNormal"/>
        <w:ind w:firstLine="540"/>
        <w:jc w:val="both"/>
      </w:pPr>
    </w:p>
    <w:p w14:paraId="1F72B5A2" w14:textId="77777777" w:rsidR="00A92841" w:rsidRDefault="00A92841">
      <w:pPr>
        <w:pStyle w:val="ConsPlusNormal"/>
        <w:jc w:val="right"/>
      </w:pPr>
      <w:r>
        <w:t>Председатель Правительства</w:t>
      </w:r>
    </w:p>
    <w:p w14:paraId="0EAED807" w14:textId="77777777" w:rsidR="00A92841" w:rsidRDefault="00A92841">
      <w:pPr>
        <w:pStyle w:val="ConsPlusNormal"/>
        <w:jc w:val="right"/>
      </w:pPr>
      <w:r>
        <w:t>Российской Федерации</w:t>
      </w:r>
    </w:p>
    <w:p w14:paraId="64A245A7" w14:textId="77777777" w:rsidR="00A92841" w:rsidRDefault="00A92841">
      <w:pPr>
        <w:pStyle w:val="ConsPlusNormal"/>
        <w:jc w:val="right"/>
      </w:pPr>
      <w:r>
        <w:t>М.МИШУСТИН</w:t>
      </w:r>
    </w:p>
    <w:p w14:paraId="405711F4" w14:textId="77777777" w:rsidR="00A92841" w:rsidRDefault="00A92841">
      <w:pPr>
        <w:pStyle w:val="ConsPlusNormal"/>
        <w:ind w:firstLine="540"/>
        <w:jc w:val="both"/>
      </w:pPr>
    </w:p>
    <w:p w14:paraId="675881E6" w14:textId="77777777" w:rsidR="00A92841" w:rsidRDefault="00A92841">
      <w:pPr>
        <w:pStyle w:val="ConsPlusNormal"/>
        <w:ind w:firstLine="540"/>
        <w:jc w:val="both"/>
      </w:pPr>
    </w:p>
    <w:p w14:paraId="497C409A" w14:textId="77777777" w:rsidR="00A92841" w:rsidRDefault="00A92841">
      <w:pPr>
        <w:pStyle w:val="ConsPlusNormal"/>
        <w:ind w:firstLine="540"/>
        <w:jc w:val="both"/>
      </w:pPr>
    </w:p>
    <w:p w14:paraId="3EC72AF0" w14:textId="77777777" w:rsidR="00A92841" w:rsidRDefault="00A92841">
      <w:pPr>
        <w:pStyle w:val="ConsPlusNormal"/>
        <w:ind w:firstLine="540"/>
        <w:jc w:val="both"/>
      </w:pPr>
    </w:p>
    <w:p w14:paraId="79C70E9A" w14:textId="77777777" w:rsidR="00A92841" w:rsidRDefault="00A92841">
      <w:pPr>
        <w:pStyle w:val="ConsPlusNormal"/>
        <w:ind w:firstLine="540"/>
        <w:jc w:val="both"/>
      </w:pPr>
    </w:p>
    <w:p w14:paraId="64882CD8" w14:textId="77777777" w:rsidR="00A92841" w:rsidRDefault="00A92841">
      <w:pPr>
        <w:pStyle w:val="ConsPlusNormal"/>
        <w:jc w:val="right"/>
        <w:outlineLvl w:val="0"/>
      </w:pPr>
      <w:r>
        <w:t>Утверждены</w:t>
      </w:r>
    </w:p>
    <w:p w14:paraId="572D40E5" w14:textId="77777777" w:rsidR="00A92841" w:rsidRDefault="00A92841">
      <w:pPr>
        <w:pStyle w:val="ConsPlusNormal"/>
        <w:jc w:val="right"/>
      </w:pPr>
      <w:r>
        <w:t>постановлением Правительства</w:t>
      </w:r>
    </w:p>
    <w:p w14:paraId="7E1F76A4" w14:textId="77777777" w:rsidR="00A92841" w:rsidRDefault="00A92841">
      <w:pPr>
        <w:pStyle w:val="ConsPlusNormal"/>
        <w:jc w:val="right"/>
      </w:pPr>
      <w:r>
        <w:t>Российской Федерации</w:t>
      </w:r>
    </w:p>
    <w:p w14:paraId="18176F89" w14:textId="77777777" w:rsidR="00A92841" w:rsidRDefault="00A92841">
      <w:pPr>
        <w:pStyle w:val="ConsPlusNormal"/>
        <w:jc w:val="right"/>
      </w:pPr>
      <w:r>
        <w:t>от 28 декабря 2021 г. N 2517</w:t>
      </w:r>
    </w:p>
    <w:p w14:paraId="561E9B48" w14:textId="77777777" w:rsidR="00A92841" w:rsidRDefault="00A92841">
      <w:pPr>
        <w:pStyle w:val="ConsPlusNormal"/>
        <w:ind w:firstLine="540"/>
        <w:jc w:val="both"/>
      </w:pPr>
    </w:p>
    <w:p w14:paraId="6F38020E" w14:textId="77777777" w:rsidR="00A92841" w:rsidRDefault="00A92841">
      <w:pPr>
        <w:pStyle w:val="ConsPlusTitle"/>
        <w:jc w:val="center"/>
      </w:pPr>
      <w:bookmarkStart w:id="0" w:name="P35"/>
      <w:bookmarkEnd w:id="0"/>
      <w:r>
        <w:t>ПРАВИЛА</w:t>
      </w:r>
    </w:p>
    <w:p w14:paraId="52B3B850" w14:textId="77777777" w:rsidR="00A92841" w:rsidRDefault="00A92841">
      <w:pPr>
        <w:pStyle w:val="ConsPlusTitle"/>
        <w:jc w:val="center"/>
      </w:pPr>
      <w:r>
        <w:t>ПРЕДОСТАВЛЕНИЯ СУБСИДИИ ИЗ ФЕДЕРАЛЬНОГО БЮДЖЕТА В ВИДЕ</w:t>
      </w:r>
    </w:p>
    <w:p w14:paraId="53B2BE30" w14:textId="77777777" w:rsidR="00A92841" w:rsidRDefault="00A92841">
      <w:pPr>
        <w:pStyle w:val="ConsPlusTitle"/>
        <w:jc w:val="center"/>
      </w:pPr>
      <w:r>
        <w:t>ИМУЩЕСТВЕННОГО ВЗНОСА РОССИЙСКОЙ ФЕДЕРАЦИИ В ГОСУДАРСТВЕННУЮ</w:t>
      </w:r>
    </w:p>
    <w:p w14:paraId="0B370B36" w14:textId="77777777" w:rsidR="00A92841" w:rsidRDefault="00A92841">
      <w:pPr>
        <w:pStyle w:val="ConsPlusTitle"/>
        <w:jc w:val="center"/>
      </w:pPr>
      <w:r>
        <w:t>КОРПОРАЦИЮ РАЗВИТИЯ "ВЭБ.РФ" НА РЕАЛИЗАЦИЮ ПРОЕКТОВ РАЗВИТИЯ</w:t>
      </w:r>
    </w:p>
    <w:p w14:paraId="59B5CCF0" w14:textId="77777777" w:rsidR="00A92841" w:rsidRDefault="00A92841">
      <w:pPr>
        <w:pStyle w:val="ConsPlusTitle"/>
        <w:jc w:val="center"/>
      </w:pPr>
      <w:r>
        <w:t>МОНОПРОФИЛЬНЫХ МУНИЦИПАЛЬНЫХ ОБРАЗОВАНИЙ</w:t>
      </w:r>
    </w:p>
    <w:p w14:paraId="2E84077A" w14:textId="77777777" w:rsidR="00A92841" w:rsidRDefault="00A92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841" w14:paraId="578AD4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1FA991" w14:textId="77777777" w:rsidR="00A92841" w:rsidRDefault="00A92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B8D5C6" w14:textId="77777777" w:rsidR="00A92841" w:rsidRDefault="00A92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EDEC51" w14:textId="77777777" w:rsidR="00A92841" w:rsidRDefault="00A92841">
            <w:pPr>
              <w:pStyle w:val="ConsPlusNormal"/>
              <w:jc w:val="center"/>
            </w:pPr>
            <w:r>
              <w:rPr>
                <w:color w:val="392C69"/>
              </w:rPr>
              <w:t>Список изменяющих документов</w:t>
            </w:r>
          </w:p>
          <w:p w14:paraId="1E8F9BAC" w14:textId="77777777" w:rsidR="00A92841" w:rsidRDefault="00A92841">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05.09.2022 N 1559)</w:t>
            </w:r>
          </w:p>
        </w:tc>
        <w:tc>
          <w:tcPr>
            <w:tcW w:w="113" w:type="dxa"/>
            <w:tcBorders>
              <w:top w:val="nil"/>
              <w:left w:val="nil"/>
              <w:bottom w:val="nil"/>
              <w:right w:val="nil"/>
            </w:tcBorders>
            <w:shd w:val="clear" w:color="auto" w:fill="F4F3F8"/>
            <w:tcMar>
              <w:top w:w="0" w:type="dxa"/>
              <w:left w:w="0" w:type="dxa"/>
              <w:bottom w:w="0" w:type="dxa"/>
              <w:right w:w="0" w:type="dxa"/>
            </w:tcMar>
          </w:tcPr>
          <w:p w14:paraId="0653CA76" w14:textId="77777777" w:rsidR="00A92841" w:rsidRDefault="00A92841">
            <w:pPr>
              <w:pStyle w:val="ConsPlusNormal"/>
            </w:pPr>
          </w:p>
        </w:tc>
      </w:tr>
    </w:tbl>
    <w:p w14:paraId="040539D7" w14:textId="77777777" w:rsidR="00A92841" w:rsidRDefault="00A92841">
      <w:pPr>
        <w:pStyle w:val="ConsPlusNormal"/>
        <w:ind w:firstLine="540"/>
        <w:jc w:val="both"/>
      </w:pPr>
    </w:p>
    <w:p w14:paraId="57889C76" w14:textId="77777777" w:rsidR="00A92841" w:rsidRDefault="00A92841">
      <w:pPr>
        <w:pStyle w:val="ConsPlusNormal"/>
        <w:ind w:firstLine="540"/>
        <w:jc w:val="both"/>
      </w:pPr>
      <w:bookmarkStart w:id="1" w:name="P43"/>
      <w:bookmarkEnd w:id="1"/>
      <w:r>
        <w:t xml:space="preserve">1. Настоящие Правила устанавливают условия и порядок предоставления субсидии из федерального бюджета в виде имущественного взноса Российской Федерации в государственную корпорацию развития "ВЭБ.РФ" (далее - ВЭБ.РФ) на реализацию проектов развития монопрофильных муниципальных образований (далее - моногорода), включая создание инфраструктуры и объектов промышленности, в целях привлечения инвестиций в моногорода и формирования условий для создания рабочих мест, не связанных с деятельностью градообразующих организаций моногородов, строительства и (или) реконструкции объектов социальной инфраструктуры в моногородах, а также в целях поддержки реализации инвестиционных проектов в моногородах, на территориях которых возникла чрезвычайная ситуация федерального характера, и финансового обеспечения исполнения обязательств по соглашениям, ранее заключенным некоммерческой организацией "Фонд развития моногородов" (далее - Фонд развития моногородов), обязательства по которым переданы ВЭБ.РФ в соответствии с </w:t>
      </w:r>
      <w:hyperlink r:id="rId8">
        <w:r>
          <w:rPr>
            <w:color w:val="0000FF"/>
          </w:rPr>
          <w:t>распоряжением</w:t>
        </w:r>
      </w:hyperlink>
      <w:r>
        <w:t xml:space="preserve"> Правительства Российской Федерации от 31 декабря 2020 г. N 3710-р, а также на реализацию мероприятий по ликвидации Фонда развития моногородов (далее - субсидия).</w:t>
      </w:r>
    </w:p>
    <w:p w14:paraId="2EE72CEA" w14:textId="77777777" w:rsidR="00A92841" w:rsidRDefault="00A92841">
      <w:pPr>
        <w:pStyle w:val="ConsPlusNormal"/>
        <w:jc w:val="both"/>
      </w:pPr>
      <w:r>
        <w:t xml:space="preserve">(п. 1 в ред. </w:t>
      </w:r>
      <w:hyperlink r:id="rId9">
        <w:r>
          <w:rPr>
            <w:color w:val="0000FF"/>
          </w:rPr>
          <w:t>Постановления</w:t>
        </w:r>
      </w:hyperlink>
      <w:r>
        <w:t xml:space="preserve"> Правительства РФ от 05.09.2022 N 1559)</w:t>
      </w:r>
    </w:p>
    <w:p w14:paraId="75B2E2DF" w14:textId="77777777" w:rsidR="00A92841" w:rsidRDefault="00A92841">
      <w:pPr>
        <w:pStyle w:val="ConsPlusNormal"/>
        <w:spacing w:before="220"/>
        <w:ind w:firstLine="540"/>
        <w:jc w:val="both"/>
      </w:pPr>
      <w:r>
        <w:t>2. Основные понятия, используемые в настоящих Правилах, означают следующее:</w:t>
      </w:r>
    </w:p>
    <w:p w14:paraId="6AB68B5B" w14:textId="77777777" w:rsidR="00A92841" w:rsidRDefault="00A92841">
      <w:pPr>
        <w:pStyle w:val="ConsPlusNormal"/>
        <w:spacing w:before="220"/>
        <w:ind w:firstLine="540"/>
        <w:jc w:val="both"/>
      </w:pPr>
      <w:r>
        <w:t>"инвестиционный проект" - проект, реализуемый на участке территории, состоящем из одного или нескольких земельных участков в границах моногорода, на прилегающих к границам моногорода участках территории в границах промышленного технопарка, индустриального (промышленного), технологического или агропромышленного парка, а также на иных земельных участках, если часть производственных мощностей проекта расположена за пределами моногорода, но является составляющей единого производственного процесса, направленного на достижение общего экономического результата (производство товаров, выполнение работ, оказание услуг);</w:t>
      </w:r>
    </w:p>
    <w:p w14:paraId="780D161F" w14:textId="77777777" w:rsidR="00A92841" w:rsidRDefault="00A92841">
      <w:pPr>
        <w:pStyle w:val="ConsPlusNormal"/>
        <w:spacing w:before="220"/>
        <w:ind w:firstLine="540"/>
        <w:jc w:val="both"/>
      </w:pPr>
      <w:r>
        <w:t>"инициатор инвестиционного проекта" - российская организация, в том числе лизинговая компания или индивидуальный предприниматель, реализующая инвестиционный проект в целях создания рабочих мест, не связанных с деятельностью градообразующих организаций, и привлечения инвестиций в моногород либо реализующая инвестиционный проект в моногороде, на территории которого возникла чрезвычайная ситуация федерального характера;</w:t>
      </w:r>
    </w:p>
    <w:p w14:paraId="29168AF7" w14:textId="77777777" w:rsidR="00A92841" w:rsidRDefault="00A92841">
      <w:pPr>
        <w:pStyle w:val="ConsPlusNormal"/>
        <w:spacing w:before="220"/>
        <w:ind w:firstLine="540"/>
        <w:jc w:val="both"/>
      </w:pPr>
      <w:r>
        <w:t>"объект инфраструктуры" - объект, относящийся к объектам инженерной инфраструктуры, включая инженерную подготовку территории, предусмотренную в проектной документации объекта инфраструктуры, предназначенный в том числе для обеспечения ресурсами на технологические нужды инвестиционного проекта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моногородов), а также относящийся к объектам транспортной инфраструктуры (автомобильные дороги и железнодорожные пути);</w:t>
      </w:r>
    </w:p>
    <w:p w14:paraId="60DDE831" w14:textId="77777777" w:rsidR="00A92841" w:rsidRDefault="00A92841">
      <w:pPr>
        <w:pStyle w:val="ConsPlusNormal"/>
        <w:spacing w:before="220"/>
        <w:ind w:firstLine="540"/>
        <w:jc w:val="both"/>
      </w:pPr>
      <w:r>
        <w:t>"объект промышленности" - стационарное оборудование и (или) сооружение, используемые в связи с любым технологическим процессом для промышленного производства или выпуска продукции;</w:t>
      </w:r>
    </w:p>
    <w:p w14:paraId="3C217E10" w14:textId="77777777" w:rsidR="00A92841" w:rsidRDefault="00A92841">
      <w:pPr>
        <w:pStyle w:val="ConsPlusNormal"/>
        <w:spacing w:before="220"/>
        <w:ind w:firstLine="540"/>
        <w:jc w:val="both"/>
      </w:pPr>
      <w:r>
        <w:t>"совокупность субсидий" - общий объем субсидий;</w:t>
      </w:r>
    </w:p>
    <w:p w14:paraId="6BEDF29E" w14:textId="77777777" w:rsidR="00A92841" w:rsidRDefault="00A92841">
      <w:pPr>
        <w:pStyle w:val="ConsPlusNormal"/>
        <w:spacing w:before="220"/>
        <w:ind w:firstLine="540"/>
        <w:jc w:val="both"/>
      </w:pPr>
      <w:r>
        <w:t xml:space="preserve">"средства, источником образования которых является субсидия" - средства, высвобождаемые в связи с уменьшением финансовых обязательств ВЭБ.РФ или переносом сроков их исполнения на плановый период в соответствии с гражданско-правовыми договорами (соглашениями), </w:t>
      </w:r>
      <w:r>
        <w:lastRenderedPageBreak/>
        <w:t xml:space="preserve">заключенными по направлениям расходования субсидии, предусмотренным </w:t>
      </w:r>
      <w:hyperlink w:anchor="P81">
        <w:r>
          <w:rPr>
            <w:color w:val="0000FF"/>
          </w:rPr>
          <w:t>пунктом 10</w:t>
        </w:r>
      </w:hyperlink>
      <w:r>
        <w:t xml:space="preserve"> настоящих Правил, либо в связи с расторжением таких договоров (соглашений), в том числе в связи с введением процедур, применяемых в деле о банкротстве юридического лица.</w:t>
      </w:r>
    </w:p>
    <w:p w14:paraId="22818A31" w14:textId="77777777" w:rsidR="00A92841" w:rsidRDefault="00A92841">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3">
        <w:r>
          <w:rPr>
            <w:color w:val="0000FF"/>
          </w:rPr>
          <w:t>пункте 1</w:t>
        </w:r>
      </w:hyperlink>
      <w:r>
        <w:t xml:space="preserve"> настоящих Правил.</w:t>
      </w:r>
    </w:p>
    <w:p w14:paraId="5E9F37C4" w14:textId="77777777" w:rsidR="00A92841" w:rsidRDefault="00A92841">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14:paraId="1D2B3C5D" w14:textId="77777777" w:rsidR="00A92841" w:rsidRDefault="00A92841">
      <w:pPr>
        <w:pStyle w:val="ConsPlusNormal"/>
        <w:spacing w:before="220"/>
        <w:ind w:firstLine="540"/>
        <w:jc w:val="both"/>
      </w:pPr>
      <w:r>
        <w:t>4. Субсидия предоставляется в соответствии с соглашением о предоставлении субсидии, заключаемым Министерством экономического развития Российской Федерации с ВЭБ.РФ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 в котором предусматриваются:</w:t>
      </w:r>
    </w:p>
    <w:p w14:paraId="1EB76D51" w14:textId="77777777" w:rsidR="00A92841" w:rsidRDefault="00A92841">
      <w:pPr>
        <w:pStyle w:val="ConsPlusNormal"/>
        <w:spacing w:before="220"/>
        <w:ind w:firstLine="540"/>
        <w:jc w:val="both"/>
      </w:pPr>
      <w:r>
        <w:t>а) цели предоставления субсидии и ее объем (с распределением по годам);</w:t>
      </w:r>
    </w:p>
    <w:p w14:paraId="7DE9725F" w14:textId="77777777" w:rsidR="00A92841" w:rsidRDefault="00A92841">
      <w:pPr>
        <w:pStyle w:val="ConsPlusNormal"/>
        <w:spacing w:before="220"/>
        <w:ind w:firstLine="540"/>
        <w:jc w:val="both"/>
      </w:pPr>
      <w:r>
        <w:t>б) перечень затрат, источником финансового обеспечения (возмещения) которых является субсидия, результат предоставления субсидии, а также показатели, необходимые для достижения результата предоставления субсидии, установленные настоящими Правилами, и условие об их достижении ВЭБ.РФ;</w:t>
      </w:r>
    </w:p>
    <w:p w14:paraId="7FD59E52" w14:textId="77777777" w:rsidR="00A92841" w:rsidRDefault="00A92841">
      <w:pPr>
        <w:pStyle w:val="ConsPlusNormal"/>
        <w:spacing w:before="220"/>
        <w:ind w:firstLine="540"/>
        <w:jc w:val="both"/>
      </w:pPr>
      <w:r>
        <w:t>в)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41279AB6" w14:textId="77777777" w:rsidR="00A92841" w:rsidRDefault="00A92841">
      <w:pPr>
        <w:pStyle w:val="ConsPlusNormal"/>
        <w:spacing w:before="220"/>
        <w:ind w:firstLine="540"/>
        <w:jc w:val="both"/>
      </w:pPr>
      <w:r>
        <w:t>г) запрет приобретения ВЭБ.РФ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определенных Правительством Российской Федерации иных операций, связанных с достижением целей предоставления субсидии;</w:t>
      </w:r>
    </w:p>
    <w:p w14:paraId="276719C0" w14:textId="77777777" w:rsidR="00A92841" w:rsidRDefault="00A92841">
      <w:pPr>
        <w:pStyle w:val="ConsPlusNormal"/>
        <w:spacing w:before="220"/>
        <w:ind w:firstLine="540"/>
        <w:jc w:val="both"/>
      </w:pPr>
      <w:r>
        <w:t>д) наличие мероприятий, для реализации которых ВЭБ.РФ предоставляется субсидия, в программах (стратегиях) деятельности ВЭБ.РФ или в определяющих цели и задачи деятельности ВЭБ.РФ иных документах, предусмотренных настоящими Правилами;</w:t>
      </w:r>
    </w:p>
    <w:p w14:paraId="3953A83A" w14:textId="77777777" w:rsidR="00A92841" w:rsidRDefault="00A92841">
      <w:pPr>
        <w:pStyle w:val="ConsPlusNormal"/>
        <w:spacing w:before="220"/>
        <w:ind w:firstLine="540"/>
        <w:jc w:val="both"/>
      </w:pPr>
      <w:r>
        <w:t>е) порядок и сроки представления ВЭБ.РФ отчетности об осуществлении расходов, источником финансового обеспечения которых является субсидия, и отчетности о достижении результата предоставления субсидии (показателей, необходимых для достижения результата предоставления субсидии);</w:t>
      </w:r>
    </w:p>
    <w:p w14:paraId="59698BDD" w14:textId="77777777" w:rsidR="00A92841" w:rsidRDefault="00A92841">
      <w:pPr>
        <w:pStyle w:val="ConsPlusNormal"/>
        <w:spacing w:before="220"/>
        <w:ind w:firstLine="540"/>
        <w:jc w:val="both"/>
      </w:pPr>
      <w:r>
        <w:t>ж) положения, устанавливающие право Министерства экономического развития Российской Федерации на проведение проверок соблюдения ВЭБ.РФ условий, установленных соглашением о предоставлении субсидии;</w:t>
      </w:r>
    </w:p>
    <w:p w14:paraId="41279279" w14:textId="77777777" w:rsidR="00A92841" w:rsidRDefault="00A92841">
      <w:pPr>
        <w:pStyle w:val="ConsPlusNormal"/>
        <w:spacing w:before="220"/>
        <w:ind w:firstLine="540"/>
        <w:jc w:val="both"/>
      </w:pPr>
      <w:r>
        <w:t>з) ответственность ВЭБ.РФ за нарушение условий, определенных соглашением о предоставлении субсидии;</w:t>
      </w:r>
    </w:p>
    <w:p w14:paraId="262B0918" w14:textId="77777777" w:rsidR="00A92841" w:rsidRDefault="00A92841">
      <w:pPr>
        <w:pStyle w:val="ConsPlusNormal"/>
        <w:spacing w:before="220"/>
        <w:ind w:firstLine="540"/>
        <w:jc w:val="both"/>
      </w:pPr>
      <w:r>
        <w:t xml:space="preserve">и) обязанность ВЭБ.РФ по возврату в федеральный бюджет остатка субсидии, не использованного в отчетном финансовом году, если Министерством экономического развития Российской Федерации не принято решение, указанное в </w:t>
      </w:r>
      <w:hyperlink w:anchor="P140">
        <w:r>
          <w:rPr>
            <w:color w:val="0000FF"/>
          </w:rPr>
          <w:t>пункте 25</w:t>
        </w:r>
      </w:hyperlink>
      <w:r>
        <w:t xml:space="preserve"> настоящих Правил, за исключением субсидии, предоставленной в пределах суммы, необходимой для оплаты денежных </w:t>
      </w:r>
      <w:r>
        <w:lastRenderedPageBreak/>
        <w:t>обязательств ВЭБ.РФ, источником финансового обеспечения которых является субсидия;</w:t>
      </w:r>
    </w:p>
    <w:p w14:paraId="5C08AF17" w14:textId="77777777" w:rsidR="00A92841" w:rsidRDefault="00A92841">
      <w:pPr>
        <w:pStyle w:val="ConsPlusNormal"/>
        <w:spacing w:before="220"/>
        <w:ind w:firstLine="540"/>
        <w:jc w:val="both"/>
      </w:pPr>
      <w:r>
        <w:t>к) условие о согласовании новых условий соглашения в случае уменьшения Министерству экономического развития Российской Федерации ранее доведенных лимитов бюджетных обязательств, приводящего к невозможности предоставления субсидии в объеме, определенном соглашением о предоставлении субсидии.</w:t>
      </w:r>
    </w:p>
    <w:p w14:paraId="5431E93C" w14:textId="77777777" w:rsidR="00A92841" w:rsidRDefault="00A92841">
      <w:pPr>
        <w:pStyle w:val="ConsPlusNormal"/>
        <w:spacing w:before="220"/>
        <w:ind w:firstLine="540"/>
        <w:jc w:val="both"/>
      </w:pPr>
      <w:r>
        <w:t xml:space="preserve">5. Субсидия предоставляется в текущем финансовом году в объеме, определяемом в соответствии с соглашением о предоставлении субсидии на финансовое обеспечение затрат (расходов) по направлениям, указанным в </w:t>
      </w:r>
      <w:hyperlink w:anchor="P81">
        <w:r>
          <w:rPr>
            <w:color w:val="0000FF"/>
          </w:rPr>
          <w:t>пункте 10</w:t>
        </w:r>
      </w:hyperlink>
      <w:r>
        <w:t xml:space="preserve"> настоящих Правил.</w:t>
      </w:r>
    </w:p>
    <w:p w14:paraId="19CD8182" w14:textId="77777777" w:rsidR="00A92841" w:rsidRDefault="00A92841">
      <w:pPr>
        <w:pStyle w:val="ConsPlusNormal"/>
        <w:spacing w:before="220"/>
        <w:ind w:firstLine="540"/>
        <w:jc w:val="both"/>
      </w:pPr>
      <w:r>
        <w:t xml:space="preserve">Объем субсидии определяется с учетом неиспользованных остатков субсидии, находящихся на счете ВЭБ.РФ, средств, источником образования которых является субсидия, а также средств, полученных при возврате кредитов (займов), указанных в </w:t>
      </w:r>
      <w:hyperlink w:anchor="P86">
        <w:r>
          <w:rPr>
            <w:color w:val="0000FF"/>
          </w:rPr>
          <w:t>подпункте "б" пункта 10</w:t>
        </w:r>
      </w:hyperlink>
      <w:r>
        <w:t xml:space="preserve"> настоящих Правил, в том числе процентов за пользование этим кредитом (займом).</w:t>
      </w:r>
    </w:p>
    <w:p w14:paraId="7BEE227A" w14:textId="77777777" w:rsidR="00A92841" w:rsidRDefault="00A92841">
      <w:pPr>
        <w:pStyle w:val="ConsPlusNormal"/>
        <w:spacing w:before="220"/>
        <w:ind w:firstLine="540"/>
        <w:jc w:val="both"/>
      </w:pPr>
      <w:bookmarkStart w:id="2" w:name="P67"/>
      <w:bookmarkEnd w:id="2"/>
      <w:r>
        <w:t>6. Условием предоставления субсидии является соответствие ВЭБ.РФ на 1-е число месяца, предшествующего месяцу, в котором планируется заключение соглашения о предоставлении субсидии, следующим требованиям:</w:t>
      </w:r>
    </w:p>
    <w:p w14:paraId="79ADA2BF" w14:textId="77777777" w:rsidR="00A92841" w:rsidRDefault="00A92841">
      <w:pPr>
        <w:pStyle w:val="ConsPlusNormal"/>
        <w:spacing w:before="220"/>
        <w:ind w:firstLine="540"/>
        <w:jc w:val="both"/>
      </w:pPr>
      <w:r>
        <w:t>а) у ВЭБ.РФ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1549601E" w14:textId="77777777" w:rsidR="00A92841" w:rsidRDefault="00A92841">
      <w:pPr>
        <w:pStyle w:val="ConsPlusNormal"/>
        <w:spacing w:before="220"/>
        <w:ind w:firstLine="540"/>
        <w:jc w:val="both"/>
      </w:pPr>
      <w:r>
        <w:t>б) у ВЭБ.РФ отсутствуют просроченная задолженность по возврату в федеральный бюджет субсидий, предоставленных в том числе в соответствии с иными правовыми актами, и иная просроченная задолженность перед федеральным бюджетом;</w:t>
      </w:r>
    </w:p>
    <w:p w14:paraId="3AF91393" w14:textId="77777777" w:rsidR="00A92841" w:rsidRDefault="00A92841">
      <w:pPr>
        <w:pStyle w:val="ConsPlusNormal"/>
        <w:spacing w:before="220"/>
        <w:ind w:firstLine="540"/>
        <w:jc w:val="both"/>
      </w:pPr>
      <w:r>
        <w:t>в) ВЭБ.РФ не находится в процессе реорганизации или ликвидации.</w:t>
      </w:r>
    </w:p>
    <w:p w14:paraId="0070BC7B" w14:textId="77777777" w:rsidR="00A92841" w:rsidRDefault="00A92841">
      <w:pPr>
        <w:pStyle w:val="ConsPlusNormal"/>
        <w:spacing w:before="220"/>
        <w:ind w:firstLine="540"/>
        <w:jc w:val="both"/>
      </w:pPr>
      <w:bookmarkStart w:id="3" w:name="P71"/>
      <w:bookmarkEnd w:id="3"/>
      <w:r>
        <w:t>7. Для получения субсидии ВЭБ.РФ представляет в Министерство экономического развития Российской Федерации следующие документы:</w:t>
      </w:r>
    </w:p>
    <w:p w14:paraId="7FFB787F" w14:textId="77777777" w:rsidR="00A92841" w:rsidRDefault="00A92841">
      <w:pPr>
        <w:pStyle w:val="ConsPlusNormal"/>
        <w:spacing w:before="220"/>
        <w:ind w:firstLine="540"/>
        <w:jc w:val="both"/>
      </w:pPr>
      <w:r>
        <w:t xml:space="preserve">а) перечень инвестиционных проектов и проектов строительства и (или) реконструкции объектов инфраструктуры в моногородах, который включает наименование проектов, сроки их реализации, а также объем финансирования по годам реализации, который формируется в порядке, установленном ВЭБ.РФ, в объеме расходов, определяемых по направлениям, предусмотренным </w:t>
      </w:r>
      <w:hyperlink w:anchor="P82">
        <w:r>
          <w:rPr>
            <w:color w:val="0000FF"/>
          </w:rPr>
          <w:t>подпунктами "а"</w:t>
        </w:r>
      </w:hyperlink>
      <w:r>
        <w:t xml:space="preserve"> и </w:t>
      </w:r>
      <w:hyperlink w:anchor="P86">
        <w:r>
          <w:rPr>
            <w:color w:val="0000FF"/>
          </w:rPr>
          <w:t>"б" пункта 10</w:t>
        </w:r>
      </w:hyperlink>
      <w:r>
        <w:t xml:space="preserve"> настоящих Правил (далее - перечень проектов);</w:t>
      </w:r>
    </w:p>
    <w:p w14:paraId="6D4A9AB8" w14:textId="77777777" w:rsidR="00A92841" w:rsidRDefault="00A92841">
      <w:pPr>
        <w:pStyle w:val="ConsPlusNormal"/>
        <w:spacing w:before="220"/>
        <w:ind w:firstLine="540"/>
        <w:jc w:val="both"/>
      </w:pPr>
      <w:r>
        <w:t>б) ежеквартальный прогноз осуществления ВЭБ.РФ расходов, источником финансового обеспечения которых является субсидия, на текущий финансовый год;</w:t>
      </w:r>
    </w:p>
    <w:p w14:paraId="621E7084" w14:textId="77777777" w:rsidR="00A92841" w:rsidRDefault="00A92841">
      <w:pPr>
        <w:pStyle w:val="ConsPlusNormal"/>
        <w:spacing w:before="220"/>
        <w:ind w:firstLine="540"/>
        <w:jc w:val="both"/>
      </w:pPr>
      <w:r>
        <w:t xml:space="preserve">в) справка, подписанная председателем ВЭБ.РФ (уполномоченным им лицом), подтверждающая соответствие ВЭБ.РФ требованиям, предусмотренным </w:t>
      </w:r>
      <w:hyperlink w:anchor="P67">
        <w:r>
          <w:rPr>
            <w:color w:val="0000FF"/>
          </w:rPr>
          <w:t>пунктом 6</w:t>
        </w:r>
      </w:hyperlink>
      <w:r>
        <w:t xml:space="preserve"> настоящих Правил;</w:t>
      </w:r>
    </w:p>
    <w:p w14:paraId="44CF528B" w14:textId="77777777" w:rsidR="00A92841" w:rsidRDefault="00A92841">
      <w:pPr>
        <w:pStyle w:val="ConsPlusNormal"/>
        <w:spacing w:before="220"/>
        <w:ind w:firstLine="540"/>
        <w:jc w:val="both"/>
      </w:pPr>
      <w:r>
        <w:t>г) расчет расходов ВЭБ.РФ, связанных с выполнением функций проектного офиса по поддержке моногородов, в том числе с обеспечением деятельности работников ВЭБ.РФ, выполняющих эти функции.</w:t>
      </w:r>
    </w:p>
    <w:p w14:paraId="609E691F" w14:textId="77777777" w:rsidR="00A92841" w:rsidRDefault="00A92841">
      <w:pPr>
        <w:pStyle w:val="ConsPlusNormal"/>
        <w:spacing w:before="220"/>
        <w:ind w:firstLine="540"/>
        <w:jc w:val="both"/>
      </w:pPr>
      <w:bookmarkStart w:id="4" w:name="P76"/>
      <w:bookmarkEnd w:id="4"/>
      <w:r>
        <w:t xml:space="preserve">8. Министерство экономического развития Российской Федерации в течение 15 рабочих дней со дня поступления документов, указанных в </w:t>
      </w:r>
      <w:hyperlink w:anchor="P71">
        <w:r>
          <w:rPr>
            <w:color w:val="0000FF"/>
          </w:rPr>
          <w:t>пункте 7</w:t>
        </w:r>
      </w:hyperlink>
      <w:r>
        <w:t xml:space="preserve"> настоящих Правил, рассматривает их, проверяет полноту сведений, содержащихся в них, и принимает решение о предоставлении ВЭБ.РФ субсидии либо отказывает в ее предоставлении в следующих случаях:</w:t>
      </w:r>
    </w:p>
    <w:p w14:paraId="3833C72B" w14:textId="77777777" w:rsidR="00A92841" w:rsidRDefault="00A92841">
      <w:pPr>
        <w:pStyle w:val="ConsPlusNormal"/>
        <w:spacing w:before="220"/>
        <w:ind w:firstLine="540"/>
        <w:jc w:val="both"/>
      </w:pPr>
      <w:r>
        <w:t xml:space="preserve">а) несоответствие документов, представленных ВЭБ.РФ, требованиям </w:t>
      </w:r>
      <w:hyperlink w:anchor="P71">
        <w:r>
          <w:rPr>
            <w:color w:val="0000FF"/>
          </w:rPr>
          <w:t>пункта 7</w:t>
        </w:r>
      </w:hyperlink>
      <w:r>
        <w:t xml:space="preserve"> настоящих </w:t>
      </w:r>
      <w:r>
        <w:lastRenderedPageBreak/>
        <w:t>Правил;</w:t>
      </w:r>
    </w:p>
    <w:p w14:paraId="356C8E98" w14:textId="77777777" w:rsidR="00A92841" w:rsidRDefault="00A92841">
      <w:pPr>
        <w:pStyle w:val="ConsPlusNormal"/>
        <w:spacing w:before="220"/>
        <w:ind w:firstLine="540"/>
        <w:jc w:val="both"/>
      </w:pPr>
      <w:r>
        <w:t xml:space="preserve">б) непредставление (представление не в полном объеме) документов, предусмотренных </w:t>
      </w:r>
      <w:hyperlink w:anchor="P71">
        <w:r>
          <w:rPr>
            <w:color w:val="0000FF"/>
          </w:rPr>
          <w:t>пунктом 7</w:t>
        </w:r>
      </w:hyperlink>
      <w:r>
        <w:t xml:space="preserve"> настоящих Правил, или установление факта недостоверности информации, содержащейся в указанных документах.</w:t>
      </w:r>
    </w:p>
    <w:p w14:paraId="20A72C1F" w14:textId="77777777" w:rsidR="00A92841" w:rsidRDefault="00A92841">
      <w:pPr>
        <w:pStyle w:val="ConsPlusNormal"/>
        <w:spacing w:before="220"/>
        <w:ind w:firstLine="540"/>
        <w:jc w:val="both"/>
      </w:pPr>
      <w:r>
        <w:t xml:space="preserve">9. Соглашение о предоставлении субсидии заключается в течение 10 рабочих дней со дня принятия Министерством экономического развития Российской Федерации решения о предоставлении ВЭБ.РФ субсидии в соответствии с </w:t>
      </w:r>
      <w:hyperlink w:anchor="P76">
        <w:r>
          <w:rPr>
            <w:color w:val="0000FF"/>
          </w:rPr>
          <w:t>пунктом 8</w:t>
        </w:r>
      </w:hyperlink>
      <w:r>
        <w:t xml:space="preserve"> настоящих Правил.</w:t>
      </w:r>
    </w:p>
    <w:p w14:paraId="48545F01" w14:textId="77777777" w:rsidR="00A92841" w:rsidRDefault="00A92841">
      <w:pPr>
        <w:pStyle w:val="ConsPlusNormal"/>
        <w:spacing w:before="220"/>
        <w:ind w:firstLine="540"/>
        <w:jc w:val="both"/>
      </w:pPr>
      <w:r>
        <w:t>Дополнительные соглашения к соглашению о предоставлении субсидии, предусматривающие внесение в него изменений или его расторжение, заключаются в соответствии с типовой формой, установленной Министерством финансов Российской Федерации.</w:t>
      </w:r>
    </w:p>
    <w:p w14:paraId="67CD769D" w14:textId="77777777" w:rsidR="00A92841" w:rsidRDefault="00A92841">
      <w:pPr>
        <w:pStyle w:val="ConsPlusNormal"/>
        <w:spacing w:before="220"/>
        <w:ind w:firstLine="540"/>
        <w:jc w:val="both"/>
      </w:pPr>
      <w:bookmarkStart w:id="5" w:name="P81"/>
      <w:bookmarkEnd w:id="5"/>
      <w:r>
        <w:t>10. Субсидия направляется ВЭБ.РФ на финансовое обеспечение затрат (расходов) по следующим направлениям:</w:t>
      </w:r>
    </w:p>
    <w:p w14:paraId="504C494A" w14:textId="77777777" w:rsidR="00A92841" w:rsidRDefault="00A92841">
      <w:pPr>
        <w:pStyle w:val="ConsPlusNormal"/>
        <w:spacing w:before="220"/>
        <w:ind w:firstLine="540"/>
        <w:jc w:val="both"/>
      </w:pPr>
      <w:bookmarkStart w:id="6" w:name="P82"/>
      <w:bookmarkEnd w:id="6"/>
      <w:r>
        <w:t>а) софинансирование расходов бюджетов субъектов Российской Федерации и (или) местных бюджетов на безвозвратной основе в объеме планируемых расходов, рассчитанных ВЭБ.РФ на основании паспортов инвестиционных проектов, представленных субъектами Российской Федерации по планируемым к заключению соглашениям с ВЭБ.РФ, и соглашений, заключенных между ВЭБ.РФ и субъектами Российской Федерации, в целях реализации мероприятий по строительству и (или) реконструкции:</w:t>
      </w:r>
    </w:p>
    <w:p w14:paraId="19A47713" w14:textId="77777777" w:rsidR="00A92841" w:rsidRDefault="00A92841">
      <w:pPr>
        <w:pStyle w:val="ConsPlusNormal"/>
        <w:spacing w:before="220"/>
        <w:ind w:firstLine="540"/>
        <w:jc w:val="both"/>
      </w:pPr>
      <w:r>
        <w:t>объектов инфраструктуры, необходимых для осуществления инвестиционных проектов инициаторами инвестиционных проектов, - в размере до 95 процентов общей стоимости реализации мероприятия по каждому объекту инфраструктуры;</w:t>
      </w:r>
    </w:p>
    <w:p w14:paraId="5578C98D" w14:textId="77777777" w:rsidR="00A92841" w:rsidRDefault="00A92841">
      <w:pPr>
        <w:pStyle w:val="ConsPlusNormal"/>
        <w:spacing w:before="220"/>
        <w:ind w:firstLine="540"/>
        <w:jc w:val="both"/>
      </w:pPr>
      <w:bookmarkStart w:id="7" w:name="P84"/>
      <w:bookmarkEnd w:id="7"/>
      <w:r>
        <w:t>объектов социальной инфраструктуры - в размере до 50 процентов общей стоимости реализации мероприятия по каждому объекту в моногородах с численностью постоянного населения до 50 тыс. человек;</w:t>
      </w:r>
    </w:p>
    <w:p w14:paraId="15D9022A" w14:textId="77777777" w:rsidR="00A92841" w:rsidRDefault="00A92841">
      <w:pPr>
        <w:pStyle w:val="ConsPlusNormal"/>
        <w:spacing w:before="220"/>
        <w:ind w:firstLine="540"/>
        <w:jc w:val="both"/>
      </w:pPr>
      <w:r>
        <w:t>объектов инфраструктуры в рамках реализации концессионных соглашений, соглашений о государственно-частном партнерстве и муниципально-частном партнерстве;</w:t>
      </w:r>
    </w:p>
    <w:p w14:paraId="4134B3DD" w14:textId="77777777" w:rsidR="00A92841" w:rsidRDefault="00A92841">
      <w:pPr>
        <w:pStyle w:val="ConsPlusNormal"/>
        <w:spacing w:before="220"/>
        <w:ind w:firstLine="540"/>
        <w:jc w:val="both"/>
      </w:pPr>
      <w:bookmarkStart w:id="8" w:name="P86"/>
      <w:bookmarkEnd w:id="8"/>
      <w:r>
        <w:t>б) участие в финансировании инвестиционных проектов на возвратной основе в объеме планируемых расходов, рассчитанных ВЭБ.РФ на основании паспортов инвестиционных проектов, представленных инициаторами инвестиционных проектов, с учетом расходов на финансовое обеспечение планируемых к заключению договоров на оказание услуг по проведению комплексной оценки эффективности и мониторинга (экспертизы) реализации инвестиционных проектов, а также на основании соглашений, заключенных ВЭБ.РФ с инициаторами инвестиционных проектов в целях развития моногородов:</w:t>
      </w:r>
    </w:p>
    <w:p w14:paraId="1DE4FE61" w14:textId="77777777" w:rsidR="00A92841" w:rsidRDefault="00A92841">
      <w:pPr>
        <w:pStyle w:val="ConsPlusNormal"/>
        <w:spacing w:before="220"/>
        <w:ind w:firstLine="540"/>
        <w:jc w:val="both"/>
      </w:pPr>
      <w:bookmarkStart w:id="9" w:name="P87"/>
      <w:bookmarkEnd w:id="9"/>
      <w:r>
        <w:t>в форме предоставления кредитов (займов) инициаторам инвестиционных проектов для финансирования капитальных вложений;</w:t>
      </w:r>
    </w:p>
    <w:p w14:paraId="74FF8196" w14:textId="77777777" w:rsidR="00A92841" w:rsidRDefault="00A92841">
      <w:pPr>
        <w:pStyle w:val="ConsPlusNormal"/>
        <w:spacing w:before="220"/>
        <w:ind w:firstLine="540"/>
        <w:jc w:val="both"/>
      </w:pPr>
      <w:r>
        <w:t>в форме предоставления кредитов (займов) инициаторам инвестиционных проектов, на территориях которых возникла чрезвычайная ситуация федерального характера, для финансирования капитальных вложений и (или) текущей деятельности;</w:t>
      </w:r>
    </w:p>
    <w:p w14:paraId="091B5A19" w14:textId="77777777" w:rsidR="00A92841" w:rsidRDefault="00A92841">
      <w:pPr>
        <w:pStyle w:val="ConsPlusNormal"/>
        <w:spacing w:before="220"/>
        <w:ind w:firstLine="540"/>
        <w:jc w:val="both"/>
      </w:pPr>
      <w:r>
        <w:t>в) компенсация затрат ВЭБ.РФ, связанных с реализацией образовательных и иных программ (мероприятий) для управленческих команд городов и моногородов Российской Федерации, в размере не более 10 процентов объема субсидии, предоставленной на соответствующий финансовый год;</w:t>
      </w:r>
    </w:p>
    <w:p w14:paraId="795C1545" w14:textId="77777777" w:rsidR="00A92841" w:rsidRDefault="00A92841">
      <w:pPr>
        <w:pStyle w:val="ConsPlusNormal"/>
        <w:spacing w:before="220"/>
        <w:ind w:firstLine="540"/>
        <w:jc w:val="both"/>
      </w:pPr>
      <w:r>
        <w:t xml:space="preserve">г) финансовое обеспечение расходов ВЭБ.РФ, связанных с выполнением функций проектного </w:t>
      </w:r>
      <w:r>
        <w:lastRenderedPageBreak/>
        <w:t>офиса по поддержке моногородов, в том числе с обеспечением деятельности работников ВЭБ.РФ, выполняющих эти функции, на основании расчетов ВЭБ.РФ, согласованных с Министерством экономического развития Российской Федерации, в размере не более 5 процентов объема субсидии, предоставленной на соответствующий финансовый год;</w:t>
      </w:r>
    </w:p>
    <w:p w14:paraId="5CA8EE01" w14:textId="77777777" w:rsidR="00A92841" w:rsidRDefault="00A92841">
      <w:pPr>
        <w:pStyle w:val="ConsPlusNormal"/>
        <w:spacing w:before="220"/>
        <w:ind w:firstLine="540"/>
        <w:jc w:val="both"/>
      </w:pPr>
      <w:r>
        <w:t>д) финансовое обеспечение административно-хозяйственных расходов ВЭБ.РФ в объеме, определяемом на основании расчетов ВЭБ.РФ, согласованных с Министерством экономического развития Российской Федерации;</w:t>
      </w:r>
    </w:p>
    <w:p w14:paraId="57BF729B" w14:textId="77777777" w:rsidR="00A92841" w:rsidRDefault="00A92841">
      <w:pPr>
        <w:pStyle w:val="ConsPlusNormal"/>
        <w:spacing w:before="220"/>
        <w:ind w:firstLine="540"/>
        <w:jc w:val="both"/>
      </w:pPr>
      <w:bookmarkStart w:id="10" w:name="P92"/>
      <w:bookmarkEnd w:id="10"/>
      <w:r>
        <w:t xml:space="preserve">е) исполнение обязательств по соглашениям, ранее заключенным Фондом развития моногородов, обязательства по которым переданы ВЭБ.РФ в соответствии с </w:t>
      </w:r>
      <w:hyperlink r:id="rId10">
        <w:r>
          <w:rPr>
            <w:color w:val="0000FF"/>
          </w:rPr>
          <w:t>распоряжением</w:t>
        </w:r>
      </w:hyperlink>
      <w:r>
        <w:t xml:space="preserve"> Правительства Российской Федерации от 31 декабря 2020 г. N 3710-р:</w:t>
      </w:r>
    </w:p>
    <w:p w14:paraId="669C80C5" w14:textId="77777777" w:rsidR="00A92841" w:rsidRDefault="00A92841">
      <w:pPr>
        <w:pStyle w:val="ConsPlusNormal"/>
        <w:spacing w:before="220"/>
        <w:ind w:firstLine="540"/>
        <w:jc w:val="both"/>
      </w:pPr>
      <w:r>
        <w:t>соглашения о софинансировании расходов бюджетов субъектов Российской Федерации и (или) местных бюджетов в целях реализации мероприятий по строительству и (или) реконструкции объектов инфраструктуры, объектов социальной инфраструктуры;</w:t>
      </w:r>
    </w:p>
    <w:p w14:paraId="1D04E4F4" w14:textId="77777777" w:rsidR="00A92841" w:rsidRDefault="00A92841">
      <w:pPr>
        <w:pStyle w:val="ConsPlusNormal"/>
        <w:spacing w:before="220"/>
        <w:ind w:firstLine="540"/>
        <w:jc w:val="both"/>
      </w:pPr>
      <w:r>
        <w:t>соглашения об участии в финансировании инвестиционных проектов;</w:t>
      </w:r>
    </w:p>
    <w:p w14:paraId="5FD020E2" w14:textId="77777777" w:rsidR="00A92841" w:rsidRDefault="00A92841">
      <w:pPr>
        <w:pStyle w:val="ConsPlusNormal"/>
        <w:jc w:val="both"/>
      </w:pPr>
      <w:r>
        <w:t xml:space="preserve">(пп. "е" введен </w:t>
      </w:r>
      <w:hyperlink r:id="rId11">
        <w:r>
          <w:rPr>
            <w:color w:val="0000FF"/>
          </w:rPr>
          <w:t>Постановлением</w:t>
        </w:r>
      </w:hyperlink>
      <w:r>
        <w:t xml:space="preserve"> Правительства РФ от 05.09.2022 N 1559)</w:t>
      </w:r>
    </w:p>
    <w:p w14:paraId="4E8A5970" w14:textId="77777777" w:rsidR="00A92841" w:rsidRDefault="00A92841">
      <w:pPr>
        <w:pStyle w:val="ConsPlusNormal"/>
        <w:spacing w:before="220"/>
        <w:ind w:firstLine="540"/>
        <w:jc w:val="both"/>
      </w:pPr>
      <w:r>
        <w:t>ж) на финансирование мероприятий по ликвидации Фонда развития моногородов в объеме не более предусмотренного сметой расходов на проведение ликвидационных процедур, утвержденной ликвидационной комиссией Фонда развития моногородов.</w:t>
      </w:r>
    </w:p>
    <w:p w14:paraId="2C9607A3" w14:textId="77777777" w:rsidR="00A92841" w:rsidRDefault="00A92841">
      <w:pPr>
        <w:pStyle w:val="ConsPlusNormal"/>
        <w:jc w:val="both"/>
      </w:pPr>
      <w:r>
        <w:t xml:space="preserve">(пп. "ж" введен </w:t>
      </w:r>
      <w:hyperlink r:id="rId12">
        <w:r>
          <w:rPr>
            <w:color w:val="0000FF"/>
          </w:rPr>
          <w:t>Постановлением</w:t>
        </w:r>
      </w:hyperlink>
      <w:r>
        <w:t xml:space="preserve"> Правительства РФ от 05.09.2022 N 1559)</w:t>
      </w:r>
    </w:p>
    <w:p w14:paraId="12AFCBEA" w14:textId="77777777" w:rsidR="00A92841" w:rsidRDefault="00A92841">
      <w:pPr>
        <w:pStyle w:val="ConsPlusNormal"/>
        <w:spacing w:before="220"/>
        <w:ind w:firstLine="540"/>
        <w:jc w:val="both"/>
      </w:pPr>
      <w:r>
        <w:t>11. Реализация инвестиционного проекта осуществляется инициатором инвестиционного проекта:</w:t>
      </w:r>
    </w:p>
    <w:p w14:paraId="7D2E7F5C" w14:textId="77777777" w:rsidR="00A92841" w:rsidRDefault="00A92841">
      <w:pPr>
        <w:pStyle w:val="ConsPlusNormal"/>
        <w:spacing w:before="220"/>
        <w:ind w:firstLine="540"/>
        <w:jc w:val="both"/>
      </w:pPr>
      <w:r>
        <w:t>а) в форме капитальных вложений, в том числе путем приобретения имущества в рамках договора финансовой аренды (лизинга) лизинговой компанией;</w:t>
      </w:r>
    </w:p>
    <w:p w14:paraId="7BD8E4D4" w14:textId="77777777" w:rsidR="00A92841" w:rsidRDefault="00A92841">
      <w:pPr>
        <w:pStyle w:val="ConsPlusNormal"/>
        <w:spacing w:before="220"/>
        <w:ind w:firstLine="540"/>
        <w:jc w:val="both"/>
      </w:pPr>
      <w:r>
        <w:t>б) в форме капитальных вложений и (или) для финансирования текущей деятельности в моногородах, на территориях которых возникла чрезвычайная ситуация федерального характера;</w:t>
      </w:r>
    </w:p>
    <w:p w14:paraId="4ACF9552" w14:textId="77777777" w:rsidR="00A92841" w:rsidRDefault="00A92841">
      <w:pPr>
        <w:pStyle w:val="ConsPlusNormal"/>
        <w:spacing w:before="220"/>
        <w:ind w:firstLine="540"/>
        <w:jc w:val="both"/>
      </w:pPr>
      <w:r>
        <w:t>в) в рамках концессионного соглашения;</w:t>
      </w:r>
    </w:p>
    <w:p w14:paraId="18A051D1" w14:textId="77777777" w:rsidR="00A92841" w:rsidRDefault="00A92841">
      <w:pPr>
        <w:pStyle w:val="ConsPlusNormal"/>
        <w:spacing w:before="220"/>
        <w:ind w:firstLine="540"/>
        <w:jc w:val="both"/>
      </w:pPr>
      <w:r>
        <w:t>г) в рамках соглашения о государственно-частном партнерстве или муниципально-частном партнерстве.</w:t>
      </w:r>
    </w:p>
    <w:p w14:paraId="596F8F66" w14:textId="77777777" w:rsidR="00A92841" w:rsidRDefault="00A92841">
      <w:pPr>
        <w:pStyle w:val="ConsPlusNormal"/>
        <w:spacing w:before="220"/>
        <w:ind w:firstLine="540"/>
        <w:jc w:val="both"/>
      </w:pPr>
      <w:r>
        <w:t>12. Инвестиционный проект должен соответствовать одновременно следующим требованиям:</w:t>
      </w:r>
    </w:p>
    <w:p w14:paraId="27DD190B" w14:textId="77777777" w:rsidR="00A92841" w:rsidRDefault="00A92841">
      <w:pPr>
        <w:pStyle w:val="ConsPlusNormal"/>
        <w:spacing w:before="220"/>
        <w:ind w:firstLine="540"/>
        <w:jc w:val="both"/>
      </w:pPr>
      <w:r>
        <w:t>а)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p w14:paraId="68167E6E" w14:textId="77777777" w:rsidR="00A92841" w:rsidRDefault="00A92841">
      <w:pPr>
        <w:pStyle w:val="ConsPlusNormal"/>
        <w:spacing w:before="220"/>
        <w:ind w:firstLine="540"/>
        <w:jc w:val="both"/>
      </w:pPr>
      <w:r>
        <w:t>б) 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инвестиционного проекта;</w:t>
      </w:r>
    </w:p>
    <w:p w14:paraId="41FD2E15" w14:textId="77777777" w:rsidR="00A92841" w:rsidRDefault="00A92841">
      <w:pPr>
        <w:pStyle w:val="ConsPlusNormal"/>
        <w:spacing w:before="220"/>
        <w:ind w:firstLine="540"/>
        <w:jc w:val="both"/>
      </w:pPr>
      <w:r>
        <w:t>в) 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инвестиционного проекта.</w:t>
      </w:r>
    </w:p>
    <w:p w14:paraId="28DDB997" w14:textId="77777777" w:rsidR="00A92841" w:rsidRDefault="00A92841">
      <w:pPr>
        <w:pStyle w:val="ConsPlusNormal"/>
        <w:spacing w:before="220"/>
        <w:ind w:firstLine="540"/>
        <w:jc w:val="both"/>
      </w:pPr>
      <w:r>
        <w:t>13. Проектный офис по поддержке моногородов обеспечивает деятельность ВЭБ.РФ в соответствии с настоящими Правилами, а также осуществляет следующие функции:</w:t>
      </w:r>
    </w:p>
    <w:p w14:paraId="5D25A727" w14:textId="77777777" w:rsidR="00A92841" w:rsidRDefault="00A92841">
      <w:pPr>
        <w:pStyle w:val="ConsPlusNormal"/>
        <w:spacing w:before="220"/>
        <w:ind w:firstLine="540"/>
        <w:jc w:val="both"/>
      </w:pPr>
      <w:r>
        <w:lastRenderedPageBreak/>
        <w:t>а) организация и проведение посвященных развитию моногородов семинаров, форумов, конференций и круглых столов, а также участие в инвестиционных форумах в целях продвижения инвестиционного потенциала моногородов;</w:t>
      </w:r>
    </w:p>
    <w:p w14:paraId="088A6015" w14:textId="77777777" w:rsidR="00A92841" w:rsidRDefault="00A92841">
      <w:pPr>
        <w:pStyle w:val="ConsPlusNormal"/>
        <w:spacing w:before="220"/>
        <w:ind w:firstLine="540"/>
        <w:jc w:val="both"/>
      </w:pPr>
      <w:r>
        <w:t xml:space="preserve">б) консультирование органов исполнительной власти субъектов Российской Федерации, органов местного самоуправления моногородов и участников инвестиционной деятельности по вопросам мер поддержки, оказываемых ВЭБ.РФ, а также по вопросам предоставления мер поддержки по направлениям, определенным </w:t>
      </w:r>
      <w:hyperlink w:anchor="P82">
        <w:r>
          <w:rPr>
            <w:color w:val="0000FF"/>
          </w:rPr>
          <w:t>подпунктами "а"</w:t>
        </w:r>
      </w:hyperlink>
      <w:r>
        <w:t xml:space="preserve"> и </w:t>
      </w:r>
      <w:hyperlink w:anchor="P86">
        <w:r>
          <w:rPr>
            <w:color w:val="0000FF"/>
          </w:rPr>
          <w:t>"б" пункта 10</w:t>
        </w:r>
      </w:hyperlink>
      <w:r>
        <w:t xml:space="preserve"> настоящих Правил;</w:t>
      </w:r>
    </w:p>
    <w:p w14:paraId="3F94C219" w14:textId="77777777" w:rsidR="00A92841" w:rsidRDefault="00A92841">
      <w:pPr>
        <w:pStyle w:val="ConsPlusNormal"/>
        <w:spacing w:before="220"/>
        <w:ind w:firstLine="540"/>
        <w:jc w:val="both"/>
      </w:pPr>
      <w:r>
        <w:t>в) осуществление информационно-консультационной поддержки исполнительных органов государственной власти субъектов Российской Федерации и органов местного самоуправления моногородов по вопросам диверсификации экономики моногородов, улучшения инвестиционного климата и развития городской среды в моногородах, а также привлечения бюджетного и внебюджетного финансирования для реализации проектов и мероприятий по развитию моногородов;</w:t>
      </w:r>
    </w:p>
    <w:p w14:paraId="48E702F6" w14:textId="77777777" w:rsidR="00A92841" w:rsidRDefault="00A92841">
      <w:pPr>
        <w:pStyle w:val="ConsPlusNormal"/>
        <w:spacing w:before="220"/>
        <w:ind w:firstLine="540"/>
        <w:jc w:val="both"/>
      </w:pPr>
      <w:r>
        <w:t>г) взаимодействие с кредитными организациями, фондами и иными организациями по вопросам развития моногородов.</w:t>
      </w:r>
    </w:p>
    <w:p w14:paraId="616974F3" w14:textId="77777777" w:rsidR="00A92841" w:rsidRDefault="00A92841">
      <w:pPr>
        <w:pStyle w:val="ConsPlusNormal"/>
        <w:spacing w:before="220"/>
        <w:ind w:firstLine="540"/>
        <w:jc w:val="both"/>
      </w:pPr>
      <w:r>
        <w:t>14. Осуществление затрат (расходов), источником финансового обеспечения которых является субсидия, производится ВЭБ.РФ после одобрения соответствующих инвестиционных проектов и (или) проектов строительства и (или) реконструкции объектов инфраструктуры в моногородах комитетом по городской экономике и строительству при наблюдательном совете ВЭБ.РФ.</w:t>
      </w:r>
    </w:p>
    <w:p w14:paraId="25B88976" w14:textId="77777777" w:rsidR="00A92841" w:rsidRDefault="00A92841">
      <w:pPr>
        <w:pStyle w:val="ConsPlusNormal"/>
        <w:spacing w:before="220"/>
        <w:ind w:firstLine="540"/>
        <w:jc w:val="both"/>
      </w:pPr>
      <w:r>
        <w:t xml:space="preserve">15. Средства, источником образования которых является субсидия, высвобождаемые в текущем году в связи с уменьшением финансовых обязательств ВЭБ.РФ или переносом сроков их исполнения на плановый период в соответствии с гражданско-правовыми договорами (соглашениями), заключенными по направлениям расходования субсидии, предусмотренным </w:t>
      </w:r>
      <w:hyperlink w:anchor="P81">
        <w:r>
          <w:rPr>
            <w:color w:val="0000FF"/>
          </w:rPr>
          <w:t>пунктом 10</w:t>
        </w:r>
      </w:hyperlink>
      <w:r>
        <w:t xml:space="preserve"> настоящих Правил, либо в связи с расторжением таких договоров (соглашений), в том числе в связи с введением процедур, применяемых в деле о банкротстве юридического лица, ВЭБ.РФ вправе использовать на финансовое обеспечение затрат (расходов) в рамках направлений расходования субсидии.</w:t>
      </w:r>
    </w:p>
    <w:p w14:paraId="337E3F05" w14:textId="77777777" w:rsidR="00A92841" w:rsidRDefault="00A92841">
      <w:pPr>
        <w:pStyle w:val="ConsPlusNormal"/>
        <w:spacing w:before="220"/>
        <w:ind w:firstLine="540"/>
        <w:jc w:val="both"/>
      </w:pPr>
      <w:r>
        <w:t>16. Результатом предоставления субсидии является привлечение инвестиций в моногорода, в том числе на создание инфраструктуры и объектов промышленности, создание рабочих мест, не связанных с деятельностью градообразующих организаций моногородов, а также на строительство и (или) реконструкцию объектов социальной инфраструктуры в моногородах. Показателями, необходимыми для достижения результата предоставления субсидии, являются:</w:t>
      </w:r>
    </w:p>
    <w:p w14:paraId="0D4483C7" w14:textId="77777777" w:rsidR="00A92841" w:rsidRDefault="00A92841">
      <w:pPr>
        <w:pStyle w:val="ConsPlusNormal"/>
        <w:spacing w:before="220"/>
        <w:ind w:firstLine="540"/>
        <w:jc w:val="both"/>
      </w:pPr>
      <w:r>
        <w:t xml:space="preserve">а) количество созданных рабочих мест в моногородах, получивших поддержку за счет субсидии в соответствии с </w:t>
      </w:r>
      <w:hyperlink w:anchor="P82">
        <w:r>
          <w:rPr>
            <w:color w:val="0000FF"/>
          </w:rPr>
          <w:t>подпунктом "а"</w:t>
        </w:r>
      </w:hyperlink>
      <w:r>
        <w:t xml:space="preserve">, за исключением </w:t>
      </w:r>
      <w:hyperlink w:anchor="P84">
        <w:r>
          <w:rPr>
            <w:color w:val="0000FF"/>
          </w:rPr>
          <w:t>абзаца третьего</w:t>
        </w:r>
      </w:hyperlink>
      <w:r>
        <w:t xml:space="preserve">, </w:t>
      </w:r>
      <w:hyperlink w:anchor="P87">
        <w:r>
          <w:rPr>
            <w:color w:val="0000FF"/>
          </w:rPr>
          <w:t>абзацем вторым подпункта "б"</w:t>
        </w:r>
      </w:hyperlink>
      <w:r>
        <w:t xml:space="preserve"> и </w:t>
      </w:r>
      <w:hyperlink w:anchor="P92">
        <w:r>
          <w:rPr>
            <w:color w:val="0000FF"/>
          </w:rPr>
          <w:t>подпунктом "е" пункта 10</w:t>
        </w:r>
      </w:hyperlink>
      <w:r>
        <w:t xml:space="preserve"> настоящих Правил;</w:t>
      </w:r>
    </w:p>
    <w:p w14:paraId="18801E6B" w14:textId="77777777" w:rsidR="00A92841" w:rsidRDefault="00A92841">
      <w:pPr>
        <w:pStyle w:val="ConsPlusNormal"/>
        <w:jc w:val="both"/>
      </w:pPr>
      <w:r>
        <w:t xml:space="preserve">(пп. "а" в ред. </w:t>
      </w:r>
      <w:hyperlink r:id="rId13">
        <w:r>
          <w:rPr>
            <w:color w:val="0000FF"/>
          </w:rPr>
          <w:t>Постановления</w:t>
        </w:r>
      </w:hyperlink>
      <w:r>
        <w:t xml:space="preserve"> Правительства РФ от 05.09.2022 N 1559)</w:t>
      </w:r>
    </w:p>
    <w:p w14:paraId="061BC066" w14:textId="77777777" w:rsidR="00A92841" w:rsidRDefault="00A92841">
      <w:pPr>
        <w:pStyle w:val="ConsPlusNormal"/>
        <w:spacing w:before="220"/>
        <w:ind w:firstLine="540"/>
        <w:jc w:val="both"/>
      </w:pPr>
      <w:r>
        <w:t xml:space="preserve">б) объем финансирования ВЭБ.РФ, предоставленный по заключенным соглашениям в целях реализации направлений расходования субсидии, предусмотренных </w:t>
      </w:r>
      <w:hyperlink w:anchor="P81">
        <w:r>
          <w:rPr>
            <w:color w:val="0000FF"/>
          </w:rPr>
          <w:t>пунктом 10</w:t>
        </w:r>
      </w:hyperlink>
      <w:r>
        <w:t xml:space="preserve"> настоящих Правил;</w:t>
      </w:r>
    </w:p>
    <w:p w14:paraId="71B0AE24" w14:textId="77777777" w:rsidR="00A92841" w:rsidRDefault="00A92841">
      <w:pPr>
        <w:pStyle w:val="ConsPlusNormal"/>
        <w:spacing w:before="220"/>
        <w:ind w:firstLine="540"/>
        <w:jc w:val="both"/>
      </w:pPr>
      <w:r>
        <w:t xml:space="preserve">в) отношение общей стоимости инвестиционных проектов к объему финансирования ВЭБ.РФ по заключенным соглашениям в целях реализации направлений расходования субсидии, предусмотренных </w:t>
      </w:r>
      <w:hyperlink w:anchor="P86">
        <w:r>
          <w:rPr>
            <w:color w:val="0000FF"/>
          </w:rPr>
          <w:t>подпунктами "б"</w:t>
        </w:r>
      </w:hyperlink>
      <w:r>
        <w:t xml:space="preserve"> и </w:t>
      </w:r>
      <w:hyperlink w:anchor="P92">
        <w:r>
          <w:rPr>
            <w:color w:val="0000FF"/>
          </w:rPr>
          <w:t>"е" пункта 10</w:t>
        </w:r>
      </w:hyperlink>
      <w:r>
        <w:t xml:space="preserve"> настоящих Правил;</w:t>
      </w:r>
    </w:p>
    <w:p w14:paraId="221597E9" w14:textId="77777777" w:rsidR="00A92841" w:rsidRDefault="00A92841">
      <w:pPr>
        <w:pStyle w:val="ConsPlusNormal"/>
        <w:jc w:val="both"/>
      </w:pPr>
      <w:r>
        <w:t xml:space="preserve">(пп. "в" в ред. </w:t>
      </w:r>
      <w:hyperlink r:id="rId14">
        <w:r>
          <w:rPr>
            <w:color w:val="0000FF"/>
          </w:rPr>
          <w:t>Постановления</w:t>
        </w:r>
      </w:hyperlink>
      <w:r>
        <w:t xml:space="preserve"> Правительства РФ от 05.09.2022 N 1559)</w:t>
      </w:r>
    </w:p>
    <w:p w14:paraId="317190CC" w14:textId="77777777" w:rsidR="00A92841" w:rsidRDefault="00A92841">
      <w:pPr>
        <w:pStyle w:val="ConsPlusNormal"/>
        <w:spacing w:before="220"/>
        <w:ind w:firstLine="540"/>
        <w:jc w:val="both"/>
      </w:pPr>
      <w:r>
        <w:t xml:space="preserve">г) количество соглашений, заключенных ВЭБ.РФ в целях реализации направлений расходования субсидии, предусмотренных </w:t>
      </w:r>
      <w:hyperlink w:anchor="P82">
        <w:r>
          <w:rPr>
            <w:color w:val="0000FF"/>
          </w:rPr>
          <w:t>подпунктами "а"</w:t>
        </w:r>
      </w:hyperlink>
      <w:r>
        <w:t xml:space="preserve"> и </w:t>
      </w:r>
      <w:hyperlink w:anchor="P86">
        <w:r>
          <w:rPr>
            <w:color w:val="0000FF"/>
          </w:rPr>
          <w:t>"б" пункта 10</w:t>
        </w:r>
      </w:hyperlink>
      <w:r>
        <w:t xml:space="preserve"> настоящих Правил;</w:t>
      </w:r>
    </w:p>
    <w:p w14:paraId="6CCCC310" w14:textId="77777777" w:rsidR="00A92841" w:rsidRDefault="00A92841">
      <w:pPr>
        <w:pStyle w:val="ConsPlusNormal"/>
        <w:spacing w:before="220"/>
        <w:ind w:firstLine="540"/>
        <w:jc w:val="both"/>
      </w:pPr>
      <w:r>
        <w:t xml:space="preserve">д) количество введенных в эксплуатацию объектов инфраструктуры, построенных и (или) </w:t>
      </w:r>
      <w:r>
        <w:lastRenderedPageBreak/>
        <w:t xml:space="preserve">реконструированных в рамках исполнения соглашений, предусмотренных </w:t>
      </w:r>
      <w:hyperlink w:anchor="P82">
        <w:r>
          <w:rPr>
            <w:color w:val="0000FF"/>
          </w:rPr>
          <w:t>подпунктом "а" пункта 10</w:t>
        </w:r>
      </w:hyperlink>
      <w:r>
        <w:t xml:space="preserve"> настоящих Правил;</w:t>
      </w:r>
    </w:p>
    <w:p w14:paraId="06643EAB" w14:textId="77777777" w:rsidR="00A92841" w:rsidRDefault="00A92841">
      <w:pPr>
        <w:pStyle w:val="ConsPlusNormal"/>
        <w:spacing w:before="220"/>
        <w:ind w:firstLine="540"/>
        <w:jc w:val="both"/>
      </w:pPr>
      <w:r>
        <w:t>е) ликвидация Фонда развития моногородов.</w:t>
      </w:r>
    </w:p>
    <w:p w14:paraId="4EC4D15B" w14:textId="77777777" w:rsidR="00A92841" w:rsidRDefault="00A92841">
      <w:pPr>
        <w:pStyle w:val="ConsPlusNormal"/>
        <w:jc w:val="both"/>
      </w:pPr>
      <w:r>
        <w:t xml:space="preserve">(пп. "е" введен </w:t>
      </w:r>
      <w:hyperlink r:id="rId15">
        <w:r>
          <w:rPr>
            <w:color w:val="0000FF"/>
          </w:rPr>
          <w:t>Постановлением</w:t>
        </w:r>
      </w:hyperlink>
      <w:r>
        <w:t xml:space="preserve"> Правительства РФ от 05.09.2022 N 1559)</w:t>
      </w:r>
    </w:p>
    <w:p w14:paraId="6FA0627A" w14:textId="77777777" w:rsidR="00A92841" w:rsidRDefault="00A92841">
      <w:pPr>
        <w:pStyle w:val="ConsPlusNormal"/>
        <w:spacing w:before="220"/>
        <w:ind w:firstLine="540"/>
        <w:jc w:val="both"/>
      </w:pPr>
      <w:bookmarkStart w:id="11" w:name="P124"/>
      <w:bookmarkEnd w:id="11"/>
      <w:r>
        <w:t>17. ВЭБ.РФ представляет в Министерство экономического развития Российской Федерации ежеквартально, до 15-го числа месяца, следующего за отчетным кварталом:</w:t>
      </w:r>
    </w:p>
    <w:p w14:paraId="76EEDB07" w14:textId="77777777" w:rsidR="00A92841" w:rsidRDefault="00A92841">
      <w:pPr>
        <w:pStyle w:val="ConsPlusNormal"/>
        <w:spacing w:before="220"/>
        <w:ind w:firstLine="540"/>
        <w:jc w:val="both"/>
      </w:pPr>
      <w:r>
        <w:t>а) отчетность о достижении результата предоставления субсидии (совокупности субсидий) и показателей, необходимых для достижения результата предоставления субсидии, по форме, определенной типовой формой соглашения о предоставлении субсидии, установленной Министерством финансов Российской Федерации;</w:t>
      </w:r>
    </w:p>
    <w:p w14:paraId="44558D5C" w14:textId="77777777" w:rsidR="00A92841" w:rsidRDefault="00A92841">
      <w:pPr>
        <w:pStyle w:val="ConsPlusNormal"/>
        <w:spacing w:before="220"/>
        <w:ind w:firstLine="540"/>
        <w:jc w:val="both"/>
      </w:pPr>
      <w:r>
        <w:t>б) отчет о расходах, источником финансового обеспечения которых является субсидия (совокупности субсидий), по форме, определенной типовой формой соглашения о предоставлении субсидии, установленной Министерством финансов Российской Федерации;</w:t>
      </w:r>
    </w:p>
    <w:p w14:paraId="211CD8F7" w14:textId="77777777" w:rsidR="00A92841" w:rsidRDefault="00A92841">
      <w:pPr>
        <w:pStyle w:val="ConsPlusNormal"/>
        <w:spacing w:before="220"/>
        <w:ind w:firstLine="540"/>
        <w:jc w:val="both"/>
      </w:pPr>
      <w:r>
        <w:t>в) отчет о реализации перечня проектов.</w:t>
      </w:r>
    </w:p>
    <w:p w14:paraId="6ABC4DB3" w14:textId="77777777" w:rsidR="00A92841" w:rsidRDefault="00A92841">
      <w:pPr>
        <w:pStyle w:val="ConsPlusNormal"/>
        <w:spacing w:before="220"/>
        <w:ind w:firstLine="540"/>
        <w:jc w:val="both"/>
      </w:pPr>
      <w:r>
        <w:t xml:space="preserve">18. Отчеты, указанные в </w:t>
      </w:r>
      <w:hyperlink w:anchor="P124">
        <w:r>
          <w:rPr>
            <w:color w:val="0000FF"/>
          </w:rPr>
          <w:t>пункте 17</w:t>
        </w:r>
      </w:hyperlink>
      <w:r>
        <w:t xml:space="preserve"> настоящих Правил, направляются в Министерство экономического развития Российской Федерации на бумажном носителе или в форме электронного документа. Отчеты, представляемые на бумажном носителе, подписываются председателем ВЭБ.РФ (иным уполномоченным лицом). Отчеты, представляемые в форме электронного документа, подписываются усиленной квалифицированной электронной подписью председателя ВЭБ.РФ (иного уполномоченного лица).</w:t>
      </w:r>
    </w:p>
    <w:p w14:paraId="54FDC14A" w14:textId="77777777" w:rsidR="00A92841" w:rsidRDefault="00A92841">
      <w:pPr>
        <w:pStyle w:val="ConsPlusNormal"/>
        <w:spacing w:before="220"/>
        <w:ind w:firstLine="540"/>
        <w:jc w:val="both"/>
      </w:pPr>
      <w:r>
        <w:t xml:space="preserve">19. Перечисление субсидии осуществляется не позднее 10-го рабочего дня, следующего за днем заключения соглашения о предоставлении субсидии, на корреспондентский счет ВЭБ.РФ в Центральном банке Российской Федерации, на который поступают также средства, полученные при возврате кредитов (займов), указанных в </w:t>
      </w:r>
      <w:hyperlink w:anchor="P86">
        <w:r>
          <w:rPr>
            <w:color w:val="0000FF"/>
          </w:rPr>
          <w:t>подпункте "б" пункта 10</w:t>
        </w:r>
      </w:hyperlink>
      <w:r>
        <w:t xml:space="preserve"> настоящих Правил, в том числе проценты за пользование этими кредитами (займами), средства, полученные в результате исполнения соглашений об участии в финансировании инвестиционных проектов, указанных в </w:t>
      </w:r>
      <w:hyperlink w:anchor="P92">
        <w:r>
          <w:rPr>
            <w:color w:val="0000FF"/>
          </w:rPr>
          <w:t>подпункте "е" пункта 10</w:t>
        </w:r>
      </w:hyperlink>
      <w:r>
        <w:t xml:space="preserve"> настоящих Правил, в том числе проценты за пользование кредитами (займами), предоставленными в рамках таких соглашений, а также средства, высвобождаемые в связи с уменьшением финансовых обязательств по указанным в </w:t>
      </w:r>
      <w:hyperlink w:anchor="P92">
        <w:r>
          <w:rPr>
            <w:color w:val="0000FF"/>
          </w:rPr>
          <w:t>подпункте "е" пункта 10</w:t>
        </w:r>
      </w:hyperlink>
      <w:r>
        <w:t xml:space="preserve"> настоящих Правил соглашениям.</w:t>
      </w:r>
    </w:p>
    <w:p w14:paraId="25ED17FD" w14:textId="77777777" w:rsidR="00A92841" w:rsidRDefault="00A92841">
      <w:pPr>
        <w:pStyle w:val="ConsPlusNormal"/>
        <w:spacing w:before="220"/>
        <w:ind w:firstLine="540"/>
        <w:jc w:val="both"/>
      </w:pPr>
      <w:r>
        <w:t xml:space="preserve">Указанные средства и средства, источником образования которых является субсидия, ВЭБ.РФ вправе направлять на финансовое обеспечение затрат (расходов) в рамках направлений расходования субсидии, предусмотренных </w:t>
      </w:r>
      <w:hyperlink w:anchor="P86">
        <w:r>
          <w:rPr>
            <w:color w:val="0000FF"/>
          </w:rPr>
          <w:t>пунктом 10</w:t>
        </w:r>
      </w:hyperlink>
      <w:r>
        <w:t xml:space="preserve"> настоящих Правил, в объеме принятых обязательств на текущий финансовый год по инвестиционным проектам и (или) проектам строительства и (или) реконструкции объектов инфраструктуры в моногородах, одобренным комитетом по городской экономике и строительству при наблюдательном совете ВЭБ.РФ.</w:t>
      </w:r>
    </w:p>
    <w:p w14:paraId="13BE122A" w14:textId="77777777" w:rsidR="00A92841" w:rsidRDefault="00A92841">
      <w:pPr>
        <w:pStyle w:val="ConsPlusNormal"/>
        <w:spacing w:before="220"/>
        <w:ind w:firstLine="540"/>
        <w:jc w:val="both"/>
      </w:pPr>
      <w:r>
        <w:t xml:space="preserve">Средства, полученные ВЭБ.РФ в текущем финансовом году в результате исполнения соглашений об участии в финансировании инвестиционных проектов, указанных в </w:t>
      </w:r>
      <w:hyperlink w:anchor="P92">
        <w:r>
          <w:rPr>
            <w:color w:val="0000FF"/>
          </w:rPr>
          <w:t>подпункте "е" пункта 10</w:t>
        </w:r>
      </w:hyperlink>
      <w:r>
        <w:t xml:space="preserve"> настоящих Правил, в том числе проценты за пользование кредитами (займами), предоставленными в рамках таких соглашений, по которым до 1 ноября текущего финансового года не приняты обязательства на текущий финансовый год, подлежат возврату в доход федерального бюджета до конца текущего финансового года.</w:t>
      </w:r>
    </w:p>
    <w:p w14:paraId="7DCB9325" w14:textId="77777777" w:rsidR="00A92841" w:rsidRDefault="00A92841">
      <w:pPr>
        <w:pStyle w:val="ConsPlusNormal"/>
        <w:jc w:val="both"/>
      </w:pPr>
      <w:r>
        <w:t xml:space="preserve">(п. 19 в ред. </w:t>
      </w:r>
      <w:hyperlink r:id="rId16">
        <w:r>
          <w:rPr>
            <w:color w:val="0000FF"/>
          </w:rPr>
          <w:t>Постановления</w:t>
        </w:r>
      </w:hyperlink>
      <w:r>
        <w:t xml:space="preserve"> Правительства РФ от 05.09.2022 N 1559)</w:t>
      </w:r>
    </w:p>
    <w:p w14:paraId="05D8F3FF" w14:textId="77777777" w:rsidR="00A92841" w:rsidRDefault="00A92841">
      <w:pPr>
        <w:pStyle w:val="ConsPlusNormal"/>
        <w:spacing w:before="220"/>
        <w:ind w:firstLine="540"/>
        <w:jc w:val="both"/>
      </w:pPr>
      <w:bookmarkStart w:id="12" w:name="P133"/>
      <w:bookmarkEnd w:id="12"/>
      <w:r>
        <w:t>20. Министерство экономического развития Российской Федерации и орган государственного финансового контроля проводит проверки соблюдения ВЭБ.РФ целей, условий и порядка предоставления субсидии.</w:t>
      </w:r>
    </w:p>
    <w:p w14:paraId="6F15335C" w14:textId="77777777" w:rsidR="00A92841" w:rsidRDefault="00A92841">
      <w:pPr>
        <w:pStyle w:val="ConsPlusNormal"/>
        <w:spacing w:before="220"/>
        <w:ind w:firstLine="540"/>
        <w:jc w:val="both"/>
      </w:pPr>
      <w:r>
        <w:lastRenderedPageBreak/>
        <w:t xml:space="preserve">21. По запросу Министерства экономического развития Российской Федерации ВЭБ.РФ обязан представлять информацию, необходимую для осуществления проверок соблюдения целей, условий и порядка предоставления субсидии в соответствии с </w:t>
      </w:r>
      <w:hyperlink w:anchor="P133">
        <w:r>
          <w:rPr>
            <w:color w:val="0000FF"/>
          </w:rPr>
          <w:t>пунктом 20</w:t>
        </w:r>
      </w:hyperlink>
      <w:r>
        <w:t xml:space="preserve"> настоящих Правил.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14:paraId="1B603354" w14:textId="77777777" w:rsidR="00A92841" w:rsidRDefault="00A92841">
      <w:pPr>
        <w:pStyle w:val="ConsPlusNormal"/>
        <w:spacing w:before="220"/>
        <w:ind w:firstLine="540"/>
        <w:jc w:val="both"/>
      </w:pPr>
      <w:bookmarkStart w:id="13" w:name="P135"/>
      <w:bookmarkEnd w:id="13"/>
      <w:r>
        <w:t>22. В случае установления по итогам проверок, проведенных Министерством экономического развития Российской Федерации и (или) органом государственного финансового контроля, факта несоблюдения ВЭБ.РФ целей, условий и порядка предоставления субсидии, которые установлены настоящими Правилами и соглашением о предоставлении субсидии, Министерство или орган государственного финансового контроля направляют ВЭБ.РФ требование об устранении нарушения в срок, не превышающий 6 месяцев.</w:t>
      </w:r>
    </w:p>
    <w:p w14:paraId="549DEE5D" w14:textId="77777777" w:rsidR="00A92841" w:rsidRDefault="00A92841">
      <w:pPr>
        <w:pStyle w:val="ConsPlusNormal"/>
        <w:spacing w:before="220"/>
        <w:ind w:firstLine="540"/>
        <w:jc w:val="both"/>
      </w:pPr>
      <w:r>
        <w:t xml:space="preserve">23. В случае неустранения нарушений в соответствии с требованием, направленным согласно </w:t>
      </w:r>
      <w:hyperlink w:anchor="P135">
        <w:r>
          <w:rPr>
            <w:color w:val="0000FF"/>
          </w:rPr>
          <w:t>пункту 22</w:t>
        </w:r>
      </w:hyperlink>
      <w: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14:paraId="49CE3F40" w14:textId="77777777" w:rsidR="00A92841" w:rsidRDefault="00A92841">
      <w:pPr>
        <w:pStyle w:val="ConsPlusNormal"/>
        <w:spacing w:before="220"/>
        <w:ind w:firstLine="540"/>
        <w:jc w:val="both"/>
      </w:pPr>
      <w:r>
        <w:t>а) на основании требования Министерства экономического развития Российской Федерации - не позднее 30 рабочих дней со дня получения указанного требования;</w:t>
      </w:r>
    </w:p>
    <w:p w14:paraId="085D4F72" w14:textId="77777777" w:rsidR="00A92841" w:rsidRDefault="00A92841">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7EBD900B" w14:textId="77777777" w:rsidR="00A92841" w:rsidRDefault="00A92841">
      <w:pPr>
        <w:pStyle w:val="ConsPlusNormal"/>
        <w:spacing w:before="220"/>
        <w:ind w:firstLine="540"/>
        <w:jc w:val="both"/>
      </w:pPr>
      <w:r>
        <w:t xml:space="preserve">24. Министерством экономического развития Российской Федерации проводится мониторинг достижения результата предоставления субсидии и показателей, необходимых для достижения результата предоставления субсидии, исходя из достижения значений результата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w:t>
      </w:r>
      <w:hyperlink r:id="rId17">
        <w:r>
          <w:rPr>
            <w:color w:val="0000FF"/>
          </w:rPr>
          <w:t>порядке</w:t>
        </w:r>
      </w:hyperlink>
      <w:r>
        <w:t xml:space="preserve"> и по формам, которые установлены Министерством финансов Российской Федерации.</w:t>
      </w:r>
    </w:p>
    <w:p w14:paraId="494BE8B6" w14:textId="77777777" w:rsidR="00A92841" w:rsidRDefault="00A92841">
      <w:pPr>
        <w:pStyle w:val="ConsPlusNormal"/>
        <w:spacing w:before="220"/>
        <w:ind w:firstLine="540"/>
        <w:jc w:val="both"/>
      </w:pPr>
      <w:bookmarkStart w:id="14" w:name="P140"/>
      <w:bookmarkEnd w:id="14"/>
      <w:r>
        <w:t>25. Остаток субсидии, не использованный в течение отчетного финансового года, подлежит возврату в доход федерального бюджета, если Министерством экономического развития Российской Федерации не принято в установленном порядке решение о наличии потребности в направлении этих средств на цели предоставления субсидии в текущем финансовом году.</w:t>
      </w:r>
    </w:p>
    <w:p w14:paraId="002B6B8F" w14:textId="77777777" w:rsidR="00A92841" w:rsidRDefault="00A92841">
      <w:pPr>
        <w:pStyle w:val="ConsPlusNormal"/>
        <w:ind w:firstLine="540"/>
        <w:jc w:val="both"/>
      </w:pPr>
    </w:p>
    <w:p w14:paraId="1CC9ED78" w14:textId="77777777" w:rsidR="00A92841" w:rsidRDefault="00A92841">
      <w:pPr>
        <w:pStyle w:val="ConsPlusNormal"/>
        <w:ind w:firstLine="540"/>
        <w:jc w:val="both"/>
      </w:pPr>
    </w:p>
    <w:p w14:paraId="09A7E7FE" w14:textId="77777777" w:rsidR="00A92841" w:rsidRDefault="00A92841">
      <w:pPr>
        <w:pStyle w:val="ConsPlusNormal"/>
        <w:ind w:firstLine="540"/>
        <w:jc w:val="both"/>
      </w:pPr>
    </w:p>
    <w:p w14:paraId="097BC382" w14:textId="77777777" w:rsidR="00A92841" w:rsidRDefault="00A92841">
      <w:pPr>
        <w:pStyle w:val="ConsPlusNormal"/>
        <w:ind w:firstLine="540"/>
        <w:jc w:val="both"/>
      </w:pPr>
    </w:p>
    <w:p w14:paraId="6C080999" w14:textId="77777777" w:rsidR="00A92841" w:rsidRDefault="00A92841">
      <w:pPr>
        <w:pStyle w:val="ConsPlusNormal"/>
        <w:ind w:firstLine="540"/>
        <w:jc w:val="both"/>
      </w:pPr>
    </w:p>
    <w:p w14:paraId="0B651557" w14:textId="77777777" w:rsidR="00A92841" w:rsidRDefault="00A92841">
      <w:pPr>
        <w:pStyle w:val="ConsPlusNormal"/>
        <w:jc w:val="right"/>
        <w:outlineLvl w:val="0"/>
      </w:pPr>
      <w:r>
        <w:t>Утверждены</w:t>
      </w:r>
    </w:p>
    <w:p w14:paraId="3FF06DAB" w14:textId="77777777" w:rsidR="00A92841" w:rsidRDefault="00A92841">
      <w:pPr>
        <w:pStyle w:val="ConsPlusNormal"/>
        <w:jc w:val="right"/>
      </w:pPr>
      <w:r>
        <w:t>постановлением Правительства</w:t>
      </w:r>
    </w:p>
    <w:p w14:paraId="05AC0268" w14:textId="77777777" w:rsidR="00A92841" w:rsidRDefault="00A92841">
      <w:pPr>
        <w:pStyle w:val="ConsPlusNormal"/>
        <w:jc w:val="right"/>
      </w:pPr>
      <w:r>
        <w:t>Российской Федерации</w:t>
      </w:r>
    </w:p>
    <w:p w14:paraId="32E4F59F" w14:textId="77777777" w:rsidR="00A92841" w:rsidRDefault="00A92841">
      <w:pPr>
        <w:pStyle w:val="ConsPlusNormal"/>
        <w:jc w:val="right"/>
      </w:pPr>
      <w:r>
        <w:t>от 28 декабря 2021 г. N 2517</w:t>
      </w:r>
    </w:p>
    <w:p w14:paraId="14AFA430" w14:textId="77777777" w:rsidR="00A92841" w:rsidRDefault="00A92841">
      <w:pPr>
        <w:pStyle w:val="ConsPlusNormal"/>
        <w:ind w:firstLine="540"/>
        <w:jc w:val="both"/>
      </w:pPr>
    </w:p>
    <w:p w14:paraId="313A8D98" w14:textId="77777777" w:rsidR="00A92841" w:rsidRDefault="00A92841">
      <w:pPr>
        <w:pStyle w:val="ConsPlusTitle"/>
        <w:jc w:val="center"/>
      </w:pPr>
      <w:bookmarkStart w:id="15" w:name="P151"/>
      <w:bookmarkEnd w:id="15"/>
      <w:r>
        <w:t>ИЗМЕНЕНИЯ,</w:t>
      </w:r>
    </w:p>
    <w:p w14:paraId="2E56D6FD" w14:textId="77777777" w:rsidR="00A92841" w:rsidRDefault="00A92841">
      <w:pPr>
        <w:pStyle w:val="ConsPlusTitle"/>
        <w:jc w:val="center"/>
      </w:pPr>
      <w:r>
        <w:t>КОТОРЫЕ ВНОСЯТСЯ В МЕМОРАНДУМ О ФИНАНСОВОЙ ПОЛИТИКЕ</w:t>
      </w:r>
    </w:p>
    <w:p w14:paraId="5482686C" w14:textId="77777777" w:rsidR="00A92841" w:rsidRDefault="00A92841">
      <w:pPr>
        <w:pStyle w:val="ConsPlusTitle"/>
        <w:jc w:val="center"/>
      </w:pPr>
      <w:r>
        <w:t>ГОСУДАРСТВЕННОЙ КОРПОРАЦИИ РАЗВИТИЯ "ВЭБ.РФ"</w:t>
      </w:r>
    </w:p>
    <w:p w14:paraId="29ECE023" w14:textId="77777777" w:rsidR="00A92841" w:rsidRDefault="00A92841">
      <w:pPr>
        <w:pStyle w:val="ConsPlusNormal"/>
        <w:ind w:firstLine="540"/>
        <w:jc w:val="both"/>
      </w:pPr>
    </w:p>
    <w:p w14:paraId="7F5F5D93" w14:textId="77777777" w:rsidR="00A92841" w:rsidRDefault="00A92841">
      <w:pPr>
        <w:pStyle w:val="ConsPlusNormal"/>
        <w:ind w:firstLine="540"/>
        <w:jc w:val="both"/>
      </w:pPr>
      <w:r>
        <w:t xml:space="preserve">1. В </w:t>
      </w:r>
      <w:hyperlink r:id="rId18">
        <w:r>
          <w:rPr>
            <w:color w:val="0000FF"/>
          </w:rPr>
          <w:t>подпункте "г" пункта 3</w:t>
        </w:r>
      </w:hyperlink>
      <w:r>
        <w:t>:</w:t>
      </w:r>
    </w:p>
    <w:p w14:paraId="0895DFD2" w14:textId="77777777" w:rsidR="00A92841" w:rsidRDefault="00A92841">
      <w:pPr>
        <w:pStyle w:val="ConsPlusNormal"/>
        <w:spacing w:before="220"/>
        <w:ind w:firstLine="540"/>
        <w:jc w:val="both"/>
      </w:pPr>
      <w:r>
        <w:t xml:space="preserve">а) после слов "при условии прогнозируемой по результатам экспертизы проекта ВЭБ.РФ возвратности предоставленных ВЭБ.РФ денежных средств" дополнить словами ", за исключением </w:t>
      </w:r>
      <w:r>
        <w:lastRenderedPageBreak/>
        <w:t>проектов ВЭБ.РФ, реализуемых путем совершения сделок, предусмотренных подпунктом "ч" пункта 15 Меморандума,";</w:t>
      </w:r>
    </w:p>
    <w:p w14:paraId="78B821E0" w14:textId="77777777" w:rsidR="00A92841" w:rsidRDefault="00A92841">
      <w:pPr>
        <w:pStyle w:val="ConsPlusNormal"/>
        <w:spacing w:before="220"/>
        <w:ind w:firstLine="540"/>
        <w:jc w:val="both"/>
      </w:pPr>
      <w:r>
        <w:t>б) слова "по направлению, предусмотренному абзацем вторым подпункта "г" пункта 18" заменить словами "по направлениям, предусмотренным абзацами вторым и третьим подпункта "г" пункта 18".</w:t>
      </w:r>
    </w:p>
    <w:p w14:paraId="4AF87D1E" w14:textId="77777777" w:rsidR="00A92841" w:rsidRDefault="00A92841">
      <w:pPr>
        <w:pStyle w:val="ConsPlusNormal"/>
        <w:spacing w:before="220"/>
        <w:ind w:firstLine="540"/>
        <w:jc w:val="both"/>
      </w:pPr>
      <w:r>
        <w:t xml:space="preserve">2. В </w:t>
      </w:r>
      <w:hyperlink r:id="rId19">
        <w:r>
          <w:rPr>
            <w:color w:val="0000FF"/>
          </w:rPr>
          <w:t>подпункте "ф" пункта 13</w:t>
        </w:r>
      </w:hyperlink>
      <w:r>
        <w:t xml:space="preserve"> слова "по направлению, предусмотренному абзацем вторым подпункта "г" пункта 18" заменить словами "по направлениям, предусмотренным абзацами вторым и третьим подпункта "г" пункта 18".</w:t>
      </w:r>
    </w:p>
    <w:p w14:paraId="39E4D3B9" w14:textId="77777777" w:rsidR="00A92841" w:rsidRDefault="00A92841">
      <w:pPr>
        <w:pStyle w:val="ConsPlusNormal"/>
        <w:spacing w:before="220"/>
        <w:ind w:firstLine="540"/>
        <w:jc w:val="both"/>
      </w:pPr>
      <w:r>
        <w:t xml:space="preserve">3. </w:t>
      </w:r>
      <w:hyperlink r:id="rId20">
        <w:r>
          <w:rPr>
            <w:color w:val="0000FF"/>
          </w:rPr>
          <w:t>Пункт 15</w:t>
        </w:r>
      </w:hyperlink>
      <w:r>
        <w:t xml:space="preserve"> дополнить подпунктом "ч" следующего содержания:</w:t>
      </w:r>
    </w:p>
    <w:p w14:paraId="1A9B224C" w14:textId="77777777" w:rsidR="00A92841" w:rsidRDefault="00A92841">
      <w:pPr>
        <w:pStyle w:val="ConsPlusNormal"/>
        <w:spacing w:before="220"/>
        <w:ind w:firstLine="540"/>
        <w:jc w:val="both"/>
      </w:pPr>
      <w:r>
        <w:t>"ч) предоставления финансирования на безвозвратной основе совместно с субъектами Российской Федерации и (или) муниципальными образованиями в целях создания (реконструкции) объектов инфраструктуры по направлению развития монопрофильных муниципальных образований (моногородов), предусмотренному абзацем третьим подпункта "г" пункта 18 Меморандума.";</w:t>
      </w:r>
    </w:p>
    <w:p w14:paraId="4C7F7907" w14:textId="77777777" w:rsidR="00A92841" w:rsidRDefault="00A92841">
      <w:pPr>
        <w:pStyle w:val="ConsPlusNormal"/>
        <w:spacing w:before="220"/>
        <w:ind w:firstLine="540"/>
        <w:jc w:val="both"/>
      </w:pPr>
      <w:r>
        <w:t xml:space="preserve">4. В </w:t>
      </w:r>
      <w:hyperlink r:id="rId21">
        <w:r>
          <w:rPr>
            <w:color w:val="0000FF"/>
          </w:rPr>
          <w:t>абзаце седьмом пункта 19</w:t>
        </w:r>
      </w:hyperlink>
      <w:r>
        <w:t xml:space="preserve"> слова "по направлению, предусмотренному абзацем вторым подпункта "г" пункта 18" заменить словами "по направлениям, предусмотренным абзацами вторым и третьим подпункта "г" пункта 18".</w:t>
      </w:r>
    </w:p>
    <w:p w14:paraId="5152DCF4" w14:textId="77777777" w:rsidR="00A92841" w:rsidRDefault="00A92841">
      <w:pPr>
        <w:pStyle w:val="ConsPlusNormal"/>
        <w:jc w:val="both"/>
      </w:pPr>
    </w:p>
    <w:p w14:paraId="72F36D8E" w14:textId="77777777" w:rsidR="00A92841" w:rsidRDefault="00A92841">
      <w:pPr>
        <w:pStyle w:val="ConsPlusNormal"/>
        <w:jc w:val="both"/>
      </w:pPr>
    </w:p>
    <w:p w14:paraId="7FBED685" w14:textId="77777777" w:rsidR="00A92841" w:rsidRDefault="00A92841">
      <w:pPr>
        <w:pStyle w:val="ConsPlusNormal"/>
        <w:pBdr>
          <w:bottom w:val="single" w:sz="6" w:space="0" w:color="auto"/>
        </w:pBdr>
        <w:spacing w:before="100" w:after="100"/>
        <w:jc w:val="both"/>
        <w:rPr>
          <w:sz w:val="2"/>
          <w:szCs w:val="2"/>
        </w:rPr>
      </w:pPr>
    </w:p>
    <w:p w14:paraId="0AF3FC21" w14:textId="77777777" w:rsidR="00037CBE" w:rsidRDefault="00037CBE"/>
    <w:sectPr w:rsidR="00037CBE" w:rsidSect="005F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41"/>
    <w:rsid w:val="00037CBE"/>
    <w:rsid w:val="005F0E23"/>
    <w:rsid w:val="00A9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7D18"/>
  <w15:chartTrackingRefBased/>
  <w15:docId w15:val="{33D847CE-DE18-43C8-807D-2800292A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841"/>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A92841"/>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TitlePage">
    <w:name w:val="ConsPlusTitlePage"/>
    <w:rsid w:val="00A92841"/>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677" TargetMode="External"/><Relationship Id="rId13" Type="http://schemas.openxmlformats.org/officeDocument/2006/relationships/hyperlink" Target="https://login.consultant.ru/link/?req=doc&amp;base=LAW&amp;n=426072&amp;dst=100017" TargetMode="External"/><Relationship Id="rId18" Type="http://schemas.openxmlformats.org/officeDocument/2006/relationships/hyperlink" Target="https://login.consultant.ru/link/?req=doc&amp;base=LAW&amp;n=392984&amp;dst=10003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92984&amp;dst=100150" TargetMode="External"/><Relationship Id="rId7" Type="http://schemas.openxmlformats.org/officeDocument/2006/relationships/hyperlink" Target="https://login.consultant.ru/link/?req=doc&amp;base=LAW&amp;n=426072&amp;dst=100005" TargetMode="External"/><Relationship Id="rId12" Type="http://schemas.openxmlformats.org/officeDocument/2006/relationships/hyperlink" Target="https://login.consultant.ru/link/?req=doc&amp;base=LAW&amp;n=426072&amp;dst=100015" TargetMode="External"/><Relationship Id="rId17" Type="http://schemas.openxmlformats.org/officeDocument/2006/relationships/hyperlink" Target="https://login.consultant.ru/link/?req=doc&amp;base=LAW&amp;n=400478&amp;dst=100013" TargetMode="External"/><Relationship Id="rId2" Type="http://schemas.openxmlformats.org/officeDocument/2006/relationships/settings" Target="settings.xml"/><Relationship Id="rId16" Type="http://schemas.openxmlformats.org/officeDocument/2006/relationships/hyperlink" Target="https://login.consultant.ru/link/?req=doc&amp;base=LAW&amp;n=426072&amp;dst=100023" TargetMode="External"/><Relationship Id="rId20" Type="http://schemas.openxmlformats.org/officeDocument/2006/relationships/hyperlink" Target="https://login.consultant.ru/link/?req=doc&amp;base=LAW&amp;n=392984&amp;dst=100086" TargetMode="External"/><Relationship Id="rId1" Type="http://schemas.openxmlformats.org/officeDocument/2006/relationships/styles" Target="styles.xml"/><Relationship Id="rId6" Type="http://schemas.openxmlformats.org/officeDocument/2006/relationships/hyperlink" Target="https://login.consultant.ru/link/?req=doc&amp;base=LAW&amp;n=392984&amp;dst=100019" TargetMode="External"/><Relationship Id="rId11" Type="http://schemas.openxmlformats.org/officeDocument/2006/relationships/hyperlink" Target="https://login.consultant.ru/link/?req=doc&amp;base=LAW&amp;n=426072&amp;dst=100011" TargetMode="External"/><Relationship Id="rId5" Type="http://schemas.openxmlformats.org/officeDocument/2006/relationships/hyperlink" Target="https://login.consultant.ru/link/?req=doc&amp;base=LAW&amp;n=426072&amp;dst=100005" TargetMode="External"/><Relationship Id="rId15" Type="http://schemas.openxmlformats.org/officeDocument/2006/relationships/hyperlink" Target="https://login.consultant.ru/link/?req=doc&amp;base=LAW&amp;n=426072&amp;dst=100021" TargetMode="External"/><Relationship Id="rId23" Type="http://schemas.openxmlformats.org/officeDocument/2006/relationships/theme" Target="theme/theme1.xml"/><Relationship Id="rId10" Type="http://schemas.openxmlformats.org/officeDocument/2006/relationships/hyperlink" Target="https://login.consultant.ru/link/?req=doc&amp;base=LAW&amp;n=442677" TargetMode="External"/><Relationship Id="rId19" Type="http://schemas.openxmlformats.org/officeDocument/2006/relationships/hyperlink" Target="https://login.consultant.ru/link/?req=doc&amp;base=LAW&amp;n=392984&amp;dst=10007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6072&amp;dst=100009" TargetMode="External"/><Relationship Id="rId14" Type="http://schemas.openxmlformats.org/officeDocument/2006/relationships/hyperlink" Target="https://login.consultant.ru/link/?req=doc&amp;base=LAW&amp;n=426072&amp;dst=100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4627</Words>
  <Characters>26379</Characters>
  <Application>Microsoft Office Word</Application>
  <DocSecurity>0</DocSecurity>
  <Lines>219</Lines>
  <Paragraphs>61</Paragraphs>
  <ScaleCrop>false</ScaleCrop>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Черонощекова</dc:creator>
  <cp:keywords/>
  <dc:description/>
  <cp:lastModifiedBy>Черонощекова</cp:lastModifiedBy>
  <cp:revision>1</cp:revision>
  <dcterms:created xsi:type="dcterms:W3CDTF">2024-02-20T05:45:00Z</dcterms:created>
  <dcterms:modified xsi:type="dcterms:W3CDTF">2024-02-20T05:46:00Z</dcterms:modified>
</cp:coreProperties>
</file>