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8.xml" ContentType="application/vnd.openxmlformats-officedocument.themeOverride+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charts/chart12.xml" ContentType="application/vnd.openxmlformats-officedocument.drawingml.chart+xml"/>
  <Override PartName="/word/theme/themeOverride6.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theme/themeOverride7.xml" ContentType="application/vnd.openxmlformats-officedocument.themeOverride+xml"/>
  <Override PartName="/word/charts/chart30.xml" ContentType="application/vnd.openxmlformats-officedocument.drawingml.chart+xml"/>
  <Override PartName="/docProps/core.xml" ContentType="application/vnd.openxmlformats-package.core-properties+xml"/>
  <Default Extension="png" ContentType="image/png"/>
  <Override PartName="/word/theme/themeOverride4.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3D6" w:rsidRDefault="00EE33D6" w:rsidP="00AC5C96">
      <w:pPr>
        <w:ind w:right="-6"/>
        <w:rPr>
          <w:sz w:val="26"/>
          <w:szCs w:val="26"/>
        </w:rPr>
      </w:pPr>
    </w:p>
    <w:p w:rsidR="00EE33D6" w:rsidRDefault="00EE33D6" w:rsidP="00AC5C96">
      <w:pPr>
        <w:ind w:right="-6"/>
        <w:rPr>
          <w:sz w:val="26"/>
          <w:szCs w:val="26"/>
        </w:rPr>
      </w:pPr>
    </w:p>
    <w:p w:rsidR="00EC3101" w:rsidRDefault="00EC3101" w:rsidP="00EC3101">
      <w:pPr>
        <w:ind w:right="-6"/>
        <w:rPr>
          <w:sz w:val="26"/>
          <w:szCs w:val="26"/>
        </w:rPr>
      </w:pPr>
    </w:p>
    <w:p w:rsidR="00DA32E7" w:rsidRDefault="00DA32E7" w:rsidP="00EC3101">
      <w:pPr>
        <w:ind w:right="-6"/>
        <w:rPr>
          <w:noProof/>
          <w:sz w:val="26"/>
          <w:szCs w:val="26"/>
          <w:lang w:eastAsia="ru-RU"/>
        </w:rPr>
      </w:pPr>
    </w:p>
    <w:p w:rsidR="00D13379" w:rsidRPr="00EC3101" w:rsidRDefault="00AA7DAA" w:rsidP="00EC3101">
      <w:pPr>
        <w:ind w:right="-6"/>
        <w:rPr>
          <w:sz w:val="26"/>
          <w:szCs w:val="26"/>
        </w:rPr>
      </w:pPr>
      <w:r>
        <w:rPr>
          <w:b/>
          <w:noProof/>
          <w:lang w:eastAsia="ru-RU"/>
        </w:rPr>
        <w:drawing>
          <wp:anchor distT="0" distB="0" distL="114300" distR="114300" simplePos="0" relativeHeight="251710464" behindDoc="1" locked="0" layoutInCell="1" allowOverlap="1">
            <wp:simplePos x="0" y="0"/>
            <wp:positionH relativeFrom="column">
              <wp:posOffset>-1118235</wp:posOffset>
            </wp:positionH>
            <wp:positionV relativeFrom="paragraph">
              <wp:posOffset>-2816860</wp:posOffset>
            </wp:positionV>
            <wp:extent cx="7591425" cy="11972925"/>
            <wp:effectExtent l="19050" t="0" r="9525" b="0"/>
            <wp:wrapNone/>
            <wp:docPr id="38" name="Объект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2"/>
                    <pic:cNvPicPr>
                      <a:picLocks noChangeArrowheads="1"/>
                    </pic:cNvPicPr>
                  </pic:nvPicPr>
                  <pic:blipFill>
                    <a:blip r:embed="rId8"/>
                    <a:srcRect r="-58" b="-380"/>
                    <a:stretch>
                      <a:fillRect/>
                    </a:stretch>
                  </pic:blipFill>
                  <pic:spPr bwMode="auto">
                    <a:xfrm>
                      <a:off x="0" y="0"/>
                      <a:ext cx="7591425" cy="11972925"/>
                    </a:xfrm>
                    <a:prstGeom prst="rect">
                      <a:avLst/>
                    </a:prstGeom>
                    <a:noFill/>
                  </pic:spPr>
                </pic:pic>
              </a:graphicData>
            </a:graphic>
          </wp:anchor>
        </w:drawing>
      </w:r>
      <w:r w:rsidR="00E86E7F" w:rsidRPr="00E86E7F">
        <w:rPr>
          <w:b/>
          <w:noProof/>
          <w:lang w:eastAsia="ru-RU"/>
        </w:rPr>
        <w:pict>
          <v:shapetype id="_x0000_t202" coordsize="21600,21600" o:spt="202" path="m,l,21600r21600,l21600,xe">
            <v:stroke joinstyle="miter"/>
            <v:path gradientshapeok="t" o:connecttype="rect"/>
          </v:shapetype>
          <v:shape id="_x0000_s1078" type="#_x0000_t202" style="position:absolute;margin-left:216.9pt;margin-top:-3.55pt;width:273.6pt;height:101.35pt;z-index:251712512;mso-position-horizontal-relative:text;mso-position-vertical-relative:text" filled="f" stroked="f" strokecolor="white">
            <v:textbox style="mso-next-textbox:#_x0000_s1078">
              <w:txbxContent>
                <w:p w:rsidR="00176D06" w:rsidRDefault="00176D06" w:rsidP="00EC3101">
                  <w:pPr>
                    <w:ind w:left="2442" w:hanging="1875"/>
                    <w:rPr>
                      <w:color w:val="FFFFFF"/>
                      <w:szCs w:val="28"/>
                    </w:rPr>
                  </w:pPr>
                  <w:r w:rsidRPr="00916194">
                    <w:rPr>
                      <w:color w:val="FFFFFF"/>
                      <w:szCs w:val="28"/>
                    </w:rPr>
                    <w:t>УТВЕРЖД</w:t>
                  </w:r>
                  <w:r>
                    <w:rPr>
                      <w:color w:val="FFFFFF"/>
                      <w:szCs w:val="28"/>
                    </w:rPr>
                    <w:t>ЕНА</w:t>
                  </w:r>
                </w:p>
                <w:p w:rsidR="00176D06" w:rsidRDefault="00176D06" w:rsidP="00EC3101">
                  <w:pPr>
                    <w:ind w:left="5664" w:hanging="1875"/>
                    <w:jc w:val="center"/>
                    <w:rPr>
                      <w:color w:val="FFFFFF"/>
                      <w:szCs w:val="28"/>
                    </w:rPr>
                  </w:pPr>
                </w:p>
                <w:p w:rsidR="00176D06" w:rsidRDefault="00176D06" w:rsidP="00EC3101">
                  <w:pPr>
                    <w:ind w:left="2017" w:right="66" w:hanging="1875"/>
                    <w:jc w:val="center"/>
                    <w:rPr>
                      <w:color w:val="FFFFFF"/>
                      <w:szCs w:val="28"/>
                    </w:rPr>
                  </w:pPr>
                  <w:r>
                    <w:rPr>
                      <w:color w:val="FFFFFF"/>
                      <w:szCs w:val="28"/>
                    </w:rPr>
                    <w:t xml:space="preserve">постановлением Администрации </w:t>
                  </w:r>
                </w:p>
                <w:p w:rsidR="00176D06" w:rsidRPr="00E901FB" w:rsidRDefault="00176D06" w:rsidP="00EC3101">
                  <w:pPr>
                    <w:ind w:left="2017" w:right="66" w:hanging="1875"/>
                    <w:jc w:val="center"/>
                    <w:rPr>
                      <w:color w:val="FFFFFF"/>
                      <w:szCs w:val="28"/>
                    </w:rPr>
                  </w:pPr>
                  <w:r>
                    <w:rPr>
                      <w:color w:val="FFFFFF"/>
                      <w:szCs w:val="28"/>
                    </w:rPr>
                    <w:t xml:space="preserve"> городского округа Спасск-Дальний</w:t>
                  </w:r>
                </w:p>
                <w:p w:rsidR="00176D06" w:rsidRPr="00273D34" w:rsidRDefault="00176D06" w:rsidP="00EC3101">
                  <w:pPr>
                    <w:spacing w:line="400" w:lineRule="exact"/>
                    <w:jc w:val="center"/>
                    <w:rPr>
                      <w:color w:val="FFFFFF"/>
                      <w:szCs w:val="28"/>
                    </w:rPr>
                  </w:pPr>
                  <w:r>
                    <w:rPr>
                      <w:color w:val="FFFFFF"/>
                      <w:szCs w:val="28"/>
                    </w:rPr>
                    <w:t>от 21 декабря 2023 г. № 2504-па</w:t>
                  </w:r>
                </w:p>
                <w:p w:rsidR="00176D06" w:rsidRDefault="00176D06" w:rsidP="000529D4"/>
              </w:txbxContent>
            </v:textbox>
          </v:shape>
        </w:pict>
      </w:r>
    </w:p>
    <w:p w:rsidR="000529D4" w:rsidRDefault="000529D4" w:rsidP="00D83F88">
      <w:pPr>
        <w:pStyle w:val="1"/>
        <w:spacing w:after="0" w:line="216" w:lineRule="auto"/>
        <w:rPr>
          <w:rFonts w:ascii="Times New Roman" w:hAnsi="Times New Roman" w:cs="Times New Roman"/>
          <w:caps w:val="0"/>
          <w:color w:val="auto"/>
          <w:sz w:val="28"/>
          <w:szCs w:val="28"/>
        </w:rPr>
      </w:pPr>
    </w:p>
    <w:p w:rsidR="000529D4" w:rsidRDefault="000529D4" w:rsidP="000529D4">
      <w:pPr>
        <w:ind w:firstLine="709"/>
        <w:jc w:val="both"/>
        <w:rPr>
          <w:b/>
        </w:rPr>
      </w:pPr>
    </w:p>
    <w:p w:rsidR="000529D4" w:rsidRDefault="000529D4" w:rsidP="000529D4">
      <w:pPr>
        <w:ind w:firstLine="709"/>
        <w:jc w:val="both"/>
        <w:rPr>
          <w:b/>
        </w:rPr>
      </w:pPr>
    </w:p>
    <w:p w:rsidR="000529D4" w:rsidRPr="004E13B2" w:rsidRDefault="000529D4" w:rsidP="000529D4">
      <w:pPr>
        <w:ind w:firstLine="709"/>
        <w:jc w:val="both"/>
        <w:rPr>
          <w:b/>
        </w:rPr>
      </w:pPr>
    </w:p>
    <w:p w:rsidR="000529D4" w:rsidRPr="009A4A58" w:rsidRDefault="000529D4" w:rsidP="000529D4">
      <w:pPr>
        <w:ind w:firstLine="709"/>
        <w:jc w:val="both"/>
        <w:rPr>
          <w:b/>
        </w:rPr>
      </w:pPr>
    </w:p>
    <w:p w:rsidR="000529D4" w:rsidRPr="000732D7" w:rsidRDefault="000529D4" w:rsidP="000529D4">
      <w:pPr>
        <w:ind w:firstLine="709"/>
        <w:jc w:val="center"/>
        <w:rPr>
          <w:b/>
          <w:color w:val="FFFFFF"/>
        </w:rPr>
      </w:pPr>
    </w:p>
    <w:p w:rsidR="000529D4" w:rsidRPr="000732D7" w:rsidRDefault="000529D4" w:rsidP="000529D4">
      <w:pPr>
        <w:ind w:firstLine="709"/>
        <w:jc w:val="center"/>
        <w:rPr>
          <w:b/>
          <w:color w:val="FFFFFF"/>
        </w:rPr>
      </w:pPr>
    </w:p>
    <w:p w:rsidR="000529D4" w:rsidRPr="000732D7" w:rsidRDefault="000529D4" w:rsidP="000529D4">
      <w:pPr>
        <w:ind w:firstLine="709"/>
        <w:jc w:val="center"/>
        <w:rPr>
          <w:b/>
          <w:color w:val="FFFFFF"/>
        </w:rPr>
      </w:pPr>
    </w:p>
    <w:p w:rsidR="000529D4" w:rsidRPr="000732D7" w:rsidRDefault="000529D4" w:rsidP="000529D4">
      <w:pPr>
        <w:ind w:firstLine="709"/>
        <w:jc w:val="center"/>
        <w:rPr>
          <w:b/>
          <w:color w:val="FFFFFF"/>
        </w:rPr>
      </w:pPr>
    </w:p>
    <w:p w:rsidR="000529D4" w:rsidRPr="000732D7" w:rsidRDefault="000529D4" w:rsidP="000529D4">
      <w:pPr>
        <w:ind w:firstLine="709"/>
        <w:jc w:val="center"/>
        <w:rPr>
          <w:b/>
          <w:color w:val="FFFFFF"/>
        </w:rPr>
      </w:pPr>
    </w:p>
    <w:p w:rsidR="000529D4" w:rsidRPr="00032529" w:rsidRDefault="000529D4" w:rsidP="000529D4">
      <w:pPr>
        <w:ind w:firstLine="709"/>
        <w:jc w:val="center"/>
        <w:rPr>
          <w:b/>
          <w:color w:val="FFFFFF"/>
        </w:rPr>
      </w:pPr>
    </w:p>
    <w:p w:rsidR="000529D4" w:rsidRPr="000732D7" w:rsidRDefault="000529D4" w:rsidP="000529D4">
      <w:pPr>
        <w:ind w:firstLine="709"/>
        <w:jc w:val="center"/>
        <w:rPr>
          <w:b/>
          <w:color w:val="FFFFFF"/>
        </w:rPr>
      </w:pPr>
      <w:r w:rsidRPr="000732D7">
        <w:rPr>
          <w:b/>
          <w:color w:val="FFFFFF"/>
        </w:rPr>
        <w:t>Приморский край</w:t>
      </w:r>
    </w:p>
    <w:p w:rsidR="000529D4" w:rsidRPr="000732D7" w:rsidRDefault="000529D4" w:rsidP="000529D4">
      <w:pPr>
        <w:ind w:firstLine="709"/>
        <w:jc w:val="center"/>
        <w:rPr>
          <w:b/>
          <w:color w:val="FFFFFF"/>
        </w:rPr>
      </w:pPr>
      <w:r w:rsidRPr="000732D7">
        <w:rPr>
          <w:b/>
          <w:color w:val="FFFFFF"/>
        </w:rPr>
        <w:t>Городской округ Спасск-Дальний</w:t>
      </w:r>
    </w:p>
    <w:p w:rsidR="000529D4" w:rsidRDefault="000529D4" w:rsidP="000529D4">
      <w:pPr>
        <w:ind w:firstLine="709"/>
        <w:jc w:val="both"/>
        <w:rPr>
          <w:b/>
        </w:rPr>
      </w:pPr>
    </w:p>
    <w:p w:rsidR="000529D4" w:rsidRDefault="000529D4" w:rsidP="000529D4">
      <w:pPr>
        <w:ind w:firstLine="709"/>
        <w:jc w:val="both"/>
        <w:rPr>
          <w:b/>
        </w:rPr>
      </w:pPr>
    </w:p>
    <w:p w:rsidR="000529D4" w:rsidRDefault="00E86E7F" w:rsidP="000529D4">
      <w:pPr>
        <w:ind w:firstLine="709"/>
        <w:jc w:val="both"/>
        <w:rPr>
          <w:b/>
        </w:rPr>
      </w:pPr>
      <w:r>
        <w:rPr>
          <w:b/>
          <w:noProof/>
          <w:lang w:eastAsia="ru-RU"/>
        </w:rPr>
        <w:pict>
          <v:shapetype id="_x0000_t32" coordsize="21600,21600" o:spt="32" o:oned="t" path="m,l21600,21600e" filled="f">
            <v:path arrowok="t" fillok="f" o:connecttype="none"/>
            <o:lock v:ext="edit" shapetype="t"/>
          </v:shapetype>
          <v:shape id="_x0000_s1079" type="#_x0000_t32" style="position:absolute;left:0;text-align:left;margin-left:-82.3pt;margin-top:2pt;width:592.85pt;height:.05pt;z-index:251713536" o:connectortype="straight" strokecolor="white" strokeweight="2pt"/>
        </w:pict>
      </w:r>
    </w:p>
    <w:p w:rsidR="000529D4" w:rsidRDefault="000529D4" w:rsidP="000529D4">
      <w:pPr>
        <w:ind w:firstLine="709"/>
        <w:jc w:val="both"/>
        <w:rPr>
          <w:b/>
        </w:rPr>
      </w:pPr>
    </w:p>
    <w:p w:rsidR="000529D4" w:rsidRDefault="00E86E7F" w:rsidP="000529D4">
      <w:pPr>
        <w:ind w:firstLine="709"/>
        <w:jc w:val="both"/>
        <w:rPr>
          <w:b/>
        </w:rPr>
      </w:pPr>
      <w:r w:rsidRPr="00E86E7F">
        <w:rPr>
          <w:noProof/>
          <w:lang w:eastAsia="ru-RU"/>
        </w:rPr>
        <w:pict>
          <v:shape id="_x0000_s1077" type="#_x0000_t202" style="position:absolute;left:0;text-align:left;margin-left:119.85pt;margin-top:6.95pt;width:346.2pt;height:102.5pt;z-index:251711488" filled="f" stroked="f">
            <v:textbox style="mso-next-textbox:#_x0000_s1077">
              <w:txbxContent>
                <w:p w:rsidR="00176D06" w:rsidRDefault="00176D06" w:rsidP="000529D4">
                  <w:pPr>
                    <w:jc w:val="both"/>
                  </w:pPr>
                </w:p>
                <w:p w:rsidR="00176D06" w:rsidRDefault="00176D06" w:rsidP="000529D4">
                  <w:pPr>
                    <w:jc w:val="both"/>
                  </w:pPr>
                </w:p>
                <w:p w:rsidR="00176D06" w:rsidRPr="000732D7" w:rsidRDefault="00176D06" w:rsidP="000529D4">
                  <w:pPr>
                    <w:jc w:val="both"/>
                    <w:rPr>
                      <w:b/>
                      <w:color w:val="FFFFFF"/>
                      <w:sz w:val="28"/>
                      <w:szCs w:val="28"/>
                    </w:rPr>
                  </w:pPr>
                  <w:r w:rsidRPr="000732D7">
                    <w:rPr>
                      <w:b/>
                      <w:color w:val="FFFFFF"/>
                      <w:sz w:val="28"/>
                      <w:szCs w:val="28"/>
                    </w:rPr>
                    <w:t xml:space="preserve">КОМПЛЕКСНАЯ ПРОГРАММА </w:t>
                  </w:r>
                </w:p>
                <w:p w:rsidR="00176D06" w:rsidRPr="000732D7" w:rsidRDefault="00176D06" w:rsidP="000529D4">
                  <w:pPr>
                    <w:jc w:val="both"/>
                    <w:rPr>
                      <w:b/>
                      <w:color w:val="FFFFFF"/>
                      <w:sz w:val="28"/>
                      <w:szCs w:val="28"/>
                    </w:rPr>
                  </w:pPr>
                  <w:r w:rsidRPr="000732D7">
                    <w:rPr>
                      <w:b/>
                      <w:color w:val="FFFFFF"/>
                      <w:sz w:val="28"/>
                      <w:szCs w:val="28"/>
                    </w:rPr>
                    <w:t xml:space="preserve">СОЦИАЛЬНО-ЭКОНОМИЧЕСКОГО РАЗВИТИЯ </w:t>
                  </w:r>
                </w:p>
                <w:p w:rsidR="00176D06" w:rsidRPr="000732D7" w:rsidRDefault="00176D06" w:rsidP="000529D4">
                  <w:pPr>
                    <w:jc w:val="both"/>
                    <w:rPr>
                      <w:b/>
                      <w:color w:val="FFFFFF"/>
                      <w:sz w:val="28"/>
                      <w:szCs w:val="28"/>
                    </w:rPr>
                  </w:pPr>
                  <w:r w:rsidRPr="000732D7">
                    <w:rPr>
                      <w:b/>
                      <w:color w:val="FFFFFF"/>
                      <w:sz w:val="28"/>
                      <w:szCs w:val="28"/>
                    </w:rPr>
                    <w:t>ГОРОДСКОГО ОКРУГА СПАССК-ДАЛЬНИЙ</w:t>
                  </w:r>
                </w:p>
                <w:p w:rsidR="00176D06" w:rsidRPr="00087A85" w:rsidRDefault="00176D06" w:rsidP="000529D4">
                  <w:pPr>
                    <w:rPr>
                      <w:b/>
                    </w:rPr>
                  </w:pPr>
                </w:p>
              </w:txbxContent>
            </v:textbox>
          </v:shape>
        </w:pict>
      </w:r>
    </w:p>
    <w:p w:rsidR="000529D4" w:rsidRPr="009A4A58" w:rsidRDefault="000529D4" w:rsidP="000529D4">
      <w:pPr>
        <w:ind w:firstLine="709"/>
        <w:jc w:val="both"/>
        <w:rPr>
          <w:b/>
        </w:rPr>
      </w:pPr>
      <w:r>
        <w:rPr>
          <w:noProof/>
          <w:color w:val="0000FF"/>
          <w:lang w:eastAsia="ru-RU"/>
        </w:rPr>
        <w:drawing>
          <wp:inline distT="0" distB="0" distL="0" distR="0">
            <wp:extent cx="859155" cy="1170940"/>
            <wp:effectExtent l="19050" t="0" r="0" b="0"/>
            <wp:docPr id="39" name="Рисунок 1" descr="Герб">
              <a:hlinkClick xmlns:a="http://schemas.openxmlformats.org/drawingml/2006/main" r:id="rId9" tooltip="Герб"/>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10"/>
                    <a:srcRect/>
                    <a:stretch>
                      <a:fillRect/>
                    </a:stretch>
                  </pic:blipFill>
                  <pic:spPr bwMode="auto">
                    <a:xfrm>
                      <a:off x="0" y="0"/>
                      <a:ext cx="859155" cy="1170940"/>
                    </a:xfrm>
                    <a:prstGeom prst="rect">
                      <a:avLst/>
                    </a:prstGeom>
                    <a:noFill/>
                    <a:ln w="9525">
                      <a:noFill/>
                      <a:miter lim="800000"/>
                      <a:headEnd/>
                      <a:tailEnd/>
                    </a:ln>
                  </pic:spPr>
                </pic:pic>
              </a:graphicData>
            </a:graphic>
          </wp:inline>
        </w:drawing>
      </w:r>
    </w:p>
    <w:p w:rsidR="000529D4" w:rsidRPr="009A4A58" w:rsidRDefault="000529D4" w:rsidP="000529D4">
      <w:pPr>
        <w:ind w:firstLine="709"/>
        <w:jc w:val="both"/>
        <w:rPr>
          <w:b/>
        </w:rPr>
      </w:pPr>
    </w:p>
    <w:p w:rsidR="000529D4" w:rsidRDefault="000529D4" w:rsidP="000529D4">
      <w:pPr>
        <w:ind w:firstLine="709"/>
        <w:jc w:val="both"/>
        <w:rPr>
          <w:b/>
        </w:rPr>
      </w:pPr>
    </w:p>
    <w:p w:rsidR="000529D4" w:rsidRPr="000732D7" w:rsidRDefault="000529D4" w:rsidP="000529D4">
      <w:pPr>
        <w:ind w:firstLine="709"/>
        <w:jc w:val="center"/>
        <w:rPr>
          <w:b/>
          <w:color w:val="FFFFFF"/>
          <w:sz w:val="52"/>
          <w:szCs w:val="52"/>
        </w:rPr>
      </w:pPr>
      <w:r>
        <w:rPr>
          <w:b/>
          <w:color w:val="FFFFFF"/>
          <w:sz w:val="52"/>
          <w:szCs w:val="52"/>
        </w:rPr>
        <w:t>2024-203</w:t>
      </w:r>
      <w:r w:rsidRPr="000732D7">
        <w:rPr>
          <w:b/>
          <w:color w:val="FFFFFF"/>
          <w:sz w:val="52"/>
          <w:szCs w:val="52"/>
        </w:rPr>
        <w:t>0</w:t>
      </w:r>
    </w:p>
    <w:p w:rsidR="000529D4" w:rsidRPr="009A4A58" w:rsidRDefault="00E86E7F" w:rsidP="000529D4">
      <w:pPr>
        <w:ind w:firstLine="709"/>
        <w:jc w:val="both"/>
        <w:rPr>
          <w:b/>
        </w:rPr>
      </w:pPr>
      <w:r w:rsidRPr="00E86E7F">
        <w:rPr>
          <w:b/>
          <w:noProof/>
          <w:color w:val="FFFFFF"/>
          <w:lang w:eastAsia="ru-RU"/>
        </w:rPr>
        <w:pict>
          <v:shape id="_x0000_s1080" type="#_x0000_t32" style="position:absolute;left:0;text-align:left;margin-left:-82.3pt;margin-top:7.5pt;width:592.85pt;height:.05pt;z-index:251714560" o:connectortype="straight" strokecolor="white" strokeweight="2pt"/>
        </w:pict>
      </w:r>
    </w:p>
    <w:p w:rsidR="000529D4" w:rsidRPr="007C6239" w:rsidRDefault="00E86E7F" w:rsidP="000529D4">
      <w:pPr>
        <w:jc w:val="both"/>
        <w:rPr>
          <w:b/>
        </w:rPr>
      </w:pPr>
      <w:r w:rsidRPr="00E86E7F">
        <w:rPr>
          <w:b/>
          <w:noProof/>
          <w:color w:val="C0504D"/>
          <w:sz w:val="26"/>
          <w:lang w:eastAsia="ru-RU"/>
        </w:rPr>
        <w:pict>
          <v:shape id="_x0000_s1081" type="#_x0000_t202" style="position:absolute;left:0;text-align:left;margin-left:-9pt;margin-top:1.7pt;width:477pt;height:216.15pt;z-index:251715584" filled="f" stroked="f">
            <v:textbox style="mso-next-textbox:#_x0000_s1081">
              <w:txbxContent>
                <w:p w:rsidR="00176D06" w:rsidRDefault="00176D06" w:rsidP="000529D4">
                  <w:r>
                    <w:rPr>
                      <w:b/>
                      <w:noProof/>
                      <w:color w:val="C0504D"/>
                      <w:sz w:val="26"/>
                      <w:lang w:eastAsia="ru-RU"/>
                    </w:rPr>
                    <w:drawing>
                      <wp:inline distT="0" distB="0" distL="0" distR="0">
                        <wp:extent cx="5964555" cy="3048000"/>
                        <wp:effectExtent l="19050" t="0" r="0" b="0"/>
                        <wp:docPr id="37" name="Рисунок 1" descr="\\Informsektor\userlinks\Папки пользователей\Малащенко\от Седых\Комсомольска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nformsektor\userlinks\Папки пользователей\Малащенко\от Седых\Комсомольская2.jpg"/>
                                <pic:cNvPicPr>
                                  <a:picLocks noChangeAspect="1" noChangeArrowheads="1"/>
                                </pic:cNvPicPr>
                              </pic:nvPicPr>
                              <pic:blipFill>
                                <a:blip r:embed="rId11"/>
                                <a:srcRect/>
                                <a:stretch>
                                  <a:fillRect/>
                                </a:stretch>
                              </pic:blipFill>
                              <pic:spPr bwMode="auto">
                                <a:xfrm>
                                  <a:off x="0" y="0"/>
                                  <a:ext cx="5964555" cy="3048000"/>
                                </a:xfrm>
                                <a:prstGeom prst="rect">
                                  <a:avLst/>
                                </a:prstGeom>
                                <a:noFill/>
                                <a:ln w="9525">
                                  <a:noFill/>
                                  <a:miter lim="800000"/>
                                  <a:headEnd/>
                                  <a:tailEnd/>
                                </a:ln>
                              </pic:spPr>
                            </pic:pic>
                          </a:graphicData>
                        </a:graphic>
                      </wp:inline>
                    </w:drawing>
                  </w:r>
                </w:p>
              </w:txbxContent>
            </v:textbox>
          </v:shape>
        </w:pict>
      </w:r>
    </w:p>
    <w:p w:rsidR="000529D4" w:rsidRPr="007C6239" w:rsidRDefault="000529D4" w:rsidP="000529D4">
      <w:pPr>
        <w:ind w:firstLine="709"/>
        <w:jc w:val="both"/>
        <w:rPr>
          <w:b/>
        </w:rPr>
      </w:pPr>
    </w:p>
    <w:p w:rsidR="000529D4" w:rsidRDefault="000529D4" w:rsidP="000529D4">
      <w:pPr>
        <w:ind w:firstLine="709"/>
        <w:jc w:val="both"/>
        <w:rPr>
          <w:b/>
        </w:rPr>
      </w:pPr>
    </w:p>
    <w:p w:rsidR="000529D4" w:rsidRDefault="000529D4" w:rsidP="000529D4">
      <w:pPr>
        <w:ind w:firstLine="709"/>
        <w:jc w:val="both"/>
        <w:rPr>
          <w:b/>
        </w:rPr>
      </w:pPr>
    </w:p>
    <w:p w:rsidR="000529D4" w:rsidRDefault="000529D4" w:rsidP="000529D4">
      <w:pPr>
        <w:ind w:firstLine="709"/>
        <w:jc w:val="both"/>
        <w:rPr>
          <w:b/>
        </w:rPr>
      </w:pPr>
    </w:p>
    <w:p w:rsidR="000529D4" w:rsidRDefault="000529D4" w:rsidP="000529D4">
      <w:pPr>
        <w:pStyle w:val="Default"/>
        <w:spacing w:line="216" w:lineRule="auto"/>
        <w:jc w:val="center"/>
        <w:rPr>
          <w:b/>
          <w:bCs/>
          <w:color w:val="auto"/>
          <w:sz w:val="26"/>
          <w:szCs w:val="26"/>
        </w:rPr>
      </w:pPr>
    </w:p>
    <w:p w:rsidR="000529D4" w:rsidRDefault="000529D4" w:rsidP="000529D4">
      <w:pPr>
        <w:pStyle w:val="Default"/>
        <w:spacing w:line="216" w:lineRule="auto"/>
        <w:jc w:val="center"/>
        <w:rPr>
          <w:b/>
          <w:bCs/>
          <w:color w:val="auto"/>
          <w:sz w:val="26"/>
          <w:szCs w:val="26"/>
        </w:rPr>
      </w:pPr>
    </w:p>
    <w:p w:rsidR="000529D4" w:rsidRDefault="000529D4" w:rsidP="000529D4">
      <w:pPr>
        <w:pStyle w:val="Default"/>
        <w:spacing w:line="216" w:lineRule="auto"/>
        <w:jc w:val="center"/>
        <w:rPr>
          <w:b/>
          <w:bCs/>
          <w:color w:val="auto"/>
          <w:sz w:val="26"/>
          <w:szCs w:val="26"/>
        </w:rPr>
      </w:pPr>
    </w:p>
    <w:p w:rsidR="000529D4" w:rsidRDefault="000529D4" w:rsidP="000529D4">
      <w:pPr>
        <w:pStyle w:val="Default"/>
        <w:spacing w:line="216" w:lineRule="auto"/>
        <w:jc w:val="center"/>
        <w:rPr>
          <w:b/>
          <w:bCs/>
          <w:color w:val="auto"/>
          <w:sz w:val="26"/>
          <w:szCs w:val="26"/>
        </w:rPr>
      </w:pPr>
    </w:p>
    <w:p w:rsidR="000529D4" w:rsidRDefault="000529D4" w:rsidP="000529D4">
      <w:pPr>
        <w:pStyle w:val="Default"/>
        <w:spacing w:line="216" w:lineRule="auto"/>
        <w:jc w:val="center"/>
        <w:rPr>
          <w:b/>
          <w:bCs/>
          <w:color w:val="auto"/>
          <w:sz w:val="26"/>
          <w:szCs w:val="26"/>
        </w:rPr>
      </w:pPr>
    </w:p>
    <w:p w:rsidR="000529D4" w:rsidRDefault="000529D4" w:rsidP="000529D4">
      <w:pPr>
        <w:pStyle w:val="Default"/>
        <w:spacing w:line="216" w:lineRule="auto"/>
        <w:jc w:val="center"/>
        <w:rPr>
          <w:b/>
          <w:bCs/>
          <w:color w:val="auto"/>
          <w:sz w:val="26"/>
          <w:szCs w:val="26"/>
        </w:rPr>
      </w:pPr>
    </w:p>
    <w:p w:rsidR="000529D4" w:rsidRDefault="000529D4" w:rsidP="000529D4">
      <w:pPr>
        <w:pStyle w:val="Default"/>
        <w:spacing w:line="216" w:lineRule="auto"/>
        <w:jc w:val="center"/>
        <w:rPr>
          <w:b/>
          <w:bCs/>
          <w:color w:val="auto"/>
          <w:sz w:val="26"/>
          <w:szCs w:val="26"/>
        </w:rPr>
      </w:pPr>
    </w:p>
    <w:p w:rsidR="000529D4" w:rsidRDefault="000529D4" w:rsidP="000529D4">
      <w:pPr>
        <w:pStyle w:val="Default"/>
        <w:spacing w:line="216" w:lineRule="auto"/>
        <w:jc w:val="center"/>
        <w:rPr>
          <w:b/>
          <w:bCs/>
          <w:color w:val="auto"/>
          <w:sz w:val="26"/>
          <w:szCs w:val="26"/>
        </w:rPr>
      </w:pPr>
    </w:p>
    <w:p w:rsidR="000529D4" w:rsidRDefault="000529D4" w:rsidP="000529D4">
      <w:pPr>
        <w:pStyle w:val="Default"/>
        <w:spacing w:line="216" w:lineRule="auto"/>
        <w:jc w:val="center"/>
        <w:rPr>
          <w:b/>
          <w:bCs/>
          <w:color w:val="auto"/>
          <w:sz w:val="26"/>
          <w:szCs w:val="26"/>
        </w:rPr>
      </w:pPr>
    </w:p>
    <w:p w:rsidR="000529D4" w:rsidRDefault="000529D4" w:rsidP="000529D4">
      <w:pPr>
        <w:pStyle w:val="Default"/>
        <w:spacing w:line="216" w:lineRule="auto"/>
        <w:jc w:val="center"/>
        <w:rPr>
          <w:b/>
          <w:bCs/>
          <w:color w:val="auto"/>
          <w:sz w:val="26"/>
          <w:szCs w:val="26"/>
        </w:rPr>
      </w:pPr>
    </w:p>
    <w:p w:rsidR="000529D4" w:rsidRDefault="000529D4" w:rsidP="000529D4">
      <w:pPr>
        <w:pStyle w:val="Default"/>
        <w:spacing w:line="216" w:lineRule="auto"/>
        <w:jc w:val="center"/>
        <w:rPr>
          <w:b/>
          <w:bCs/>
          <w:color w:val="auto"/>
          <w:sz w:val="26"/>
          <w:szCs w:val="26"/>
        </w:rPr>
      </w:pPr>
    </w:p>
    <w:p w:rsidR="005818F0" w:rsidRDefault="005818F0" w:rsidP="005818F0">
      <w:pPr>
        <w:pStyle w:val="1"/>
        <w:spacing w:after="0" w:line="216" w:lineRule="auto"/>
        <w:rPr>
          <w:rFonts w:ascii="Times New Roman" w:hAnsi="Times New Roman" w:cs="Times New Roman"/>
          <w:caps w:val="0"/>
          <w:color w:val="auto"/>
          <w:sz w:val="28"/>
          <w:szCs w:val="28"/>
        </w:rPr>
      </w:pPr>
    </w:p>
    <w:p w:rsidR="00AA7DAA" w:rsidRPr="00AA7DAA" w:rsidRDefault="00AA7DAA" w:rsidP="00AA7DAA">
      <w:pPr>
        <w:rPr>
          <w:lang w:eastAsia="ru-RU"/>
        </w:rPr>
      </w:pPr>
    </w:p>
    <w:p w:rsidR="00AA7DAA" w:rsidRPr="00AA7DAA" w:rsidRDefault="00AA7DAA" w:rsidP="00AA7DAA">
      <w:pPr>
        <w:rPr>
          <w:lang w:eastAsia="ru-RU"/>
        </w:rPr>
      </w:pPr>
    </w:p>
    <w:p w:rsidR="00D83F88" w:rsidRPr="005818F0" w:rsidRDefault="00D83F88" w:rsidP="005818F0">
      <w:pPr>
        <w:pStyle w:val="1"/>
        <w:spacing w:after="0" w:line="216" w:lineRule="auto"/>
        <w:rPr>
          <w:rFonts w:ascii="Times New Roman" w:hAnsi="Times New Roman" w:cs="Times New Roman"/>
          <w:caps w:val="0"/>
          <w:color w:val="auto"/>
          <w:sz w:val="28"/>
          <w:szCs w:val="28"/>
        </w:rPr>
      </w:pPr>
      <w:r w:rsidRPr="00D165FA">
        <w:rPr>
          <w:rFonts w:ascii="Times New Roman" w:hAnsi="Times New Roman" w:cs="Times New Roman"/>
          <w:caps w:val="0"/>
          <w:color w:val="auto"/>
          <w:sz w:val="28"/>
          <w:szCs w:val="28"/>
        </w:rPr>
        <w:t>Паспорт Программы</w:t>
      </w:r>
    </w:p>
    <w:tbl>
      <w:tblPr>
        <w:tblW w:w="9498" w:type="dxa"/>
        <w:tblInd w:w="108" w:type="dxa"/>
        <w:tblBorders>
          <w:top w:val="single" w:sz="4" w:space="0" w:color="auto"/>
          <w:bottom w:val="single" w:sz="4" w:space="0" w:color="auto"/>
          <w:right w:val="single" w:sz="4" w:space="0" w:color="auto"/>
          <w:insideH w:val="single" w:sz="4" w:space="0" w:color="auto"/>
          <w:insideV w:val="single" w:sz="4" w:space="0" w:color="auto"/>
        </w:tblBorders>
        <w:tblLook w:val="01E0"/>
      </w:tblPr>
      <w:tblGrid>
        <w:gridCol w:w="2313"/>
        <w:gridCol w:w="7185"/>
      </w:tblGrid>
      <w:tr w:rsidR="00D83F88" w:rsidRPr="005A747A" w:rsidTr="005818F0">
        <w:trPr>
          <w:trHeight w:val="678"/>
        </w:trPr>
        <w:tc>
          <w:tcPr>
            <w:tcW w:w="2313" w:type="dxa"/>
            <w:tcMar>
              <w:top w:w="142" w:type="dxa"/>
              <w:bottom w:w="142" w:type="dxa"/>
            </w:tcMar>
          </w:tcPr>
          <w:p w:rsidR="00D83F88" w:rsidRPr="005A747A" w:rsidRDefault="00D83F88" w:rsidP="00373907">
            <w:r w:rsidRPr="005A747A">
              <w:t>Наименование</w:t>
            </w:r>
          </w:p>
        </w:tc>
        <w:tc>
          <w:tcPr>
            <w:tcW w:w="7185" w:type="dxa"/>
            <w:tcMar>
              <w:top w:w="142" w:type="dxa"/>
              <w:bottom w:w="142" w:type="dxa"/>
            </w:tcMar>
          </w:tcPr>
          <w:p w:rsidR="00D83F88" w:rsidRPr="005A747A" w:rsidRDefault="00D83F88" w:rsidP="00373907">
            <w:pPr>
              <w:jc w:val="both"/>
            </w:pPr>
            <w:r w:rsidRPr="005A747A">
              <w:t>Комплексная программа социально-экономического развития городского округа Спасск-Дальний на период 2024-2030 г.г.</w:t>
            </w:r>
          </w:p>
        </w:tc>
      </w:tr>
      <w:tr w:rsidR="00D83F88" w:rsidRPr="005A747A" w:rsidTr="00DA32E7">
        <w:trPr>
          <w:trHeight w:val="1854"/>
        </w:trPr>
        <w:tc>
          <w:tcPr>
            <w:tcW w:w="2313" w:type="dxa"/>
            <w:tcMar>
              <w:top w:w="142" w:type="dxa"/>
              <w:bottom w:w="142" w:type="dxa"/>
            </w:tcMar>
          </w:tcPr>
          <w:p w:rsidR="00D83F88" w:rsidRPr="005A747A" w:rsidRDefault="00D83F88" w:rsidP="00373907">
            <w:r w:rsidRPr="005A747A">
              <w:t>Основание для разработки программы</w:t>
            </w:r>
          </w:p>
        </w:tc>
        <w:tc>
          <w:tcPr>
            <w:tcW w:w="7185" w:type="dxa"/>
            <w:tcMar>
              <w:top w:w="142" w:type="dxa"/>
              <w:bottom w:w="142" w:type="dxa"/>
            </w:tcMar>
          </w:tcPr>
          <w:p w:rsidR="00D83F88" w:rsidRPr="005A747A" w:rsidRDefault="00D83F88" w:rsidP="00373907">
            <w:pPr>
              <w:jc w:val="both"/>
            </w:pPr>
            <w:r w:rsidRPr="005A747A">
              <w:t>Федеральный закон от 28 июня 2014 года № 172-ФЗ «О стратегическом планировании в Российской Федерации», постановление Администрации городского округа Спасск-Дальний от 15 августа 2022 года № 619-па «Об утверждении Положения о порядке разработки, принятия и реализации комплексной программы социально-экономического развития городского округа Спасск-Дальний».</w:t>
            </w:r>
          </w:p>
        </w:tc>
      </w:tr>
      <w:tr w:rsidR="00D83F88" w:rsidRPr="005A747A" w:rsidTr="005818F0">
        <w:trPr>
          <w:trHeight w:val="580"/>
        </w:trPr>
        <w:tc>
          <w:tcPr>
            <w:tcW w:w="2313" w:type="dxa"/>
            <w:tcMar>
              <w:top w:w="142" w:type="dxa"/>
              <w:bottom w:w="142" w:type="dxa"/>
            </w:tcMar>
          </w:tcPr>
          <w:p w:rsidR="00D83F88" w:rsidRPr="005A747A" w:rsidRDefault="00D83F88" w:rsidP="00373907">
            <w:r w:rsidRPr="005A747A">
              <w:t xml:space="preserve">Разработчик программы </w:t>
            </w:r>
          </w:p>
        </w:tc>
        <w:tc>
          <w:tcPr>
            <w:tcW w:w="7185" w:type="dxa"/>
            <w:tcMar>
              <w:top w:w="142" w:type="dxa"/>
              <w:bottom w:w="142" w:type="dxa"/>
            </w:tcMar>
            <w:vAlign w:val="center"/>
          </w:tcPr>
          <w:p w:rsidR="00D83F88" w:rsidRPr="005A747A" w:rsidRDefault="00D83F88" w:rsidP="00373907">
            <w:pPr>
              <w:jc w:val="both"/>
              <w:rPr>
                <w:rFonts w:eastAsia="MS Mincho"/>
                <w:b/>
              </w:rPr>
            </w:pPr>
            <w:r w:rsidRPr="005A747A">
              <w:t>Администрация городского округа Спасск-Дальний.</w:t>
            </w:r>
          </w:p>
        </w:tc>
      </w:tr>
      <w:tr w:rsidR="00D83F88" w:rsidRPr="005A747A" w:rsidTr="00DA32E7">
        <w:trPr>
          <w:trHeight w:val="1431"/>
        </w:trPr>
        <w:tc>
          <w:tcPr>
            <w:tcW w:w="2313" w:type="dxa"/>
            <w:tcMar>
              <w:top w:w="142" w:type="dxa"/>
              <w:bottom w:w="142" w:type="dxa"/>
            </w:tcMar>
          </w:tcPr>
          <w:p w:rsidR="00D83F88" w:rsidRPr="005A747A" w:rsidRDefault="00D83F88" w:rsidP="00373907">
            <w:r w:rsidRPr="005A747A">
              <w:t>Цели программы</w:t>
            </w:r>
          </w:p>
        </w:tc>
        <w:tc>
          <w:tcPr>
            <w:tcW w:w="7185" w:type="dxa"/>
            <w:tcMar>
              <w:top w:w="142" w:type="dxa"/>
              <w:bottom w:w="142" w:type="dxa"/>
            </w:tcMar>
          </w:tcPr>
          <w:p w:rsidR="00D83F88" w:rsidRPr="005A747A" w:rsidRDefault="00D83F88" w:rsidP="00373907">
            <w:pPr>
              <w:jc w:val="both"/>
            </w:pPr>
            <w:r w:rsidRPr="005A747A">
              <w:t>Создание условий для дальнейшего повышения уровня жизни населения на основе устойчивого экономического роста, развития рыночной инфраструктуры, более эффективного использования потенциала территории, обеспечение городу достойного места в экономике края, развитие города, комфортного для жизни.</w:t>
            </w:r>
          </w:p>
        </w:tc>
      </w:tr>
      <w:tr w:rsidR="00D83F88" w:rsidRPr="005A747A" w:rsidTr="00DA32E7">
        <w:tc>
          <w:tcPr>
            <w:tcW w:w="2313" w:type="dxa"/>
            <w:tcMar>
              <w:top w:w="142" w:type="dxa"/>
              <w:bottom w:w="142" w:type="dxa"/>
            </w:tcMar>
          </w:tcPr>
          <w:p w:rsidR="00D83F88" w:rsidRPr="005A747A" w:rsidRDefault="00D83F88" w:rsidP="00373907">
            <w:r w:rsidRPr="005A747A">
              <w:t>Задачи программы</w:t>
            </w:r>
          </w:p>
        </w:tc>
        <w:tc>
          <w:tcPr>
            <w:tcW w:w="7185" w:type="dxa"/>
            <w:tcMar>
              <w:top w:w="142" w:type="dxa"/>
              <w:bottom w:w="142" w:type="dxa"/>
            </w:tcMar>
            <w:vAlign w:val="center"/>
          </w:tcPr>
          <w:p w:rsidR="00D83F88" w:rsidRPr="005A747A" w:rsidRDefault="00D83F88" w:rsidP="00373907">
            <w:pPr>
              <w:jc w:val="both"/>
              <w:rPr>
                <w:bCs/>
                <w:iCs/>
              </w:rPr>
            </w:pPr>
            <w:r w:rsidRPr="005A747A">
              <w:rPr>
                <w:bCs/>
                <w:iCs/>
              </w:rPr>
              <w:t>Задачи, направленные на:</w:t>
            </w:r>
          </w:p>
          <w:p w:rsidR="00D83F88" w:rsidRPr="005A747A" w:rsidRDefault="00D83F88" w:rsidP="00373907">
            <w:pPr>
              <w:jc w:val="both"/>
              <w:rPr>
                <w:bCs/>
                <w:iCs/>
              </w:rPr>
            </w:pPr>
            <w:r w:rsidRPr="005A747A">
              <w:rPr>
                <w:bCs/>
                <w:iCs/>
              </w:rPr>
              <w:t>- развитие человеческого капитала, создание условий для комфортного проживания и работы жителей города;</w:t>
            </w:r>
          </w:p>
          <w:p w:rsidR="00D83F88" w:rsidRPr="005A747A" w:rsidRDefault="00D83F88" w:rsidP="00373907">
            <w:pPr>
              <w:jc w:val="both"/>
              <w:rPr>
                <w:bCs/>
                <w:iCs/>
              </w:rPr>
            </w:pPr>
            <w:r w:rsidRPr="005A747A">
              <w:rPr>
                <w:bCs/>
                <w:iCs/>
              </w:rPr>
              <w:t>- повышение инвестиционной привлекательности экономическое развитие городского округа;</w:t>
            </w:r>
          </w:p>
          <w:p w:rsidR="00D83F88" w:rsidRPr="005A747A" w:rsidRDefault="00D83F88" w:rsidP="00373907">
            <w:pPr>
              <w:jc w:val="both"/>
              <w:rPr>
                <w:bCs/>
                <w:iCs/>
              </w:rPr>
            </w:pPr>
            <w:r w:rsidRPr="005A747A">
              <w:rPr>
                <w:bCs/>
                <w:iCs/>
              </w:rPr>
              <w:t>- развитие социальной сферы городского округа;</w:t>
            </w:r>
          </w:p>
          <w:p w:rsidR="00D83F88" w:rsidRPr="005A747A" w:rsidRDefault="00D83F88" w:rsidP="00373907">
            <w:pPr>
              <w:jc w:val="both"/>
            </w:pPr>
            <w:r w:rsidRPr="005A747A">
              <w:rPr>
                <w:bCs/>
                <w:iCs/>
              </w:rPr>
              <w:t>- развитие инфраструктуры городского округа и экологии.</w:t>
            </w:r>
          </w:p>
        </w:tc>
      </w:tr>
      <w:tr w:rsidR="00D83F88" w:rsidRPr="005A747A" w:rsidTr="00DA32E7">
        <w:tc>
          <w:tcPr>
            <w:tcW w:w="2313" w:type="dxa"/>
            <w:tcMar>
              <w:top w:w="142" w:type="dxa"/>
              <w:bottom w:w="142" w:type="dxa"/>
            </w:tcMar>
          </w:tcPr>
          <w:p w:rsidR="00D83F88" w:rsidRPr="005A747A" w:rsidRDefault="00D83F88" w:rsidP="00373907">
            <w:r w:rsidRPr="005A747A">
              <w:t>Сроки реализации Программы</w:t>
            </w:r>
          </w:p>
        </w:tc>
        <w:tc>
          <w:tcPr>
            <w:tcW w:w="7185" w:type="dxa"/>
            <w:tcMar>
              <w:top w:w="142" w:type="dxa"/>
              <w:bottom w:w="142" w:type="dxa"/>
            </w:tcMar>
            <w:vAlign w:val="center"/>
          </w:tcPr>
          <w:p w:rsidR="00D83F88" w:rsidRPr="005A747A" w:rsidRDefault="00D83F88" w:rsidP="00373907">
            <w:pPr>
              <w:jc w:val="both"/>
              <w:rPr>
                <w:rFonts w:eastAsia="MS Mincho"/>
                <w:b/>
              </w:rPr>
            </w:pPr>
            <w:r w:rsidRPr="005A747A">
              <w:t xml:space="preserve">Реализация Программы предусматривается в период 2024 – 2030 г.г. </w:t>
            </w:r>
          </w:p>
        </w:tc>
      </w:tr>
      <w:tr w:rsidR="00D83F88" w:rsidRPr="005A747A" w:rsidTr="00DA32E7">
        <w:tc>
          <w:tcPr>
            <w:tcW w:w="2313" w:type="dxa"/>
            <w:tcMar>
              <w:top w:w="142" w:type="dxa"/>
              <w:bottom w:w="142" w:type="dxa"/>
            </w:tcMar>
          </w:tcPr>
          <w:p w:rsidR="00D83F88" w:rsidRPr="005A747A" w:rsidRDefault="00D83F88" w:rsidP="00373907">
            <w:r w:rsidRPr="005A747A">
              <w:t>Ответственные исполнители, соисполнители программы</w:t>
            </w:r>
          </w:p>
        </w:tc>
        <w:tc>
          <w:tcPr>
            <w:tcW w:w="7185" w:type="dxa"/>
            <w:tcMar>
              <w:top w:w="142" w:type="dxa"/>
              <w:bottom w:w="142" w:type="dxa"/>
            </w:tcMar>
          </w:tcPr>
          <w:p w:rsidR="00D83F88" w:rsidRPr="005A747A" w:rsidRDefault="00D83F88" w:rsidP="00373907">
            <w:pPr>
              <w:jc w:val="both"/>
            </w:pPr>
            <w:r w:rsidRPr="005A747A">
              <w:t>Управление экономики и предпринимательства, финансовое управление, управление образования, управление жилищно-коммунального хозяйства, управление земельных, имущественных отношений и градостроительства, управление по физической культуре и спорту, управление культуры и молодежной политики, административное управление, управление информатизации и информационной безопасности.</w:t>
            </w:r>
          </w:p>
        </w:tc>
      </w:tr>
      <w:tr w:rsidR="00D83F88" w:rsidRPr="005A747A" w:rsidTr="00DA32E7">
        <w:trPr>
          <w:trHeight w:val="290"/>
        </w:trPr>
        <w:tc>
          <w:tcPr>
            <w:tcW w:w="2313" w:type="dxa"/>
            <w:tcMar>
              <w:top w:w="142" w:type="dxa"/>
              <w:bottom w:w="142" w:type="dxa"/>
            </w:tcMar>
          </w:tcPr>
          <w:p w:rsidR="00D83F88" w:rsidRPr="005A747A" w:rsidRDefault="00D83F88" w:rsidP="00373907">
            <w:r w:rsidRPr="005A747A">
              <w:t>Объем и источники  финансирования программы</w:t>
            </w:r>
          </w:p>
        </w:tc>
        <w:tc>
          <w:tcPr>
            <w:tcW w:w="7185" w:type="dxa"/>
            <w:tcMar>
              <w:top w:w="142" w:type="dxa"/>
              <w:bottom w:w="142" w:type="dxa"/>
            </w:tcMar>
          </w:tcPr>
          <w:p w:rsidR="00D83F88" w:rsidRPr="005A747A" w:rsidRDefault="00D83F88" w:rsidP="00DA32E7">
            <w:pPr>
              <w:pStyle w:val="a5"/>
              <w:spacing w:after="0" w:line="240" w:lineRule="auto"/>
              <w:ind w:left="0"/>
              <w:jc w:val="both"/>
              <w:rPr>
                <w:rFonts w:ascii="Times New Roman" w:hAnsi="Times New Roman"/>
                <w:sz w:val="24"/>
                <w:szCs w:val="24"/>
              </w:rPr>
            </w:pPr>
            <w:r w:rsidRPr="005A747A">
              <w:rPr>
                <w:rFonts w:ascii="Times New Roman" w:hAnsi="Times New Roman"/>
                <w:sz w:val="24"/>
                <w:szCs w:val="24"/>
              </w:rPr>
              <w:t xml:space="preserve">Общий объём финансирования инвестиционных проектов Программы </w:t>
            </w:r>
          </w:p>
          <w:p w:rsidR="00D83F88" w:rsidRPr="005A747A" w:rsidRDefault="00D83F88" w:rsidP="00373907">
            <w:pPr>
              <w:pStyle w:val="a5"/>
              <w:spacing w:after="0" w:line="240" w:lineRule="auto"/>
              <w:ind w:left="0"/>
              <w:jc w:val="both"/>
              <w:rPr>
                <w:rFonts w:ascii="Times New Roman" w:hAnsi="Times New Roman"/>
                <w:sz w:val="24"/>
                <w:szCs w:val="24"/>
              </w:rPr>
            </w:pPr>
            <w:r w:rsidRPr="005A747A">
              <w:rPr>
                <w:rFonts w:ascii="Times New Roman" w:hAnsi="Times New Roman"/>
                <w:sz w:val="24"/>
                <w:szCs w:val="24"/>
              </w:rPr>
              <w:t>всего – 5979,3 млн. руб.:</w:t>
            </w:r>
          </w:p>
          <w:p w:rsidR="00D83F88" w:rsidRPr="00DA32E7" w:rsidRDefault="00D83F88" w:rsidP="00DA32E7">
            <w:pPr>
              <w:jc w:val="both"/>
            </w:pPr>
            <w:r w:rsidRPr="00DA32E7">
              <w:t>в том числе:</w:t>
            </w:r>
          </w:p>
          <w:p w:rsidR="00D83F88" w:rsidRPr="00DA32E7" w:rsidRDefault="00D83F88" w:rsidP="00DA32E7">
            <w:pPr>
              <w:jc w:val="both"/>
            </w:pPr>
            <w:r w:rsidRPr="00DA32E7">
              <w:t>- за счет средств федерального бюджета – 788,9 млн. руб.;</w:t>
            </w:r>
          </w:p>
          <w:p w:rsidR="00D83F88" w:rsidRPr="005A747A" w:rsidRDefault="00D83F88" w:rsidP="00DA32E7">
            <w:pPr>
              <w:pStyle w:val="a5"/>
              <w:spacing w:after="0" w:line="240" w:lineRule="auto"/>
              <w:ind w:left="0"/>
              <w:jc w:val="both"/>
              <w:rPr>
                <w:rFonts w:ascii="Times New Roman" w:hAnsi="Times New Roman"/>
                <w:sz w:val="24"/>
                <w:szCs w:val="24"/>
              </w:rPr>
            </w:pPr>
            <w:r w:rsidRPr="005A747A">
              <w:rPr>
                <w:rFonts w:ascii="Times New Roman" w:hAnsi="Times New Roman"/>
                <w:sz w:val="24"/>
                <w:szCs w:val="24"/>
              </w:rPr>
              <w:t>- за счет  средств бюджета Приморского края – 1319,1 млн. руб.;</w:t>
            </w:r>
          </w:p>
          <w:p w:rsidR="00D83F88" w:rsidRPr="00DA32E7" w:rsidRDefault="00D83F88" w:rsidP="00DA32E7">
            <w:pPr>
              <w:jc w:val="both"/>
            </w:pPr>
            <w:r w:rsidRPr="00DA32E7">
              <w:t>- за счет средств  местного  бюджета – 490,6 млн. руб.;</w:t>
            </w:r>
          </w:p>
          <w:p w:rsidR="00D83F88" w:rsidRPr="00DA32E7" w:rsidRDefault="00D83F88" w:rsidP="00DA32E7">
            <w:pPr>
              <w:jc w:val="both"/>
              <w:rPr>
                <w:rFonts w:eastAsia="MS Mincho"/>
                <w:b/>
                <w:highlight w:val="cyan"/>
              </w:rPr>
            </w:pPr>
            <w:r w:rsidRPr="00DA32E7">
              <w:t xml:space="preserve">- внебюджетные источники – 3380,7 млн. руб. </w:t>
            </w:r>
          </w:p>
        </w:tc>
      </w:tr>
    </w:tbl>
    <w:p w:rsidR="00DA32E7" w:rsidRDefault="00BE0418" w:rsidP="00BE0418">
      <w:pPr>
        <w:pStyle w:val="Default"/>
        <w:ind w:firstLine="709"/>
        <w:jc w:val="both"/>
        <w:rPr>
          <w:b/>
          <w:sz w:val="28"/>
          <w:szCs w:val="28"/>
        </w:rPr>
      </w:pPr>
      <w:r w:rsidRPr="00BE0418">
        <w:rPr>
          <w:b/>
          <w:sz w:val="28"/>
          <w:szCs w:val="28"/>
          <w:lang w:val="en-US"/>
        </w:rPr>
        <w:lastRenderedPageBreak/>
        <w:t>I</w:t>
      </w:r>
      <w:r>
        <w:rPr>
          <w:b/>
          <w:sz w:val="28"/>
          <w:szCs w:val="28"/>
        </w:rPr>
        <w:t>.</w:t>
      </w:r>
      <w:r w:rsidRPr="00BE0418">
        <w:rPr>
          <w:b/>
          <w:sz w:val="28"/>
          <w:szCs w:val="28"/>
        </w:rPr>
        <w:t xml:space="preserve"> Анализ </w:t>
      </w:r>
      <w:r>
        <w:rPr>
          <w:b/>
          <w:sz w:val="28"/>
          <w:szCs w:val="28"/>
        </w:rPr>
        <w:t xml:space="preserve">социально-экономического положения городского </w:t>
      </w:r>
    </w:p>
    <w:p w:rsidR="00BE0418" w:rsidRPr="00BE0418" w:rsidRDefault="00BE0418" w:rsidP="00BE0418">
      <w:pPr>
        <w:pStyle w:val="Default"/>
        <w:ind w:firstLine="709"/>
        <w:jc w:val="both"/>
        <w:rPr>
          <w:b/>
          <w:sz w:val="28"/>
          <w:szCs w:val="28"/>
        </w:rPr>
      </w:pPr>
      <w:r>
        <w:rPr>
          <w:b/>
          <w:sz w:val="28"/>
          <w:szCs w:val="28"/>
        </w:rPr>
        <w:t xml:space="preserve">округа Спасск-Дальний </w:t>
      </w:r>
    </w:p>
    <w:p w:rsidR="00BE0418" w:rsidRDefault="00BE0418" w:rsidP="00817118">
      <w:pPr>
        <w:pStyle w:val="Default"/>
        <w:spacing w:line="360" w:lineRule="auto"/>
        <w:jc w:val="center"/>
      </w:pPr>
    </w:p>
    <w:p w:rsidR="00CB5788" w:rsidRPr="008D058C" w:rsidRDefault="00BE0418" w:rsidP="00BE0418">
      <w:pPr>
        <w:pStyle w:val="Default"/>
        <w:spacing w:line="360" w:lineRule="auto"/>
        <w:ind w:firstLine="709"/>
        <w:rPr>
          <w:b/>
          <w:bCs/>
          <w:color w:val="auto"/>
          <w:sz w:val="26"/>
          <w:szCs w:val="26"/>
        </w:rPr>
      </w:pPr>
      <w:r w:rsidRPr="00BE0418">
        <w:rPr>
          <w:b/>
          <w:sz w:val="26"/>
          <w:szCs w:val="26"/>
        </w:rPr>
        <w:t>1.</w:t>
      </w:r>
      <w:hyperlink w:anchor="_Toc310442999" w:history="1">
        <w:r w:rsidR="00CB5788" w:rsidRPr="008D058C">
          <w:rPr>
            <w:b/>
            <w:bCs/>
            <w:color w:val="auto"/>
            <w:sz w:val="26"/>
            <w:szCs w:val="26"/>
          </w:rPr>
          <w:t>1.</w:t>
        </w:r>
      </w:hyperlink>
      <w:r w:rsidR="00CB5788" w:rsidRPr="008D058C">
        <w:rPr>
          <w:b/>
          <w:bCs/>
          <w:color w:val="auto"/>
          <w:sz w:val="26"/>
          <w:szCs w:val="26"/>
        </w:rPr>
        <w:t>Географическое положение, рельеф, климат</w:t>
      </w:r>
    </w:p>
    <w:p w:rsidR="00207705" w:rsidRPr="008D058C" w:rsidRDefault="00207705" w:rsidP="00817118">
      <w:pPr>
        <w:spacing w:line="360" w:lineRule="auto"/>
        <w:ind w:firstLine="709"/>
        <w:jc w:val="both"/>
        <w:rPr>
          <w:sz w:val="26"/>
          <w:szCs w:val="26"/>
        </w:rPr>
      </w:pPr>
      <w:r w:rsidRPr="008D058C">
        <w:rPr>
          <w:sz w:val="26"/>
          <w:szCs w:val="26"/>
        </w:rPr>
        <w:t>Городской округ Спасск-Дальний занимает выгодное экономико-географическое положение.</w:t>
      </w:r>
      <w:r w:rsidR="00943425">
        <w:rPr>
          <w:sz w:val="26"/>
          <w:szCs w:val="26"/>
        </w:rPr>
        <w:t xml:space="preserve"> </w:t>
      </w:r>
      <w:r w:rsidRPr="008D058C">
        <w:rPr>
          <w:sz w:val="26"/>
          <w:szCs w:val="26"/>
        </w:rPr>
        <w:t xml:space="preserve">Он географически расположен в центрально-западной части Приморского края, на Приханкайской низменности. Территория – 4337 гектаров, протяженность границ – 38,4 км, географические координаты центра города: </w:t>
      </w:r>
      <w:r w:rsidRPr="008D058C">
        <w:rPr>
          <w:rStyle w:val="apple-style-span"/>
          <w:sz w:val="26"/>
          <w:szCs w:val="26"/>
        </w:rPr>
        <w:t xml:space="preserve">132° 48* 8" в.д. и 44° 35' 8" с.ш. </w:t>
      </w:r>
    </w:p>
    <w:p w:rsidR="00207705" w:rsidRPr="008D058C" w:rsidRDefault="00207705" w:rsidP="005646F0">
      <w:pPr>
        <w:spacing w:line="360" w:lineRule="auto"/>
        <w:ind w:firstLine="709"/>
        <w:jc w:val="both"/>
        <w:rPr>
          <w:sz w:val="26"/>
          <w:szCs w:val="26"/>
        </w:rPr>
      </w:pPr>
      <w:r w:rsidRPr="008D058C">
        <w:rPr>
          <w:sz w:val="26"/>
          <w:szCs w:val="26"/>
        </w:rPr>
        <w:t>Город расположен между двумя важнейшими административно-экономическими центрами Дальнего Востока - городами Хабаровск и Владивосток. Через город проходит Транссибирская железнодорожная магистраль и федеральная автотрасса Владивосток-Хабаровск. Транспортно ‐ географическое положение города обеспечивает также выходы в лесные, сельскохозяйственные и другие ресурсодобывающие районы Приморского края. Географически рядом расположены железнодорожные и автодорожные переходы в КНР и КНДР.</w:t>
      </w:r>
    </w:p>
    <w:p w:rsidR="00207705" w:rsidRPr="008D058C" w:rsidRDefault="00207705" w:rsidP="005646F0">
      <w:pPr>
        <w:spacing w:line="360" w:lineRule="auto"/>
        <w:ind w:firstLine="709"/>
        <w:jc w:val="both"/>
        <w:rPr>
          <w:sz w:val="26"/>
          <w:szCs w:val="26"/>
        </w:rPr>
      </w:pPr>
      <w:r w:rsidRPr="008D058C">
        <w:rPr>
          <w:sz w:val="26"/>
          <w:szCs w:val="26"/>
        </w:rPr>
        <w:t>Расстояние до Москвы – 9048 км, удаленность от краевого центра - 236,7 км, от ближайшего аэропорта – 215,6 км, от морского порта – 236,7 км.</w:t>
      </w:r>
    </w:p>
    <w:p w:rsidR="00207705" w:rsidRPr="008D058C" w:rsidRDefault="00207705" w:rsidP="005646F0">
      <w:pPr>
        <w:spacing w:line="360" w:lineRule="auto"/>
        <w:ind w:firstLine="709"/>
        <w:jc w:val="both"/>
        <w:rPr>
          <w:sz w:val="26"/>
          <w:szCs w:val="26"/>
        </w:rPr>
      </w:pPr>
      <w:r w:rsidRPr="008D058C">
        <w:rPr>
          <w:sz w:val="26"/>
          <w:szCs w:val="26"/>
        </w:rPr>
        <w:t>Территория представляет самый древний участок земной коры Приморья - Ханкайский срединный массив, складывание которого началось свыше 1,5 млрд. лет назад. Рельеф - слабо всхолмленная равнина Приханкайской низменности. На юго-западе возвышаются сопки, или гряды - г.Спасская, г.Малая Спасская, г.Длинная и другие (150-200 м). Город заложен в месте слияния реки Спассовки (длина -83 км, площадь водосбора - 1260 кв. км, скорость течения - 0,1 м/сек.) и ее притока – реки Кулешовки (длина 42 км, площадь водосбора – 324 кв. км,  скорость течения - 0,4-0,7м/сек.), которые протекают с юго-запада и юго-востока в северном направлении и являются небольшими водостоками, сложившимися в период образования, системы Сихотэ-Алиня и прогибания западной части Ханкайского массива (примерно 100 млн. лет назад). Реки берут свое начало на западных склонах хребта Синего. Основная часть застроек Спасска-Дальнего расположена в пределах озерной террасы с абсолютной отметкой 85-94 м. Озеро Ханка - 20 км, хребет Синий - 30 км.</w:t>
      </w:r>
    </w:p>
    <w:p w:rsidR="00207705" w:rsidRPr="008D058C" w:rsidRDefault="00207705" w:rsidP="005646F0">
      <w:pPr>
        <w:spacing w:line="360" w:lineRule="auto"/>
        <w:ind w:firstLine="709"/>
        <w:jc w:val="both"/>
        <w:rPr>
          <w:sz w:val="26"/>
          <w:szCs w:val="26"/>
        </w:rPr>
      </w:pPr>
      <w:r w:rsidRPr="008D058C">
        <w:rPr>
          <w:sz w:val="26"/>
          <w:szCs w:val="26"/>
        </w:rPr>
        <w:t>Климат муссонный, типичный для районов юго-западного Приморья.</w:t>
      </w:r>
    </w:p>
    <w:p w:rsidR="00207705" w:rsidRPr="008D058C" w:rsidRDefault="00207705" w:rsidP="00AA15CC">
      <w:pPr>
        <w:spacing w:line="384" w:lineRule="auto"/>
        <w:ind w:firstLine="709"/>
        <w:jc w:val="both"/>
        <w:rPr>
          <w:sz w:val="26"/>
          <w:szCs w:val="26"/>
          <w:lang w:eastAsia="en-US"/>
        </w:rPr>
      </w:pPr>
      <w:r w:rsidRPr="008D058C">
        <w:rPr>
          <w:sz w:val="26"/>
          <w:szCs w:val="26"/>
          <w:lang w:eastAsia="en-US"/>
        </w:rPr>
        <w:lastRenderedPageBreak/>
        <w:t>Зима холодная, малооблачная, с выпадением небольшого количества осадков. Самый холодный месяц - январь. Средняя температура воздуха в январе составляет -23,4º С, минимальная - 42 º С. В зимний сезон преобладают южные и юго-восточные ветра. Средние скорости этих направлений составляют 2,0 – 2,4 м/с. Осадки выпадают в виде снега, в среднем от 16 до 23 мм, максимальная высота снежного покрова может достичь 55-60 см.</w:t>
      </w:r>
    </w:p>
    <w:p w:rsidR="00207705" w:rsidRPr="008D058C" w:rsidRDefault="00207705" w:rsidP="00AA15CC">
      <w:pPr>
        <w:spacing w:line="384" w:lineRule="auto"/>
        <w:ind w:firstLine="709"/>
        <w:jc w:val="both"/>
        <w:rPr>
          <w:sz w:val="26"/>
          <w:szCs w:val="26"/>
          <w:lang w:eastAsia="en-US"/>
        </w:rPr>
      </w:pPr>
      <w:r w:rsidRPr="008D058C">
        <w:rPr>
          <w:sz w:val="26"/>
          <w:szCs w:val="26"/>
          <w:lang w:eastAsia="en-US"/>
        </w:rPr>
        <w:t>Весной преобладают ветры южных и юго-западных направлений с общей повторяемостью 46%; средние скорости 3,8 – 4,1 м/с.</w:t>
      </w:r>
    </w:p>
    <w:p w:rsidR="00207705" w:rsidRPr="008D058C" w:rsidRDefault="00207705" w:rsidP="00AA15CC">
      <w:pPr>
        <w:spacing w:line="384" w:lineRule="auto"/>
        <w:ind w:firstLine="709"/>
        <w:jc w:val="both"/>
        <w:rPr>
          <w:sz w:val="26"/>
          <w:szCs w:val="26"/>
          <w:lang w:eastAsia="en-US"/>
        </w:rPr>
      </w:pPr>
      <w:r w:rsidRPr="008D058C">
        <w:rPr>
          <w:sz w:val="26"/>
          <w:szCs w:val="26"/>
          <w:lang w:eastAsia="en-US"/>
        </w:rPr>
        <w:t>Лето жаркое и сравнительно сырое, длится более 3,5 месяцев. Средняя температура июля + 20,4º С, максимальная + 39º С. В летний период преобладают ветра южных и юго-западных направлений, средние скорости составляют 3,1 – 3,4 м/с. Период без заморозков составляет 150-160 дней. Среднегодовая влажность воздуха — около 70%. Годовое количество осадков составляет 600-700 мм. В ливневых дождях (август, реже - июль, сентябрь), по данным 34-летних наблюдений выпадает до 151 мм осадков в сутки.</w:t>
      </w:r>
    </w:p>
    <w:p w:rsidR="00207705" w:rsidRPr="008D058C" w:rsidRDefault="00207705" w:rsidP="00AA15CC">
      <w:pPr>
        <w:spacing w:line="384" w:lineRule="auto"/>
        <w:ind w:firstLine="709"/>
        <w:jc w:val="both"/>
        <w:rPr>
          <w:sz w:val="26"/>
          <w:szCs w:val="26"/>
          <w:lang w:eastAsia="en-US"/>
        </w:rPr>
      </w:pPr>
      <w:r w:rsidRPr="008D058C">
        <w:rPr>
          <w:sz w:val="26"/>
          <w:szCs w:val="26"/>
          <w:lang w:eastAsia="en-US"/>
        </w:rPr>
        <w:t>Природные минерально-сырьевые ресурсы на территории городского округа представлены месторождениями песка, известняков, глины, графита: Спасское месторождение известняков нижнекембрийского возраста (эксплуатация - с 1908г.), Длинногорское месторождение известняков кембрийского возраста, Междуреченское месторождение строительных песков, Спасское месторождение цементных глин; Кулешовское месторождение цементных глин, Спасское месторождение кирпичных глин.</w:t>
      </w:r>
    </w:p>
    <w:p w:rsidR="00207705" w:rsidRPr="008D058C" w:rsidRDefault="00207705" w:rsidP="00AA15CC">
      <w:pPr>
        <w:spacing w:line="384" w:lineRule="auto"/>
        <w:ind w:firstLine="709"/>
        <w:jc w:val="both"/>
        <w:rPr>
          <w:sz w:val="26"/>
          <w:szCs w:val="26"/>
        </w:rPr>
      </w:pPr>
      <w:r w:rsidRPr="008D058C">
        <w:rPr>
          <w:rStyle w:val="apple-style-span"/>
          <w:sz w:val="26"/>
          <w:szCs w:val="26"/>
        </w:rPr>
        <w:t>Также</w:t>
      </w:r>
      <w:r w:rsidR="00D71015">
        <w:rPr>
          <w:rStyle w:val="apple-style-span"/>
          <w:sz w:val="26"/>
          <w:szCs w:val="26"/>
        </w:rPr>
        <w:t xml:space="preserve"> </w:t>
      </w:r>
      <w:r w:rsidRPr="008D058C">
        <w:rPr>
          <w:sz w:val="26"/>
          <w:szCs w:val="26"/>
        </w:rPr>
        <w:t>природными ресурсами города являются земельные и водные ресурсы. В границах занимаемой площади город имеет значительные резервы земельных ресурсов. Вся территория городского округа в существующих границах относится к категории земель населенных пунктов. В соответствии с Генеральным планом городского округа Спасск – Дальний жилые зоны занимают 17,4% от общей площади территории города, производственные зоны</w:t>
      </w:r>
      <w:r w:rsidR="00CE721B" w:rsidRPr="008D058C">
        <w:rPr>
          <w:sz w:val="26"/>
          <w:szCs w:val="26"/>
        </w:rPr>
        <w:t>, зоны инженерной и транспортной инфраструктуры занимают 28,1</w:t>
      </w:r>
      <w:r w:rsidRPr="008D058C">
        <w:rPr>
          <w:sz w:val="26"/>
          <w:szCs w:val="26"/>
        </w:rPr>
        <w:t>%</w:t>
      </w:r>
      <w:r w:rsidR="00CE721B" w:rsidRPr="008D058C">
        <w:rPr>
          <w:sz w:val="26"/>
          <w:szCs w:val="26"/>
        </w:rPr>
        <w:t>,  зоны смешанной застройки и общественно-деловые зоны – 3,4</w:t>
      </w:r>
      <w:r w:rsidRPr="008D058C">
        <w:rPr>
          <w:sz w:val="26"/>
          <w:szCs w:val="26"/>
        </w:rPr>
        <w:t xml:space="preserve">%,  </w:t>
      </w:r>
      <w:r w:rsidR="00CE721B" w:rsidRPr="008D058C">
        <w:rPr>
          <w:sz w:val="26"/>
          <w:szCs w:val="26"/>
        </w:rPr>
        <w:t xml:space="preserve">зоны сельскохозяйственного использования и озелененных </w:t>
      </w:r>
      <w:r w:rsidR="00CE721B" w:rsidRPr="008D058C">
        <w:rPr>
          <w:sz w:val="26"/>
          <w:szCs w:val="26"/>
        </w:rPr>
        <w:lastRenderedPageBreak/>
        <w:t xml:space="preserve">территорий общего использования </w:t>
      </w:r>
      <w:r w:rsidR="009159EA" w:rsidRPr="008D058C">
        <w:rPr>
          <w:sz w:val="26"/>
          <w:szCs w:val="26"/>
        </w:rPr>
        <w:t>–5,6%, зоны рекреационного назначения, лесов и зоны специального назначения – 2,</w:t>
      </w:r>
      <w:r w:rsidR="000610FF" w:rsidRPr="008D058C">
        <w:rPr>
          <w:sz w:val="26"/>
          <w:szCs w:val="26"/>
        </w:rPr>
        <w:t>4</w:t>
      </w:r>
      <w:r w:rsidR="009159EA" w:rsidRPr="008D058C">
        <w:rPr>
          <w:sz w:val="26"/>
          <w:szCs w:val="26"/>
        </w:rPr>
        <w:t xml:space="preserve">%, зона акваторий – 4,8%, </w:t>
      </w:r>
      <w:r w:rsidRPr="008D058C">
        <w:rPr>
          <w:sz w:val="26"/>
          <w:szCs w:val="26"/>
        </w:rPr>
        <w:t xml:space="preserve">иные зоны  – 38,3%. </w:t>
      </w:r>
    </w:p>
    <w:p w:rsidR="00CB5788" w:rsidRPr="008D058C" w:rsidRDefault="00207705" w:rsidP="00AA15CC">
      <w:pPr>
        <w:pStyle w:val="Default"/>
        <w:spacing w:line="384" w:lineRule="auto"/>
        <w:ind w:firstLine="709"/>
        <w:jc w:val="both"/>
        <w:rPr>
          <w:color w:val="auto"/>
          <w:sz w:val="26"/>
          <w:szCs w:val="26"/>
        </w:rPr>
      </w:pPr>
      <w:r w:rsidRPr="008D058C">
        <w:rPr>
          <w:rStyle w:val="apple-style-span"/>
          <w:color w:val="auto"/>
          <w:sz w:val="26"/>
          <w:szCs w:val="26"/>
        </w:rPr>
        <w:t xml:space="preserve">Водные ресурсы сформированы водами Спасского артезианского бассейна (запасы 90 тыс. куб. м/сут. при площади 850 кв. км, мощность водоносного слоя от 27 до 120 м) и Вишневского водохранилища, </w:t>
      </w:r>
      <w:r w:rsidRPr="008D058C">
        <w:rPr>
          <w:color w:val="auto"/>
          <w:sz w:val="26"/>
          <w:szCs w:val="26"/>
        </w:rPr>
        <w:t>расположенного в верховьях р. Вишневки (Спасский муниципальный район). Вишневское водохранилище построено в 1976 году для хозяйственно-питьевых нужд городского населения. Проектируемый полный объем водохранилища - 14 млн. куб. м, фактический объем - 7,7 млн. куб. м. Кроме того, в качестве источников водоснабжения используются 14 артезианских скважин, расположенных на территории городского округа.</w:t>
      </w:r>
    </w:p>
    <w:p w:rsidR="005646F0" w:rsidRPr="008D058C" w:rsidRDefault="00E86E7F" w:rsidP="00AA15CC">
      <w:pPr>
        <w:pStyle w:val="Default"/>
        <w:spacing w:line="384" w:lineRule="auto"/>
        <w:jc w:val="center"/>
        <w:rPr>
          <w:b/>
          <w:bCs/>
          <w:color w:val="auto"/>
          <w:sz w:val="26"/>
          <w:szCs w:val="26"/>
        </w:rPr>
      </w:pPr>
      <w:hyperlink w:anchor="_Toc310442999" w:history="1">
        <w:r w:rsidR="005646F0" w:rsidRPr="008D058C">
          <w:rPr>
            <w:b/>
            <w:bCs/>
            <w:color w:val="auto"/>
            <w:sz w:val="26"/>
            <w:szCs w:val="26"/>
          </w:rPr>
          <w:t>2.</w:t>
        </w:r>
      </w:hyperlink>
      <w:r w:rsidR="005646F0" w:rsidRPr="008D058C">
        <w:rPr>
          <w:b/>
          <w:bCs/>
          <w:color w:val="auto"/>
          <w:sz w:val="26"/>
          <w:szCs w:val="26"/>
        </w:rPr>
        <w:t xml:space="preserve"> Демография</w:t>
      </w:r>
    </w:p>
    <w:p w:rsidR="005646F0" w:rsidRPr="008D058C" w:rsidRDefault="005646F0" w:rsidP="00AA15CC">
      <w:pPr>
        <w:spacing w:line="384" w:lineRule="auto"/>
        <w:ind w:firstLine="709"/>
        <w:jc w:val="both"/>
        <w:rPr>
          <w:rStyle w:val="a4"/>
          <w:noProof/>
          <w:color w:val="auto"/>
          <w:sz w:val="26"/>
          <w:szCs w:val="26"/>
          <w:u w:val="none"/>
        </w:rPr>
      </w:pPr>
      <w:r w:rsidRPr="008D058C">
        <w:rPr>
          <w:rStyle w:val="a4"/>
          <w:noProof/>
          <w:color w:val="auto"/>
          <w:sz w:val="26"/>
          <w:szCs w:val="26"/>
          <w:u w:val="none"/>
        </w:rPr>
        <w:t>За период на начало 2019-202</w:t>
      </w:r>
      <w:r w:rsidR="001D41F0" w:rsidRPr="008D058C">
        <w:rPr>
          <w:rStyle w:val="a4"/>
          <w:noProof/>
          <w:color w:val="auto"/>
          <w:sz w:val="26"/>
          <w:szCs w:val="26"/>
          <w:u w:val="none"/>
        </w:rPr>
        <w:t>2</w:t>
      </w:r>
      <w:r w:rsidRPr="008D058C">
        <w:rPr>
          <w:rStyle w:val="a4"/>
          <w:noProof/>
          <w:color w:val="auto"/>
          <w:sz w:val="26"/>
          <w:szCs w:val="26"/>
          <w:u w:val="none"/>
        </w:rPr>
        <w:t xml:space="preserve"> гг. ежегодно отмечалось сокращение численности населения городского округа Спасск-Дальний на 1,1 %. По итогам всероссийской переписи населения (ВПН-2020 на 01.10.2021) на 01 января 2022 годазафиксировано снижение показателя, относитель</w:t>
      </w:r>
      <w:r w:rsidR="009E1D7E" w:rsidRPr="008D058C">
        <w:rPr>
          <w:rStyle w:val="a4"/>
          <w:noProof/>
          <w:color w:val="auto"/>
          <w:sz w:val="26"/>
          <w:szCs w:val="26"/>
          <w:u w:val="none"/>
        </w:rPr>
        <w:t xml:space="preserve">но предыдущего года на 3703 человек </w:t>
      </w:r>
      <w:r w:rsidRPr="008D058C">
        <w:rPr>
          <w:rStyle w:val="a4"/>
          <w:noProof/>
          <w:color w:val="auto"/>
          <w:sz w:val="26"/>
          <w:szCs w:val="26"/>
          <w:u w:val="none"/>
        </w:rPr>
        <w:t>(-9,4%). В 2022 году (на 01 января 2023 года) численность населения составляет 35096 чел., что относительно аналогичного периода прошлого года показывает сокращение показателя на 512 чел., или 1,4% (рис. 1)</w:t>
      </w:r>
      <w:r w:rsidR="00F42C56" w:rsidRPr="008D058C">
        <w:rPr>
          <w:rStyle w:val="a4"/>
          <w:noProof/>
          <w:color w:val="auto"/>
          <w:sz w:val="26"/>
          <w:szCs w:val="26"/>
          <w:u w:val="none"/>
        </w:rPr>
        <w:t>.</w:t>
      </w:r>
    </w:p>
    <w:p w:rsidR="005646F0" w:rsidRPr="008D058C" w:rsidRDefault="005646F0" w:rsidP="001D41F0">
      <w:pPr>
        <w:spacing w:line="360" w:lineRule="auto"/>
        <w:ind w:firstLine="709"/>
        <w:jc w:val="center"/>
        <w:rPr>
          <w:rStyle w:val="a4"/>
          <w:b/>
          <w:noProof/>
          <w:color w:val="auto"/>
          <w:sz w:val="26"/>
          <w:szCs w:val="26"/>
          <w:u w:val="none"/>
        </w:rPr>
      </w:pPr>
    </w:p>
    <w:p w:rsidR="005646F0" w:rsidRPr="008D058C" w:rsidRDefault="005646F0" w:rsidP="005646F0">
      <w:pPr>
        <w:ind w:firstLine="709"/>
        <w:jc w:val="center"/>
        <w:rPr>
          <w:rStyle w:val="a4"/>
          <w:b/>
          <w:noProof/>
          <w:color w:val="auto"/>
          <w:sz w:val="26"/>
          <w:szCs w:val="26"/>
          <w:u w:val="none"/>
        </w:rPr>
      </w:pPr>
      <w:r w:rsidRPr="008D058C">
        <w:rPr>
          <w:b/>
          <w:noProof/>
          <w:sz w:val="26"/>
          <w:szCs w:val="26"/>
          <w:lang w:eastAsia="ru-RU"/>
        </w:rPr>
        <w:drawing>
          <wp:inline distT="0" distB="0" distL="0" distR="0">
            <wp:extent cx="5467350" cy="28860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2759" w:rsidRDefault="00102759" w:rsidP="005646F0">
      <w:pPr>
        <w:ind w:firstLine="709"/>
        <w:jc w:val="center"/>
        <w:rPr>
          <w:rStyle w:val="a4"/>
          <w:b/>
          <w:noProof/>
          <w:color w:val="auto"/>
          <w:u w:val="none"/>
        </w:rPr>
      </w:pPr>
    </w:p>
    <w:p w:rsidR="005646F0" w:rsidRPr="004A4DC2" w:rsidRDefault="005646F0" w:rsidP="00210CCC">
      <w:pPr>
        <w:ind w:firstLine="709"/>
        <w:jc w:val="center"/>
        <w:rPr>
          <w:rStyle w:val="a4"/>
          <w:noProof/>
          <w:color w:val="auto"/>
          <w:u w:val="none"/>
        </w:rPr>
      </w:pPr>
      <w:r w:rsidRPr="004A4DC2">
        <w:rPr>
          <w:rStyle w:val="a4"/>
          <w:noProof/>
          <w:color w:val="auto"/>
          <w:u w:val="none"/>
        </w:rPr>
        <w:t>Рис. 1 – Динамика изменения численности населения городского округа Спасск-Дальний, чел.</w:t>
      </w:r>
    </w:p>
    <w:p w:rsidR="005646F0" w:rsidRPr="008D058C" w:rsidRDefault="005646F0" w:rsidP="005646F0">
      <w:pPr>
        <w:ind w:firstLine="720"/>
        <w:jc w:val="both"/>
        <w:rPr>
          <w:rStyle w:val="a4"/>
          <w:noProof/>
          <w:color w:val="auto"/>
          <w:sz w:val="26"/>
          <w:szCs w:val="26"/>
          <w:u w:val="none"/>
        </w:rPr>
      </w:pPr>
    </w:p>
    <w:p w:rsidR="005646F0" w:rsidRPr="008D058C" w:rsidRDefault="005646F0" w:rsidP="001D41F0">
      <w:pPr>
        <w:spacing w:line="360" w:lineRule="auto"/>
        <w:ind w:firstLine="709"/>
        <w:jc w:val="both"/>
        <w:rPr>
          <w:rStyle w:val="a4"/>
          <w:noProof/>
          <w:color w:val="auto"/>
          <w:sz w:val="26"/>
          <w:szCs w:val="26"/>
        </w:rPr>
      </w:pPr>
      <w:r w:rsidRPr="008D058C">
        <w:rPr>
          <w:rStyle w:val="a4"/>
          <w:noProof/>
          <w:color w:val="auto"/>
          <w:sz w:val="26"/>
          <w:szCs w:val="26"/>
          <w:u w:val="none"/>
        </w:rPr>
        <w:t>По состоянию на конец 2022 г. численность населения городского округа Спасск-Дальний по сравнению с 2018 г. сократилась на 12,7%, за счет превышения числа умерших над числом родившихся на 32,4%. Рождаемость за период 2018-2022 г</w:t>
      </w:r>
      <w:r w:rsidR="009E1D7E" w:rsidRPr="008D058C">
        <w:rPr>
          <w:rStyle w:val="a4"/>
          <w:noProof/>
          <w:color w:val="auto"/>
          <w:sz w:val="26"/>
          <w:szCs w:val="26"/>
          <w:u w:val="none"/>
        </w:rPr>
        <w:t>.</w:t>
      </w:r>
      <w:r w:rsidRPr="008D058C">
        <w:rPr>
          <w:rStyle w:val="a4"/>
          <w:noProof/>
          <w:color w:val="auto"/>
          <w:sz w:val="26"/>
          <w:szCs w:val="26"/>
          <w:u w:val="none"/>
        </w:rPr>
        <w:t>г. снизилась на 19,7%, смертность выросла на 2,1%.</w:t>
      </w:r>
    </w:p>
    <w:p w:rsidR="005646F0" w:rsidRPr="008D058C" w:rsidRDefault="005646F0" w:rsidP="001D41F0">
      <w:pPr>
        <w:spacing w:line="360" w:lineRule="auto"/>
        <w:ind w:firstLine="709"/>
        <w:jc w:val="both"/>
        <w:rPr>
          <w:rStyle w:val="a4"/>
          <w:noProof/>
          <w:color w:val="auto"/>
          <w:sz w:val="26"/>
          <w:szCs w:val="26"/>
          <w:u w:val="none"/>
        </w:rPr>
      </w:pPr>
      <w:r w:rsidRPr="008D058C">
        <w:rPr>
          <w:rStyle w:val="a4"/>
          <w:noProof/>
          <w:color w:val="auto"/>
          <w:sz w:val="26"/>
          <w:szCs w:val="26"/>
          <w:u w:val="none"/>
        </w:rPr>
        <w:t>Ежегодно наблюдалась тенденцияпревышения выбывших граждан над числом прибывших, что отрицательно повлияло на значение показателя численности населения анализируемых 5 лет.</w:t>
      </w:r>
      <w:r w:rsidR="00200110" w:rsidRPr="008D058C">
        <w:rPr>
          <w:rStyle w:val="a4"/>
          <w:noProof/>
          <w:color w:val="auto"/>
          <w:sz w:val="26"/>
          <w:szCs w:val="26"/>
          <w:u w:val="none"/>
        </w:rPr>
        <w:t xml:space="preserve"> Р</w:t>
      </w:r>
      <w:r w:rsidRPr="008D058C">
        <w:rPr>
          <w:rStyle w:val="a4"/>
          <w:noProof/>
          <w:color w:val="auto"/>
          <w:sz w:val="26"/>
          <w:szCs w:val="26"/>
          <w:u w:val="none"/>
        </w:rPr>
        <w:t>ассматривая общую тенденцию за период 2018-2022 г</w:t>
      </w:r>
      <w:r w:rsidR="00200110" w:rsidRPr="008D058C">
        <w:rPr>
          <w:rStyle w:val="a4"/>
          <w:noProof/>
          <w:color w:val="auto"/>
          <w:sz w:val="26"/>
          <w:szCs w:val="26"/>
          <w:u w:val="none"/>
        </w:rPr>
        <w:t>.</w:t>
      </w:r>
      <w:r w:rsidRPr="008D058C">
        <w:rPr>
          <w:rStyle w:val="a4"/>
          <w:noProof/>
          <w:color w:val="auto"/>
          <w:sz w:val="26"/>
          <w:szCs w:val="26"/>
          <w:u w:val="none"/>
        </w:rPr>
        <w:t xml:space="preserve">г., </w:t>
      </w:r>
      <w:r w:rsidR="00200110" w:rsidRPr="008D058C">
        <w:rPr>
          <w:rStyle w:val="a4"/>
          <w:noProof/>
          <w:color w:val="auto"/>
          <w:sz w:val="26"/>
          <w:szCs w:val="26"/>
          <w:u w:val="none"/>
        </w:rPr>
        <w:t xml:space="preserve">следует отметить, что </w:t>
      </w:r>
      <w:r w:rsidRPr="008D058C">
        <w:rPr>
          <w:rStyle w:val="a4"/>
          <w:noProof/>
          <w:color w:val="auto"/>
          <w:sz w:val="26"/>
          <w:szCs w:val="26"/>
          <w:u w:val="none"/>
        </w:rPr>
        <w:t>прибывших граждан стало меньше на 2,8%, но сократилась численность выбывшихграждан на 7,1%, чтоположительно влияет на показательчисленности населения городского округа Спасск-Дальний.Среднегодовая численность населения в 2022 году составила 35352 чел.</w:t>
      </w:r>
    </w:p>
    <w:p w:rsidR="005646F0" w:rsidRPr="008D058C" w:rsidRDefault="005646F0" w:rsidP="005646F0">
      <w:pPr>
        <w:ind w:firstLine="720"/>
        <w:jc w:val="both"/>
        <w:rPr>
          <w:rStyle w:val="a4"/>
          <w:noProof/>
          <w:color w:val="auto"/>
          <w:sz w:val="26"/>
          <w:szCs w:val="26"/>
        </w:rPr>
      </w:pPr>
      <w:r w:rsidRPr="008D058C">
        <w:rPr>
          <w:noProof/>
          <w:sz w:val="26"/>
          <w:szCs w:val="26"/>
          <w:u w:val="single"/>
          <w:lang w:eastAsia="ru-RU"/>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46F0" w:rsidRPr="006E7274" w:rsidRDefault="005646F0" w:rsidP="005646F0">
      <w:pPr>
        <w:jc w:val="both"/>
        <w:rPr>
          <w:rStyle w:val="a4"/>
          <w:i/>
          <w:noProof/>
          <w:color w:val="auto"/>
          <w:sz w:val="26"/>
          <w:szCs w:val="26"/>
        </w:rPr>
      </w:pPr>
    </w:p>
    <w:p w:rsidR="005646F0" w:rsidRPr="00210CCC" w:rsidRDefault="005646F0" w:rsidP="00210CCC">
      <w:pPr>
        <w:jc w:val="center"/>
        <w:rPr>
          <w:rStyle w:val="a4"/>
          <w:noProof/>
          <w:color w:val="auto"/>
          <w:u w:val="none"/>
        </w:rPr>
      </w:pPr>
      <w:r w:rsidRPr="00210CCC">
        <w:rPr>
          <w:rStyle w:val="a4"/>
          <w:noProof/>
          <w:color w:val="auto"/>
          <w:u w:val="none"/>
        </w:rPr>
        <w:t xml:space="preserve">Рис. 2 – Динамика естественной убыли населения городского округа Спасск-Дальний, чел.  </w:t>
      </w:r>
    </w:p>
    <w:p w:rsidR="005646F0" w:rsidRPr="008D058C" w:rsidRDefault="005646F0" w:rsidP="005646F0">
      <w:pPr>
        <w:ind w:firstLine="709"/>
        <w:jc w:val="both"/>
        <w:rPr>
          <w:rStyle w:val="a4"/>
          <w:noProof/>
          <w:color w:val="auto"/>
          <w:sz w:val="26"/>
          <w:szCs w:val="26"/>
          <w:u w:val="none"/>
        </w:rPr>
      </w:pPr>
    </w:p>
    <w:p w:rsidR="005646F0" w:rsidRPr="008D058C" w:rsidRDefault="005646F0" w:rsidP="001D41F0">
      <w:pPr>
        <w:spacing w:line="360" w:lineRule="auto"/>
        <w:ind w:firstLine="709"/>
        <w:jc w:val="both"/>
        <w:rPr>
          <w:rStyle w:val="a4"/>
          <w:noProof/>
          <w:color w:val="auto"/>
          <w:sz w:val="26"/>
          <w:szCs w:val="26"/>
          <w:u w:val="none"/>
        </w:rPr>
      </w:pPr>
      <w:r w:rsidRPr="008D058C">
        <w:rPr>
          <w:rStyle w:val="a4"/>
          <w:noProof/>
          <w:color w:val="auto"/>
          <w:sz w:val="26"/>
          <w:szCs w:val="26"/>
          <w:u w:val="none"/>
        </w:rPr>
        <w:t xml:space="preserve">За весь период 2018 – 2022 гг. естественная убыль населения увеличилась в </w:t>
      </w:r>
      <w:r w:rsidRPr="008D058C">
        <w:rPr>
          <w:rStyle w:val="a4"/>
          <w:noProof/>
          <w:color w:val="auto"/>
          <w:sz w:val="26"/>
          <w:szCs w:val="26"/>
          <w:u w:val="none"/>
        </w:rPr>
        <w:br/>
        <w:t>1,3 раза (– 299 чел.</w:t>
      </w:r>
      <w:r w:rsidR="005F7F37" w:rsidRPr="008D058C">
        <w:rPr>
          <w:rStyle w:val="a4"/>
          <w:noProof/>
          <w:color w:val="auto"/>
          <w:sz w:val="26"/>
          <w:szCs w:val="26"/>
          <w:u w:val="none"/>
        </w:rPr>
        <w:t xml:space="preserve"> в 2018 г.;</w:t>
      </w:r>
      <w:r w:rsidRPr="008D058C">
        <w:rPr>
          <w:rStyle w:val="a4"/>
          <w:noProof/>
          <w:color w:val="auto"/>
          <w:sz w:val="26"/>
          <w:szCs w:val="26"/>
          <w:u w:val="none"/>
        </w:rPr>
        <w:t xml:space="preserve">– 396 чел. в 2022 г.) (рис.2), миграционная убыль сократилась в 1,6 раза (- 218 чел.в 2018 </w:t>
      </w:r>
      <w:r w:rsidR="005F7F37" w:rsidRPr="008D058C">
        <w:rPr>
          <w:rStyle w:val="a4"/>
          <w:noProof/>
          <w:color w:val="auto"/>
          <w:sz w:val="26"/>
          <w:szCs w:val="26"/>
          <w:u w:val="none"/>
        </w:rPr>
        <w:t>г.;</w:t>
      </w:r>
      <w:r w:rsidRPr="008D058C">
        <w:rPr>
          <w:rStyle w:val="a4"/>
          <w:noProof/>
          <w:color w:val="auto"/>
          <w:sz w:val="26"/>
          <w:szCs w:val="26"/>
          <w:u w:val="none"/>
        </w:rPr>
        <w:t xml:space="preserve"> – 133 чел. в 2022 г.)(рис.3).</w:t>
      </w:r>
    </w:p>
    <w:p w:rsidR="005646F0" w:rsidRPr="008D058C" w:rsidRDefault="005646F0" w:rsidP="001D41F0">
      <w:pPr>
        <w:spacing w:line="360" w:lineRule="auto"/>
        <w:ind w:firstLine="709"/>
        <w:jc w:val="both"/>
        <w:rPr>
          <w:rStyle w:val="a4"/>
          <w:noProof/>
          <w:color w:val="auto"/>
          <w:sz w:val="26"/>
          <w:szCs w:val="26"/>
          <w:u w:val="none"/>
        </w:rPr>
      </w:pPr>
    </w:p>
    <w:p w:rsidR="005646F0" w:rsidRPr="008D058C" w:rsidRDefault="005646F0" w:rsidP="005646F0">
      <w:pPr>
        <w:ind w:firstLine="709"/>
        <w:jc w:val="center"/>
        <w:rPr>
          <w:rStyle w:val="a4"/>
          <w:b/>
          <w:noProof/>
          <w:color w:val="auto"/>
          <w:sz w:val="26"/>
          <w:szCs w:val="26"/>
          <w:u w:val="none"/>
        </w:rPr>
      </w:pPr>
      <w:r w:rsidRPr="008D058C">
        <w:rPr>
          <w:noProof/>
          <w:sz w:val="26"/>
          <w:szCs w:val="26"/>
          <w:u w:val="single"/>
          <w:lang w:eastAsia="ru-RU"/>
        </w:rPr>
        <w:lastRenderedPageBreak/>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1467" w:rsidRDefault="00021467" w:rsidP="005646F0">
      <w:pPr>
        <w:ind w:firstLine="709"/>
        <w:jc w:val="center"/>
        <w:rPr>
          <w:rStyle w:val="a4"/>
          <w:b/>
          <w:noProof/>
          <w:color w:val="auto"/>
          <w:u w:val="none"/>
        </w:rPr>
      </w:pPr>
    </w:p>
    <w:p w:rsidR="005646F0" w:rsidRPr="00210CCC" w:rsidRDefault="005646F0" w:rsidP="005646F0">
      <w:pPr>
        <w:ind w:firstLine="709"/>
        <w:jc w:val="center"/>
        <w:rPr>
          <w:rStyle w:val="a4"/>
          <w:noProof/>
          <w:color w:val="auto"/>
          <w:u w:val="none"/>
        </w:rPr>
      </w:pPr>
      <w:r w:rsidRPr="00210CCC">
        <w:rPr>
          <w:rStyle w:val="a4"/>
          <w:noProof/>
          <w:color w:val="auto"/>
          <w:u w:val="none"/>
        </w:rPr>
        <w:t xml:space="preserve">Рис. 3 – Динамика миграционной активности населения городского округа Спасск-Дальний, чел.  </w:t>
      </w:r>
    </w:p>
    <w:p w:rsidR="005646F0" w:rsidRPr="008D058C" w:rsidRDefault="005646F0" w:rsidP="005646F0">
      <w:pPr>
        <w:ind w:firstLine="709"/>
        <w:jc w:val="center"/>
        <w:rPr>
          <w:rStyle w:val="a4"/>
          <w:b/>
          <w:noProof/>
          <w:color w:val="auto"/>
          <w:sz w:val="26"/>
          <w:szCs w:val="26"/>
          <w:u w:val="none"/>
        </w:rPr>
      </w:pPr>
    </w:p>
    <w:p w:rsidR="005646F0" w:rsidRPr="008D058C" w:rsidRDefault="005646F0" w:rsidP="001D41F0">
      <w:pPr>
        <w:spacing w:line="360" w:lineRule="auto"/>
        <w:ind w:firstLine="709"/>
        <w:jc w:val="both"/>
        <w:rPr>
          <w:rStyle w:val="a4"/>
          <w:rFonts w:eastAsia="MS Mincho"/>
          <w:noProof/>
          <w:color w:val="auto"/>
          <w:sz w:val="40"/>
          <w:szCs w:val="40"/>
        </w:rPr>
      </w:pPr>
      <w:r w:rsidRPr="008D058C">
        <w:rPr>
          <w:rStyle w:val="a4"/>
          <w:rFonts w:eastAsia="MS Mincho"/>
          <w:noProof/>
          <w:color w:val="auto"/>
          <w:sz w:val="26"/>
          <w:szCs w:val="26"/>
          <w:u w:val="none"/>
        </w:rPr>
        <w:t>Сравнение числа выбывших и умерших граждан показывает, что на сокращение численности населения городского округа Спасск-Дальний  большее влияние оказывает естественная убыль населения, чем миграционные процессы (табл. 1), наиболее высокое значение показателя коэффициента миграционной убыли населения на 1000 человек зафиксировано в 2018 г.- 5,39 промилле (в сравнении со значениями показателя за 2019-2022 гг.).</w:t>
      </w:r>
    </w:p>
    <w:p w:rsidR="005646F0" w:rsidRPr="006E7274" w:rsidRDefault="005646F0" w:rsidP="005646F0">
      <w:pPr>
        <w:ind w:firstLine="709"/>
        <w:jc w:val="center"/>
        <w:rPr>
          <w:rStyle w:val="a4"/>
          <w:rFonts w:eastAsia="MS Mincho"/>
          <w:bCs/>
          <w:noProof/>
          <w:color w:val="auto"/>
          <w:sz w:val="26"/>
          <w:szCs w:val="26"/>
          <w:u w:val="none"/>
        </w:rPr>
      </w:pPr>
      <w:r w:rsidRPr="006E7274">
        <w:rPr>
          <w:rStyle w:val="a4"/>
          <w:rFonts w:eastAsia="MS Mincho"/>
          <w:bCs/>
          <w:noProof/>
          <w:color w:val="auto"/>
          <w:sz w:val="26"/>
          <w:szCs w:val="26"/>
          <w:u w:val="none"/>
        </w:rPr>
        <w:t>Таблица 1 – Оценка влияния факторов на численность населения  городского округа Спасск – Дальний</w:t>
      </w:r>
    </w:p>
    <w:p w:rsidR="00291BB1" w:rsidRPr="008D058C" w:rsidRDefault="00291BB1" w:rsidP="005646F0">
      <w:pPr>
        <w:ind w:firstLine="709"/>
        <w:jc w:val="center"/>
        <w:rPr>
          <w:rStyle w:val="a4"/>
          <w:rFonts w:eastAsia="MS Mincho"/>
          <w:b/>
          <w:bCs/>
          <w:noProof/>
          <w:color w:val="auto"/>
          <w:sz w:val="26"/>
          <w:szCs w:val="26"/>
          <w:u w:val="none"/>
        </w:rPr>
      </w:pPr>
    </w:p>
    <w:tbl>
      <w:tblPr>
        <w:tblStyle w:val="a7"/>
        <w:tblW w:w="5160" w:type="pct"/>
        <w:jc w:val="center"/>
        <w:tblLook w:val="04A0"/>
      </w:tblPr>
      <w:tblGrid>
        <w:gridCol w:w="4458"/>
        <w:gridCol w:w="1188"/>
        <w:gridCol w:w="1078"/>
        <w:gridCol w:w="1112"/>
        <w:gridCol w:w="1165"/>
        <w:gridCol w:w="1167"/>
      </w:tblGrid>
      <w:tr w:rsidR="005646F0" w:rsidRPr="007A5962" w:rsidTr="00DA32E7">
        <w:trPr>
          <w:trHeight w:val="405"/>
          <w:jc w:val="center"/>
        </w:trPr>
        <w:tc>
          <w:tcPr>
            <w:tcW w:w="2192" w:type="pct"/>
          </w:tcPr>
          <w:p w:rsidR="005646F0" w:rsidRPr="007A5962" w:rsidRDefault="005646F0" w:rsidP="008E3B7A">
            <w:pPr>
              <w:jc w:val="center"/>
              <w:rPr>
                <w:rStyle w:val="a4"/>
                <w:rFonts w:eastAsia="MS Mincho"/>
                <w:bCs/>
                <w:noProof/>
                <w:color w:val="auto"/>
                <w:sz w:val="24"/>
                <w:szCs w:val="24"/>
                <w:u w:val="none"/>
              </w:rPr>
            </w:pPr>
            <w:r w:rsidRPr="007A5962">
              <w:rPr>
                <w:rStyle w:val="a4"/>
                <w:rFonts w:eastAsia="MS Mincho"/>
                <w:bCs/>
                <w:noProof/>
                <w:color w:val="auto"/>
                <w:sz w:val="24"/>
                <w:szCs w:val="24"/>
                <w:u w:val="none"/>
              </w:rPr>
              <w:t>Наименование фактора</w:t>
            </w:r>
          </w:p>
        </w:tc>
        <w:tc>
          <w:tcPr>
            <w:tcW w:w="584" w:type="pct"/>
          </w:tcPr>
          <w:p w:rsidR="005646F0" w:rsidRPr="007A5962" w:rsidRDefault="005646F0" w:rsidP="008E3B7A">
            <w:pPr>
              <w:jc w:val="center"/>
              <w:rPr>
                <w:rStyle w:val="a4"/>
                <w:rFonts w:eastAsia="MS Mincho"/>
                <w:bCs/>
                <w:noProof/>
                <w:color w:val="auto"/>
                <w:sz w:val="24"/>
                <w:szCs w:val="24"/>
                <w:u w:val="none"/>
              </w:rPr>
            </w:pPr>
            <w:r w:rsidRPr="007A5962">
              <w:rPr>
                <w:rStyle w:val="a4"/>
                <w:rFonts w:eastAsia="MS Mincho"/>
                <w:bCs/>
                <w:noProof/>
                <w:color w:val="auto"/>
                <w:sz w:val="24"/>
                <w:szCs w:val="24"/>
                <w:u w:val="none"/>
              </w:rPr>
              <w:t xml:space="preserve">2018 </w:t>
            </w:r>
          </w:p>
        </w:tc>
        <w:tc>
          <w:tcPr>
            <w:tcW w:w="530" w:type="pct"/>
          </w:tcPr>
          <w:p w:rsidR="005646F0" w:rsidRPr="007A5962" w:rsidRDefault="005646F0" w:rsidP="008E3B7A">
            <w:pPr>
              <w:jc w:val="center"/>
              <w:rPr>
                <w:rStyle w:val="a4"/>
                <w:rFonts w:eastAsia="MS Mincho"/>
                <w:bCs/>
                <w:noProof/>
                <w:color w:val="auto"/>
                <w:sz w:val="24"/>
                <w:szCs w:val="24"/>
                <w:u w:val="none"/>
              </w:rPr>
            </w:pPr>
            <w:r w:rsidRPr="007A5962">
              <w:rPr>
                <w:rStyle w:val="a4"/>
                <w:rFonts w:eastAsia="MS Mincho"/>
                <w:bCs/>
                <w:noProof/>
                <w:color w:val="auto"/>
                <w:sz w:val="24"/>
                <w:szCs w:val="24"/>
                <w:u w:val="none"/>
              </w:rPr>
              <w:t>2019</w:t>
            </w:r>
          </w:p>
        </w:tc>
        <w:tc>
          <w:tcPr>
            <w:tcW w:w="547" w:type="pct"/>
          </w:tcPr>
          <w:p w:rsidR="005646F0" w:rsidRPr="007A5962" w:rsidRDefault="005646F0" w:rsidP="008E3B7A">
            <w:pPr>
              <w:jc w:val="center"/>
              <w:rPr>
                <w:rStyle w:val="a4"/>
                <w:rFonts w:eastAsia="MS Mincho"/>
                <w:bCs/>
                <w:noProof/>
                <w:color w:val="auto"/>
                <w:sz w:val="24"/>
                <w:szCs w:val="24"/>
                <w:u w:val="none"/>
              </w:rPr>
            </w:pPr>
            <w:r w:rsidRPr="007A5962">
              <w:rPr>
                <w:rStyle w:val="a4"/>
                <w:rFonts w:eastAsia="MS Mincho"/>
                <w:bCs/>
                <w:noProof/>
                <w:color w:val="auto"/>
                <w:sz w:val="24"/>
                <w:szCs w:val="24"/>
                <w:u w:val="none"/>
              </w:rPr>
              <w:t>2020</w:t>
            </w:r>
          </w:p>
        </w:tc>
        <w:tc>
          <w:tcPr>
            <w:tcW w:w="573" w:type="pct"/>
          </w:tcPr>
          <w:p w:rsidR="005646F0" w:rsidRPr="007A5962" w:rsidRDefault="005646F0" w:rsidP="008E3B7A">
            <w:pPr>
              <w:jc w:val="center"/>
              <w:rPr>
                <w:rStyle w:val="a4"/>
                <w:rFonts w:eastAsia="MS Mincho"/>
                <w:bCs/>
                <w:noProof/>
                <w:color w:val="auto"/>
                <w:sz w:val="24"/>
                <w:szCs w:val="24"/>
                <w:u w:val="none"/>
              </w:rPr>
            </w:pPr>
            <w:r w:rsidRPr="007A5962">
              <w:rPr>
                <w:rStyle w:val="a4"/>
                <w:rFonts w:eastAsia="MS Mincho"/>
                <w:bCs/>
                <w:noProof/>
                <w:color w:val="auto"/>
                <w:sz w:val="24"/>
                <w:szCs w:val="24"/>
                <w:u w:val="none"/>
              </w:rPr>
              <w:t>2021</w:t>
            </w:r>
          </w:p>
        </w:tc>
        <w:tc>
          <w:tcPr>
            <w:tcW w:w="575" w:type="pct"/>
          </w:tcPr>
          <w:p w:rsidR="005646F0" w:rsidRPr="007A5962" w:rsidRDefault="005646F0" w:rsidP="008E3B7A">
            <w:pPr>
              <w:jc w:val="center"/>
              <w:rPr>
                <w:rStyle w:val="a4"/>
                <w:rFonts w:eastAsia="MS Mincho"/>
                <w:bCs/>
                <w:noProof/>
                <w:color w:val="auto"/>
                <w:sz w:val="24"/>
                <w:szCs w:val="24"/>
                <w:u w:val="none"/>
              </w:rPr>
            </w:pPr>
            <w:r w:rsidRPr="007A5962">
              <w:rPr>
                <w:rStyle w:val="a4"/>
                <w:rFonts w:eastAsia="MS Mincho"/>
                <w:bCs/>
                <w:noProof/>
                <w:color w:val="auto"/>
                <w:sz w:val="24"/>
                <w:szCs w:val="24"/>
                <w:u w:val="none"/>
              </w:rPr>
              <w:t>2022</w:t>
            </w:r>
          </w:p>
        </w:tc>
      </w:tr>
      <w:tr w:rsidR="005646F0" w:rsidRPr="007A5962" w:rsidTr="00DA32E7">
        <w:trPr>
          <w:jc w:val="center"/>
        </w:trPr>
        <w:tc>
          <w:tcPr>
            <w:tcW w:w="2192" w:type="pct"/>
          </w:tcPr>
          <w:p w:rsidR="005646F0" w:rsidRPr="007A5962" w:rsidRDefault="005646F0" w:rsidP="008E3B7A">
            <w:pPr>
              <w:jc w:val="both"/>
              <w:rPr>
                <w:sz w:val="24"/>
                <w:szCs w:val="24"/>
                <w:lang w:eastAsia="ru-RU"/>
              </w:rPr>
            </w:pPr>
            <w:r w:rsidRPr="007A5962">
              <w:rPr>
                <w:sz w:val="24"/>
                <w:szCs w:val="24"/>
                <w:lang w:eastAsia="ru-RU"/>
              </w:rPr>
              <w:t>Естественная убыль населения, чел.</w:t>
            </w:r>
          </w:p>
        </w:tc>
        <w:tc>
          <w:tcPr>
            <w:tcW w:w="584" w:type="pct"/>
            <w:vAlign w:val="center"/>
          </w:tcPr>
          <w:p w:rsidR="005646F0" w:rsidRPr="007A5962" w:rsidRDefault="005646F0" w:rsidP="008E3B7A">
            <w:pPr>
              <w:jc w:val="center"/>
              <w:rPr>
                <w:bCs/>
                <w:sz w:val="24"/>
                <w:szCs w:val="24"/>
                <w:lang w:eastAsia="ru-RU"/>
              </w:rPr>
            </w:pPr>
            <w:r w:rsidRPr="007A5962">
              <w:rPr>
                <w:bCs/>
                <w:sz w:val="24"/>
                <w:szCs w:val="24"/>
                <w:lang w:eastAsia="ru-RU"/>
              </w:rPr>
              <w:t>-299</w:t>
            </w:r>
          </w:p>
        </w:tc>
        <w:tc>
          <w:tcPr>
            <w:tcW w:w="530" w:type="pct"/>
            <w:vAlign w:val="center"/>
          </w:tcPr>
          <w:p w:rsidR="005646F0" w:rsidRPr="007A5962" w:rsidRDefault="005646F0" w:rsidP="008E3B7A">
            <w:pPr>
              <w:jc w:val="center"/>
              <w:rPr>
                <w:bCs/>
                <w:sz w:val="24"/>
                <w:szCs w:val="24"/>
                <w:lang w:eastAsia="ru-RU"/>
              </w:rPr>
            </w:pPr>
            <w:r w:rsidRPr="007A5962">
              <w:rPr>
                <w:bCs/>
                <w:sz w:val="24"/>
                <w:szCs w:val="24"/>
                <w:lang w:eastAsia="ru-RU"/>
              </w:rPr>
              <w:t>-340</w:t>
            </w:r>
          </w:p>
        </w:tc>
        <w:tc>
          <w:tcPr>
            <w:tcW w:w="547" w:type="pct"/>
            <w:vAlign w:val="center"/>
          </w:tcPr>
          <w:p w:rsidR="005646F0" w:rsidRPr="007A5962" w:rsidRDefault="005646F0" w:rsidP="008E3B7A">
            <w:pPr>
              <w:jc w:val="center"/>
              <w:rPr>
                <w:bCs/>
                <w:sz w:val="24"/>
                <w:szCs w:val="24"/>
                <w:lang w:eastAsia="ru-RU"/>
              </w:rPr>
            </w:pPr>
            <w:r w:rsidRPr="007A5962">
              <w:rPr>
                <w:bCs/>
                <w:sz w:val="24"/>
                <w:szCs w:val="24"/>
                <w:lang w:eastAsia="ru-RU"/>
              </w:rPr>
              <w:t>-366</w:t>
            </w:r>
          </w:p>
        </w:tc>
        <w:tc>
          <w:tcPr>
            <w:tcW w:w="573" w:type="pct"/>
            <w:vAlign w:val="center"/>
          </w:tcPr>
          <w:p w:rsidR="005646F0" w:rsidRPr="007A5962" w:rsidRDefault="005646F0" w:rsidP="008E3B7A">
            <w:pPr>
              <w:jc w:val="center"/>
              <w:rPr>
                <w:bCs/>
                <w:sz w:val="24"/>
                <w:szCs w:val="24"/>
                <w:lang w:eastAsia="ru-RU"/>
              </w:rPr>
            </w:pPr>
            <w:r w:rsidRPr="007A5962">
              <w:rPr>
                <w:bCs/>
                <w:sz w:val="24"/>
                <w:szCs w:val="24"/>
                <w:lang w:eastAsia="ru-RU"/>
              </w:rPr>
              <w:t>-447</w:t>
            </w:r>
          </w:p>
        </w:tc>
        <w:tc>
          <w:tcPr>
            <w:tcW w:w="575" w:type="pct"/>
            <w:vAlign w:val="center"/>
          </w:tcPr>
          <w:p w:rsidR="005646F0" w:rsidRPr="007A5962" w:rsidRDefault="005646F0" w:rsidP="008E3B7A">
            <w:pPr>
              <w:jc w:val="center"/>
              <w:rPr>
                <w:bCs/>
                <w:sz w:val="24"/>
                <w:szCs w:val="24"/>
                <w:lang w:eastAsia="ru-RU"/>
              </w:rPr>
            </w:pPr>
            <w:r w:rsidRPr="007A5962">
              <w:rPr>
                <w:bCs/>
                <w:sz w:val="24"/>
                <w:szCs w:val="24"/>
                <w:lang w:eastAsia="ru-RU"/>
              </w:rPr>
              <w:t>-396</w:t>
            </w:r>
          </w:p>
        </w:tc>
      </w:tr>
      <w:tr w:rsidR="005646F0" w:rsidRPr="007A5962" w:rsidTr="00DA32E7">
        <w:trPr>
          <w:jc w:val="center"/>
        </w:trPr>
        <w:tc>
          <w:tcPr>
            <w:tcW w:w="2192" w:type="pct"/>
          </w:tcPr>
          <w:p w:rsidR="005646F0" w:rsidRPr="007A5962" w:rsidRDefault="005646F0" w:rsidP="008E3B7A">
            <w:pPr>
              <w:jc w:val="both"/>
              <w:rPr>
                <w:sz w:val="24"/>
                <w:szCs w:val="24"/>
                <w:lang w:eastAsia="ru-RU"/>
              </w:rPr>
            </w:pPr>
            <w:r w:rsidRPr="007A5962">
              <w:rPr>
                <w:sz w:val="24"/>
                <w:szCs w:val="24"/>
                <w:lang w:eastAsia="ru-RU"/>
              </w:rPr>
              <w:t>Миграционная убыль населения, чел.</w:t>
            </w:r>
          </w:p>
        </w:tc>
        <w:tc>
          <w:tcPr>
            <w:tcW w:w="584" w:type="pct"/>
            <w:vAlign w:val="center"/>
          </w:tcPr>
          <w:p w:rsidR="005646F0" w:rsidRPr="007A5962" w:rsidRDefault="005646F0" w:rsidP="008E3B7A">
            <w:pPr>
              <w:jc w:val="center"/>
              <w:rPr>
                <w:bCs/>
                <w:sz w:val="24"/>
                <w:szCs w:val="24"/>
                <w:lang w:eastAsia="ru-RU"/>
              </w:rPr>
            </w:pPr>
            <w:r w:rsidRPr="007A5962">
              <w:rPr>
                <w:rFonts w:eastAsia="MS Mincho"/>
                <w:bCs/>
                <w:sz w:val="24"/>
                <w:szCs w:val="24"/>
                <w:lang w:eastAsia="ru-RU"/>
              </w:rPr>
              <w:t>-218</w:t>
            </w:r>
          </w:p>
        </w:tc>
        <w:tc>
          <w:tcPr>
            <w:tcW w:w="530" w:type="pct"/>
            <w:vAlign w:val="center"/>
          </w:tcPr>
          <w:p w:rsidR="005646F0" w:rsidRPr="007A5962" w:rsidRDefault="005646F0" w:rsidP="008E3B7A">
            <w:pPr>
              <w:jc w:val="center"/>
              <w:rPr>
                <w:bCs/>
                <w:sz w:val="24"/>
                <w:szCs w:val="24"/>
                <w:lang w:eastAsia="ru-RU"/>
              </w:rPr>
            </w:pPr>
            <w:r w:rsidRPr="007A5962">
              <w:rPr>
                <w:rFonts w:eastAsia="MS Mincho"/>
                <w:bCs/>
                <w:sz w:val="24"/>
                <w:szCs w:val="24"/>
                <w:lang w:eastAsia="ru-RU"/>
              </w:rPr>
              <w:t>-95</w:t>
            </w:r>
          </w:p>
        </w:tc>
        <w:tc>
          <w:tcPr>
            <w:tcW w:w="547" w:type="pct"/>
            <w:vAlign w:val="center"/>
          </w:tcPr>
          <w:p w:rsidR="005646F0" w:rsidRPr="007A5962" w:rsidRDefault="005646F0" w:rsidP="008E3B7A">
            <w:pPr>
              <w:jc w:val="center"/>
              <w:rPr>
                <w:bCs/>
                <w:sz w:val="24"/>
                <w:szCs w:val="24"/>
                <w:lang w:eastAsia="ru-RU"/>
              </w:rPr>
            </w:pPr>
            <w:r w:rsidRPr="007A5962">
              <w:rPr>
                <w:rFonts w:eastAsia="MS Mincho"/>
                <w:bCs/>
                <w:sz w:val="24"/>
                <w:szCs w:val="24"/>
                <w:lang w:eastAsia="ru-RU"/>
              </w:rPr>
              <w:t>-85</w:t>
            </w:r>
          </w:p>
        </w:tc>
        <w:tc>
          <w:tcPr>
            <w:tcW w:w="573" w:type="pct"/>
            <w:vAlign w:val="center"/>
          </w:tcPr>
          <w:p w:rsidR="005646F0" w:rsidRPr="007A5962" w:rsidRDefault="005646F0" w:rsidP="008E3B7A">
            <w:pPr>
              <w:jc w:val="center"/>
              <w:rPr>
                <w:bCs/>
                <w:sz w:val="24"/>
                <w:szCs w:val="24"/>
                <w:lang w:eastAsia="ru-RU"/>
              </w:rPr>
            </w:pPr>
            <w:r w:rsidRPr="007A5962">
              <w:rPr>
                <w:rFonts w:eastAsia="MS Mincho"/>
                <w:bCs/>
                <w:sz w:val="24"/>
                <w:szCs w:val="24"/>
                <w:lang w:eastAsia="ru-RU"/>
              </w:rPr>
              <w:t>-42</w:t>
            </w:r>
          </w:p>
        </w:tc>
        <w:tc>
          <w:tcPr>
            <w:tcW w:w="575" w:type="pct"/>
            <w:vAlign w:val="center"/>
          </w:tcPr>
          <w:p w:rsidR="005646F0" w:rsidRPr="007A5962" w:rsidRDefault="005646F0" w:rsidP="008E3B7A">
            <w:pPr>
              <w:jc w:val="center"/>
              <w:rPr>
                <w:bCs/>
                <w:sz w:val="24"/>
                <w:szCs w:val="24"/>
                <w:lang w:eastAsia="ru-RU"/>
              </w:rPr>
            </w:pPr>
            <w:r w:rsidRPr="007A5962">
              <w:rPr>
                <w:rFonts w:eastAsia="MS Mincho"/>
                <w:bCs/>
                <w:sz w:val="24"/>
                <w:szCs w:val="24"/>
                <w:lang w:eastAsia="ru-RU"/>
              </w:rPr>
              <w:t>-133</w:t>
            </w:r>
          </w:p>
        </w:tc>
      </w:tr>
      <w:tr w:rsidR="005646F0" w:rsidRPr="007A5962" w:rsidTr="00DA32E7">
        <w:trPr>
          <w:jc w:val="center"/>
        </w:trPr>
        <w:tc>
          <w:tcPr>
            <w:tcW w:w="2192" w:type="pct"/>
          </w:tcPr>
          <w:p w:rsidR="005646F0" w:rsidRPr="007A5962" w:rsidRDefault="005646F0" w:rsidP="008E3B7A">
            <w:pPr>
              <w:jc w:val="both"/>
              <w:rPr>
                <w:rStyle w:val="a4"/>
                <w:rFonts w:eastAsia="MS Mincho"/>
                <w:b/>
                <w:noProof/>
                <w:color w:val="auto"/>
                <w:sz w:val="24"/>
                <w:szCs w:val="24"/>
              </w:rPr>
            </w:pPr>
            <w:r w:rsidRPr="007A5962">
              <w:rPr>
                <w:sz w:val="24"/>
                <w:szCs w:val="24"/>
                <w:lang w:eastAsia="ru-RU"/>
              </w:rPr>
              <w:t>Коэффициент естественной убыли населения на 1000 человек, промилле</w:t>
            </w:r>
          </w:p>
        </w:tc>
        <w:tc>
          <w:tcPr>
            <w:tcW w:w="584" w:type="pct"/>
            <w:vAlign w:val="center"/>
          </w:tcPr>
          <w:p w:rsidR="005646F0" w:rsidRPr="007A5962" w:rsidRDefault="005646F0" w:rsidP="008E3B7A">
            <w:pPr>
              <w:jc w:val="center"/>
              <w:rPr>
                <w:rStyle w:val="a4"/>
                <w:rFonts w:eastAsia="MS Mincho"/>
                <w:b/>
                <w:noProof/>
                <w:color w:val="auto"/>
                <w:sz w:val="24"/>
                <w:szCs w:val="24"/>
              </w:rPr>
            </w:pPr>
            <w:r w:rsidRPr="007A5962">
              <w:rPr>
                <w:bCs/>
                <w:sz w:val="24"/>
                <w:szCs w:val="24"/>
                <w:lang w:eastAsia="ru-RU"/>
              </w:rPr>
              <w:t>7,39</w:t>
            </w:r>
          </w:p>
        </w:tc>
        <w:tc>
          <w:tcPr>
            <w:tcW w:w="530" w:type="pct"/>
            <w:vAlign w:val="center"/>
          </w:tcPr>
          <w:p w:rsidR="005646F0" w:rsidRPr="007A5962" w:rsidRDefault="005646F0" w:rsidP="008E3B7A">
            <w:pPr>
              <w:jc w:val="center"/>
              <w:rPr>
                <w:sz w:val="24"/>
                <w:szCs w:val="24"/>
              </w:rPr>
            </w:pPr>
            <w:r w:rsidRPr="007A5962">
              <w:rPr>
                <w:bCs/>
                <w:sz w:val="24"/>
                <w:szCs w:val="24"/>
                <w:lang w:eastAsia="ru-RU"/>
              </w:rPr>
              <w:t>8,50</w:t>
            </w:r>
          </w:p>
        </w:tc>
        <w:tc>
          <w:tcPr>
            <w:tcW w:w="547" w:type="pct"/>
            <w:vAlign w:val="center"/>
          </w:tcPr>
          <w:p w:rsidR="005646F0" w:rsidRPr="007A5962" w:rsidRDefault="005646F0" w:rsidP="008E3B7A">
            <w:pPr>
              <w:jc w:val="center"/>
              <w:rPr>
                <w:sz w:val="24"/>
                <w:szCs w:val="24"/>
              </w:rPr>
            </w:pPr>
            <w:r w:rsidRPr="007A5962">
              <w:rPr>
                <w:bCs/>
                <w:sz w:val="24"/>
                <w:szCs w:val="24"/>
                <w:lang w:eastAsia="ru-RU"/>
              </w:rPr>
              <w:t>9,26</w:t>
            </w:r>
          </w:p>
        </w:tc>
        <w:tc>
          <w:tcPr>
            <w:tcW w:w="573" w:type="pct"/>
            <w:vAlign w:val="center"/>
          </w:tcPr>
          <w:p w:rsidR="005646F0" w:rsidRPr="007A5962" w:rsidRDefault="005646F0" w:rsidP="008E3B7A">
            <w:pPr>
              <w:jc w:val="center"/>
              <w:rPr>
                <w:sz w:val="24"/>
                <w:szCs w:val="24"/>
              </w:rPr>
            </w:pPr>
            <w:r w:rsidRPr="007A5962">
              <w:rPr>
                <w:bCs/>
                <w:sz w:val="24"/>
                <w:szCs w:val="24"/>
                <w:lang w:eastAsia="ru-RU"/>
              </w:rPr>
              <w:t>11,44</w:t>
            </w:r>
          </w:p>
        </w:tc>
        <w:tc>
          <w:tcPr>
            <w:tcW w:w="575" w:type="pct"/>
            <w:vAlign w:val="center"/>
          </w:tcPr>
          <w:p w:rsidR="005646F0" w:rsidRPr="007A5962" w:rsidRDefault="005646F0" w:rsidP="008E3B7A">
            <w:pPr>
              <w:jc w:val="center"/>
              <w:rPr>
                <w:sz w:val="24"/>
                <w:szCs w:val="24"/>
              </w:rPr>
            </w:pPr>
            <w:r w:rsidRPr="007A5962">
              <w:rPr>
                <w:bCs/>
                <w:sz w:val="24"/>
                <w:szCs w:val="24"/>
                <w:lang w:eastAsia="ru-RU"/>
              </w:rPr>
              <w:t>11,20</w:t>
            </w:r>
          </w:p>
        </w:tc>
      </w:tr>
      <w:tr w:rsidR="005646F0" w:rsidRPr="007A5962" w:rsidTr="00DA32E7">
        <w:trPr>
          <w:jc w:val="center"/>
        </w:trPr>
        <w:tc>
          <w:tcPr>
            <w:tcW w:w="2192" w:type="pct"/>
          </w:tcPr>
          <w:p w:rsidR="005646F0" w:rsidRPr="007A5962" w:rsidRDefault="005646F0" w:rsidP="008E3B7A">
            <w:pPr>
              <w:jc w:val="both"/>
              <w:rPr>
                <w:sz w:val="24"/>
                <w:szCs w:val="24"/>
                <w:lang w:eastAsia="ru-RU"/>
              </w:rPr>
            </w:pPr>
            <w:r w:rsidRPr="007A5962">
              <w:rPr>
                <w:sz w:val="24"/>
                <w:szCs w:val="24"/>
                <w:lang w:eastAsia="ru-RU"/>
              </w:rPr>
              <w:t>Коэффициент миграционной убыли населения на 1000 человек, промилле</w:t>
            </w:r>
          </w:p>
        </w:tc>
        <w:tc>
          <w:tcPr>
            <w:tcW w:w="584" w:type="pct"/>
            <w:vAlign w:val="center"/>
          </w:tcPr>
          <w:p w:rsidR="005646F0" w:rsidRPr="007A5962" w:rsidRDefault="005646F0" w:rsidP="008E3B7A">
            <w:pPr>
              <w:jc w:val="center"/>
              <w:rPr>
                <w:bCs/>
                <w:sz w:val="24"/>
                <w:szCs w:val="24"/>
                <w:lang w:eastAsia="ru-RU"/>
              </w:rPr>
            </w:pPr>
            <w:r w:rsidRPr="007A5962">
              <w:rPr>
                <w:rFonts w:eastAsia="MS Mincho"/>
                <w:bCs/>
                <w:sz w:val="24"/>
                <w:szCs w:val="24"/>
                <w:lang w:eastAsia="ru-RU"/>
              </w:rPr>
              <w:t>5,39</w:t>
            </w:r>
          </w:p>
        </w:tc>
        <w:tc>
          <w:tcPr>
            <w:tcW w:w="530" w:type="pct"/>
            <w:vAlign w:val="center"/>
          </w:tcPr>
          <w:p w:rsidR="005646F0" w:rsidRPr="007A5962" w:rsidRDefault="005646F0" w:rsidP="008E3B7A">
            <w:pPr>
              <w:jc w:val="center"/>
              <w:rPr>
                <w:bCs/>
                <w:sz w:val="24"/>
                <w:szCs w:val="24"/>
                <w:lang w:eastAsia="ru-RU"/>
              </w:rPr>
            </w:pPr>
            <w:r w:rsidRPr="007A5962">
              <w:rPr>
                <w:rFonts w:eastAsia="MS Mincho"/>
                <w:bCs/>
                <w:sz w:val="24"/>
                <w:szCs w:val="24"/>
                <w:lang w:eastAsia="ru-RU"/>
              </w:rPr>
              <w:t>2,38</w:t>
            </w:r>
          </w:p>
        </w:tc>
        <w:tc>
          <w:tcPr>
            <w:tcW w:w="547" w:type="pct"/>
            <w:vAlign w:val="center"/>
          </w:tcPr>
          <w:p w:rsidR="005646F0" w:rsidRPr="007A5962" w:rsidRDefault="005646F0" w:rsidP="008E3B7A">
            <w:pPr>
              <w:jc w:val="center"/>
              <w:rPr>
                <w:bCs/>
                <w:sz w:val="24"/>
                <w:szCs w:val="24"/>
                <w:lang w:eastAsia="ru-RU"/>
              </w:rPr>
            </w:pPr>
            <w:r w:rsidRPr="007A5962">
              <w:rPr>
                <w:rFonts w:eastAsia="MS Mincho"/>
                <w:bCs/>
                <w:sz w:val="24"/>
                <w:szCs w:val="24"/>
                <w:lang w:eastAsia="ru-RU"/>
              </w:rPr>
              <w:t>2,15</w:t>
            </w:r>
          </w:p>
        </w:tc>
        <w:tc>
          <w:tcPr>
            <w:tcW w:w="573" w:type="pct"/>
            <w:vAlign w:val="center"/>
          </w:tcPr>
          <w:p w:rsidR="005646F0" w:rsidRPr="007A5962" w:rsidRDefault="005646F0" w:rsidP="008E3B7A">
            <w:pPr>
              <w:jc w:val="center"/>
              <w:rPr>
                <w:bCs/>
                <w:sz w:val="24"/>
                <w:szCs w:val="24"/>
                <w:lang w:eastAsia="ru-RU"/>
              </w:rPr>
            </w:pPr>
            <w:r w:rsidRPr="007A5962">
              <w:rPr>
                <w:rFonts w:eastAsia="MS Mincho"/>
                <w:bCs/>
                <w:sz w:val="24"/>
                <w:szCs w:val="24"/>
                <w:lang w:eastAsia="ru-RU"/>
              </w:rPr>
              <w:t>1,08</w:t>
            </w:r>
          </w:p>
        </w:tc>
        <w:tc>
          <w:tcPr>
            <w:tcW w:w="575" w:type="pct"/>
            <w:vAlign w:val="center"/>
          </w:tcPr>
          <w:p w:rsidR="005646F0" w:rsidRPr="007A5962" w:rsidRDefault="005646F0" w:rsidP="008E3B7A">
            <w:pPr>
              <w:jc w:val="center"/>
              <w:rPr>
                <w:bCs/>
                <w:sz w:val="24"/>
                <w:szCs w:val="24"/>
                <w:lang w:eastAsia="ru-RU"/>
              </w:rPr>
            </w:pPr>
            <w:r w:rsidRPr="007A5962">
              <w:rPr>
                <w:rFonts w:eastAsia="MS Mincho"/>
                <w:bCs/>
                <w:sz w:val="24"/>
                <w:szCs w:val="24"/>
                <w:lang w:eastAsia="ru-RU"/>
              </w:rPr>
              <w:t>3,76</w:t>
            </w:r>
          </w:p>
        </w:tc>
      </w:tr>
      <w:tr w:rsidR="005646F0" w:rsidRPr="007A5962" w:rsidTr="00DA32E7">
        <w:trPr>
          <w:jc w:val="center"/>
        </w:trPr>
        <w:tc>
          <w:tcPr>
            <w:tcW w:w="2192" w:type="pct"/>
          </w:tcPr>
          <w:p w:rsidR="005646F0" w:rsidRPr="007A5962" w:rsidRDefault="005646F0" w:rsidP="008E3B7A">
            <w:pPr>
              <w:jc w:val="both"/>
              <w:rPr>
                <w:sz w:val="24"/>
                <w:szCs w:val="24"/>
                <w:lang w:eastAsia="ru-RU"/>
              </w:rPr>
            </w:pPr>
            <w:r w:rsidRPr="007A5962">
              <w:rPr>
                <w:sz w:val="24"/>
                <w:szCs w:val="24"/>
                <w:lang w:eastAsia="ru-RU"/>
              </w:rPr>
              <w:t>Доля естественной убыли населения в среднегодовой численности населения, %</w:t>
            </w:r>
          </w:p>
        </w:tc>
        <w:tc>
          <w:tcPr>
            <w:tcW w:w="584" w:type="pct"/>
            <w:vAlign w:val="center"/>
          </w:tcPr>
          <w:p w:rsidR="005646F0" w:rsidRPr="007A5962" w:rsidRDefault="005646F0" w:rsidP="008E3B7A">
            <w:pPr>
              <w:jc w:val="center"/>
              <w:rPr>
                <w:rFonts w:eastAsia="MS Mincho"/>
                <w:bCs/>
                <w:sz w:val="24"/>
                <w:szCs w:val="24"/>
                <w:lang w:eastAsia="ru-RU"/>
              </w:rPr>
            </w:pPr>
            <w:r w:rsidRPr="007A5962">
              <w:rPr>
                <w:bCs/>
                <w:sz w:val="24"/>
                <w:szCs w:val="24"/>
                <w:lang w:eastAsia="ru-RU"/>
              </w:rPr>
              <w:t>0,74</w:t>
            </w:r>
          </w:p>
        </w:tc>
        <w:tc>
          <w:tcPr>
            <w:tcW w:w="530" w:type="pct"/>
            <w:vAlign w:val="center"/>
          </w:tcPr>
          <w:p w:rsidR="005646F0" w:rsidRPr="007A5962" w:rsidRDefault="005646F0" w:rsidP="008E3B7A">
            <w:pPr>
              <w:jc w:val="center"/>
              <w:rPr>
                <w:rFonts w:eastAsia="MS Mincho"/>
                <w:bCs/>
                <w:sz w:val="24"/>
                <w:szCs w:val="24"/>
                <w:lang w:eastAsia="ru-RU"/>
              </w:rPr>
            </w:pPr>
            <w:r w:rsidRPr="007A5962">
              <w:rPr>
                <w:bCs/>
                <w:sz w:val="24"/>
                <w:szCs w:val="24"/>
                <w:lang w:eastAsia="ru-RU"/>
              </w:rPr>
              <w:t>0,85</w:t>
            </w:r>
          </w:p>
        </w:tc>
        <w:tc>
          <w:tcPr>
            <w:tcW w:w="547" w:type="pct"/>
            <w:vAlign w:val="center"/>
          </w:tcPr>
          <w:p w:rsidR="005646F0" w:rsidRPr="007A5962" w:rsidRDefault="005646F0" w:rsidP="008E3B7A">
            <w:pPr>
              <w:jc w:val="center"/>
              <w:rPr>
                <w:rFonts w:eastAsia="MS Mincho"/>
                <w:bCs/>
                <w:sz w:val="24"/>
                <w:szCs w:val="24"/>
                <w:lang w:eastAsia="ru-RU"/>
              </w:rPr>
            </w:pPr>
            <w:r w:rsidRPr="007A5962">
              <w:rPr>
                <w:bCs/>
                <w:sz w:val="24"/>
                <w:szCs w:val="24"/>
                <w:lang w:eastAsia="ru-RU"/>
              </w:rPr>
              <w:t>0,93</w:t>
            </w:r>
          </w:p>
        </w:tc>
        <w:tc>
          <w:tcPr>
            <w:tcW w:w="573" w:type="pct"/>
            <w:vAlign w:val="center"/>
          </w:tcPr>
          <w:p w:rsidR="005646F0" w:rsidRPr="007A5962" w:rsidRDefault="005646F0" w:rsidP="008E3B7A">
            <w:pPr>
              <w:jc w:val="center"/>
              <w:rPr>
                <w:rFonts w:eastAsia="MS Mincho"/>
                <w:bCs/>
                <w:sz w:val="24"/>
                <w:szCs w:val="24"/>
                <w:lang w:eastAsia="ru-RU"/>
              </w:rPr>
            </w:pPr>
            <w:r w:rsidRPr="007A5962">
              <w:rPr>
                <w:bCs/>
                <w:sz w:val="24"/>
                <w:szCs w:val="24"/>
                <w:lang w:eastAsia="ru-RU"/>
              </w:rPr>
              <w:t>1,14</w:t>
            </w:r>
          </w:p>
        </w:tc>
        <w:tc>
          <w:tcPr>
            <w:tcW w:w="575" w:type="pct"/>
            <w:vAlign w:val="center"/>
          </w:tcPr>
          <w:p w:rsidR="005646F0" w:rsidRPr="007A5962" w:rsidRDefault="005646F0" w:rsidP="008E3B7A">
            <w:pPr>
              <w:jc w:val="center"/>
              <w:rPr>
                <w:rFonts w:eastAsia="MS Mincho"/>
                <w:bCs/>
                <w:sz w:val="24"/>
                <w:szCs w:val="24"/>
                <w:lang w:eastAsia="ru-RU"/>
              </w:rPr>
            </w:pPr>
            <w:r w:rsidRPr="007A5962">
              <w:rPr>
                <w:bCs/>
                <w:sz w:val="24"/>
                <w:szCs w:val="24"/>
                <w:lang w:eastAsia="ru-RU"/>
              </w:rPr>
              <w:t>1,12</w:t>
            </w:r>
          </w:p>
        </w:tc>
      </w:tr>
      <w:tr w:rsidR="005646F0" w:rsidRPr="007A5962" w:rsidTr="00DA32E7">
        <w:trPr>
          <w:jc w:val="center"/>
        </w:trPr>
        <w:tc>
          <w:tcPr>
            <w:tcW w:w="2192" w:type="pct"/>
          </w:tcPr>
          <w:p w:rsidR="005646F0" w:rsidRPr="007A5962" w:rsidRDefault="005646F0" w:rsidP="008E3B7A">
            <w:pPr>
              <w:jc w:val="both"/>
              <w:rPr>
                <w:rStyle w:val="a4"/>
                <w:rFonts w:eastAsia="MS Mincho"/>
                <w:b/>
                <w:noProof/>
                <w:color w:val="auto"/>
                <w:sz w:val="24"/>
                <w:szCs w:val="24"/>
              </w:rPr>
            </w:pPr>
            <w:r w:rsidRPr="007A5962">
              <w:rPr>
                <w:sz w:val="24"/>
                <w:szCs w:val="24"/>
                <w:lang w:eastAsia="ru-RU"/>
              </w:rPr>
              <w:t>Доля миграционной убыли населения в среднегодовой численности населения, %</w:t>
            </w:r>
          </w:p>
        </w:tc>
        <w:tc>
          <w:tcPr>
            <w:tcW w:w="584" w:type="pct"/>
            <w:vAlign w:val="center"/>
          </w:tcPr>
          <w:p w:rsidR="005646F0" w:rsidRPr="007A5962" w:rsidRDefault="005646F0" w:rsidP="008E3B7A">
            <w:pPr>
              <w:jc w:val="center"/>
              <w:rPr>
                <w:sz w:val="24"/>
                <w:szCs w:val="24"/>
              </w:rPr>
            </w:pPr>
            <w:r w:rsidRPr="007A5962">
              <w:rPr>
                <w:rFonts w:eastAsia="MS Mincho"/>
                <w:bCs/>
                <w:sz w:val="24"/>
                <w:szCs w:val="24"/>
                <w:lang w:eastAsia="ru-RU"/>
              </w:rPr>
              <w:t>0,54</w:t>
            </w:r>
          </w:p>
        </w:tc>
        <w:tc>
          <w:tcPr>
            <w:tcW w:w="530" w:type="pct"/>
            <w:vAlign w:val="center"/>
          </w:tcPr>
          <w:p w:rsidR="005646F0" w:rsidRPr="007A5962" w:rsidRDefault="005646F0" w:rsidP="008E3B7A">
            <w:pPr>
              <w:jc w:val="center"/>
              <w:rPr>
                <w:sz w:val="24"/>
                <w:szCs w:val="24"/>
              </w:rPr>
            </w:pPr>
            <w:r w:rsidRPr="007A5962">
              <w:rPr>
                <w:rFonts w:eastAsia="MS Mincho"/>
                <w:bCs/>
                <w:sz w:val="24"/>
                <w:szCs w:val="24"/>
                <w:lang w:eastAsia="ru-RU"/>
              </w:rPr>
              <w:t>0,24</w:t>
            </w:r>
          </w:p>
        </w:tc>
        <w:tc>
          <w:tcPr>
            <w:tcW w:w="547" w:type="pct"/>
            <w:vAlign w:val="center"/>
          </w:tcPr>
          <w:p w:rsidR="005646F0" w:rsidRPr="007A5962" w:rsidRDefault="005646F0" w:rsidP="008E3B7A">
            <w:pPr>
              <w:jc w:val="center"/>
              <w:rPr>
                <w:sz w:val="24"/>
                <w:szCs w:val="24"/>
              </w:rPr>
            </w:pPr>
            <w:r w:rsidRPr="007A5962">
              <w:rPr>
                <w:rFonts w:eastAsia="MS Mincho"/>
                <w:bCs/>
                <w:sz w:val="24"/>
                <w:szCs w:val="24"/>
                <w:lang w:eastAsia="ru-RU"/>
              </w:rPr>
              <w:t>0,21</w:t>
            </w:r>
          </w:p>
        </w:tc>
        <w:tc>
          <w:tcPr>
            <w:tcW w:w="573" w:type="pct"/>
            <w:vAlign w:val="center"/>
          </w:tcPr>
          <w:p w:rsidR="005646F0" w:rsidRPr="007A5962" w:rsidRDefault="005646F0" w:rsidP="008E3B7A">
            <w:pPr>
              <w:jc w:val="center"/>
              <w:rPr>
                <w:sz w:val="24"/>
                <w:szCs w:val="24"/>
              </w:rPr>
            </w:pPr>
            <w:r w:rsidRPr="007A5962">
              <w:rPr>
                <w:rFonts w:eastAsia="MS Mincho"/>
                <w:bCs/>
                <w:sz w:val="24"/>
                <w:szCs w:val="24"/>
                <w:lang w:eastAsia="ru-RU"/>
              </w:rPr>
              <w:t>0,11</w:t>
            </w:r>
          </w:p>
        </w:tc>
        <w:tc>
          <w:tcPr>
            <w:tcW w:w="575" w:type="pct"/>
            <w:vAlign w:val="center"/>
          </w:tcPr>
          <w:p w:rsidR="005646F0" w:rsidRPr="007A5962" w:rsidRDefault="005646F0" w:rsidP="008E3B7A">
            <w:pPr>
              <w:jc w:val="center"/>
              <w:rPr>
                <w:sz w:val="24"/>
                <w:szCs w:val="24"/>
              </w:rPr>
            </w:pPr>
            <w:r w:rsidRPr="007A5962">
              <w:rPr>
                <w:rFonts w:eastAsia="MS Mincho"/>
                <w:bCs/>
                <w:sz w:val="24"/>
                <w:szCs w:val="24"/>
                <w:lang w:eastAsia="ru-RU"/>
              </w:rPr>
              <w:t>0,38</w:t>
            </w:r>
          </w:p>
        </w:tc>
      </w:tr>
      <w:tr w:rsidR="005646F0" w:rsidRPr="007A5962" w:rsidTr="00DA32E7">
        <w:trPr>
          <w:jc w:val="center"/>
        </w:trPr>
        <w:tc>
          <w:tcPr>
            <w:tcW w:w="2192" w:type="pct"/>
          </w:tcPr>
          <w:p w:rsidR="005646F0" w:rsidRPr="007A5962" w:rsidRDefault="005646F0" w:rsidP="008E3B7A">
            <w:pPr>
              <w:rPr>
                <w:rStyle w:val="a4"/>
                <w:rFonts w:eastAsia="MS Mincho"/>
                <w:b/>
                <w:noProof/>
                <w:color w:val="auto"/>
                <w:sz w:val="24"/>
                <w:szCs w:val="24"/>
              </w:rPr>
            </w:pPr>
            <w:r w:rsidRPr="007A5962">
              <w:rPr>
                <w:i/>
                <w:sz w:val="24"/>
                <w:szCs w:val="24"/>
                <w:lang w:eastAsia="ru-RU"/>
              </w:rPr>
              <w:t>Справочно: среднегодовая численность населения, чел.</w:t>
            </w:r>
          </w:p>
        </w:tc>
        <w:tc>
          <w:tcPr>
            <w:tcW w:w="584" w:type="pct"/>
            <w:vAlign w:val="center"/>
          </w:tcPr>
          <w:p w:rsidR="005646F0" w:rsidRPr="007A5962" w:rsidRDefault="005646F0" w:rsidP="008E3B7A">
            <w:pPr>
              <w:jc w:val="center"/>
              <w:rPr>
                <w:sz w:val="24"/>
                <w:szCs w:val="24"/>
              </w:rPr>
            </w:pPr>
            <w:r w:rsidRPr="007A5962">
              <w:rPr>
                <w:rFonts w:eastAsia="MS Mincho"/>
                <w:bCs/>
                <w:i/>
                <w:sz w:val="24"/>
                <w:szCs w:val="24"/>
                <w:lang w:eastAsia="ru-RU"/>
              </w:rPr>
              <w:t>40459</w:t>
            </w:r>
          </w:p>
        </w:tc>
        <w:tc>
          <w:tcPr>
            <w:tcW w:w="530" w:type="pct"/>
            <w:vAlign w:val="center"/>
          </w:tcPr>
          <w:p w:rsidR="005646F0" w:rsidRPr="007A5962" w:rsidRDefault="005646F0" w:rsidP="008E3B7A">
            <w:pPr>
              <w:jc w:val="center"/>
              <w:rPr>
                <w:sz w:val="24"/>
                <w:szCs w:val="24"/>
              </w:rPr>
            </w:pPr>
            <w:r w:rsidRPr="007A5962">
              <w:rPr>
                <w:rFonts w:eastAsia="MS Mincho"/>
                <w:bCs/>
                <w:i/>
                <w:sz w:val="24"/>
                <w:szCs w:val="24"/>
                <w:lang w:eastAsia="ru-RU"/>
              </w:rPr>
              <w:t>39982</w:t>
            </w:r>
          </w:p>
        </w:tc>
        <w:tc>
          <w:tcPr>
            <w:tcW w:w="547" w:type="pct"/>
            <w:vAlign w:val="center"/>
          </w:tcPr>
          <w:p w:rsidR="005646F0" w:rsidRPr="007A5962" w:rsidRDefault="005646F0" w:rsidP="008E3B7A">
            <w:pPr>
              <w:jc w:val="center"/>
              <w:rPr>
                <w:sz w:val="24"/>
                <w:szCs w:val="24"/>
              </w:rPr>
            </w:pPr>
            <w:r w:rsidRPr="007A5962">
              <w:rPr>
                <w:rFonts w:eastAsia="MS Mincho"/>
                <w:bCs/>
                <w:i/>
                <w:sz w:val="24"/>
                <w:szCs w:val="24"/>
                <w:lang w:eastAsia="ru-RU"/>
              </w:rPr>
              <w:t>39538</w:t>
            </w:r>
          </w:p>
        </w:tc>
        <w:tc>
          <w:tcPr>
            <w:tcW w:w="573" w:type="pct"/>
            <w:vAlign w:val="center"/>
          </w:tcPr>
          <w:p w:rsidR="005646F0" w:rsidRPr="007A5962" w:rsidRDefault="005646F0" w:rsidP="008E3B7A">
            <w:pPr>
              <w:jc w:val="center"/>
              <w:rPr>
                <w:sz w:val="24"/>
                <w:szCs w:val="24"/>
              </w:rPr>
            </w:pPr>
            <w:r w:rsidRPr="007A5962">
              <w:rPr>
                <w:rFonts w:eastAsia="MS Mincho"/>
                <w:bCs/>
                <w:i/>
                <w:sz w:val="24"/>
                <w:szCs w:val="24"/>
                <w:lang w:eastAsia="ru-RU"/>
              </w:rPr>
              <w:t>39060</w:t>
            </w:r>
          </w:p>
        </w:tc>
        <w:tc>
          <w:tcPr>
            <w:tcW w:w="575" w:type="pct"/>
            <w:vAlign w:val="center"/>
          </w:tcPr>
          <w:p w:rsidR="005646F0" w:rsidRPr="007A5962" w:rsidRDefault="005646F0" w:rsidP="008E3B7A">
            <w:pPr>
              <w:jc w:val="center"/>
              <w:rPr>
                <w:i/>
                <w:iCs/>
                <w:sz w:val="24"/>
                <w:szCs w:val="24"/>
              </w:rPr>
            </w:pPr>
            <w:r w:rsidRPr="007A5962">
              <w:rPr>
                <w:rStyle w:val="a4"/>
                <w:i/>
                <w:iCs/>
                <w:noProof/>
                <w:color w:val="auto"/>
                <w:sz w:val="24"/>
                <w:szCs w:val="24"/>
                <w:u w:val="none"/>
              </w:rPr>
              <w:t>35352</w:t>
            </w:r>
          </w:p>
        </w:tc>
      </w:tr>
    </w:tbl>
    <w:p w:rsidR="005646F0" w:rsidRPr="008D058C" w:rsidRDefault="005646F0" w:rsidP="005646F0">
      <w:pPr>
        <w:ind w:firstLine="709"/>
        <w:jc w:val="both"/>
        <w:rPr>
          <w:rStyle w:val="a4"/>
          <w:noProof/>
          <w:color w:val="auto"/>
          <w:sz w:val="26"/>
          <w:szCs w:val="26"/>
          <w:u w:val="none"/>
        </w:rPr>
      </w:pPr>
    </w:p>
    <w:p w:rsidR="005646F0" w:rsidRDefault="005646F0" w:rsidP="004939D1">
      <w:pPr>
        <w:spacing w:line="360" w:lineRule="auto"/>
        <w:ind w:firstLine="709"/>
        <w:jc w:val="both"/>
        <w:rPr>
          <w:rStyle w:val="a4"/>
          <w:noProof/>
          <w:color w:val="auto"/>
          <w:sz w:val="26"/>
          <w:szCs w:val="26"/>
          <w:u w:val="none"/>
        </w:rPr>
      </w:pPr>
      <w:r w:rsidRPr="008D058C">
        <w:rPr>
          <w:rStyle w:val="a4"/>
          <w:noProof/>
          <w:color w:val="auto"/>
          <w:sz w:val="26"/>
          <w:szCs w:val="26"/>
          <w:u w:val="none"/>
        </w:rPr>
        <w:t>Естественная убыль населения включа</w:t>
      </w:r>
      <w:r w:rsidR="00413CB6" w:rsidRPr="008D058C">
        <w:rPr>
          <w:rStyle w:val="a4"/>
          <w:noProof/>
          <w:color w:val="auto"/>
          <w:sz w:val="26"/>
          <w:szCs w:val="26"/>
          <w:u w:val="none"/>
        </w:rPr>
        <w:t>ет в себя также показатель</w:t>
      </w:r>
      <w:r w:rsidRPr="008D058C">
        <w:rPr>
          <w:rStyle w:val="a4"/>
          <w:noProof/>
          <w:color w:val="auto"/>
          <w:sz w:val="26"/>
          <w:szCs w:val="26"/>
          <w:u w:val="none"/>
        </w:rPr>
        <w:t xml:space="preserve"> смертности детей, не достигших 1 года. </w:t>
      </w:r>
    </w:p>
    <w:p w:rsidR="00261371" w:rsidRPr="008D058C" w:rsidRDefault="00261371" w:rsidP="004939D1">
      <w:pPr>
        <w:spacing w:line="360" w:lineRule="auto"/>
        <w:ind w:firstLine="709"/>
        <w:jc w:val="both"/>
        <w:rPr>
          <w:rStyle w:val="a4"/>
          <w:strike/>
          <w:noProof/>
          <w:color w:val="auto"/>
          <w:sz w:val="26"/>
          <w:szCs w:val="26"/>
        </w:rPr>
      </w:pPr>
    </w:p>
    <w:p w:rsidR="005646F0" w:rsidRPr="008D058C" w:rsidRDefault="005646F0" w:rsidP="005646F0">
      <w:pPr>
        <w:ind w:firstLine="709"/>
        <w:jc w:val="center"/>
        <w:rPr>
          <w:rStyle w:val="a4"/>
          <w:noProof/>
          <w:color w:val="auto"/>
          <w:sz w:val="26"/>
          <w:szCs w:val="26"/>
        </w:rPr>
      </w:pPr>
      <w:r w:rsidRPr="008D058C">
        <w:rPr>
          <w:noProof/>
          <w:sz w:val="26"/>
          <w:szCs w:val="26"/>
          <w:u w:val="single"/>
          <w:lang w:eastAsia="ru-RU"/>
        </w:rPr>
        <w:drawing>
          <wp:inline distT="0" distB="0" distL="0" distR="0">
            <wp:extent cx="4912360" cy="2912534"/>
            <wp:effectExtent l="19050" t="0" r="21590" b="2116"/>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02E4" w:rsidRDefault="009502E4" w:rsidP="005646F0">
      <w:pPr>
        <w:pStyle w:val="Default"/>
        <w:jc w:val="center"/>
        <w:rPr>
          <w:rStyle w:val="a4"/>
          <w:noProof/>
          <w:color w:val="auto"/>
          <w:u w:val="none"/>
        </w:rPr>
      </w:pPr>
    </w:p>
    <w:p w:rsidR="00261371" w:rsidRDefault="00261371" w:rsidP="005646F0">
      <w:pPr>
        <w:pStyle w:val="Default"/>
        <w:jc w:val="center"/>
        <w:rPr>
          <w:rStyle w:val="a4"/>
          <w:noProof/>
          <w:color w:val="auto"/>
          <w:u w:val="none"/>
        </w:rPr>
      </w:pPr>
    </w:p>
    <w:p w:rsidR="005646F0" w:rsidRPr="00210CCC" w:rsidRDefault="005646F0" w:rsidP="005646F0">
      <w:pPr>
        <w:pStyle w:val="Default"/>
        <w:jc w:val="center"/>
        <w:rPr>
          <w:rStyle w:val="a4"/>
          <w:noProof/>
          <w:color w:val="auto"/>
          <w:u w:val="none"/>
        </w:rPr>
      </w:pPr>
      <w:r w:rsidRPr="00210CCC">
        <w:rPr>
          <w:rStyle w:val="a4"/>
          <w:noProof/>
          <w:color w:val="auto"/>
          <w:u w:val="none"/>
        </w:rPr>
        <w:t xml:space="preserve">Рис. 4 – Динамика изменения показателя смертности детей до 1 года в городском округе Спасск-Дальний, чел.  </w:t>
      </w:r>
    </w:p>
    <w:p w:rsidR="005646F0" w:rsidRPr="00210CCC" w:rsidRDefault="005646F0" w:rsidP="005646F0">
      <w:pPr>
        <w:pStyle w:val="Default"/>
        <w:jc w:val="center"/>
        <w:rPr>
          <w:b/>
          <w:bCs/>
          <w:color w:val="auto"/>
        </w:rPr>
      </w:pPr>
    </w:p>
    <w:p w:rsidR="00261371" w:rsidRDefault="00261371" w:rsidP="00BD54D8">
      <w:pPr>
        <w:pStyle w:val="Default"/>
        <w:spacing w:line="384" w:lineRule="auto"/>
        <w:jc w:val="center"/>
        <w:rPr>
          <w:b/>
          <w:bCs/>
          <w:color w:val="auto"/>
          <w:sz w:val="26"/>
          <w:szCs w:val="26"/>
        </w:rPr>
      </w:pPr>
    </w:p>
    <w:p w:rsidR="005646F0" w:rsidRPr="008D058C" w:rsidRDefault="005646F0" w:rsidP="00BD54D8">
      <w:pPr>
        <w:pStyle w:val="Default"/>
        <w:spacing w:line="384" w:lineRule="auto"/>
        <w:jc w:val="center"/>
        <w:rPr>
          <w:b/>
          <w:bCs/>
          <w:color w:val="auto"/>
          <w:sz w:val="26"/>
          <w:szCs w:val="26"/>
        </w:rPr>
      </w:pPr>
      <w:r w:rsidRPr="008D058C">
        <w:rPr>
          <w:b/>
          <w:bCs/>
          <w:color w:val="auto"/>
          <w:sz w:val="26"/>
          <w:szCs w:val="26"/>
        </w:rPr>
        <w:t>3. Трудовые ресурсы, рынок труда</w:t>
      </w:r>
    </w:p>
    <w:p w:rsidR="005646F0" w:rsidRPr="008D058C" w:rsidRDefault="00457A83" w:rsidP="00BD54D8">
      <w:pPr>
        <w:spacing w:line="384" w:lineRule="auto"/>
        <w:ind w:firstLine="709"/>
        <w:jc w:val="both"/>
        <w:rPr>
          <w:rStyle w:val="a4"/>
          <w:rFonts w:eastAsia="MS Mincho"/>
          <w:noProof/>
          <w:color w:val="auto"/>
          <w:sz w:val="26"/>
          <w:szCs w:val="26"/>
          <w:u w:val="none"/>
        </w:rPr>
      </w:pPr>
      <w:r w:rsidRPr="008D058C">
        <w:rPr>
          <w:rStyle w:val="a4"/>
          <w:noProof/>
          <w:color w:val="auto"/>
          <w:sz w:val="26"/>
          <w:szCs w:val="26"/>
          <w:u w:val="none"/>
        </w:rPr>
        <w:t>По состоянию на 01.01.2023 г.</w:t>
      </w:r>
      <w:r w:rsidR="005646F0" w:rsidRPr="008D058C">
        <w:rPr>
          <w:rStyle w:val="a4"/>
          <w:noProof/>
          <w:color w:val="auto"/>
          <w:sz w:val="26"/>
          <w:szCs w:val="26"/>
          <w:u w:val="none"/>
        </w:rPr>
        <w:t xml:space="preserve"> численность рабочей силы в городском округе Спасск-Дальний составила 20832 человек. В целом, на протяжении периода 2018-2022 гг. сохранялась общая тенденция снижения данного показателя. Анализируя период 2018-2022 гг. следует отметить, что незначительный темп роста наблюдался только в 2021 году по отношению к 2020 году (0,25%). Численность рабочей силы на конец 2022 года по сравнению с 2018 годом сократилась на 6,1%. Данная тенденция обусловлена как низкой рождаемостью и старением населения, за счет чего увеличивается число граждан пенсионного возраста, так и смертностью населения трудоспособного возраста, особенно возросшей в период пандемии </w:t>
      </w:r>
      <w:r w:rsidR="005646F0" w:rsidRPr="008D058C">
        <w:rPr>
          <w:rStyle w:val="a4"/>
          <w:noProof/>
          <w:color w:val="auto"/>
          <w:sz w:val="26"/>
          <w:szCs w:val="26"/>
          <w:u w:val="none"/>
          <w:lang w:val="en-US"/>
        </w:rPr>
        <w:t>Covid</w:t>
      </w:r>
      <w:r w:rsidR="005646F0" w:rsidRPr="008D058C">
        <w:rPr>
          <w:rStyle w:val="a4"/>
          <w:noProof/>
          <w:color w:val="auto"/>
          <w:sz w:val="26"/>
          <w:szCs w:val="26"/>
          <w:u w:val="none"/>
        </w:rPr>
        <w:t>-19</w:t>
      </w:r>
      <w:r w:rsidR="00E61062">
        <w:rPr>
          <w:rStyle w:val="a4"/>
          <w:noProof/>
          <w:color w:val="auto"/>
          <w:sz w:val="26"/>
          <w:szCs w:val="26"/>
          <w:u w:val="none"/>
        </w:rPr>
        <w:t xml:space="preserve"> (2020-2021 г.г.),</w:t>
      </w:r>
      <w:r w:rsidR="005646F0" w:rsidRPr="008D058C">
        <w:rPr>
          <w:rStyle w:val="a4"/>
          <w:rFonts w:eastAsia="MS Mincho"/>
          <w:noProof/>
          <w:color w:val="auto"/>
          <w:sz w:val="26"/>
          <w:szCs w:val="26"/>
          <w:u w:val="none"/>
        </w:rPr>
        <w:t xml:space="preserve">(рис. 5). </w:t>
      </w:r>
    </w:p>
    <w:p w:rsidR="005646F0" w:rsidRPr="008D058C" w:rsidRDefault="005646F0" w:rsidP="00BD54D8">
      <w:pPr>
        <w:spacing w:line="384" w:lineRule="auto"/>
        <w:ind w:firstLine="709"/>
        <w:jc w:val="both"/>
        <w:rPr>
          <w:rStyle w:val="a4"/>
          <w:rFonts w:eastAsia="MS Mincho"/>
          <w:noProof/>
          <w:color w:val="auto"/>
          <w:sz w:val="26"/>
          <w:szCs w:val="26"/>
          <w:u w:val="none"/>
        </w:rPr>
      </w:pPr>
    </w:p>
    <w:p w:rsidR="005646F0" w:rsidRPr="008D058C" w:rsidRDefault="005646F0" w:rsidP="005646F0">
      <w:pPr>
        <w:ind w:firstLine="709"/>
        <w:jc w:val="center"/>
        <w:rPr>
          <w:rStyle w:val="a4"/>
          <w:rFonts w:eastAsia="MS Mincho"/>
          <w:noProof/>
          <w:color w:val="auto"/>
          <w:sz w:val="26"/>
          <w:szCs w:val="26"/>
        </w:rPr>
      </w:pPr>
      <w:r w:rsidRPr="008D058C">
        <w:rPr>
          <w:noProof/>
          <w:sz w:val="26"/>
          <w:szCs w:val="26"/>
          <w:u w:val="single"/>
          <w:lang w:eastAsia="ru-RU"/>
        </w:rPr>
        <w:lastRenderedPageBreak/>
        <w:drawing>
          <wp:inline distT="0" distB="0" distL="0" distR="0">
            <wp:extent cx="5486400" cy="3200400"/>
            <wp:effectExtent l="19050" t="0" r="1905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30B46" w:rsidRDefault="00130B46" w:rsidP="005646F0">
      <w:pPr>
        <w:ind w:firstLine="709"/>
        <w:jc w:val="center"/>
        <w:rPr>
          <w:rStyle w:val="a4"/>
          <w:rFonts w:eastAsia="MS Mincho"/>
          <w:bCs/>
          <w:noProof/>
          <w:color w:val="auto"/>
          <w:u w:val="none"/>
        </w:rPr>
      </w:pPr>
    </w:p>
    <w:p w:rsidR="005646F0" w:rsidRPr="00210CCC" w:rsidRDefault="005646F0" w:rsidP="005646F0">
      <w:pPr>
        <w:ind w:firstLine="709"/>
        <w:jc w:val="center"/>
        <w:rPr>
          <w:rStyle w:val="a4"/>
          <w:rFonts w:eastAsia="MS Mincho"/>
          <w:bCs/>
          <w:noProof/>
          <w:color w:val="auto"/>
          <w:u w:val="none"/>
        </w:rPr>
      </w:pPr>
      <w:r w:rsidRPr="00210CCC">
        <w:rPr>
          <w:rStyle w:val="a4"/>
          <w:rFonts w:eastAsia="MS Mincho"/>
          <w:bCs/>
          <w:noProof/>
          <w:color w:val="auto"/>
          <w:u w:val="none"/>
        </w:rPr>
        <w:t xml:space="preserve">Рис. 5 – Динамика изменения показателя рабочей силы в городском округе Спасск-Дальний, чел.  </w:t>
      </w:r>
    </w:p>
    <w:p w:rsidR="005646F0" w:rsidRPr="008D058C" w:rsidRDefault="005646F0" w:rsidP="005646F0">
      <w:pPr>
        <w:ind w:firstLine="709"/>
        <w:jc w:val="center"/>
        <w:rPr>
          <w:rStyle w:val="a4"/>
          <w:rFonts w:eastAsia="MS Mincho"/>
          <w:noProof/>
          <w:color w:val="auto"/>
          <w:u w:val="none"/>
        </w:rPr>
      </w:pPr>
    </w:p>
    <w:p w:rsidR="005646F0" w:rsidRPr="008D058C" w:rsidRDefault="005646F0" w:rsidP="00130B46">
      <w:pPr>
        <w:spacing w:line="336" w:lineRule="auto"/>
        <w:ind w:firstLine="709"/>
        <w:jc w:val="both"/>
        <w:rPr>
          <w:rStyle w:val="a4"/>
          <w:rFonts w:eastAsia="MS Mincho"/>
          <w:noProof/>
          <w:color w:val="auto"/>
          <w:sz w:val="26"/>
          <w:szCs w:val="26"/>
          <w:u w:val="none"/>
        </w:rPr>
      </w:pPr>
      <w:r w:rsidRPr="008D058C">
        <w:rPr>
          <w:rStyle w:val="a4"/>
          <w:rFonts w:eastAsia="MS Mincho"/>
          <w:noProof/>
          <w:color w:val="auto"/>
          <w:sz w:val="26"/>
          <w:szCs w:val="26"/>
          <w:u w:val="none"/>
        </w:rPr>
        <w:t>Численность населения трудоспособного возраста за период 2018-2022 гг. имеет изменчивую тенденцию. В динамике показателя ежегодно наблюдается как рост показателя, так и его спад в 2020 году (рис. 6). Среднее значения роста показателя за период 2018-2019 гг. и 2020-2021 гг. составляет 300 человек.  В общей динамике колебаний значение спада (325 человек) превышает среднее значение роста численности населения трудоспособного возраста в 1,1 раза.</w:t>
      </w:r>
    </w:p>
    <w:p w:rsidR="00630983" w:rsidRPr="008D058C" w:rsidRDefault="00630983" w:rsidP="00021467">
      <w:pPr>
        <w:spacing w:line="360" w:lineRule="auto"/>
        <w:ind w:firstLine="709"/>
        <w:jc w:val="both"/>
        <w:rPr>
          <w:rStyle w:val="a4"/>
          <w:rFonts w:eastAsia="MS Mincho"/>
          <w:noProof/>
          <w:color w:val="auto"/>
          <w:sz w:val="26"/>
          <w:szCs w:val="26"/>
          <w:u w:val="none"/>
        </w:rPr>
      </w:pPr>
    </w:p>
    <w:p w:rsidR="005646F0" w:rsidRPr="008D058C" w:rsidRDefault="005646F0" w:rsidP="005646F0">
      <w:pPr>
        <w:ind w:firstLine="709"/>
        <w:jc w:val="both"/>
        <w:rPr>
          <w:rStyle w:val="a4"/>
          <w:rFonts w:eastAsia="MS Mincho"/>
          <w:noProof/>
          <w:color w:val="auto"/>
          <w:sz w:val="26"/>
          <w:szCs w:val="26"/>
        </w:rPr>
      </w:pPr>
      <w:r w:rsidRPr="008D058C">
        <w:rPr>
          <w:noProof/>
          <w:sz w:val="26"/>
          <w:szCs w:val="26"/>
          <w:lang w:eastAsia="ru-RU"/>
        </w:rPr>
        <w:drawing>
          <wp:inline distT="0" distB="0" distL="0" distR="0">
            <wp:extent cx="5253990" cy="2743200"/>
            <wp:effectExtent l="19050" t="0" r="22860" b="0"/>
            <wp:docPr id="1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10F1C" w:rsidRPr="008D058C" w:rsidRDefault="00B10F1C" w:rsidP="005646F0">
      <w:pPr>
        <w:ind w:firstLine="709"/>
        <w:jc w:val="center"/>
        <w:rPr>
          <w:rStyle w:val="a4"/>
          <w:rFonts w:eastAsia="MS Mincho"/>
          <w:bCs/>
          <w:noProof/>
          <w:color w:val="auto"/>
          <w:u w:val="none"/>
        </w:rPr>
      </w:pPr>
    </w:p>
    <w:p w:rsidR="005646F0" w:rsidRPr="00210CCC" w:rsidRDefault="005646F0" w:rsidP="005646F0">
      <w:pPr>
        <w:ind w:firstLine="709"/>
        <w:jc w:val="center"/>
        <w:rPr>
          <w:rStyle w:val="a4"/>
          <w:rFonts w:eastAsia="MS Mincho"/>
          <w:bCs/>
          <w:noProof/>
          <w:color w:val="auto"/>
          <w:u w:val="none"/>
        </w:rPr>
      </w:pPr>
      <w:r w:rsidRPr="00210CCC">
        <w:rPr>
          <w:rStyle w:val="a4"/>
          <w:rFonts w:eastAsia="MS Mincho"/>
          <w:bCs/>
          <w:noProof/>
          <w:color w:val="auto"/>
          <w:u w:val="none"/>
        </w:rPr>
        <w:t xml:space="preserve">Рис. 6 – Динамика изменения показателя численности населения в трудоспособном возрасте в городском округе Спасск-Дальний, чел.  </w:t>
      </w:r>
    </w:p>
    <w:p w:rsidR="005646F0" w:rsidRPr="008D058C" w:rsidRDefault="005646F0" w:rsidP="005646F0">
      <w:pPr>
        <w:ind w:firstLine="709"/>
        <w:jc w:val="center"/>
        <w:rPr>
          <w:rStyle w:val="a4"/>
          <w:rFonts w:eastAsia="MS Mincho"/>
          <w:b/>
          <w:noProof/>
          <w:color w:val="auto"/>
          <w:sz w:val="26"/>
          <w:szCs w:val="26"/>
        </w:rPr>
      </w:pPr>
    </w:p>
    <w:p w:rsidR="005646F0" w:rsidRPr="00210CCC" w:rsidRDefault="005646F0" w:rsidP="00A73AC6">
      <w:pPr>
        <w:spacing w:line="360" w:lineRule="auto"/>
        <w:ind w:firstLine="709"/>
        <w:jc w:val="both"/>
        <w:rPr>
          <w:rStyle w:val="a4"/>
          <w:rFonts w:eastAsia="MS Mincho"/>
          <w:strike/>
          <w:noProof/>
          <w:color w:val="auto"/>
          <w:sz w:val="26"/>
          <w:szCs w:val="26"/>
          <w:u w:val="none"/>
        </w:rPr>
      </w:pPr>
      <w:r w:rsidRPr="00210CCC">
        <w:rPr>
          <w:rStyle w:val="a4"/>
          <w:rFonts w:eastAsia="MS Mincho"/>
          <w:noProof/>
          <w:color w:val="auto"/>
          <w:sz w:val="26"/>
          <w:szCs w:val="26"/>
          <w:u w:val="none"/>
        </w:rPr>
        <w:t>За период с 2018 года по 2022 год за счет постепенного уменьшения численности постоянно</w:t>
      </w:r>
      <w:r w:rsidR="00630983" w:rsidRPr="00210CCC">
        <w:rPr>
          <w:rStyle w:val="a4"/>
          <w:rFonts w:eastAsia="MS Mincho"/>
          <w:noProof/>
          <w:color w:val="auto"/>
          <w:sz w:val="26"/>
          <w:szCs w:val="26"/>
          <w:u w:val="none"/>
        </w:rPr>
        <w:t>го населения также сократиласьчисленность населения трудоспособного возраста на 9,2% (-1915 чел.).</w:t>
      </w:r>
    </w:p>
    <w:p w:rsidR="005646F0" w:rsidRPr="008D058C" w:rsidRDefault="005646F0" w:rsidP="005646F0">
      <w:pPr>
        <w:ind w:firstLine="709"/>
        <w:rPr>
          <w:rStyle w:val="a4"/>
          <w:b/>
          <w:noProof/>
          <w:color w:val="auto"/>
          <w:sz w:val="26"/>
          <w:szCs w:val="26"/>
          <w:u w:val="none"/>
        </w:rPr>
      </w:pPr>
    </w:p>
    <w:p w:rsidR="005646F0" w:rsidRPr="00525D9D" w:rsidRDefault="00DA1548" w:rsidP="00022841">
      <w:pPr>
        <w:ind w:firstLine="709"/>
        <w:jc w:val="center"/>
        <w:rPr>
          <w:rStyle w:val="a4"/>
          <w:noProof/>
          <w:color w:val="auto"/>
          <w:sz w:val="26"/>
          <w:szCs w:val="26"/>
          <w:u w:val="none"/>
        </w:rPr>
      </w:pPr>
      <w:r w:rsidRPr="00525D9D">
        <w:rPr>
          <w:rStyle w:val="a4"/>
          <w:noProof/>
          <w:color w:val="auto"/>
          <w:sz w:val="26"/>
          <w:szCs w:val="26"/>
          <w:u w:val="none"/>
        </w:rPr>
        <w:t>Таблица 2</w:t>
      </w:r>
      <w:r w:rsidR="00022841" w:rsidRPr="00525D9D">
        <w:rPr>
          <w:rStyle w:val="a4"/>
          <w:noProof/>
          <w:color w:val="auto"/>
          <w:sz w:val="26"/>
          <w:szCs w:val="26"/>
          <w:u w:val="none"/>
        </w:rPr>
        <w:t xml:space="preserve"> – Ч</w:t>
      </w:r>
      <w:r w:rsidR="000605F6">
        <w:rPr>
          <w:rStyle w:val="a4"/>
          <w:noProof/>
          <w:color w:val="auto"/>
          <w:sz w:val="26"/>
          <w:szCs w:val="26"/>
          <w:u w:val="none"/>
        </w:rPr>
        <w:t>исленность</w:t>
      </w:r>
      <w:r w:rsidR="005646F0" w:rsidRPr="00525D9D">
        <w:rPr>
          <w:rStyle w:val="a4"/>
          <w:noProof/>
          <w:color w:val="auto"/>
          <w:sz w:val="26"/>
          <w:szCs w:val="26"/>
          <w:u w:val="none"/>
        </w:rPr>
        <w:t xml:space="preserve"> занятых в экономике в городском округе Спасск – Дальний за период 2018-2022 гг., чел.</w:t>
      </w:r>
    </w:p>
    <w:p w:rsidR="00022841" w:rsidRPr="008D058C" w:rsidRDefault="00022841" w:rsidP="00022841">
      <w:pPr>
        <w:ind w:firstLine="709"/>
        <w:jc w:val="center"/>
        <w:rPr>
          <w:rStyle w:val="a4"/>
          <w:b/>
          <w:noProof/>
          <w:color w:val="auto"/>
          <w:sz w:val="26"/>
          <w:szCs w:val="26"/>
          <w:u w:val="none"/>
        </w:rPr>
      </w:pPr>
    </w:p>
    <w:tbl>
      <w:tblPr>
        <w:tblStyle w:val="a7"/>
        <w:tblW w:w="4968" w:type="pct"/>
        <w:jc w:val="center"/>
        <w:tblLook w:val="04A0"/>
      </w:tblPr>
      <w:tblGrid>
        <w:gridCol w:w="3075"/>
        <w:gridCol w:w="1343"/>
        <w:gridCol w:w="1343"/>
        <w:gridCol w:w="1343"/>
        <w:gridCol w:w="1343"/>
        <w:gridCol w:w="1343"/>
      </w:tblGrid>
      <w:tr w:rsidR="005646F0" w:rsidRPr="00210CCC" w:rsidTr="004B2063">
        <w:trPr>
          <w:jc w:val="center"/>
        </w:trPr>
        <w:tc>
          <w:tcPr>
            <w:tcW w:w="1570" w:type="pct"/>
          </w:tcPr>
          <w:p w:rsidR="005646F0" w:rsidRPr="00210CCC" w:rsidRDefault="005646F0" w:rsidP="008E3B7A">
            <w:pPr>
              <w:jc w:val="center"/>
              <w:rPr>
                <w:rStyle w:val="a4"/>
                <w:noProof/>
                <w:color w:val="auto"/>
                <w:sz w:val="26"/>
                <w:szCs w:val="26"/>
                <w:u w:val="none"/>
              </w:rPr>
            </w:pPr>
            <w:r w:rsidRPr="00210CCC">
              <w:rPr>
                <w:rStyle w:val="a4"/>
                <w:noProof/>
                <w:color w:val="auto"/>
                <w:sz w:val="26"/>
                <w:szCs w:val="26"/>
                <w:u w:val="none"/>
              </w:rPr>
              <w:t>Показатель</w:t>
            </w:r>
          </w:p>
        </w:tc>
        <w:tc>
          <w:tcPr>
            <w:tcW w:w="686" w:type="pct"/>
          </w:tcPr>
          <w:p w:rsidR="005646F0" w:rsidRPr="00210CCC" w:rsidRDefault="005646F0" w:rsidP="008E3B7A">
            <w:pPr>
              <w:jc w:val="center"/>
              <w:rPr>
                <w:rStyle w:val="a4"/>
                <w:noProof/>
                <w:color w:val="auto"/>
                <w:sz w:val="26"/>
                <w:szCs w:val="26"/>
                <w:u w:val="none"/>
              </w:rPr>
            </w:pPr>
            <w:r w:rsidRPr="00210CCC">
              <w:rPr>
                <w:rStyle w:val="a4"/>
                <w:noProof/>
                <w:color w:val="auto"/>
                <w:sz w:val="26"/>
                <w:szCs w:val="26"/>
                <w:u w:val="none"/>
              </w:rPr>
              <w:t xml:space="preserve">2018 </w:t>
            </w:r>
          </w:p>
        </w:tc>
        <w:tc>
          <w:tcPr>
            <w:tcW w:w="686" w:type="pct"/>
          </w:tcPr>
          <w:p w:rsidR="005646F0" w:rsidRPr="00210CCC" w:rsidRDefault="005646F0" w:rsidP="008E3B7A">
            <w:pPr>
              <w:jc w:val="center"/>
              <w:rPr>
                <w:rStyle w:val="a4"/>
                <w:noProof/>
                <w:color w:val="auto"/>
                <w:sz w:val="26"/>
                <w:szCs w:val="26"/>
                <w:u w:val="none"/>
              </w:rPr>
            </w:pPr>
            <w:r w:rsidRPr="00210CCC">
              <w:rPr>
                <w:rStyle w:val="a4"/>
                <w:noProof/>
                <w:color w:val="auto"/>
                <w:sz w:val="26"/>
                <w:szCs w:val="26"/>
                <w:u w:val="none"/>
              </w:rPr>
              <w:t>2019</w:t>
            </w:r>
          </w:p>
        </w:tc>
        <w:tc>
          <w:tcPr>
            <w:tcW w:w="686" w:type="pct"/>
          </w:tcPr>
          <w:p w:rsidR="005646F0" w:rsidRPr="00210CCC" w:rsidRDefault="005646F0" w:rsidP="008E3B7A">
            <w:pPr>
              <w:jc w:val="center"/>
              <w:rPr>
                <w:rStyle w:val="a4"/>
                <w:noProof/>
                <w:color w:val="auto"/>
                <w:sz w:val="26"/>
                <w:szCs w:val="26"/>
                <w:u w:val="none"/>
              </w:rPr>
            </w:pPr>
            <w:r w:rsidRPr="00210CCC">
              <w:rPr>
                <w:rStyle w:val="a4"/>
                <w:noProof/>
                <w:color w:val="auto"/>
                <w:sz w:val="26"/>
                <w:szCs w:val="26"/>
                <w:u w:val="none"/>
              </w:rPr>
              <w:t>2020</w:t>
            </w:r>
          </w:p>
        </w:tc>
        <w:tc>
          <w:tcPr>
            <w:tcW w:w="686" w:type="pct"/>
          </w:tcPr>
          <w:p w:rsidR="005646F0" w:rsidRPr="00210CCC" w:rsidRDefault="005646F0" w:rsidP="008E3B7A">
            <w:pPr>
              <w:jc w:val="center"/>
              <w:rPr>
                <w:rStyle w:val="a4"/>
                <w:noProof/>
                <w:color w:val="auto"/>
                <w:sz w:val="26"/>
                <w:szCs w:val="26"/>
                <w:u w:val="none"/>
              </w:rPr>
            </w:pPr>
            <w:r w:rsidRPr="00210CCC">
              <w:rPr>
                <w:rStyle w:val="a4"/>
                <w:noProof/>
                <w:color w:val="auto"/>
                <w:sz w:val="26"/>
                <w:szCs w:val="26"/>
                <w:u w:val="none"/>
              </w:rPr>
              <w:t>2021</w:t>
            </w:r>
          </w:p>
        </w:tc>
        <w:tc>
          <w:tcPr>
            <w:tcW w:w="686" w:type="pct"/>
          </w:tcPr>
          <w:p w:rsidR="005646F0" w:rsidRPr="00210CCC" w:rsidRDefault="005646F0" w:rsidP="008E3B7A">
            <w:pPr>
              <w:jc w:val="center"/>
              <w:rPr>
                <w:rStyle w:val="a4"/>
                <w:noProof/>
                <w:color w:val="auto"/>
                <w:sz w:val="26"/>
                <w:szCs w:val="26"/>
                <w:u w:val="none"/>
              </w:rPr>
            </w:pPr>
            <w:r w:rsidRPr="00210CCC">
              <w:rPr>
                <w:rStyle w:val="a4"/>
                <w:noProof/>
                <w:color w:val="auto"/>
                <w:sz w:val="26"/>
                <w:szCs w:val="26"/>
                <w:u w:val="none"/>
              </w:rPr>
              <w:t>2022</w:t>
            </w:r>
          </w:p>
        </w:tc>
      </w:tr>
      <w:tr w:rsidR="005646F0" w:rsidRPr="008D058C" w:rsidTr="004B2063">
        <w:trPr>
          <w:jc w:val="center"/>
        </w:trPr>
        <w:tc>
          <w:tcPr>
            <w:tcW w:w="1570" w:type="pct"/>
          </w:tcPr>
          <w:p w:rsidR="005646F0" w:rsidRPr="008D058C" w:rsidRDefault="005646F0" w:rsidP="008E3B7A">
            <w:pPr>
              <w:rPr>
                <w:rStyle w:val="a4"/>
                <w:noProof/>
                <w:color w:val="auto"/>
                <w:sz w:val="26"/>
                <w:szCs w:val="26"/>
                <w:u w:val="none"/>
              </w:rPr>
            </w:pPr>
            <w:r w:rsidRPr="008D058C">
              <w:rPr>
                <w:rStyle w:val="a4"/>
                <w:noProof/>
                <w:color w:val="auto"/>
                <w:sz w:val="26"/>
                <w:szCs w:val="26"/>
                <w:u w:val="none"/>
              </w:rPr>
              <w:t>Численность занятых в экономике на конец года</w:t>
            </w:r>
            <w:r w:rsidRPr="008D058C">
              <w:rPr>
                <w:sz w:val="26"/>
                <w:szCs w:val="26"/>
                <w:lang w:eastAsia="ru-RU"/>
              </w:rPr>
              <w:t>, чел.</w:t>
            </w:r>
          </w:p>
        </w:tc>
        <w:tc>
          <w:tcPr>
            <w:tcW w:w="686" w:type="pct"/>
            <w:vAlign w:val="center"/>
          </w:tcPr>
          <w:p w:rsidR="005646F0" w:rsidRPr="008D058C" w:rsidRDefault="005646F0" w:rsidP="008E3B7A">
            <w:pPr>
              <w:jc w:val="center"/>
              <w:rPr>
                <w:rStyle w:val="a4"/>
                <w:bCs/>
                <w:noProof/>
                <w:color w:val="auto"/>
                <w:sz w:val="26"/>
                <w:szCs w:val="26"/>
                <w:u w:val="none"/>
              </w:rPr>
            </w:pPr>
            <w:r w:rsidRPr="008D058C">
              <w:rPr>
                <w:rStyle w:val="a4"/>
                <w:bCs/>
                <w:noProof/>
                <w:color w:val="auto"/>
                <w:sz w:val="26"/>
                <w:szCs w:val="26"/>
                <w:u w:val="none"/>
              </w:rPr>
              <w:t>21834</w:t>
            </w:r>
          </w:p>
        </w:tc>
        <w:tc>
          <w:tcPr>
            <w:tcW w:w="686" w:type="pct"/>
            <w:vAlign w:val="center"/>
          </w:tcPr>
          <w:p w:rsidR="005646F0" w:rsidRPr="008D058C" w:rsidRDefault="005646F0" w:rsidP="008E3B7A">
            <w:pPr>
              <w:jc w:val="center"/>
              <w:rPr>
                <w:bCs/>
                <w:sz w:val="26"/>
                <w:szCs w:val="26"/>
              </w:rPr>
            </w:pPr>
            <w:r w:rsidRPr="008D058C">
              <w:rPr>
                <w:bCs/>
                <w:sz w:val="26"/>
                <w:szCs w:val="26"/>
              </w:rPr>
              <w:t>21567</w:t>
            </w:r>
          </w:p>
        </w:tc>
        <w:tc>
          <w:tcPr>
            <w:tcW w:w="686" w:type="pct"/>
            <w:vAlign w:val="center"/>
          </w:tcPr>
          <w:p w:rsidR="005646F0" w:rsidRPr="008D058C" w:rsidRDefault="005646F0" w:rsidP="008E3B7A">
            <w:pPr>
              <w:jc w:val="center"/>
              <w:rPr>
                <w:sz w:val="26"/>
                <w:szCs w:val="26"/>
              </w:rPr>
            </w:pPr>
            <w:r w:rsidRPr="008D058C">
              <w:rPr>
                <w:sz w:val="26"/>
                <w:szCs w:val="26"/>
              </w:rPr>
              <w:t>20458</w:t>
            </w:r>
          </w:p>
        </w:tc>
        <w:tc>
          <w:tcPr>
            <w:tcW w:w="686" w:type="pct"/>
            <w:vAlign w:val="center"/>
          </w:tcPr>
          <w:p w:rsidR="005646F0" w:rsidRPr="008D058C" w:rsidRDefault="005646F0" w:rsidP="008E3B7A">
            <w:pPr>
              <w:jc w:val="center"/>
              <w:rPr>
                <w:sz w:val="26"/>
                <w:szCs w:val="26"/>
              </w:rPr>
            </w:pPr>
            <w:r w:rsidRPr="008D058C">
              <w:rPr>
                <w:sz w:val="26"/>
                <w:szCs w:val="26"/>
              </w:rPr>
              <w:t>20649</w:t>
            </w:r>
          </w:p>
        </w:tc>
        <w:tc>
          <w:tcPr>
            <w:tcW w:w="686" w:type="pct"/>
            <w:vAlign w:val="center"/>
          </w:tcPr>
          <w:p w:rsidR="005646F0" w:rsidRPr="008D058C" w:rsidRDefault="005646F0" w:rsidP="008E3B7A">
            <w:pPr>
              <w:jc w:val="center"/>
              <w:rPr>
                <w:sz w:val="26"/>
                <w:szCs w:val="26"/>
              </w:rPr>
            </w:pPr>
            <w:r w:rsidRPr="008D058C">
              <w:rPr>
                <w:sz w:val="26"/>
                <w:szCs w:val="26"/>
              </w:rPr>
              <w:t>20654</w:t>
            </w:r>
          </w:p>
        </w:tc>
      </w:tr>
      <w:tr w:rsidR="005646F0" w:rsidRPr="008D058C" w:rsidTr="004B2063">
        <w:trPr>
          <w:jc w:val="center"/>
        </w:trPr>
        <w:tc>
          <w:tcPr>
            <w:tcW w:w="1570" w:type="pct"/>
          </w:tcPr>
          <w:p w:rsidR="005646F0" w:rsidRPr="008D058C" w:rsidRDefault="005646F0" w:rsidP="008E3B7A">
            <w:pPr>
              <w:rPr>
                <w:rStyle w:val="a4"/>
                <w:noProof/>
                <w:color w:val="auto"/>
                <w:sz w:val="26"/>
                <w:szCs w:val="26"/>
                <w:u w:val="none"/>
              </w:rPr>
            </w:pPr>
            <w:r w:rsidRPr="008D058C">
              <w:rPr>
                <w:sz w:val="26"/>
                <w:szCs w:val="26"/>
                <w:lang w:eastAsia="ru-RU"/>
              </w:rPr>
              <w:t>Среднегодовая ч</w:t>
            </w:r>
            <w:r w:rsidRPr="008D058C">
              <w:rPr>
                <w:rStyle w:val="a4"/>
                <w:noProof/>
                <w:color w:val="auto"/>
                <w:sz w:val="26"/>
                <w:szCs w:val="26"/>
                <w:u w:val="none"/>
              </w:rPr>
              <w:t>исленность занятых в экономике</w:t>
            </w:r>
            <w:r w:rsidRPr="008D058C">
              <w:rPr>
                <w:sz w:val="26"/>
                <w:szCs w:val="26"/>
                <w:lang w:eastAsia="ru-RU"/>
              </w:rPr>
              <w:t>, чел.</w:t>
            </w:r>
          </w:p>
        </w:tc>
        <w:tc>
          <w:tcPr>
            <w:tcW w:w="686" w:type="pct"/>
            <w:vAlign w:val="center"/>
          </w:tcPr>
          <w:p w:rsidR="005646F0" w:rsidRPr="008D058C" w:rsidRDefault="005646F0" w:rsidP="008E3B7A">
            <w:pPr>
              <w:jc w:val="center"/>
              <w:rPr>
                <w:sz w:val="26"/>
                <w:szCs w:val="26"/>
              </w:rPr>
            </w:pPr>
            <w:r w:rsidRPr="008D058C">
              <w:rPr>
                <w:sz w:val="26"/>
                <w:szCs w:val="26"/>
              </w:rPr>
              <w:t>21948</w:t>
            </w:r>
          </w:p>
        </w:tc>
        <w:tc>
          <w:tcPr>
            <w:tcW w:w="686" w:type="pct"/>
            <w:vAlign w:val="center"/>
          </w:tcPr>
          <w:p w:rsidR="005646F0" w:rsidRPr="008D058C" w:rsidRDefault="005646F0" w:rsidP="008E3B7A">
            <w:pPr>
              <w:jc w:val="center"/>
              <w:rPr>
                <w:sz w:val="26"/>
                <w:szCs w:val="26"/>
              </w:rPr>
            </w:pPr>
            <w:r w:rsidRPr="008D058C">
              <w:rPr>
                <w:sz w:val="26"/>
                <w:szCs w:val="26"/>
              </w:rPr>
              <w:t>21701</w:t>
            </w:r>
          </w:p>
        </w:tc>
        <w:tc>
          <w:tcPr>
            <w:tcW w:w="686" w:type="pct"/>
            <w:vAlign w:val="center"/>
          </w:tcPr>
          <w:p w:rsidR="005646F0" w:rsidRPr="008D058C" w:rsidRDefault="005646F0" w:rsidP="008E3B7A">
            <w:pPr>
              <w:jc w:val="center"/>
              <w:rPr>
                <w:sz w:val="26"/>
                <w:szCs w:val="26"/>
              </w:rPr>
            </w:pPr>
            <w:r w:rsidRPr="008D058C">
              <w:rPr>
                <w:sz w:val="26"/>
                <w:szCs w:val="26"/>
              </w:rPr>
              <w:t>21013</w:t>
            </w:r>
          </w:p>
        </w:tc>
        <w:tc>
          <w:tcPr>
            <w:tcW w:w="686" w:type="pct"/>
            <w:vAlign w:val="center"/>
          </w:tcPr>
          <w:p w:rsidR="005646F0" w:rsidRPr="008D058C" w:rsidRDefault="005646F0" w:rsidP="008E3B7A">
            <w:pPr>
              <w:jc w:val="center"/>
              <w:rPr>
                <w:sz w:val="26"/>
                <w:szCs w:val="26"/>
              </w:rPr>
            </w:pPr>
            <w:r w:rsidRPr="008D058C">
              <w:rPr>
                <w:sz w:val="26"/>
                <w:szCs w:val="26"/>
              </w:rPr>
              <w:t>20554</w:t>
            </w:r>
          </w:p>
        </w:tc>
        <w:tc>
          <w:tcPr>
            <w:tcW w:w="686" w:type="pct"/>
            <w:vAlign w:val="center"/>
          </w:tcPr>
          <w:p w:rsidR="005646F0" w:rsidRPr="008D058C" w:rsidRDefault="005646F0" w:rsidP="008E3B7A">
            <w:pPr>
              <w:jc w:val="center"/>
              <w:rPr>
                <w:sz w:val="26"/>
                <w:szCs w:val="26"/>
              </w:rPr>
            </w:pPr>
            <w:r w:rsidRPr="008D058C">
              <w:rPr>
                <w:sz w:val="26"/>
                <w:szCs w:val="26"/>
              </w:rPr>
              <w:t>20652</w:t>
            </w:r>
          </w:p>
        </w:tc>
      </w:tr>
    </w:tbl>
    <w:p w:rsidR="005646F0" w:rsidRPr="008D058C" w:rsidRDefault="005646F0" w:rsidP="005646F0">
      <w:pPr>
        <w:ind w:firstLine="709"/>
        <w:jc w:val="center"/>
        <w:rPr>
          <w:rStyle w:val="a4"/>
          <w:b/>
          <w:noProof/>
          <w:color w:val="auto"/>
          <w:sz w:val="26"/>
          <w:szCs w:val="26"/>
          <w:u w:val="none"/>
        </w:rPr>
      </w:pPr>
    </w:p>
    <w:p w:rsidR="005646F0" w:rsidRPr="008D058C" w:rsidRDefault="005646F0" w:rsidP="00210CCC">
      <w:pPr>
        <w:spacing w:line="312" w:lineRule="auto"/>
        <w:ind w:firstLine="709"/>
        <w:jc w:val="both"/>
        <w:rPr>
          <w:rStyle w:val="a4"/>
          <w:rFonts w:eastAsia="MS Mincho"/>
          <w:noProof/>
          <w:color w:val="auto"/>
          <w:sz w:val="26"/>
          <w:szCs w:val="26"/>
        </w:rPr>
      </w:pPr>
      <w:r w:rsidRPr="008D058C">
        <w:rPr>
          <w:rStyle w:val="a4"/>
          <w:rFonts w:eastAsia="MS Mincho"/>
          <w:noProof/>
          <w:color w:val="auto"/>
          <w:sz w:val="26"/>
          <w:szCs w:val="26"/>
          <w:u w:val="none"/>
        </w:rPr>
        <w:t xml:space="preserve">На фоне динамики годовой численности занятых в экономике (табл. 3) за ряд последних пяти лет </w:t>
      </w:r>
      <w:r w:rsidRPr="008606FA">
        <w:rPr>
          <w:rStyle w:val="a4"/>
          <w:rFonts w:eastAsia="MS Mincho"/>
          <w:noProof/>
          <w:color w:val="auto"/>
          <w:sz w:val="26"/>
          <w:szCs w:val="26"/>
          <w:u w:val="none"/>
        </w:rPr>
        <w:t>среднесписочная численность работников организаций</w:t>
      </w:r>
      <w:r w:rsidRPr="008D058C">
        <w:rPr>
          <w:rStyle w:val="a4"/>
          <w:rFonts w:eastAsia="MS Mincho"/>
          <w:noProof/>
          <w:color w:val="auto"/>
          <w:sz w:val="26"/>
          <w:szCs w:val="26"/>
          <w:u w:val="none"/>
        </w:rPr>
        <w:t xml:space="preserve"> городского ок</w:t>
      </w:r>
      <w:r w:rsidR="00630983" w:rsidRPr="008D058C">
        <w:rPr>
          <w:rStyle w:val="a4"/>
          <w:rFonts w:eastAsia="MS Mincho"/>
          <w:noProof/>
          <w:color w:val="auto"/>
          <w:sz w:val="26"/>
          <w:szCs w:val="26"/>
          <w:u w:val="none"/>
        </w:rPr>
        <w:t>руга Спасск-Дальний сокращается</w:t>
      </w:r>
      <w:r w:rsidR="008606FA">
        <w:rPr>
          <w:rStyle w:val="a4"/>
          <w:rFonts w:eastAsia="MS Mincho"/>
          <w:noProof/>
          <w:color w:val="auto"/>
          <w:sz w:val="26"/>
          <w:szCs w:val="26"/>
          <w:u w:val="none"/>
        </w:rPr>
        <w:t xml:space="preserve"> (рис. 7)</w:t>
      </w:r>
      <w:r w:rsidR="00630983" w:rsidRPr="008D058C">
        <w:rPr>
          <w:rStyle w:val="a4"/>
          <w:rFonts w:eastAsia="MS Mincho"/>
          <w:noProof/>
          <w:color w:val="auto"/>
          <w:sz w:val="26"/>
          <w:szCs w:val="26"/>
          <w:u w:val="none"/>
        </w:rPr>
        <w:t xml:space="preserve">. </w:t>
      </w:r>
      <w:r w:rsidRPr="008D058C">
        <w:rPr>
          <w:rStyle w:val="a4"/>
          <w:rFonts w:eastAsia="MS Mincho"/>
          <w:noProof/>
          <w:color w:val="auto"/>
          <w:sz w:val="26"/>
          <w:szCs w:val="26"/>
          <w:u w:val="none"/>
        </w:rPr>
        <w:t>Рост показат</w:t>
      </w:r>
      <w:r w:rsidR="00743D29">
        <w:rPr>
          <w:rStyle w:val="a4"/>
          <w:rFonts w:eastAsia="MS Mincho"/>
          <w:noProof/>
          <w:color w:val="auto"/>
          <w:sz w:val="26"/>
          <w:szCs w:val="26"/>
          <w:u w:val="none"/>
        </w:rPr>
        <w:t>еля отмечается в 2019 году на 25</w:t>
      </w:r>
      <w:r w:rsidR="008606FA">
        <w:rPr>
          <w:rStyle w:val="a4"/>
          <w:rFonts w:eastAsia="MS Mincho"/>
          <w:noProof/>
          <w:color w:val="auto"/>
          <w:sz w:val="26"/>
          <w:szCs w:val="26"/>
          <w:u w:val="none"/>
        </w:rPr>
        <w:t>7 чел. (3,6</w:t>
      </w:r>
      <w:r w:rsidRPr="008D058C">
        <w:rPr>
          <w:rStyle w:val="a4"/>
          <w:rFonts w:eastAsia="MS Mincho"/>
          <w:noProof/>
          <w:color w:val="auto"/>
          <w:sz w:val="26"/>
          <w:szCs w:val="26"/>
          <w:u w:val="none"/>
        </w:rPr>
        <w:t>%) относительно 2018 года. С 2019 г.по 2022 г. сокращение показателя составляет 613 чел., ежегодное снижение зафиксиро</w:t>
      </w:r>
      <w:r w:rsidR="008606FA">
        <w:rPr>
          <w:rStyle w:val="a4"/>
          <w:rFonts w:eastAsia="MS Mincho"/>
          <w:noProof/>
          <w:color w:val="auto"/>
          <w:sz w:val="26"/>
          <w:szCs w:val="26"/>
          <w:u w:val="none"/>
        </w:rPr>
        <w:t>вано в следующих пределах: -1,2</w:t>
      </w:r>
      <w:r w:rsidR="00916EDC" w:rsidRPr="008D058C">
        <w:rPr>
          <w:rStyle w:val="a4"/>
          <w:rFonts w:eastAsia="MS Mincho"/>
          <w:noProof/>
          <w:color w:val="auto"/>
          <w:sz w:val="26"/>
          <w:szCs w:val="26"/>
          <w:u w:val="none"/>
        </w:rPr>
        <w:t>%, или -86 чел. (2019-2020 г</w:t>
      </w:r>
      <w:r w:rsidR="00B464C7" w:rsidRPr="008D058C">
        <w:rPr>
          <w:rStyle w:val="a4"/>
          <w:rFonts w:eastAsia="MS Mincho"/>
          <w:noProof/>
          <w:color w:val="auto"/>
          <w:sz w:val="26"/>
          <w:szCs w:val="26"/>
          <w:u w:val="none"/>
        </w:rPr>
        <w:t>.</w:t>
      </w:r>
      <w:r w:rsidR="00916EDC" w:rsidRPr="008D058C">
        <w:rPr>
          <w:rStyle w:val="a4"/>
          <w:rFonts w:eastAsia="MS Mincho"/>
          <w:noProof/>
          <w:color w:val="auto"/>
          <w:sz w:val="26"/>
          <w:szCs w:val="26"/>
          <w:u w:val="none"/>
        </w:rPr>
        <w:t xml:space="preserve">г.); </w:t>
      </w:r>
      <w:r w:rsidRPr="008D058C">
        <w:rPr>
          <w:rStyle w:val="a4"/>
          <w:rFonts w:eastAsia="MS Mincho"/>
          <w:noProof/>
          <w:color w:val="auto"/>
          <w:sz w:val="26"/>
          <w:szCs w:val="26"/>
          <w:u w:val="none"/>
        </w:rPr>
        <w:t>-</w:t>
      </w:r>
      <w:r w:rsidR="008606FA">
        <w:rPr>
          <w:rStyle w:val="a4"/>
          <w:rFonts w:eastAsia="MS Mincho"/>
          <w:noProof/>
          <w:color w:val="auto"/>
          <w:sz w:val="26"/>
          <w:szCs w:val="26"/>
          <w:u w:val="none"/>
        </w:rPr>
        <w:t>2,5</w:t>
      </w:r>
      <w:r w:rsidRPr="008D058C">
        <w:rPr>
          <w:rStyle w:val="a4"/>
          <w:rFonts w:eastAsia="MS Mincho"/>
          <w:noProof/>
          <w:color w:val="auto"/>
          <w:sz w:val="26"/>
          <w:szCs w:val="26"/>
          <w:u w:val="none"/>
        </w:rPr>
        <w:t>%</w:t>
      </w:r>
      <w:r w:rsidR="00916EDC" w:rsidRPr="008D058C">
        <w:rPr>
          <w:rStyle w:val="a4"/>
          <w:rFonts w:eastAsia="MS Mincho"/>
          <w:noProof/>
          <w:color w:val="auto"/>
          <w:sz w:val="26"/>
          <w:szCs w:val="26"/>
          <w:u w:val="none"/>
        </w:rPr>
        <w:t xml:space="preserve">, или -180 чел. (2020-2021 гг.); </w:t>
      </w:r>
      <w:r w:rsidR="008606FA">
        <w:rPr>
          <w:rStyle w:val="a4"/>
          <w:rFonts w:eastAsia="MS Mincho"/>
          <w:noProof/>
          <w:color w:val="auto"/>
          <w:sz w:val="26"/>
          <w:szCs w:val="26"/>
          <w:u w:val="none"/>
        </w:rPr>
        <w:t>-4,</w:t>
      </w:r>
      <w:r w:rsidRPr="008D058C">
        <w:rPr>
          <w:rStyle w:val="a4"/>
          <w:rFonts w:eastAsia="MS Mincho"/>
          <w:noProof/>
          <w:color w:val="auto"/>
          <w:sz w:val="26"/>
          <w:szCs w:val="26"/>
          <w:u w:val="none"/>
        </w:rPr>
        <w:t>9%, или -347 чел. (2021-2022 г</w:t>
      </w:r>
      <w:r w:rsidR="00B464C7" w:rsidRPr="008D058C">
        <w:rPr>
          <w:rStyle w:val="a4"/>
          <w:rFonts w:eastAsia="MS Mincho"/>
          <w:noProof/>
          <w:color w:val="auto"/>
          <w:sz w:val="26"/>
          <w:szCs w:val="26"/>
          <w:u w:val="none"/>
        </w:rPr>
        <w:t>.</w:t>
      </w:r>
      <w:r w:rsidRPr="008D058C">
        <w:rPr>
          <w:rStyle w:val="a4"/>
          <w:rFonts w:eastAsia="MS Mincho"/>
          <w:noProof/>
          <w:color w:val="auto"/>
          <w:sz w:val="26"/>
          <w:szCs w:val="26"/>
          <w:u w:val="none"/>
        </w:rPr>
        <w:t>г.). Среднесписочная численность работников организаций в 2022 г. относительно 2018 г. сократилась на 356 чел.</w:t>
      </w:r>
    </w:p>
    <w:p w:rsidR="00AD5205" w:rsidRPr="008D058C" w:rsidRDefault="00AD5205" w:rsidP="00A73AC6">
      <w:pPr>
        <w:spacing w:line="360" w:lineRule="auto"/>
        <w:ind w:firstLine="709"/>
        <w:jc w:val="both"/>
        <w:rPr>
          <w:rStyle w:val="a4"/>
          <w:rFonts w:eastAsia="MS Mincho"/>
          <w:b/>
          <w:noProof/>
          <w:color w:val="auto"/>
          <w:sz w:val="26"/>
          <w:szCs w:val="26"/>
        </w:rPr>
      </w:pPr>
    </w:p>
    <w:p w:rsidR="005646F0" w:rsidRPr="008D058C" w:rsidRDefault="005646F0" w:rsidP="005646F0">
      <w:pPr>
        <w:ind w:firstLine="709"/>
        <w:jc w:val="both"/>
        <w:rPr>
          <w:rStyle w:val="a4"/>
          <w:rFonts w:eastAsia="MS Mincho"/>
          <w:noProof/>
          <w:color w:val="auto"/>
          <w:sz w:val="26"/>
          <w:szCs w:val="26"/>
        </w:rPr>
      </w:pPr>
      <w:r w:rsidRPr="008D058C">
        <w:rPr>
          <w:noProof/>
          <w:sz w:val="26"/>
          <w:szCs w:val="26"/>
          <w:lang w:eastAsia="ru-RU"/>
        </w:rPr>
        <w:drawing>
          <wp:inline distT="0" distB="0" distL="0" distR="0">
            <wp:extent cx="4907280" cy="2857500"/>
            <wp:effectExtent l="19050" t="0" r="26670" b="0"/>
            <wp:docPr id="1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4272A" w:rsidRPr="008D058C" w:rsidRDefault="0084272A" w:rsidP="005646F0">
      <w:pPr>
        <w:ind w:firstLine="709"/>
        <w:jc w:val="center"/>
        <w:rPr>
          <w:rStyle w:val="a4"/>
          <w:rFonts w:eastAsia="MS Mincho"/>
          <w:bCs/>
          <w:noProof/>
          <w:color w:val="auto"/>
          <w:u w:val="none"/>
        </w:rPr>
      </w:pPr>
    </w:p>
    <w:p w:rsidR="005646F0" w:rsidRPr="00210CCC" w:rsidRDefault="005646F0" w:rsidP="005646F0">
      <w:pPr>
        <w:ind w:firstLine="709"/>
        <w:jc w:val="center"/>
        <w:rPr>
          <w:rStyle w:val="a4"/>
          <w:rFonts w:eastAsia="MS Mincho"/>
          <w:bCs/>
          <w:noProof/>
          <w:color w:val="auto"/>
          <w:u w:val="none"/>
        </w:rPr>
      </w:pPr>
      <w:r w:rsidRPr="00210CCC">
        <w:rPr>
          <w:rStyle w:val="a4"/>
          <w:rFonts w:eastAsia="MS Mincho"/>
          <w:bCs/>
          <w:noProof/>
          <w:color w:val="auto"/>
          <w:u w:val="none"/>
        </w:rPr>
        <w:t xml:space="preserve">Рис. 7 – Динамика изменения среднесписочной численности работников организаций в городском округе Спасск-Дальний, чел.  </w:t>
      </w:r>
    </w:p>
    <w:p w:rsidR="005646F0" w:rsidRPr="00210CCC" w:rsidRDefault="005646F0" w:rsidP="005646F0">
      <w:pPr>
        <w:ind w:firstLine="709"/>
        <w:jc w:val="center"/>
        <w:rPr>
          <w:rStyle w:val="a4"/>
          <w:rFonts w:eastAsia="MS Mincho"/>
          <w:b/>
          <w:noProof/>
          <w:color w:val="auto"/>
          <w:u w:val="none"/>
        </w:rPr>
      </w:pPr>
    </w:p>
    <w:p w:rsidR="005646F0" w:rsidRPr="008D058C" w:rsidRDefault="005646F0" w:rsidP="00A73AC6">
      <w:pPr>
        <w:spacing w:line="360" w:lineRule="auto"/>
        <w:ind w:firstLine="709"/>
        <w:jc w:val="both"/>
        <w:rPr>
          <w:rStyle w:val="a4"/>
          <w:rFonts w:eastAsia="MS Mincho"/>
          <w:noProof/>
          <w:color w:val="auto"/>
          <w:sz w:val="26"/>
          <w:szCs w:val="26"/>
          <w:u w:val="none"/>
        </w:rPr>
      </w:pPr>
      <w:r w:rsidRPr="008D058C">
        <w:rPr>
          <w:rStyle w:val="a4"/>
          <w:rFonts w:eastAsia="MS Mincho"/>
          <w:noProof/>
          <w:color w:val="auto"/>
          <w:sz w:val="26"/>
          <w:szCs w:val="26"/>
          <w:u w:val="none"/>
        </w:rPr>
        <w:lastRenderedPageBreak/>
        <w:t>За период 2018 - 2022 г</w:t>
      </w:r>
      <w:r w:rsidR="00B842AD" w:rsidRPr="008D058C">
        <w:rPr>
          <w:rStyle w:val="a4"/>
          <w:rFonts w:eastAsia="MS Mincho"/>
          <w:noProof/>
          <w:color w:val="auto"/>
          <w:sz w:val="26"/>
          <w:szCs w:val="26"/>
          <w:u w:val="none"/>
        </w:rPr>
        <w:t>.</w:t>
      </w:r>
      <w:r w:rsidRPr="008D058C">
        <w:rPr>
          <w:rStyle w:val="a4"/>
          <w:rFonts w:eastAsia="MS Mincho"/>
          <w:noProof/>
          <w:color w:val="auto"/>
          <w:sz w:val="26"/>
          <w:szCs w:val="26"/>
          <w:u w:val="none"/>
        </w:rPr>
        <w:t>г. наибольшее влияние на сокращениеобщей суммарной численности работников организаций всех</w:t>
      </w:r>
      <w:r w:rsidR="00442B54">
        <w:rPr>
          <w:rStyle w:val="a4"/>
          <w:rFonts w:eastAsia="MS Mincho"/>
          <w:noProof/>
          <w:color w:val="auto"/>
          <w:sz w:val="26"/>
          <w:szCs w:val="26"/>
          <w:u w:val="none"/>
        </w:rPr>
        <w:t xml:space="preserve"> форм собственности</w:t>
      </w:r>
      <w:r w:rsidRPr="008D058C">
        <w:rPr>
          <w:rStyle w:val="a4"/>
          <w:rFonts w:eastAsia="MS Mincho"/>
          <w:noProof/>
          <w:color w:val="auto"/>
          <w:sz w:val="26"/>
          <w:szCs w:val="26"/>
          <w:u w:val="none"/>
        </w:rPr>
        <w:t xml:space="preserve"> рассматриваемых отраслей </w:t>
      </w:r>
      <w:r w:rsidR="00AE4752">
        <w:rPr>
          <w:rStyle w:val="a4"/>
          <w:rFonts w:eastAsia="MS Mincho"/>
          <w:noProof/>
          <w:color w:val="auto"/>
          <w:sz w:val="26"/>
          <w:szCs w:val="26"/>
          <w:u w:val="none"/>
        </w:rPr>
        <w:t>(</w:t>
      </w:r>
      <w:r w:rsidR="00E50CD0">
        <w:rPr>
          <w:rStyle w:val="a4"/>
          <w:rFonts w:eastAsia="MS Mincho"/>
          <w:noProof/>
          <w:color w:val="auto"/>
          <w:sz w:val="26"/>
          <w:szCs w:val="26"/>
          <w:u w:val="none"/>
        </w:rPr>
        <w:t xml:space="preserve">рис. 8) </w:t>
      </w:r>
      <w:r w:rsidRPr="008D058C">
        <w:rPr>
          <w:rStyle w:val="a4"/>
          <w:rFonts w:eastAsia="MS Mincho"/>
          <w:noProof/>
          <w:color w:val="auto"/>
          <w:sz w:val="26"/>
          <w:szCs w:val="26"/>
          <w:u w:val="none"/>
        </w:rPr>
        <w:t xml:space="preserve">оказало значительное сокращение численности работающих в сфере транспортировки и хранения (– 171 чел.), в сфере образования </w:t>
      </w:r>
      <w:r w:rsidR="00AE4752">
        <w:rPr>
          <w:rStyle w:val="a4"/>
          <w:rFonts w:eastAsia="MS Mincho"/>
          <w:noProof/>
          <w:color w:val="auto"/>
          <w:sz w:val="26"/>
          <w:szCs w:val="26"/>
          <w:u w:val="none"/>
        </w:rPr>
        <w:t xml:space="preserve">    (-</w:t>
      </w:r>
      <w:r w:rsidRPr="008D058C">
        <w:rPr>
          <w:rStyle w:val="a4"/>
          <w:rFonts w:eastAsia="MS Mincho"/>
          <w:noProof/>
          <w:color w:val="auto"/>
          <w:sz w:val="26"/>
          <w:szCs w:val="26"/>
          <w:u w:val="none"/>
        </w:rPr>
        <w:t>195 чел.), государственного управления и обеспечения военной безопасности, а также социального обеспечения</w:t>
      </w:r>
      <w:r w:rsidR="00AE4752">
        <w:rPr>
          <w:rStyle w:val="a4"/>
          <w:rFonts w:eastAsia="MS Mincho"/>
          <w:noProof/>
          <w:color w:val="auto"/>
          <w:sz w:val="26"/>
          <w:szCs w:val="26"/>
          <w:u w:val="none"/>
        </w:rPr>
        <w:t xml:space="preserve"> (-</w:t>
      </w:r>
      <w:r w:rsidRPr="008D058C">
        <w:rPr>
          <w:rStyle w:val="a4"/>
          <w:rFonts w:eastAsia="MS Mincho"/>
          <w:noProof/>
          <w:color w:val="auto"/>
          <w:sz w:val="26"/>
          <w:szCs w:val="26"/>
          <w:u w:val="none"/>
        </w:rPr>
        <w:t>415 чел.).</w:t>
      </w:r>
    </w:p>
    <w:p w:rsidR="005646F0" w:rsidRPr="008D058C" w:rsidRDefault="005646F0" w:rsidP="00A73AC6">
      <w:pPr>
        <w:spacing w:line="360" w:lineRule="auto"/>
        <w:ind w:firstLine="709"/>
        <w:jc w:val="both"/>
        <w:rPr>
          <w:rStyle w:val="a4"/>
          <w:rFonts w:eastAsia="MS Mincho"/>
          <w:bCs/>
          <w:noProof/>
          <w:color w:val="auto"/>
          <w:sz w:val="26"/>
          <w:szCs w:val="26"/>
          <w:u w:val="none"/>
        </w:rPr>
      </w:pPr>
      <w:r w:rsidRPr="008D058C">
        <w:rPr>
          <w:rStyle w:val="a4"/>
          <w:rFonts w:eastAsia="MS Mincho"/>
          <w:noProof/>
          <w:color w:val="auto"/>
          <w:sz w:val="26"/>
          <w:szCs w:val="26"/>
          <w:u w:val="none"/>
        </w:rPr>
        <w:t xml:space="preserve">Рассматривая каждую отрасльв отдельности, далее в сравнении отраслевых показателей между собой за анализируемый период последних 5 лет </w:t>
      </w:r>
      <w:r w:rsidR="00442B54">
        <w:rPr>
          <w:rStyle w:val="a4"/>
          <w:rFonts w:eastAsia="MS Mincho"/>
          <w:noProof/>
          <w:color w:val="auto"/>
          <w:sz w:val="26"/>
          <w:szCs w:val="26"/>
          <w:u w:val="none"/>
        </w:rPr>
        <w:t xml:space="preserve">(рис. 8) </w:t>
      </w:r>
      <w:r w:rsidRPr="008D058C">
        <w:rPr>
          <w:rStyle w:val="a4"/>
          <w:rFonts w:eastAsia="MS Mincho"/>
          <w:noProof/>
          <w:color w:val="auto"/>
          <w:sz w:val="26"/>
          <w:szCs w:val="26"/>
          <w:u w:val="none"/>
        </w:rPr>
        <w:t>очевидно, что наибольшее сокращение численности работников отмечено в следующих отраслях:</w:t>
      </w:r>
      <w:r w:rsidRPr="008D058C">
        <w:rPr>
          <w:sz w:val="26"/>
          <w:szCs w:val="26"/>
          <w:lang w:eastAsia="ru-RU"/>
        </w:rPr>
        <w:t>деятельность профессиональна</w:t>
      </w:r>
      <w:r w:rsidR="00AE4752">
        <w:rPr>
          <w:sz w:val="26"/>
          <w:szCs w:val="26"/>
          <w:lang w:eastAsia="ru-RU"/>
        </w:rPr>
        <w:t>я, научная и техническая                  (-31,9</w:t>
      </w:r>
      <w:r w:rsidRPr="008D058C">
        <w:rPr>
          <w:sz w:val="26"/>
          <w:szCs w:val="26"/>
          <w:lang w:eastAsia="ru-RU"/>
        </w:rPr>
        <w:t>%;-30 чел.)</w:t>
      </w:r>
      <w:r w:rsidRPr="008D058C">
        <w:rPr>
          <w:rStyle w:val="a4"/>
          <w:rFonts w:eastAsia="MS Mincho"/>
          <w:noProof/>
          <w:color w:val="auto"/>
          <w:sz w:val="26"/>
          <w:szCs w:val="26"/>
          <w:u w:val="none"/>
        </w:rPr>
        <w:t>;</w:t>
      </w:r>
      <w:r w:rsidRPr="008D058C">
        <w:rPr>
          <w:sz w:val="26"/>
          <w:szCs w:val="26"/>
          <w:lang w:eastAsia="ru-RU"/>
        </w:rPr>
        <w:t>деятельност</w:t>
      </w:r>
      <w:r w:rsidR="00E50CD0">
        <w:rPr>
          <w:sz w:val="26"/>
          <w:szCs w:val="26"/>
          <w:lang w:eastAsia="ru-RU"/>
        </w:rPr>
        <w:t>ь финансовая и страховая (-51,3</w:t>
      </w:r>
      <w:r w:rsidRPr="008D058C">
        <w:rPr>
          <w:sz w:val="26"/>
          <w:szCs w:val="26"/>
          <w:lang w:eastAsia="ru-RU"/>
        </w:rPr>
        <w:t xml:space="preserve">%; -39 чел.), деятельность </w:t>
      </w:r>
      <w:r w:rsidRPr="008D058C">
        <w:rPr>
          <w:rStyle w:val="a4"/>
          <w:rFonts w:eastAsia="MS Mincho"/>
          <w:noProof/>
          <w:color w:val="auto"/>
          <w:sz w:val="26"/>
          <w:szCs w:val="26"/>
          <w:u w:val="none"/>
        </w:rPr>
        <w:t>государственного управления и обеспечения военной безопасности, а также</w:t>
      </w:r>
      <w:r w:rsidR="00E50CD0">
        <w:rPr>
          <w:rStyle w:val="a4"/>
          <w:rFonts w:eastAsia="MS Mincho"/>
          <w:noProof/>
          <w:color w:val="auto"/>
          <w:sz w:val="26"/>
          <w:szCs w:val="26"/>
          <w:u w:val="none"/>
        </w:rPr>
        <w:t xml:space="preserve"> социального обеспечения (–22,6</w:t>
      </w:r>
      <w:r w:rsidRPr="008D058C">
        <w:rPr>
          <w:rStyle w:val="a4"/>
          <w:rFonts w:eastAsia="MS Mincho"/>
          <w:noProof/>
          <w:color w:val="auto"/>
          <w:sz w:val="26"/>
          <w:szCs w:val="26"/>
          <w:u w:val="none"/>
        </w:rPr>
        <w:t>%; -415 чел.).Также наблюдаетсянаибольший внутриотраслевой рост численности работников в сферах:</w:t>
      </w:r>
      <w:r w:rsidRPr="008D058C">
        <w:rPr>
          <w:sz w:val="26"/>
          <w:szCs w:val="26"/>
          <w:lang w:eastAsia="ru-RU"/>
        </w:rPr>
        <w:t>обрабатывающего производ</w:t>
      </w:r>
      <w:r w:rsidR="00AE4752">
        <w:rPr>
          <w:sz w:val="26"/>
          <w:szCs w:val="26"/>
          <w:lang w:eastAsia="ru-RU"/>
        </w:rPr>
        <w:t>ства (в 2,7</w:t>
      </w:r>
      <w:r w:rsidR="00180A41" w:rsidRPr="008D058C">
        <w:rPr>
          <w:sz w:val="26"/>
          <w:szCs w:val="26"/>
          <w:lang w:eastAsia="ru-RU"/>
        </w:rPr>
        <w:t xml:space="preserve"> раза,</w:t>
      </w:r>
      <w:r w:rsidRPr="008D058C">
        <w:rPr>
          <w:sz w:val="26"/>
          <w:szCs w:val="26"/>
          <w:lang w:eastAsia="ru-RU"/>
        </w:rPr>
        <w:t xml:space="preserve"> + 304 чел.);деятельность по обеспечению электрической энергией, газом и паром, и ко</w:t>
      </w:r>
      <w:r w:rsidR="00E50CD0">
        <w:rPr>
          <w:sz w:val="26"/>
          <w:szCs w:val="26"/>
          <w:lang w:eastAsia="ru-RU"/>
        </w:rPr>
        <w:t>ндиционированием воздуха (+21,9</w:t>
      </w:r>
      <w:r w:rsidRPr="008D058C">
        <w:rPr>
          <w:sz w:val="26"/>
          <w:szCs w:val="26"/>
          <w:lang w:eastAsia="ru-RU"/>
        </w:rPr>
        <w:t>%;+146 чел.); деятельность по операциям с недвижимым имуществом</w:t>
      </w:r>
      <w:r w:rsidR="00E50CD0">
        <w:rPr>
          <w:rStyle w:val="a4"/>
          <w:rFonts w:eastAsia="MS Mincho"/>
          <w:noProof/>
          <w:color w:val="auto"/>
          <w:sz w:val="26"/>
          <w:szCs w:val="26"/>
          <w:u w:val="none"/>
        </w:rPr>
        <w:t xml:space="preserve"> (+84,8</w:t>
      </w:r>
      <w:r w:rsidRPr="008D058C">
        <w:rPr>
          <w:rStyle w:val="a4"/>
          <w:rFonts w:eastAsia="MS Mincho"/>
          <w:noProof/>
          <w:color w:val="auto"/>
          <w:sz w:val="26"/>
          <w:szCs w:val="26"/>
          <w:u w:val="none"/>
        </w:rPr>
        <w:t>%; +95 чел.).</w:t>
      </w:r>
    </w:p>
    <w:p w:rsidR="005646F0" w:rsidRPr="008D058C" w:rsidRDefault="005646F0" w:rsidP="00A73AC6">
      <w:pPr>
        <w:spacing w:line="360" w:lineRule="auto"/>
        <w:ind w:firstLine="709"/>
        <w:jc w:val="both"/>
        <w:rPr>
          <w:rStyle w:val="a4"/>
          <w:rFonts w:eastAsia="MS Mincho"/>
          <w:bCs/>
          <w:noProof/>
          <w:color w:val="auto"/>
          <w:sz w:val="26"/>
          <w:szCs w:val="26"/>
        </w:rPr>
      </w:pPr>
    </w:p>
    <w:p w:rsidR="005646F0" w:rsidRPr="008D058C" w:rsidRDefault="005646F0" w:rsidP="005646F0">
      <w:pPr>
        <w:jc w:val="center"/>
        <w:rPr>
          <w:rStyle w:val="a4"/>
          <w:rFonts w:eastAsia="MS Mincho"/>
          <w:b/>
          <w:noProof/>
          <w:color w:val="auto"/>
          <w:sz w:val="26"/>
          <w:szCs w:val="26"/>
        </w:rPr>
      </w:pPr>
      <w:r w:rsidRPr="008D058C">
        <w:rPr>
          <w:b/>
          <w:noProof/>
          <w:sz w:val="26"/>
          <w:szCs w:val="26"/>
          <w:lang w:eastAsia="ru-RU"/>
        </w:rPr>
        <w:drawing>
          <wp:inline distT="0" distB="0" distL="0" distR="0">
            <wp:extent cx="5627370" cy="3215640"/>
            <wp:effectExtent l="0" t="0" r="0" b="0"/>
            <wp:docPr id="2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646F0" w:rsidRPr="008D058C" w:rsidRDefault="005646F0" w:rsidP="005646F0">
      <w:pPr>
        <w:ind w:firstLine="709"/>
        <w:jc w:val="center"/>
        <w:rPr>
          <w:rStyle w:val="a4"/>
          <w:rFonts w:eastAsia="MS Mincho"/>
          <w:b/>
          <w:bCs/>
          <w:noProof/>
          <w:color w:val="auto"/>
          <w:sz w:val="26"/>
          <w:szCs w:val="26"/>
          <w:u w:val="none"/>
        </w:rPr>
      </w:pPr>
    </w:p>
    <w:p w:rsidR="005646F0" w:rsidRPr="000F45E6" w:rsidRDefault="005646F0" w:rsidP="005646F0">
      <w:pPr>
        <w:ind w:firstLine="709"/>
        <w:jc w:val="center"/>
        <w:rPr>
          <w:rStyle w:val="a4"/>
          <w:rFonts w:eastAsia="MS Mincho"/>
          <w:bCs/>
          <w:noProof/>
          <w:color w:val="auto"/>
          <w:u w:val="none"/>
        </w:rPr>
      </w:pPr>
      <w:r w:rsidRPr="000F45E6">
        <w:rPr>
          <w:rStyle w:val="a4"/>
          <w:rFonts w:eastAsia="MS Mincho"/>
          <w:bCs/>
          <w:noProof/>
          <w:color w:val="auto"/>
          <w:u w:val="none"/>
        </w:rPr>
        <w:t xml:space="preserve">Рис. 8 – Динамика изменения среднесписочной численности работников организаций в городском округе Спасск-Дальний по отраслям, чел.  </w:t>
      </w:r>
    </w:p>
    <w:p w:rsidR="005646F0" w:rsidRPr="008D058C" w:rsidRDefault="005646F0" w:rsidP="005646F0">
      <w:pPr>
        <w:ind w:firstLine="709"/>
        <w:jc w:val="center"/>
        <w:rPr>
          <w:rStyle w:val="a4"/>
          <w:rFonts w:eastAsia="MS Mincho"/>
          <w:b/>
          <w:noProof/>
          <w:color w:val="auto"/>
          <w:sz w:val="26"/>
          <w:szCs w:val="26"/>
        </w:rPr>
      </w:pPr>
    </w:p>
    <w:tbl>
      <w:tblPr>
        <w:tblStyle w:val="a7"/>
        <w:tblW w:w="0" w:type="auto"/>
        <w:tblLook w:val="04A0"/>
      </w:tblPr>
      <w:tblGrid>
        <w:gridCol w:w="9486"/>
      </w:tblGrid>
      <w:tr w:rsidR="005646F0" w:rsidRPr="008D058C" w:rsidTr="008E3B7A">
        <w:tc>
          <w:tcPr>
            <w:tcW w:w="9486" w:type="dxa"/>
          </w:tcPr>
          <w:p w:rsidR="005646F0" w:rsidRPr="008D058C" w:rsidRDefault="005646F0" w:rsidP="008E3B7A">
            <w:pPr>
              <w:suppressAutoHyphens w:val="0"/>
              <w:rPr>
                <w:lang w:eastAsia="ru-RU"/>
              </w:rPr>
            </w:pPr>
            <w:r w:rsidRPr="008D058C">
              <w:rPr>
                <w:b/>
                <w:bCs/>
                <w:lang w:eastAsia="ru-RU"/>
              </w:rPr>
              <w:lastRenderedPageBreak/>
              <w:t>Отрасли по кодам:</w:t>
            </w:r>
          </w:p>
          <w:p w:rsidR="005646F0" w:rsidRPr="008D058C" w:rsidRDefault="005646F0" w:rsidP="008E3B7A">
            <w:pPr>
              <w:suppressAutoHyphens w:val="0"/>
              <w:rPr>
                <w:lang w:eastAsia="ru-RU"/>
              </w:rPr>
            </w:pPr>
            <w:r w:rsidRPr="008D058C">
              <w:rPr>
                <w:b/>
                <w:bCs/>
                <w:lang w:eastAsia="ru-RU"/>
              </w:rPr>
              <w:t>С</w:t>
            </w:r>
            <w:r w:rsidRPr="008D058C">
              <w:rPr>
                <w:lang w:eastAsia="ru-RU"/>
              </w:rPr>
              <w:t xml:space="preserve"> Обрабатывающие производства;</w:t>
            </w:r>
          </w:p>
          <w:p w:rsidR="005646F0" w:rsidRPr="008D058C" w:rsidRDefault="005646F0" w:rsidP="008E3B7A">
            <w:pPr>
              <w:suppressAutoHyphens w:val="0"/>
              <w:rPr>
                <w:lang w:eastAsia="ru-RU"/>
              </w:rPr>
            </w:pPr>
            <w:r w:rsidRPr="008D058C">
              <w:rPr>
                <w:b/>
                <w:bCs/>
                <w:lang w:eastAsia="ru-RU"/>
              </w:rPr>
              <w:t>D</w:t>
            </w:r>
            <w:r w:rsidRPr="008D058C">
              <w:rPr>
                <w:lang w:eastAsia="ru-RU"/>
              </w:rPr>
              <w:t>Обеспечение электрической энергией, газом и паром; кондиционирование воздуха;</w:t>
            </w:r>
          </w:p>
          <w:p w:rsidR="005646F0" w:rsidRPr="008D058C" w:rsidRDefault="005646F0" w:rsidP="008E3B7A">
            <w:pPr>
              <w:suppressAutoHyphens w:val="0"/>
              <w:rPr>
                <w:lang w:eastAsia="ru-RU"/>
              </w:rPr>
            </w:pPr>
            <w:r w:rsidRPr="008D058C">
              <w:rPr>
                <w:b/>
                <w:bCs/>
                <w:lang w:eastAsia="ru-RU"/>
              </w:rPr>
              <w:t>E</w:t>
            </w:r>
            <w:r w:rsidRPr="008D058C">
              <w:rPr>
                <w:lang w:eastAsia="ru-RU"/>
              </w:rPr>
              <w:t xml:space="preserve"> Водоснабжение; водоотведение, организация сбора и утилизации отходов, деятельность по ликвидации загрязнений;</w:t>
            </w:r>
          </w:p>
          <w:p w:rsidR="005646F0" w:rsidRPr="008D058C" w:rsidRDefault="005646F0" w:rsidP="008E3B7A">
            <w:pPr>
              <w:suppressAutoHyphens w:val="0"/>
              <w:rPr>
                <w:lang w:eastAsia="ru-RU"/>
              </w:rPr>
            </w:pPr>
            <w:r w:rsidRPr="008D058C">
              <w:rPr>
                <w:b/>
                <w:bCs/>
                <w:lang w:eastAsia="ru-RU"/>
              </w:rPr>
              <w:t>G</w:t>
            </w:r>
            <w:r w:rsidRPr="008D058C">
              <w:rPr>
                <w:lang w:eastAsia="ru-RU"/>
              </w:rPr>
              <w:t xml:space="preserve"> Торговля оптовая и розничная; ремонт автотранспортных средств и мотоциклов;</w:t>
            </w:r>
          </w:p>
          <w:p w:rsidR="005646F0" w:rsidRPr="008D058C" w:rsidRDefault="005646F0" w:rsidP="008E3B7A">
            <w:pPr>
              <w:suppressAutoHyphens w:val="0"/>
              <w:rPr>
                <w:lang w:eastAsia="ru-RU"/>
              </w:rPr>
            </w:pPr>
            <w:r w:rsidRPr="008D058C">
              <w:rPr>
                <w:b/>
                <w:bCs/>
                <w:lang w:eastAsia="ru-RU"/>
              </w:rPr>
              <w:t>H</w:t>
            </w:r>
            <w:r w:rsidRPr="008D058C">
              <w:rPr>
                <w:lang w:eastAsia="ru-RU"/>
              </w:rPr>
              <w:t xml:space="preserve"> Транспортировка и хранение;</w:t>
            </w:r>
          </w:p>
          <w:p w:rsidR="005646F0" w:rsidRPr="008D058C" w:rsidRDefault="005646F0" w:rsidP="008E3B7A">
            <w:pPr>
              <w:suppressAutoHyphens w:val="0"/>
              <w:rPr>
                <w:lang w:eastAsia="ru-RU"/>
              </w:rPr>
            </w:pPr>
            <w:r w:rsidRPr="008D058C">
              <w:rPr>
                <w:b/>
                <w:bCs/>
                <w:lang w:eastAsia="ru-RU"/>
              </w:rPr>
              <w:t>I</w:t>
            </w:r>
            <w:r w:rsidRPr="008D058C">
              <w:rPr>
                <w:lang w:eastAsia="ru-RU"/>
              </w:rPr>
              <w:t xml:space="preserve"> Деятельность гостиниц и предприятий общественного питания;</w:t>
            </w:r>
          </w:p>
          <w:p w:rsidR="005646F0" w:rsidRPr="008D058C" w:rsidRDefault="005646F0" w:rsidP="008E3B7A">
            <w:pPr>
              <w:suppressAutoHyphens w:val="0"/>
              <w:rPr>
                <w:lang w:eastAsia="ru-RU"/>
              </w:rPr>
            </w:pPr>
            <w:r w:rsidRPr="008D058C">
              <w:rPr>
                <w:b/>
                <w:bCs/>
                <w:lang w:eastAsia="ru-RU"/>
              </w:rPr>
              <w:t>J</w:t>
            </w:r>
            <w:r w:rsidRPr="008D058C">
              <w:rPr>
                <w:lang w:eastAsia="ru-RU"/>
              </w:rPr>
              <w:t xml:space="preserve"> Деятельность в области информации и связи;</w:t>
            </w:r>
          </w:p>
          <w:p w:rsidR="005646F0" w:rsidRPr="008D058C" w:rsidRDefault="005646F0" w:rsidP="008E3B7A">
            <w:pPr>
              <w:suppressAutoHyphens w:val="0"/>
              <w:rPr>
                <w:lang w:eastAsia="ru-RU"/>
              </w:rPr>
            </w:pPr>
            <w:r w:rsidRPr="008D058C">
              <w:rPr>
                <w:b/>
                <w:bCs/>
                <w:lang w:eastAsia="ru-RU"/>
              </w:rPr>
              <w:t>K</w:t>
            </w:r>
            <w:r w:rsidRPr="008D058C">
              <w:rPr>
                <w:lang w:eastAsia="ru-RU"/>
              </w:rPr>
              <w:t xml:space="preserve"> Деятельность финансовая и страховая;</w:t>
            </w:r>
          </w:p>
          <w:p w:rsidR="005646F0" w:rsidRPr="008D058C" w:rsidRDefault="005646F0" w:rsidP="008E3B7A">
            <w:pPr>
              <w:suppressAutoHyphens w:val="0"/>
              <w:rPr>
                <w:lang w:eastAsia="ru-RU"/>
              </w:rPr>
            </w:pPr>
            <w:r w:rsidRPr="008D058C">
              <w:rPr>
                <w:b/>
                <w:bCs/>
                <w:lang w:eastAsia="ru-RU"/>
              </w:rPr>
              <w:t xml:space="preserve">L </w:t>
            </w:r>
            <w:r w:rsidRPr="008D058C">
              <w:rPr>
                <w:lang w:eastAsia="ru-RU"/>
              </w:rPr>
              <w:t>Деятельность по операциям с недвижимым имуществом;</w:t>
            </w:r>
          </w:p>
          <w:p w:rsidR="005646F0" w:rsidRPr="008D058C" w:rsidRDefault="005646F0" w:rsidP="008E3B7A">
            <w:pPr>
              <w:suppressAutoHyphens w:val="0"/>
              <w:rPr>
                <w:lang w:eastAsia="ru-RU"/>
              </w:rPr>
            </w:pPr>
            <w:r w:rsidRPr="008D058C">
              <w:rPr>
                <w:b/>
                <w:bCs/>
                <w:lang w:eastAsia="ru-RU"/>
              </w:rPr>
              <w:t>M</w:t>
            </w:r>
            <w:r w:rsidRPr="008D058C">
              <w:rPr>
                <w:lang w:eastAsia="ru-RU"/>
              </w:rPr>
              <w:t xml:space="preserve"> Деятельность профессиональная, научная и техническая;</w:t>
            </w:r>
          </w:p>
          <w:p w:rsidR="005646F0" w:rsidRPr="008D058C" w:rsidRDefault="005646F0" w:rsidP="008E3B7A">
            <w:pPr>
              <w:suppressAutoHyphens w:val="0"/>
              <w:rPr>
                <w:lang w:eastAsia="ru-RU"/>
              </w:rPr>
            </w:pPr>
            <w:r w:rsidRPr="008D058C">
              <w:rPr>
                <w:b/>
                <w:bCs/>
                <w:lang w:eastAsia="ru-RU"/>
              </w:rPr>
              <w:t>N</w:t>
            </w:r>
            <w:r w:rsidRPr="008D058C">
              <w:rPr>
                <w:lang w:eastAsia="ru-RU"/>
              </w:rPr>
              <w:t xml:space="preserve"> Деятельность административная и сопутствующие дополнительные услуги;</w:t>
            </w:r>
          </w:p>
          <w:p w:rsidR="005646F0" w:rsidRPr="008D058C" w:rsidRDefault="005646F0" w:rsidP="008E3B7A">
            <w:pPr>
              <w:suppressAutoHyphens w:val="0"/>
              <w:rPr>
                <w:lang w:eastAsia="ru-RU"/>
              </w:rPr>
            </w:pPr>
            <w:r w:rsidRPr="008D058C">
              <w:rPr>
                <w:b/>
                <w:bCs/>
                <w:lang w:eastAsia="ru-RU"/>
              </w:rPr>
              <w:t>O</w:t>
            </w:r>
            <w:r w:rsidRPr="008D058C">
              <w:rPr>
                <w:lang w:eastAsia="ru-RU"/>
              </w:rPr>
              <w:t xml:space="preserve"> Государственное управление и обеспечение военной безопасности; социальное обеспечение;</w:t>
            </w:r>
          </w:p>
          <w:p w:rsidR="005646F0" w:rsidRPr="008D058C" w:rsidRDefault="005646F0" w:rsidP="008E3B7A">
            <w:pPr>
              <w:suppressAutoHyphens w:val="0"/>
              <w:rPr>
                <w:lang w:eastAsia="ru-RU"/>
              </w:rPr>
            </w:pPr>
            <w:r w:rsidRPr="008D058C">
              <w:rPr>
                <w:b/>
                <w:bCs/>
                <w:lang w:eastAsia="ru-RU"/>
              </w:rPr>
              <w:t>P</w:t>
            </w:r>
            <w:r w:rsidRPr="008D058C">
              <w:rPr>
                <w:lang w:eastAsia="ru-RU"/>
              </w:rPr>
              <w:t xml:space="preserve"> Образование;</w:t>
            </w:r>
          </w:p>
          <w:p w:rsidR="005646F0" w:rsidRPr="008D058C" w:rsidRDefault="005646F0" w:rsidP="008E3B7A">
            <w:pPr>
              <w:suppressAutoHyphens w:val="0"/>
              <w:rPr>
                <w:b/>
                <w:bCs/>
                <w:lang w:eastAsia="ru-RU"/>
              </w:rPr>
            </w:pPr>
            <w:r w:rsidRPr="008D058C">
              <w:rPr>
                <w:b/>
                <w:bCs/>
                <w:lang w:eastAsia="ru-RU"/>
              </w:rPr>
              <w:t>Q</w:t>
            </w:r>
            <w:r w:rsidRPr="008D058C">
              <w:rPr>
                <w:lang w:eastAsia="ru-RU"/>
              </w:rPr>
              <w:t xml:space="preserve"> Деятельность в области здравоохранения и социальных услуг.</w:t>
            </w:r>
          </w:p>
        </w:tc>
      </w:tr>
    </w:tbl>
    <w:p w:rsidR="005306E6" w:rsidRDefault="005306E6" w:rsidP="005646F0">
      <w:pPr>
        <w:ind w:firstLine="709"/>
        <w:jc w:val="center"/>
        <w:rPr>
          <w:rStyle w:val="a4"/>
          <w:rFonts w:eastAsia="MS Mincho"/>
          <w:bCs/>
          <w:noProof/>
          <w:color w:val="auto"/>
          <w:u w:val="none"/>
        </w:rPr>
      </w:pPr>
    </w:p>
    <w:p w:rsidR="005646F0" w:rsidRPr="000F45E6" w:rsidRDefault="005646F0" w:rsidP="005646F0">
      <w:pPr>
        <w:ind w:firstLine="709"/>
        <w:jc w:val="center"/>
        <w:rPr>
          <w:rStyle w:val="a4"/>
          <w:rFonts w:eastAsia="MS Mincho"/>
          <w:bCs/>
          <w:noProof/>
          <w:color w:val="auto"/>
          <w:u w:val="none"/>
        </w:rPr>
      </w:pPr>
      <w:r w:rsidRPr="000F45E6">
        <w:rPr>
          <w:rStyle w:val="a4"/>
          <w:rFonts w:eastAsia="MS Mincho"/>
          <w:bCs/>
          <w:noProof/>
          <w:color w:val="auto"/>
          <w:u w:val="none"/>
        </w:rPr>
        <w:t>Рис. 9 – Отрасли по кодам. Пояснение к данным на рисунке 8.</w:t>
      </w:r>
    </w:p>
    <w:p w:rsidR="005646F0" w:rsidRPr="008D058C" w:rsidRDefault="005646F0" w:rsidP="005646F0">
      <w:pPr>
        <w:ind w:firstLine="709"/>
        <w:jc w:val="center"/>
        <w:rPr>
          <w:rStyle w:val="a4"/>
          <w:rFonts w:eastAsia="MS Mincho"/>
          <w:b/>
          <w:noProof/>
          <w:color w:val="auto"/>
          <w:sz w:val="26"/>
          <w:szCs w:val="26"/>
        </w:rPr>
      </w:pPr>
    </w:p>
    <w:p w:rsidR="00DE10FC" w:rsidRPr="00DA32E7" w:rsidRDefault="005646F0" w:rsidP="005D4A55">
      <w:pPr>
        <w:pStyle w:val="Default"/>
        <w:spacing w:line="384" w:lineRule="auto"/>
        <w:ind w:firstLine="709"/>
        <w:jc w:val="both"/>
        <w:rPr>
          <w:color w:val="auto"/>
          <w:sz w:val="26"/>
          <w:szCs w:val="26"/>
          <w:lang w:eastAsia="ru-RU"/>
        </w:rPr>
      </w:pPr>
      <w:r w:rsidRPr="008D058C">
        <w:rPr>
          <w:rStyle w:val="a4"/>
          <w:noProof/>
          <w:color w:val="auto"/>
          <w:sz w:val="26"/>
          <w:szCs w:val="26"/>
          <w:u w:val="none"/>
        </w:rPr>
        <w:t xml:space="preserve">По итогам 2022 года наибольшая среднесписочная численность сотрудников от общей суммарной численности сотрудников всех рассматриваемых отраслейгородского округа Спасск-Дальнийотмечена в следующих из них: </w:t>
      </w:r>
      <w:r w:rsidRPr="008D058C">
        <w:rPr>
          <w:color w:val="auto"/>
          <w:sz w:val="26"/>
          <w:szCs w:val="26"/>
          <w:lang w:eastAsia="ru-RU"/>
        </w:rPr>
        <w:t>государственное управление и обеспечение военной безопасности</w:t>
      </w:r>
      <w:r w:rsidR="00153095">
        <w:rPr>
          <w:color w:val="auto"/>
          <w:sz w:val="26"/>
          <w:szCs w:val="26"/>
          <w:lang w:eastAsia="ru-RU"/>
        </w:rPr>
        <w:t>, социальное обеспечение – 21,0</w:t>
      </w:r>
      <w:r w:rsidRPr="008D058C">
        <w:rPr>
          <w:color w:val="auto"/>
          <w:sz w:val="26"/>
          <w:szCs w:val="26"/>
          <w:lang w:eastAsia="ru-RU"/>
        </w:rPr>
        <w:t>%; деятельность в области здравоохра</w:t>
      </w:r>
      <w:r w:rsidR="00153095">
        <w:rPr>
          <w:color w:val="auto"/>
          <w:sz w:val="26"/>
          <w:szCs w:val="26"/>
          <w:lang w:eastAsia="ru-RU"/>
        </w:rPr>
        <w:t>нения и социальных услуг – 15,9</w:t>
      </w:r>
      <w:r w:rsidR="0047223C">
        <w:rPr>
          <w:color w:val="auto"/>
          <w:sz w:val="26"/>
          <w:szCs w:val="26"/>
          <w:lang w:eastAsia="ru-RU"/>
        </w:rPr>
        <w:t>%; образование – 15,5</w:t>
      </w:r>
      <w:r w:rsidRPr="008D058C">
        <w:rPr>
          <w:color w:val="auto"/>
          <w:sz w:val="26"/>
          <w:szCs w:val="26"/>
          <w:lang w:eastAsia="ru-RU"/>
        </w:rPr>
        <w:t>%; тр</w:t>
      </w:r>
      <w:r w:rsidR="00153095">
        <w:rPr>
          <w:color w:val="auto"/>
          <w:sz w:val="26"/>
          <w:szCs w:val="26"/>
          <w:lang w:eastAsia="ru-RU"/>
        </w:rPr>
        <w:t>анспортировка и хранение – 12,2</w:t>
      </w:r>
      <w:r w:rsidRPr="008D058C">
        <w:rPr>
          <w:color w:val="auto"/>
          <w:sz w:val="26"/>
          <w:szCs w:val="26"/>
          <w:lang w:eastAsia="ru-RU"/>
        </w:rPr>
        <w:t>%; обеспечение электрической энергией, газом и паром, к</w:t>
      </w:r>
      <w:r w:rsidR="00153095">
        <w:rPr>
          <w:color w:val="auto"/>
          <w:sz w:val="26"/>
          <w:szCs w:val="26"/>
          <w:lang w:eastAsia="ru-RU"/>
        </w:rPr>
        <w:t>ондиционирование воздуха – 12,0</w:t>
      </w:r>
      <w:r w:rsidRPr="008D058C">
        <w:rPr>
          <w:color w:val="auto"/>
          <w:sz w:val="26"/>
          <w:szCs w:val="26"/>
          <w:lang w:eastAsia="ru-RU"/>
        </w:rPr>
        <w:t>% (итого</w:t>
      </w:r>
      <w:r w:rsidR="00153095">
        <w:rPr>
          <w:color w:val="auto"/>
          <w:sz w:val="26"/>
          <w:szCs w:val="26"/>
          <w:lang w:eastAsia="ru-RU"/>
        </w:rPr>
        <w:t>76,</w:t>
      </w:r>
      <w:r w:rsidRPr="008D058C">
        <w:rPr>
          <w:color w:val="auto"/>
          <w:sz w:val="26"/>
          <w:szCs w:val="26"/>
          <w:lang w:eastAsia="ru-RU"/>
        </w:rPr>
        <w:t xml:space="preserve">7%). Наименьшая </w:t>
      </w:r>
      <w:r w:rsidRPr="008D058C">
        <w:rPr>
          <w:rStyle w:val="a4"/>
          <w:noProof/>
          <w:color w:val="auto"/>
          <w:sz w:val="26"/>
          <w:szCs w:val="26"/>
          <w:u w:val="none"/>
        </w:rPr>
        <w:t>среднесписочная численность сотрудников от общей суммарной численности сотрудников всех рассматриваемых отраслейгородского округа Спасск-Дальнийотмечена в следующих из них:</w:t>
      </w:r>
      <w:r w:rsidRPr="008D058C">
        <w:rPr>
          <w:color w:val="auto"/>
          <w:sz w:val="26"/>
          <w:szCs w:val="26"/>
          <w:lang w:eastAsia="ru-RU"/>
        </w:rPr>
        <w:t>об</w:t>
      </w:r>
      <w:r w:rsidR="00153095">
        <w:rPr>
          <w:color w:val="auto"/>
          <w:sz w:val="26"/>
          <w:szCs w:val="26"/>
          <w:lang w:eastAsia="ru-RU"/>
        </w:rPr>
        <w:t>рабатывающие производства – 7,1</w:t>
      </w:r>
      <w:r w:rsidRPr="008D058C">
        <w:rPr>
          <w:color w:val="auto"/>
          <w:sz w:val="26"/>
          <w:szCs w:val="26"/>
          <w:lang w:eastAsia="ru-RU"/>
        </w:rPr>
        <w:t>%;торговля оптовая и розничная, ремонт автотранспор</w:t>
      </w:r>
      <w:r w:rsidR="00153095">
        <w:rPr>
          <w:color w:val="auto"/>
          <w:sz w:val="26"/>
          <w:szCs w:val="26"/>
          <w:lang w:eastAsia="ru-RU"/>
        </w:rPr>
        <w:t>тных средств и мотоциклов – 4,2</w:t>
      </w:r>
      <w:r w:rsidRPr="008D058C">
        <w:rPr>
          <w:color w:val="auto"/>
          <w:sz w:val="26"/>
          <w:szCs w:val="26"/>
          <w:lang w:eastAsia="ru-RU"/>
        </w:rPr>
        <w:t>%;деятельность по операция</w:t>
      </w:r>
      <w:r w:rsidR="00B81853">
        <w:rPr>
          <w:color w:val="auto"/>
          <w:sz w:val="26"/>
          <w:szCs w:val="26"/>
          <w:lang w:eastAsia="ru-RU"/>
        </w:rPr>
        <w:t>м с недвижимым имуществом – 3,1% (итого 14,4</w:t>
      </w:r>
      <w:r w:rsidRPr="008D058C">
        <w:rPr>
          <w:color w:val="auto"/>
          <w:sz w:val="26"/>
          <w:szCs w:val="26"/>
          <w:lang w:eastAsia="ru-RU"/>
        </w:rPr>
        <w:t xml:space="preserve">%).Незначительное количество среднесписочной численности сотрудников в общей доле численности всех отраслей зафиксировано в областях деятельности гостиниц и предприятий общественного питания - </w:t>
      </w:r>
      <w:r w:rsidR="00B81853">
        <w:rPr>
          <w:color w:val="auto"/>
          <w:sz w:val="26"/>
          <w:szCs w:val="26"/>
          <w:lang w:eastAsia="ru-RU"/>
        </w:rPr>
        <w:t>0,2</w:t>
      </w:r>
      <w:r w:rsidRPr="008D058C">
        <w:rPr>
          <w:color w:val="auto"/>
          <w:sz w:val="26"/>
          <w:szCs w:val="26"/>
          <w:lang w:eastAsia="ru-RU"/>
        </w:rPr>
        <w:t>%; деятельности административная и сопутствую</w:t>
      </w:r>
      <w:r w:rsidR="00B81853">
        <w:rPr>
          <w:color w:val="auto"/>
          <w:sz w:val="26"/>
          <w:szCs w:val="26"/>
          <w:lang w:eastAsia="ru-RU"/>
        </w:rPr>
        <w:t>щие дополнительные услуги – 0,4</w:t>
      </w:r>
      <w:r w:rsidRPr="008D058C">
        <w:rPr>
          <w:color w:val="auto"/>
          <w:sz w:val="26"/>
          <w:szCs w:val="26"/>
          <w:lang w:eastAsia="ru-RU"/>
        </w:rPr>
        <w:t>%; деятельнос</w:t>
      </w:r>
      <w:r w:rsidR="00B81853">
        <w:rPr>
          <w:color w:val="auto"/>
          <w:sz w:val="26"/>
          <w:szCs w:val="26"/>
          <w:lang w:eastAsia="ru-RU"/>
        </w:rPr>
        <w:t>ти финансовая и страховая – 0,5%, а также 7,8</w:t>
      </w:r>
      <w:r w:rsidRPr="008D058C">
        <w:rPr>
          <w:color w:val="auto"/>
          <w:sz w:val="26"/>
          <w:szCs w:val="26"/>
          <w:lang w:eastAsia="ru-RU"/>
        </w:rPr>
        <w:t>% приходится на деятельность водоотведения и водоснабжения, информации и связи, деятельность профессиональную, научную и техническую (итого</w:t>
      </w:r>
      <w:r w:rsidR="00B81853">
        <w:rPr>
          <w:color w:val="auto"/>
          <w:sz w:val="26"/>
          <w:szCs w:val="26"/>
          <w:lang w:eastAsia="ru-RU"/>
        </w:rPr>
        <w:t xml:space="preserve"> 8,9</w:t>
      </w:r>
      <w:r w:rsidRPr="008D058C">
        <w:rPr>
          <w:color w:val="auto"/>
          <w:sz w:val="26"/>
          <w:szCs w:val="26"/>
          <w:lang w:eastAsia="ru-RU"/>
        </w:rPr>
        <w:t>%).</w:t>
      </w:r>
    </w:p>
    <w:p w:rsidR="005D4A55" w:rsidRDefault="005D4A55" w:rsidP="00012FA2">
      <w:pPr>
        <w:pStyle w:val="Default"/>
        <w:spacing w:line="360" w:lineRule="auto"/>
        <w:ind w:firstLine="709"/>
        <w:jc w:val="both"/>
        <w:rPr>
          <w:b/>
          <w:bCs/>
          <w:color w:val="auto"/>
          <w:sz w:val="26"/>
          <w:szCs w:val="26"/>
        </w:rPr>
      </w:pPr>
    </w:p>
    <w:p w:rsidR="009435F1" w:rsidRPr="008D058C" w:rsidRDefault="000D0467" w:rsidP="00012FA2">
      <w:pPr>
        <w:pStyle w:val="Default"/>
        <w:spacing w:line="360" w:lineRule="auto"/>
        <w:ind w:firstLine="709"/>
        <w:jc w:val="both"/>
        <w:rPr>
          <w:b/>
          <w:bCs/>
          <w:color w:val="auto"/>
          <w:sz w:val="26"/>
          <w:szCs w:val="26"/>
        </w:rPr>
      </w:pPr>
      <w:r w:rsidRPr="008D058C">
        <w:rPr>
          <w:b/>
          <w:bCs/>
          <w:color w:val="auto"/>
          <w:sz w:val="26"/>
          <w:szCs w:val="26"/>
        </w:rPr>
        <w:lastRenderedPageBreak/>
        <w:t>4. Доходы и уровень жизни населения</w:t>
      </w:r>
    </w:p>
    <w:p w:rsidR="000D0467" w:rsidRPr="008D058C" w:rsidRDefault="000D0467" w:rsidP="00012FA2">
      <w:pPr>
        <w:spacing w:line="360" w:lineRule="auto"/>
        <w:ind w:firstLine="709"/>
        <w:jc w:val="both"/>
        <w:rPr>
          <w:sz w:val="26"/>
          <w:szCs w:val="26"/>
        </w:rPr>
      </w:pPr>
      <w:r w:rsidRPr="008D058C">
        <w:rPr>
          <w:sz w:val="26"/>
          <w:szCs w:val="26"/>
        </w:rPr>
        <w:t xml:space="preserve">В соответствии с Указом Президента РФ от 21.07.2020 </w:t>
      </w:r>
      <w:r w:rsidR="00DA32E7">
        <w:rPr>
          <w:sz w:val="26"/>
          <w:szCs w:val="26"/>
        </w:rPr>
        <w:t>№</w:t>
      </w:r>
      <w:r w:rsidRPr="008D058C">
        <w:rPr>
          <w:sz w:val="26"/>
          <w:szCs w:val="26"/>
        </w:rPr>
        <w:t xml:space="preserve"> 474</w:t>
      </w:r>
      <w:r w:rsidR="00DA32E7">
        <w:rPr>
          <w:sz w:val="26"/>
          <w:szCs w:val="26"/>
        </w:rPr>
        <w:t>«</w:t>
      </w:r>
      <w:r w:rsidRPr="008D058C">
        <w:rPr>
          <w:sz w:val="26"/>
          <w:szCs w:val="26"/>
        </w:rPr>
        <w:t>О национальных целях развития Российской Федерации на период до 2030 года</w:t>
      </w:r>
      <w:r w:rsidR="00DA32E7">
        <w:rPr>
          <w:sz w:val="26"/>
          <w:szCs w:val="26"/>
        </w:rPr>
        <w:t>»</w:t>
      </w:r>
      <w:r w:rsidRPr="008D058C">
        <w:rPr>
          <w:sz w:val="26"/>
          <w:szCs w:val="26"/>
        </w:rPr>
        <w:t xml:space="preserve"> одним из основных целевых показателей</w:t>
      </w:r>
      <w:r w:rsidR="009E23BD">
        <w:rPr>
          <w:sz w:val="26"/>
          <w:szCs w:val="26"/>
        </w:rPr>
        <w:t xml:space="preserve"> </w:t>
      </w:r>
      <w:r w:rsidRPr="008D058C">
        <w:rPr>
          <w:sz w:val="26"/>
          <w:szCs w:val="26"/>
        </w:rPr>
        <w:t xml:space="preserve">достижения национальной цели </w:t>
      </w:r>
      <w:r w:rsidR="00DA32E7">
        <w:rPr>
          <w:sz w:val="26"/>
          <w:szCs w:val="26"/>
        </w:rPr>
        <w:t>«</w:t>
      </w:r>
      <w:r w:rsidRPr="008D058C">
        <w:rPr>
          <w:sz w:val="26"/>
          <w:szCs w:val="26"/>
        </w:rPr>
        <w:t>Достойный, эффективный труд и успешное предпринимательство</w:t>
      </w:r>
      <w:r w:rsidR="00B2542F">
        <w:rPr>
          <w:sz w:val="26"/>
          <w:szCs w:val="26"/>
        </w:rPr>
        <w:t>»</w:t>
      </w:r>
      <w:r w:rsidRPr="008D058C">
        <w:rPr>
          <w:sz w:val="26"/>
          <w:szCs w:val="26"/>
        </w:rPr>
        <w:t xml:space="preserve"> является обеспечение темпа устойчивого роста доходов населения и уровня пенсионного обеспечения не ниже инфляции.</w:t>
      </w:r>
    </w:p>
    <w:p w:rsidR="000D0467" w:rsidRPr="008D058C" w:rsidRDefault="000D0467" w:rsidP="00012FA2">
      <w:pPr>
        <w:spacing w:line="360" w:lineRule="auto"/>
        <w:ind w:firstLine="708"/>
        <w:jc w:val="both"/>
        <w:rPr>
          <w:sz w:val="26"/>
          <w:szCs w:val="26"/>
        </w:rPr>
      </w:pPr>
      <w:r w:rsidRPr="008D058C">
        <w:rPr>
          <w:sz w:val="26"/>
          <w:szCs w:val="26"/>
        </w:rPr>
        <w:t>В городском округе Спасск-Дальний доходы горожан складываются из заработной платы работников организаций, доходов индивидуальных предпринимателей, пенсий и социальных выплат. С 2018</w:t>
      </w:r>
      <w:r w:rsidR="00660CF8" w:rsidRPr="008D058C">
        <w:rPr>
          <w:sz w:val="26"/>
          <w:szCs w:val="26"/>
        </w:rPr>
        <w:t xml:space="preserve"> года по 2020 год</w:t>
      </w:r>
      <w:r w:rsidRPr="008D058C">
        <w:rPr>
          <w:sz w:val="26"/>
          <w:szCs w:val="26"/>
        </w:rPr>
        <w:t xml:space="preserve"> уровень доходов увеличился на 25,2%. Традиционно основную долю доходов составляет заработная плата</w:t>
      </w:r>
      <w:r w:rsidR="00BB0EA5">
        <w:rPr>
          <w:sz w:val="26"/>
          <w:szCs w:val="26"/>
        </w:rPr>
        <w:t xml:space="preserve"> </w:t>
      </w:r>
      <w:r w:rsidRPr="008D058C">
        <w:rPr>
          <w:sz w:val="26"/>
          <w:szCs w:val="26"/>
        </w:rPr>
        <w:t xml:space="preserve">работников организаций - </w:t>
      </w:r>
      <w:r w:rsidR="008C1BF5">
        <w:rPr>
          <w:sz w:val="26"/>
          <w:szCs w:val="26"/>
        </w:rPr>
        <w:t>36,3%; пенсионные выплаты составили 22%; доходы</w:t>
      </w:r>
      <w:r w:rsidRPr="008D058C">
        <w:rPr>
          <w:sz w:val="26"/>
          <w:szCs w:val="26"/>
        </w:rPr>
        <w:t xml:space="preserve"> индивидуальных предпринимателей</w:t>
      </w:r>
      <w:r w:rsidR="008C1BF5">
        <w:rPr>
          <w:sz w:val="26"/>
          <w:szCs w:val="26"/>
        </w:rPr>
        <w:t xml:space="preserve"> - 21%;</w:t>
      </w:r>
      <w:r w:rsidRPr="008D058C">
        <w:rPr>
          <w:sz w:val="26"/>
          <w:szCs w:val="26"/>
        </w:rPr>
        <w:t xml:space="preserve"> социальные выплаты – 20%. Следует отметить, что доля заработанных средств в общей массе доходов колеблется от 56 до 58%</w:t>
      </w:r>
      <w:r w:rsidRPr="008D058C">
        <w:rPr>
          <w:i/>
          <w:iCs/>
          <w:sz w:val="26"/>
          <w:szCs w:val="26"/>
        </w:rPr>
        <w:t xml:space="preserve">, </w:t>
      </w:r>
      <w:r w:rsidR="008E4913" w:rsidRPr="008D058C">
        <w:rPr>
          <w:sz w:val="26"/>
          <w:szCs w:val="26"/>
        </w:rPr>
        <w:t xml:space="preserve">Этот показатель 10 лет </w:t>
      </w:r>
      <w:r w:rsidR="00B104C2" w:rsidRPr="008D058C">
        <w:rPr>
          <w:sz w:val="26"/>
          <w:szCs w:val="26"/>
        </w:rPr>
        <w:t xml:space="preserve">назад </w:t>
      </w:r>
      <w:r w:rsidR="008E4913" w:rsidRPr="008D058C">
        <w:rPr>
          <w:sz w:val="26"/>
          <w:szCs w:val="26"/>
        </w:rPr>
        <w:t>составлял 70-75 %.</w:t>
      </w:r>
    </w:p>
    <w:p w:rsidR="00367402" w:rsidRPr="008D058C" w:rsidRDefault="00367402" w:rsidP="00012FA2">
      <w:pPr>
        <w:spacing w:line="360" w:lineRule="auto"/>
        <w:ind w:firstLine="708"/>
        <w:jc w:val="both"/>
        <w:rPr>
          <w:sz w:val="26"/>
          <w:szCs w:val="26"/>
        </w:rPr>
      </w:pPr>
    </w:p>
    <w:p w:rsidR="00947F58" w:rsidRDefault="00947F58" w:rsidP="00C87BA8">
      <w:pPr>
        <w:spacing w:line="360" w:lineRule="auto"/>
        <w:ind w:firstLine="709"/>
        <w:jc w:val="center"/>
        <w:rPr>
          <w:sz w:val="26"/>
          <w:szCs w:val="26"/>
        </w:rPr>
      </w:pPr>
      <w:r w:rsidRPr="00947F58">
        <w:rPr>
          <w:noProof/>
          <w:sz w:val="26"/>
          <w:szCs w:val="26"/>
          <w:lang w:eastAsia="ru-RU"/>
        </w:rPr>
        <w:drawing>
          <wp:inline distT="0" distB="0" distL="0" distR="0">
            <wp:extent cx="4572000" cy="2743200"/>
            <wp:effectExtent l="19050" t="0" r="19050" b="0"/>
            <wp:docPr id="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47F58" w:rsidRPr="00DE10FC" w:rsidRDefault="00947F58" w:rsidP="00947F58">
      <w:pPr>
        <w:spacing w:line="360" w:lineRule="auto"/>
        <w:ind w:firstLine="709"/>
        <w:jc w:val="both"/>
      </w:pPr>
      <w:r w:rsidRPr="00DE10FC">
        <w:rPr>
          <w:rStyle w:val="a4"/>
          <w:rFonts w:eastAsia="MS Mincho"/>
          <w:bCs/>
          <w:noProof/>
          <w:color w:val="auto"/>
          <w:u w:val="none"/>
        </w:rPr>
        <w:t>Рис. 10  - Состав доходов населения городского округа Спасск-Дальний</w:t>
      </w:r>
    </w:p>
    <w:p w:rsidR="00947F58" w:rsidRDefault="00947F58" w:rsidP="00C93DED">
      <w:pPr>
        <w:spacing w:line="360" w:lineRule="auto"/>
        <w:ind w:firstLine="709"/>
        <w:jc w:val="both"/>
        <w:rPr>
          <w:sz w:val="26"/>
          <w:szCs w:val="26"/>
        </w:rPr>
      </w:pPr>
    </w:p>
    <w:p w:rsidR="000D0467" w:rsidRDefault="000D0467" w:rsidP="00C93DED">
      <w:pPr>
        <w:spacing w:line="360" w:lineRule="auto"/>
        <w:ind w:firstLine="709"/>
        <w:jc w:val="both"/>
        <w:rPr>
          <w:sz w:val="26"/>
          <w:szCs w:val="26"/>
        </w:rPr>
      </w:pPr>
      <w:r w:rsidRPr="008D058C">
        <w:rPr>
          <w:sz w:val="26"/>
          <w:szCs w:val="26"/>
        </w:rPr>
        <w:t>Если сравнивать уровень доходов в среднем на 1 жителя городского округа Спасска-Дальнего с уровнем доходов других городских округов Приморского края, то Спасск-Дальний занимает 10 место из 11 городских округов, что делает город менее привлекательным для развития бизнеса</w:t>
      </w:r>
      <w:r w:rsidR="003A0AFC" w:rsidRPr="008D058C">
        <w:rPr>
          <w:sz w:val="26"/>
          <w:szCs w:val="26"/>
        </w:rPr>
        <w:t>,</w:t>
      </w:r>
      <w:r w:rsidRPr="008D058C">
        <w:rPr>
          <w:sz w:val="26"/>
          <w:szCs w:val="26"/>
        </w:rPr>
        <w:t xml:space="preserve"> ориентированного на доходы населения. </w:t>
      </w:r>
      <w:r w:rsidR="00635302">
        <w:rPr>
          <w:sz w:val="26"/>
          <w:szCs w:val="26"/>
        </w:rPr>
        <w:lastRenderedPageBreak/>
        <w:t>Доходы горожан составляют 60,5</w:t>
      </w:r>
      <w:r w:rsidRPr="008D058C">
        <w:rPr>
          <w:sz w:val="26"/>
          <w:szCs w:val="26"/>
        </w:rPr>
        <w:t>% от среднего уровня городских окр</w:t>
      </w:r>
      <w:r w:rsidR="00635302">
        <w:rPr>
          <w:sz w:val="26"/>
          <w:szCs w:val="26"/>
        </w:rPr>
        <w:t>угов по Приморскому краю и 49,7</w:t>
      </w:r>
      <w:r w:rsidRPr="008D058C">
        <w:rPr>
          <w:sz w:val="26"/>
          <w:szCs w:val="26"/>
        </w:rPr>
        <w:t xml:space="preserve"> от лидера</w:t>
      </w:r>
      <w:r w:rsidR="003A0AFC" w:rsidRPr="008D058C">
        <w:rPr>
          <w:sz w:val="26"/>
          <w:szCs w:val="26"/>
        </w:rPr>
        <w:t xml:space="preserve"> -</w:t>
      </w:r>
      <w:r w:rsidRPr="008D058C">
        <w:rPr>
          <w:sz w:val="26"/>
          <w:szCs w:val="26"/>
        </w:rPr>
        <w:t xml:space="preserve"> Владивостокского городского округа.</w:t>
      </w:r>
    </w:p>
    <w:p w:rsidR="00947F58" w:rsidRPr="008D058C" w:rsidRDefault="00947F58" w:rsidP="00C93DED">
      <w:pPr>
        <w:spacing w:line="360" w:lineRule="auto"/>
        <w:ind w:firstLine="709"/>
        <w:jc w:val="both"/>
        <w:rPr>
          <w:sz w:val="26"/>
          <w:szCs w:val="26"/>
        </w:rPr>
      </w:pPr>
    </w:p>
    <w:p w:rsidR="000D0467" w:rsidRPr="008D058C" w:rsidRDefault="000D0467" w:rsidP="0099283D">
      <w:pPr>
        <w:ind w:firstLine="708"/>
        <w:jc w:val="both"/>
        <w:rPr>
          <w:sz w:val="26"/>
          <w:szCs w:val="26"/>
        </w:rPr>
      </w:pPr>
      <w:r w:rsidRPr="008D058C">
        <w:rPr>
          <w:noProof/>
          <w:sz w:val="26"/>
          <w:szCs w:val="26"/>
          <w:lang w:eastAsia="ru-RU"/>
        </w:rPr>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D0467" w:rsidRPr="008D058C" w:rsidRDefault="000D0467" w:rsidP="0099283D">
      <w:pPr>
        <w:ind w:firstLine="708"/>
        <w:jc w:val="both"/>
        <w:rPr>
          <w:sz w:val="26"/>
          <w:szCs w:val="26"/>
        </w:rPr>
      </w:pPr>
    </w:p>
    <w:p w:rsidR="00237BA1" w:rsidRPr="00DE10FC" w:rsidRDefault="00237BA1" w:rsidP="00FE75F9">
      <w:pPr>
        <w:spacing w:line="360" w:lineRule="auto"/>
        <w:ind w:firstLine="709"/>
        <w:jc w:val="both"/>
      </w:pPr>
      <w:r w:rsidRPr="00DE10FC">
        <w:rPr>
          <w:rStyle w:val="a4"/>
          <w:rFonts w:eastAsia="MS Mincho"/>
          <w:bCs/>
          <w:noProof/>
          <w:color w:val="auto"/>
          <w:u w:val="none"/>
        </w:rPr>
        <w:t>Рис. 11  - Доходы населения городских округов Приморского края</w:t>
      </w:r>
      <w:r w:rsidR="00A63970" w:rsidRPr="00DE10FC">
        <w:rPr>
          <w:rStyle w:val="a4"/>
          <w:rFonts w:eastAsia="MS Mincho"/>
          <w:bCs/>
          <w:noProof/>
          <w:color w:val="auto"/>
          <w:u w:val="none"/>
        </w:rPr>
        <w:t>, руб.</w:t>
      </w:r>
    </w:p>
    <w:p w:rsidR="000D0467" w:rsidRDefault="000D0467" w:rsidP="00DE10FC">
      <w:pPr>
        <w:spacing w:line="312" w:lineRule="auto"/>
        <w:ind w:firstLine="709"/>
        <w:jc w:val="both"/>
        <w:rPr>
          <w:sz w:val="26"/>
          <w:szCs w:val="26"/>
        </w:rPr>
      </w:pPr>
      <w:r w:rsidRPr="008D058C">
        <w:rPr>
          <w:sz w:val="26"/>
          <w:szCs w:val="26"/>
        </w:rPr>
        <w:t>Номинальная начисленная среднемесячная заработная плата работников организаций за пять лет выросла с 36</w:t>
      </w:r>
      <w:r w:rsidR="00590782" w:rsidRPr="008D058C">
        <w:rPr>
          <w:sz w:val="26"/>
          <w:szCs w:val="26"/>
        </w:rPr>
        <w:t>071,6</w:t>
      </w:r>
      <w:r w:rsidRPr="008D058C">
        <w:rPr>
          <w:sz w:val="26"/>
          <w:szCs w:val="26"/>
        </w:rPr>
        <w:t xml:space="preserve"> рублей в 2018 году до </w:t>
      </w:r>
      <w:r w:rsidR="00AC33D4" w:rsidRPr="008D058C">
        <w:rPr>
          <w:sz w:val="26"/>
          <w:szCs w:val="26"/>
        </w:rPr>
        <w:t>50</w:t>
      </w:r>
      <w:r w:rsidR="00D53CDF" w:rsidRPr="008D058C">
        <w:rPr>
          <w:sz w:val="26"/>
          <w:szCs w:val="26"/>
        </w:rPr>
        <w:t>233,4</w:t>
      </w:r>
      <w:r w:rsidRPr="008D058C">
        <w:rPr>
          <w:sz w:val="26"/>
          <w:szCs w:val="26"/>
        </w:rPr>
        <w:t xml:space="preserve">рублей в 2022 году, </w:t>
      </w:r>
      <w:r w:rsidR="00590782" w:rsidRPr="008D058C">
        <w:rPr>
          <w:sz w:val="26"/>
          <w:szCs w:val="26"/>
        </w:rPr>
        <w:t xml:space="preserve">темп </w:t>
      </w:r>
      <w:r w:rsidRPr="008D058C">
        <w:rPr>
          <w:sz w:val="26"/>
          <w:szCs w:val="26"/>
        </w:rPr>
        <w:t>рост</w:t>
      </w:r>
      <w:r w:rsidR="00590782" w:rsidRPr="008D058C">
        <w:rPr>
          <w:sz w:val="26"/>
          <w:szCs w:val="26"/>
        </w:rPr>
        <w:t>а</w:t>
      </w:r>
      <w:r w:rsidRPr="008D058C">
        <w:rPr>
          <w:sz w:val="26"/>
          <w:szCs w:val="26"/>
        </w:rPr>
        <w:t xml:space="preserve"> составил </w:t>
      </w:r>
      <w:r w:rsidR="00D53CDF" w:rsidRPr="008D058C">
        <w:rPr>
          <w:sz w:val="26"/>
          <w:szCs w:val="26"/>
        </w:rPr>
        <w:t>139,3</w:t>
      </w:r>
      <w:r w:rsidR="00590782" w:rsidRPr="008D058C">
        <w:rPr>
          <w:sz w:val="26"/>
          <w:szCs w:val="26"/>
        </w:rPr>
        <w:t xml:space="preserve">%. </w:t>
      </w:r>
      <w:r w:rsidRPr="008D058C">
        <w:rPr>
          <w:sz w:val="26"/>
          <w:szCs w:val="26"/>
        </w:rPr>
        <w:t>Реальная зар</w:t>
      </w:r>
      <w:r w:rsidR="00AF0BAC" w:rsidRPr="008D058C">
        <w:rPr>
          <w:sz w:val="26"/>
          <w:szCs w:val="26"/>
        </w:rPr>
        <w:t>аботная плата снизилась с 109,6</w:t>
      </w:r>
      <w:r w:rsidRPr="008D058C">
        <w:rPr>
          <w:sz w:val="26"/>
          <w:szCs w:val="26"/>
        </w:rPr>
        <w:t xml:space="preserve">% в </w:t>
      </w:r>
      <w:r w:rsidR="00AC33D4" w:rsidRPr="008D058C">
        <w:rPr>
          <w:sz w:val="26"/>
          <w:szCs w:val="26"/>
        </w:rPr>
        <w:t>2</w:t>
      </w:r>
      <w:r w:rsidRPr="008D058C">
        <w:rPr>
          <w:sz w:val="26"/>
          <w:szCs w:val="26"/>
        </w:rPr>
        <w:t xml:space="preserve">018 году до </w:t>
      </w:r>
      <w:r w:rsidR="006D1AF0" w:rsidRPr="008D058C">
        <w:rPr>
          <w:sz w:val="26"/>
          <w:szCs w:val="26"/>
        </w:rPr>
        <w:t xml:space="preserve">99,2% </w:t>
      </w:r>
      <w:r w:rsidRPr="008D058C">
        <w:rPr>
          <w:sz w:val="26"/>
          <w:szCs w:val="26"/>
        </w:rPr>
        <w:t>в 2022 году, что указывает на снижение доходов населения</w:t>
      </w:r>
      <w:r w:rsidR="00EA07CC" w:rsidRPr="008D058C">
        <w:rPr>
          <w:sz w:val="26"/>
          <w:szCs w:val="26"/>
        </w:rPr>
        <w:t>,</w:t>
      </w:r>
      <w:r w:rsidRPr="008D058C">
        <w:rPr>
          <w:sz w:val="26"/>
          <w:szCs w:val="26"/>
        </w:rPr>
        <w:t xml:space="preserve"> несмотря на номинальный рост заработной платы. В отношении пенсий произошла аналогичная ситуация</w:t>
      </w:r>
      <w:r w:rsidR="00BC1A6C" w:rsidRPr="008D058C">
        <w:rPr>
          <w:sz w:val="26"/>
          <w:szCs w:val="26"/>
        </w:rPr>
        <w:t>: н</w:t>
      </w:r>
      <w:r w:rsidR="00590782" w:rsidRPr="008D058C">
        <w:rPr>
          <w:sz w:val="26"/>
          <w:szCs w:val="26"/>
        </w:rPr>
        <w:t xml:space="preserve">оминально пенсии выросли на </w:t>
      </w:r>
      <w:r w:rsidRPr="008D058C">
        <w:rPr>
          <w:sz w:val="26"/>
          <w:szCs w:val="26"/>
        </w:rPr>
        <w:t>30,4%, а реальные пенсии снизились с 101,3</w:t>
      </w:r>
      <w:r w:rsidR="00837088" w:rsidRPr="008D058C">
        <w:rPr>
          <w:sz w:val="26"/>
          <w:szCs w:val="26"/>
        </w:rPr>
        <w:t>%</w:t>
      </w:r>
      <w:r w:rsidRPr="008D058C">
        <w:rPr>
          <w:sz w:val="26"/>
          <w:szCs w:val="26"/>
        </w:rPr>
        <w:t xml:space="preserve"> до 98,8%. </w:t>
      </w:r>
    </w:p>
    <w:p w:rsidR="000D0467" w:rsidRDefault="000D0467" w:rsidP="00DE10FC">
      <w:pPr>
        <w:ind w:firstLine="709"/>
        <w:jc w:val="center"/>
        <w:rPr>
          <w:sz w:val="26"/>
          <w:szCs w:val="26"/>
        </w:rPr>
      </w:pPr>
      <w:r w:rsidRPr="008D058C">
        <w:rPr>
          <w:noProof/>
          <w:sz w:val="26"/>
          <w:szCs w:val="26"/>
          <w:lang w:eastAsia="ru-RU"/>
        </w:rPr>
        <w:drawing>
          <wp:inline distT="0" distB="0" distL="0" distR="0">
            <wp:extent cx="4949190" cy="2552700"/>
            <wp:effectExtent l="19050" t="0" r="2286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E10FC" w:rsidRDefault="00DE10FC" w:rsidP="0099283D">
      <w:pPr>
        <w:ind w:firstLine="709"/>
        <w:jc w:val="both"/>
        <w:rPr>
          <w:rStyle w:val="a4"/>
          <w:rFonts w:eastAsia="MS Mincho"/>
          <w:bCs/>
          <w:noProof/>
          <w:color w:val="auto"/>
          <w:u w:val="none"/>
        </w:rPr>
      </w:pPr>
    </w:p>
    <w:p w:rsidR="008109FC" w:rsidRPr="00DE10FC" w:rsidRDefault="008109FC" w:rsidP="0099283D">
      <w:pPr>
        <w:ind w:firstLine="709"/>
        <w:jc w:val="both"/>
      </w:pPr>
      <w:r w:rsidRPr="00DE10FC">
        <w:rPr>
          <w:rStyle w:val="a4"/>
          <w:rFonts w:eastAsia="MS Mincho"/>
          <w:bCs/>
          <w:noProof/>
          <w:color w:val="auto"/>
          <w:u w:val="none"/>
        </w:rPr>
        <w:t>Рис. 1</w:t>
      </w:r>
      <w:r w:rsidR="00E1053D" w:rsidRPr="00DE10FC">
        <w:rPr>
          <w:rStyle w:val="a4"/>
          <w:rFonts w:eastAsia="MS Mincho"/>
          <w:bCs/>
          <w:noProof/>
          <w:color w:val="auto"/>
          <w:u w:val="none"/>
        </w:rPr>
        <w:t>2</w:t>
      </w:r>
      <w:r w:rsidR="00FA1437" w:rsidRPr="00DE10FC">
        <w:rPr>
          <w:rStyle w:val="a4"/>
          <w:rFonts w:eastAsia="MS Mincho"/>
          <w:bCs/>
          <w:noProof/>
          <w:color w:val="auto"/>
          <w:u w:val="none"/>
        </w:rPr>
        <w:t>–Изменение реальных доходов населения, %</w:t>
      </w:r>
    </w:p>
    <w:p w:rsidR="000D0467" w:rsidRPr="008D058C" w:rsidRDefault="000D0467" w:rsidP="00FE75F9">
      <w:pPr>
        <w:spacing w:line="360" w:lineRule="auto"/>
        <w:ind w:firstLine="709"/>
        <w:jc w:val="both"/>
        <w:rPr>
          <w:sz w:val="26"/>
          <w:szCs w:val="26"/>
        </w:rPr>
      </w:pPr>
      <w:r w:rsidRPr="008D058C">
        <w:rPr>
          <w:sz w:val="26"/>
          <w:szCs w:val="26"/>
        </w:rPr>
        <w:lastRenderedPageBreak/>
        <w:t xml:space="preserve">Пенсии и социальные выплаты практически составляют половину всех доходов населения города (42,7%), что говорит о демографических проблемах населения и сокращении рабочих мест. </w:t>
      </w:r>
    </w:p>
    <w:p w:rsidR="000D0467" w:rsidRPr="008D058C" w:rsidRDefault="000D0467" w:rsidP="00FE75F9">
      <w:pPr>
        <w:spacing w:line="360" w:lineRule="auto"/>
        <w:ind w:firstLine="709"/>
        <w:jc w:val="both"/>
        <w:rPr>
          <w:sz w:val="26"/>
          <w:szCs w:val="26"/>
        </w:rPr>
      </w:pPr>
      <w:r w:rsidRPr="008D058C">
        <w:rPr>
          <w:sz w:val="26"/>
          <w:szCs w:val="26"/>
        </w:rPr>
        <w:t xml:space="preserve">Львиную долю доходов горожане использовали на покупку товаров и оплату услуг – </w:t>
      </w:r>
      <w:r w:rsidR="006D1AF0" w:rsidRPr="008D058C">
        <w:rPr>
          <w:sz w:val="26"/>
          <w:szCs w:val="26"/>
        </w:rPr>
        <w:t>80%,</w:t>
      </w:r>
      <w:r w:rsidRPr="008D058C">
        <w:rPr>
          <w:sz w:val="26"/>
          <w:szCs w:val="26"/>
        </w:rPr>
        <w:t xml:space="preserve"> на оплату обязательных платежей и разнообразных взносов – 15,9%, на приобретение иностранной валюты - 1,2%, недвижимости – 0,9%.</w:t>
      </w:r>
    </w:p>
    <w:p w:rsidR="00957458" w:rsidRPr="008D058C" w:rsidRDefault="00957458" w:rsidP="00FE75F9">
      <w:pPr>
        <w:spacing w:line="360" w:lineRule="auto"/>
        <w:ind w:firstLine="709"/>
        <w:jc w:val="both"/>
        <w:rPr>
          <w:sz w:val="26"/>
          <w:szCs w:val="26"/>
        </w:rPr>
      </w:pPr>
    </w:p>
    <w:p w:rsidR="009435F1" w:rsidRPr="008D058C" w:rsidRDefault="000D0467" w:rsidP="0099283D">
      <w:pPr>
        <w:pStyle w:val="Default"/>
        <w:ind w:firstLine="708"/>
        <w:jc w:val="center"/>
        <w:rPr>
          <w:b/>
          <w:bCs/>
          <w:color w:val="auto"/>
          <w:sz w:val="26"/>
          <w:szCs w:val="26"/>
        </w:rPr>
      </w:pPr>
      <w:r w:rsidRPr="008D058C">
        <w:rPr>
          <w:b/>
          <w:bCs/>
          <w:color w:val="auto"/>
          <w:sz w:val="26"/>
          <w:szCs w:val="26"/>
        </w:rPr>
        <w:t>5. Ресурсы экономического развития (наличие свободных земельных ресурсов в целях жилищного строительства, природных ресурсов, недоиспользованных или неиспользуемых производственных мощностей для промышленного развития, возможность кооперации с другими территориями)</w:t>
      </w:r>
    </w:p>
    <w:p w:rsidR="00957458" w:rsidRPr="008D058C" w:rsidRDefault="00957458" w:rsidP="0099283D">
      <w:pPr>
        <w:pStyle w:val="Default"/>
        <w:ind w:firstLine="708"/>
        <w:jc w:val="center"/>
        <w:rPr>
          <w:b/>
          <w:bCs/>
          <w:color w:val="auto"/>
          <w:sz w:val="26"/>
          <w:szCs w:val="26"/>
        </w:rPr>
      </w:pPr>
    </w:p>
    <w:p w:rsidR="007F716C" w:rsidRPr="008D058C" w:rsidRDefault="001A40E0" w:rsidP="00084F5A">
      <w:pPr>
        <w:spacing w:line="360" w:lineRule="auto"/>
        <w:ind w:firstLine="709"/>
        <w:jc w:val="both"/>
        <w:rPr>
          <w:sz w:val="26"/>
          <w:szCs w:val="26"/>
        </w:rPr>
      </w:pPr>
      <w:r w:rsidRPr="008D058C">
        <w:rPr>
          <w:sz w:val="26"/>
          <w:szCs w:val="26"/>
        </w:rPr>
        <w:t xml:space="preserve">На территории городского округа Спасск-Дальний имеются: </w:t>
      </w:r>
    </w:p>
    <w:p w:rsidR="007F716C" w:rsidRPr="008D058C" w:rsidRDefault="001A40E0" w:rsidP="00084F5A">
      <w:pPr>
        <w:spacing w:line="360" w:lineRule="auto"/>
        <w:ind w:firstLine="709"/>
        <w:jc w:val="both"/>
        <w:rPr>
          <w:sz w:val="26"/>
          <w:szCs w:val="26"/>
        </w:rPr>
      </w:pPr>
      <w:r w:rsidRPr="008D058C">
        <w:rPr>
          <w:sz w:val="26"/>
          <w:szCs w:val="26"/>
        </w:rPr>
        <w:t>- свободные земельные ресурсы для развития жилищного строительства (8 земельных участков на площади 2,6 га)</w:t>
      </w:r>
      <w:r w:rsidR="00A81AA8" w:rsidRPr="008D058C">
        <w:rPr>
          <w:sz w:val="26"/>
          <w:szCs w:val="26"/>
        </w:rPr>
        <w:t xml:space="preserve"> (т</w:t>
      </w:r>
      <w:r w:rsidR="005306E6">
        <w:rPr>
          <w:sz w:val="26"/>
          <w:szCs w:val="26"/>
        </w:rPr>
        <w:t xml:space="preserve">аблица </w:t>
      </w:r>
      <w:r w:rsidR="004E3710">
        <w:rPr>
          <w:sz w:val="26"/>
          <w:szCs w:val="26"/>
        </w:rPr>
        <w:t>3</w:t>
      </w:r>
      <w:r w:rsidRPr="008D058C">
        <w:rPr>
          <w:sz w:val="26"/>
          <w:szCs w:val="26"/>
        </w:rPr>
        <w:t>).Информация о свободных земельных участках размещена в свободном доступе на публичной кадастровой карте в новом сервисе, который называется «Земля для стройки»</w:t>
      </w:r>
      <w:r w:rsidR="007F716C" w:rsidRPr="008D058C">
        <w:rPr>
          <w:sz w:val="26"/>
          <w:szCs w:val="26"/>
        </w:rPr>
        <w:t>;</w:t>
      </w:r>
    </w:p>
    <w:p w:rsidR="007F716C" w:rsidRPr="008D058C" w:rsidRDefault="001A40E0" w:rsidP="00084F5A">
      <w:pPr>
        <w:spacing w:line="360" w:lineRule="auto"/>
        <w:ind w:firstLine="709"/>
        <w:jc w:val="both"/>
        <w:rPr>
          <w:sz w:val="26"/>
          <w:szCs w:val="26"/>
        </w:rPr>
      </w:pPr>
      <w:r w:rsidRPr="008D058C">
        <w:rPr>
          <w:sz w:val="26"/>
          <w:szCs w:val="26"/>
        </w:rPr>
        <w:t xml:space="preserve"> - </w:t>
      </w:r>
      <w:r w:rsidR="00727823" w:rsidRPr="008D058C">
        <w:rPr>
          <w:sz w:val="26"/>
          <w:szCs w:val="26"/>
        </w:rPr>
        <w:t xml:space="preserve">инвестиционные (промышленные) площадки </w:t>
      </w:r>
      <w:r w:rsidRPr="008D058C">
        <w:rPr>
          <w:sz w:val="26"/>
          <w:szCs w:val="26"/>
        </w:rPr>
        <w:t>для создания новых видов бизнеса</w:t>
      </w:r>
      <w:r w:rsidR="00727823" w:rsidRPr="008D058C">
        <w:rPr>
          <w:sz w:val="26"/>
          <w:szCs w:val="26"/>
        </w:rPr>
        <w:t xml:space="preserve"> и </w:t>
      </w:r>
      <w:r w:rsidRPr="008D058C">
        <w:rPr>
          <w:sz w:val="26"/>
          <w:szCs w:val="26"/>
        </w:rPr>
        <w:t>размещения новых производств, создания индустриальных парков, а также для обеспечения новых производственных мощностей и создания условий для развития сельского хозяйства. На инвестиционном портале Приморского края размещена информация о 24 инвестиционных площадках, общая площадь свободных земель составляет 556 га.</w:t>
      </w:r>
    </w:p>
    <w:p w:rsidR="001A40E0" w:rsidRPr="008D058C" w:rsidRDefault="001A40E0" w:rsidP="00084F5A">
      <w:pPr>
        <w:spacing w:line="360" w:lineRule="auto"/>
        <w:ind w:firstLine="709"/>
        <w:jc w:val="both"/>
        <w:rPr>
          <w:sz w:val="26"/>
          <w:szCs w:val="26"/>
        </w:rPr>
      </w:pPr>
      <w:r w:rsidRPr="008D058C">
        <w:rPr>
          <w:sz w:val="26"/>
          <w:szCs w:val="26"/>
        </w:rPr>
        <w:t>Проанализировав показатель предоставленных земельных участков для строительства можно определить тенденцию роста: в 2018 г.-1,6 га, в  2019 -4,63 га, в 2020 -5,89 га, в 2021 г</w:t>
      </w:r>
      <w:r w:rsidR="00A702B1" w:rsidRPr="008D058C">
        <w:rPr>
          <w:sz w:val="26"/>
          <w:szCs w:val="26"/>
        </w:rPr>
        <w:t xml:space="preserve">. </w:t>
      </w:r>
      <w:r w:rsidRPr="008D058C">
        <w:rPr>
          <w:sz w:val="26"/>
          <w:szCs w:val="26"/>
        </w:rPr>
        <w:t>-6,11</w:t>
      </w:r>
      <w:r w:rsidR="00A702B1" w:rsidRPr="008D058C">
        <w:rPr>
          <w:sz w:val="26"/>
          <w:szCs w:val="26"/>
        </w:rPr>
        <w:t xml:space="preserve"> га</w:t>
      </w:r>
      <w:r w:rsidRPr="008D058C">
        <w:rPr>
          <w:sz w:val="26"/>
          <w:szCs w:val="26"/>
        </w:rPr>
        <w:t xml:space="preserve">, за </w:t>
      </w:r>
      <w:r w:rsidR="0012558B" w:rsidRPr="008D058C">
        <w:rPr>
          <w:sz w:val="26"/>
          <w:szCs w:val="26"/>
        </w:rPr>
        <w:t xml:space="preserve">2022г. - </w:t>
      </w:r>
      <w:r w:rsidR="00A702B1" w:rsidRPr="008D058C">
        <w:rPr>
          <w:sz w:val="26"/>
          <w:szCs w:val="26"/>
        </w:rPr>
        <w:t>8,9 га.</w:t>
      </w:r>
    </w:p>
    <w:p w:rsidR="00727823" w:rsidRPr="008D058C" w:rsidRDefault="001A40E0" w:rsidP="00A81AA8">
      <w:pPr>
        <w:spacing w:line="360" w:lineRule="auto"/>
        <w:ind w:firstLine="709"/>
        <w:jc w:val="both"/>
        <w:rPr>
          <w:sz w:val="26"/>
          <w:szCs w:val="26"/>
        </w:rPr>
      </w:pPr>
      <w:r w:rsidRPr="008D058C">
        <w:rPr>
          <w:sz w:val="26"/>
          <w:szCs w:val="26"/>
        </w:rPr>
        <w:t>В области использования природных ресурсов имеются запасы полезных ископаемых (известняка, песка) для развития местного производства и использования в хозяйственной жизни. Использование природных ландшафтов городского округа применимо для развития рекреационной индустрии и туризма.</w:t>
      </w:r>
    </w:p>
    <w:p w:rsidR="006A2D3A" w:rsidRPr="008D058C" w:rsidRDefault="00A81AA8" w:rsidP="0057776E">
      <w:pPr>
        <w:spacing w:line="360" w:lineRule="auto"/>
        <w:ind w:firstLine="709"/>
        <w:jc w:val="both"/>
        <w:rPr>
          <w:sz w:val="26"/>
          <w:szCs w:val="26"/>
          <w:lang w:eastAsia="ru-RU"/>
        </w:rPr>
        <w:sectPr w:rsidR="006A2D3A" w:rsidRPr="008D058C" w:rsidSect="00364616">
          <w:headerReference w:type="default" r:id="rId23"/>
          <w:pgSz w:w="11906" w:h="16838"/>
          <w:pgMar w:top="851" w:right="851" w:bottom="1134" w:left="1418" w:header="709" w:footer="709" w:gutter="0"/>
          <w:cols w:space="708"/>
          <w:titlePg/>
          <w:docGrid w:linePitch="360"/>
        </w:sectPr>
      </w:pPr>
      <w:r w:rsidRPr="008D058C">
        <w:rPr>
          <w:sz w:val="26"/>
          <w:szCs w:val="26"/>
        </w:rPr>
        <w:t xml:space="preserve">Таким образом, </w:t>
      </w:r>
      <w:r w:rsidR="001A40E0" w:rsidRPr="008D058C">
        <w:rPr>
          <w:sz w:val="26"/>
          <w:szCs w:val="26"/>
        </w:rPr>
        <w:t>земельные и природные ресурсы имеются в достаточном количестве.</w:t>
      </w:r>
    </w:p>
    <w:tbl>
      <w:tblPr>
        <w:tblW w:w="15446" w:type="dxa"/>
        <w:tblLayout w:type="fixed"/>
        <w:tblLook w:val="04A0"/>
      </w:tblPr>
      <w:tblGrid>
        <w:gridCol w:w="421"/>
        <w:gridCol w:w="992"/>
        <w:gridCol w:w="709"/>
        <w:gridCol w:w="850"/>
        <w:gridCol w:w="790"/>
        <w:gridCol w:w="783"/>
        <w:gridCol w:w="1091"/>
        <w:gridCol w:w="1282"/>
        <w:gridCol w:w="1276"/>
        <w:gridCol w:w="709"/>
        <w:gridCol w:w="850"/>
        <w:gridCol w:w="1276"/>
        <w:gridCol w:w="1134"/>
        <w:gridCol w:w="816"/>
        <w:gridCol w:w="567"/>
        <w:gridCol w:w="1900"/>
      </w:tblGrid>
      <w:tr w:rsidR="003F51CB" w:rsidRPr="008D058C" w:rsidTr="003F51CB">
        <w:trPr>
          <w:trHeight w:val="851"/>
        </w:trPr>
        <w:tc>
          <w:tcPr>
            <w:tcW w:w="15446" w:type="dxa"/>
            <w:gridSpan w:val="16"/>
            <w:tcBorders>
              <w:top w:val="nil"/>
              <w:bottom w:val="single" w:sz="4" w:space="0" w:color="auto"/>
            </w:tcBorders>
            <w:shd w:val="clear" w:color="auto" w:fill="auto"/>
            <w:vAlign w:val="center"/>
          </w:tcPr>
          <w:p w:rsidR="003F51CB" w:rsidRPr="002202AE" w:rsidRDefault="003F51CB" w:rsidP="0099283D">
            <w:pPr>
              <w:suppressAutoHyphens w:val="0"/>
              <w:jc w:val="center"/>
              <w:rPr>
                <w:bCs/>
                <w:sz w:val="26"/>
                <w:szCs w:val="26"/>
                <w:lang w:eastAsia="ru-RU"/>
              </w:rPr>
            </w:pPr>
            <w:r w:rsidRPr="002202AE">
              <w:rPr>
                <w:bCs/>
                <w:sz w:val="26"/>
                <w:szCs w:val="26"/>
                <w:lang w:eastAsia="ru-RU"/>
              </w:rPr>
              <w:lastRenderedPageBreak/>
              <w:t xml:space="preserve">Таблица 3 - Сведения о земельных участках и территориях, </w:t>
            </w:r>
          </w:p>
          <w:p w:rsidR="003F51CB" w:rsidRPr="008D058C" w:rsidRDefault="003F51CB" w:rsidP="0099283D">
            <w:pPr>
              <w:suppressAutoHyphens w:val="0"/>
              <w:jc w:val="center"/>
              <w:rPr>
                <w:b/>
                <w:bCs/>
                <w:sz w:val="26"/>
                <w:szCs w:val="26"/>
                <w:lang w:eastAsia="ru-RU"/>
              </w:rPr>
            </w:pPr>
            <w:r w:rsidRPr="002202AE">
              <w:rPr>
                <w:bCs/>
                <w:sz w:val="26"/>
                <w:szCs w:val="26"/>
                <w:lang w:eastAsia="ru-RU"/>
              </w:rPr>
              <w:t>предоставляемых в рамках реализации национального проекта "Жилье и городская среда"</w:t>
            </w:r>
          </w:p>
        </w:tc>
      </w:tr>
      <w:tr w:rsidR="003F51CB" w:rsidRPr="008D058C" w:rsidTr="003F51CB">
        <w:trPr>
          <w:trHeight w:val="132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1CB" w:rsidRPr="008D058C" w:rsidRDefault="003F51CB" w:rsidP="0099283D">
            <w:pPr>
              <w:suppressAutoHyphens w:val="0"/>
              <w:jc w:val="center"/>
              <w:rPr>
                <w:lang w:eastAsia="ru-RU"/>
              </w:rPr>
            </w:pPr>
            <w:r w:rsidRPr="008D058C">
              <w:rPr>
                <w:lang w:eastAsia="ru-RU"/>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CB" w:rsidRPr="008D058C" w:rsidRDefault="003F51CB" w:rsidP="0099283D">
            <w:pPr>
              <w:suppressAutoHyphens w:val="0"/>
              <w:jc w:val="center"/>
              <w:rPr>
                <w:lang w:eastAsia="ru-RU"/>
              </w:rPr>
            </w:pPr>
            <w:r w:rsidRPr="008D058C">
              <w:rPr>
                <w:lang w:eastAsia="ru-RU"/>
              </w:rPr>
              <w:t>Кадастровый номер земельно</w:t>
            </w:r>
            <w:r w:rsidR="00BB0EA5">
              <w:rPr>
                <w:lang w:eastAsia="ru-RU"/>
              </w:rPr>
              <w:t xml:space="preserve">го участка       </w:t>
            </w:r>
            <w:r w:rsidR="00BB0EA5">
              <w:rPr>
                <w:lang w:eastAsia="ru-RU"/>
              </w:rPr>
              <w:br/>
              <w:t>(за исключением</w:t>
            </w:r>
            <w:r w:rsidRPr="008D058C">
              <w:rPr>
                <w:lang w:eastAsia="ru-RU"/>
              </w:rPr>
              <w:t xml:space="preserve"> территорий)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CB" w:rsidRPr="008D058C" w:rsidRDefault="003F51CB" w:rsidP="0099283D">
            <w:pPr>
              <w:suppressAutoHyphens w:val="0"/>
              <w:jc w:val="center"/>
              <w:rPr>
                <w:lang w:eastAsia="ru-RU"/>
              </w:rPr>
            </w:pPr>
            <w:r w:rsidRPr="008D058C">
              <w:rPr>
                <w:lang w:eastAsia="ru-RU"/>
              </w:rPr>
              <w:t>Площадь земельного участка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CB" w:rsidRPr="008D058C" w:rsidRDefault="00BB0EA5" w:rsidP="0099283D">
            <w:pPr>
              <w:suppressAutoHyphens w:val="0"/>
              <w:jc w:val="center"/>
              <w:rPr>
                <w:lang w:eastAsia="ru-RU"/>
              </w:rPr>
            </w:pPr>
            <w:r>
              <w:rPr>
                <w:lang w:eastAsia="ru-RU"/>
              </w:rPr>
              <w:t>Условный номер  террит</w:t>
            </w:r>
            <w:r w:rsidR="003F51CB" w:rsidRPr="008D058C">
              <w:rPr>
                <w:lang w:eastAsia="ru-RU"/>
              </w:rPr>
              <w:t>ории (в отношении территории)</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CB" w:rsidRPr="008D058C" w:rsidRDefault="003F51CB" w:rsidP="0099283D">
            <w:pPr>
              <w:suppressAutoHyphens w:val="0"/>
              <w:jc w:val="center"/>
              <w:rPr>
                <w:lang w:eastAsia="ru-RU"/>
              </w:rPr>
            </w:pPr>
            <w:r w:rsidRPr="008D058C">
              <w:rPr>
                <w:lang w:eastAsia="ru-RU"/>
              </w:rPr>
              <w:t>Тип земель</w:t>
            </w:r>
            <w:r w:rsidRPr="008D058C">
              <w:rPr>
                <w:lang w:eastAsia="ru-RU"/>
              </w:rPr>
              <w:br/>
              <w:t xml:space="preserve"> (земельный участок/территория)</w:t>
            </w:r>
          </w:p>
        </w:tc>
        <w:tc>
          <w:tcPr>
            <w:tcW w:w="7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CB" w:rsidRPr="008D058C" w:rsidRDefault="003F51CB" w:rsidP="0099283D">
            <w:pPr>
              <w:suppressAutoHyphens w:val="0"/>
              <w:jc w:val="center"/>
              <w:rPr>
                <w:lang w:eastAsia="ru-RU"/>
              </w:rPr>
            </w:pPr>
            <w:r w:rsidRPr="008D058C">
              <w:rPr>
                <w:lang w:eastAsia="ru-RU"/>
              </w:rPr>
              <w:t>Границы земельного участка/территории внесены в ЕГРН (да/нет)</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CB" w:rsidRPr="008D058C" w:rsidRDefault="003F51CB" w:rsidP="0099283D">
            <w:pPr>
              <w:suppressAutoHyphens w:val="0"/>
              <w:jc w:val="center"/>
              <w:rPr>
                <w:lang w:eastAsia="ru-RU"/>
              </w:rPr>
            </w:pPr>
            <w:r w:rsidRPr="008D058C">
              <w:rPr>
                <w:lang w:eastAsia="ru-RU"/>
              </w:rPr>
              <w:t>Адрес местоположения земельного участка/территории</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CB" w:rsidRPr="008D058C" w:rsidRDefault="003F51CB" w:rsidP="0099283D">
            <w:pPr>
              <w:suppressAutoHyphens w:val="0"/>
              <w:jc w:val="center"/>
              <w:rPr>
                <w:lang w:eastAsia="ru-RU"/>
              </w:rPr>
            </w:pPr>
            <w:r w:rsidRPr="008D058C">
              <w:rPr>
                <w:lang w:eastAsia="ru-RU"/>
              </w:rPr>
              <w:t>Форма собственности земельного участка/территории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CB" w:rsidRPr="008D058C" w:rsidRDefault="003F51CB" w:rsidP="0099283D">
            <w:pPr>
              <w:suppressAutoHyphens w:val="0"/>
              <w:jc w:val="center"/>
              <w:rPr>
                <w:lang w:eastAsia="ru-RU"/>
              </w:rPr>
            </w:pPr>
            <w:r w:rsidRPr="008D058C">
              <w:rPr>
                <w:lang w:eastAsia="ru-RU"/>
              </w:rPr>
              <w:t>Вид разрешенного использования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CB" w:rsidRPr="008D058C" w:rsidRDefault="003F51CB" w:rsidP="0099283D">
            <w:pPr>
              <w:suppressAutoHyphens w:val="0"/>
              <w:jc w:val="center"/>
              <w:rPr>
                <w:lang w:eastAsia="ru-RU"/>
              </w:rPr>
            </w:pPr>
            <w:r w:rsidRPr="008D058C">
              <w:rPr>
                <w:lang w:eastAsia="ru-RU"/>
              </w:rPr>
              <w:t>Кадастровая стоимость</w:t>
            </w:r>
            <w:r w:rsidRPr="008D058C">
              <w:rPr>
                <w:lang w:eastAsia="ru-RU"/>
              </w:rPr>
              <w:br/>
              <w:t>(рубли)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CB" w:rsidRPr="008D058C" w:rsidRDefault="003F51CB" w:rsidP="0099283D">
            <w:pPr>
              <w:suppressAutoHyphens w:val="0"/>
              <w:jc w:val="center"/>
              <w:rPr>
                <w:lang w:eastAsia="ru-RU"/>
              </w:rPr>
            </w:pPr>
            <w:r w:rsidRPr="008D058C">
              <w:rPr>
                <w:lang w:eastAsia="ru-RU"/>
              </w:rPr>
              <w:t>Наличие объектов капитального строительства и объектов незавершенного строительства (да/нет)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CB" w:rsidRPr="008D058C" w:rsidRDefault="003F51CB" w:rsidP="0099283D">
            <w:pPr>
              <w:suppressAutoHyphens w:val="0"/>
              <w:jc w:val="center"/>
              <w:rPr>
                <w:lang w:eastAsia="ru-RU"/>
              </w:rPr>
            </w:pPr>
            <w:r w:rsidRPr="008D058C">
              <w:rPr>
                <w:lang w:eastAsia="ru-RU"/>
              </w:rPr>
              <w:t>Форма собс</w:t>
            </w:r>
            <w:r w:rsidR="0081606B">
              <w:rPr>
                <w:lang w:eastAsia="ru-RU"/>
              </w:rPr>
              <w:t>т</w:t>
            </w:r>
            <w:r w:rsidRPr="008D058C">
              <w:rPr>
                <w:lang w:eastAsia="ru-RU"/>
              </w:rPr>
              <w:t xml:space="preserve">венности объектов капитального строительства и </w:t>
            </w:r>
            <w:r w:rsidR="0081606B" w:rsidRPr="0081606B">
              <w:rPr>
                <w:lang w:eastAsia="ru-RU"/>
              </w:rPr>
              <w:t>о</w:t>
            </w:r>
            <w:r w:rsidRPr="008D058C">
              <w:rPr>
                <w:lang w:eastAsia="ru-RU"/>
              </w:rPr>
              <w:t>бъектов незавершенного строительства (федеральная, собственность субъекта, РФ, муниципальная)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CB" w:rsidRPr="008D058C" w:rsidRDefault="003F51CB" w:rsidP="0099283D">
            <w:pPr>
              <w:suppressAutoHyphens w:val="0"/>
              <w:jc w:val="center"/>
              <w:rPr>
                <w:lang w:eastAsia="ru-RU"/>
              </w:rPr>
            </w:pPr>
            <w:r w:rsidRPr="008D058C">
              <w:rPr>
                <w:lang w:eastAsia="ru-RU"/>
              </w:rPr>
              <w:t>Наличие на земельном участке/территории объекта капитального строительства более 50 лет (да/нет)</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CB" w:rsidRPr="008D058C" w:rsidRDefault="003F51CB" w:rsidP="0099283D">
            <w:pPr>
              <w:suppressAutoHyphens w:val="0"/>
              <w:jc w:val="center"/>
              <w:rPr>
                <w:lang w:eastAsia="ru-RU"/>
              </w:rPr>
            </w:pPr>
            <w:r w:rsidRPr="008D058C">
              <w:rPr>
                <w:lang w:eastAsia="ru-RU"/>
              </w:rPr>
              <w:t>Потенциал использования участков                               (ИЖС/МКД)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CB" w:rsidRPr="008D058C" w:rsidRDefault="003F51CB" w:rsidP="0099283D">
            <w:pPr>
              <w:suppressAutoHyphens w:val="0"/>
              <w:jc w:val="center"/>
              <w:rPr>
                <w:lang w:eastAsia="ru-RU"/>
              </w:rPr>
            </w:pPr>
            <w:r w:rsidRPr="008D058C">
              <w:rPr>
                <w:lang w:eastAsia="ru-RU"/>
              </w:rPr>
              <w:t>Наличие инженерных сетей (да/нет)</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CB" w:rsidRPr="008D058C" w:rsidRDefault="003F51CB" w:rsidP="0099283D">
            <w:pPr>
              <w:suppressAutoHyphens w:val="0"/>
              <w:jc w:val="center"/>
              <w:rPr>
                <w:lang w:eastAsia="ru-RU"/>
              </w:rPr>
            </w:pPr>
            <w:r w:rsidRPr="008D058C">
              <w:rPr>
                <w:lang w:eastAsia="ru-RU"/>
              </w:rPr>
              <w:t>Контакты уполномоченного на распоряжение органа власти (адрес, телефон, адрес сайта в сети интернет)</w:t>
            </w:r>
          </w:p>
        </w:tc>
      </w:tr>
      <w:tr w:rsidR="003F51CB" w:rsidRPr="008D058C" w:rsidTr="003F51CB">
        <w:trPr>
          <w:trHeight w:val="3690"/>
        </w:trPr>
        <w:tc>
          <w:tcPr>
            <w:tcW w:w="421" w:type="dxa"/>
            <w:vMerge/>
            <w:tcBorders>
              <w:top w:val="nil"/>
              <w:left w:val="single" w:sz="4" w:space="0" w:color="auto"/>
              <w:bottom w:val="single" w:sz="4" w:space="0" w:color="auto"/>
              <w:right w:val="single" w:sz="4" w:space="0" w:color="auto"/>
            </w:tcBorders>
            <w:vAlign w:val="center"/>
            <w:hideMark/>
          </w:tcPr>
          <w:p w:rsidR="003F51CB" w:rsidRPr="008D058C" w:rsidRDefault="003F51CB" w:rsidP="0099283D">
            <w:pPr>
              <w:suppressAutoHyphens w:val="0"/>
              <w:rPr>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F51CB" w:rsidRPr="008D058C" w:rsidRDefault="003F51CB" w:rsidP="0099283D">
            <w:pPr>
              <w:suppressAutoHyphens w:val="0"/>
              <w:rPr>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F51CB" w:rsidRPr="008D058C" w:rsidRDefault="003F51CB" w:rsidP="0099283D">
            <w:pPr>
              <w:suppressAutoHyphens w:val="0"/>
              <w:rPr>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F51CB" w:rsidRPr="008D058C" w:rsidRDefault="003F51CB" w:rsidP="0099283D">
            <w:pPr>
              <w:suppressAutoHyphens w:val="0"/>
              <w:rPr>
                <w:lang w:eastAsia="ru-RU"/>
              </w:rPr>
            </w:pPr>
          </w:p>
        </w:tc>
        <w:tc>
          <w:tcPr>
            <w:tcW w:w="790" w:type="dxa"/>
            <w:vMerge/>
            <w:tcBorders>
              <w:top w:val="nil"/>
              <w:left w:val="single" w:sz="4" w:space="0" w:color="auto"/>
              <w:bottom w:val="single" w:sz="4" w:space="0" w:color="auto"/>
              <w:right w:val="single" w:sz="4" w:space="0" w:color="auto"/>
            </w:tcBorders>
            <w:vAlign w:val="center"/>
            <w:hideMark/>
          </w:tcPr>
          <w:p w:rsidR="003F51CB" w:rsidRPr="008D058C" w:rsidRDefault="003F51CB" w:rsidP="0099283D">
            <w:pPr>
              <w:suppressAutoHyphens w:val="0"/>
              <w:rPr>
                <w:lang w:eastAsia="ru-RU"/>
              </w:rPr>
            </w:pPr>
          </w:p>
        </w:tc>
        <w:tc>
          <w:tcPr>
            <w:tcW w:w="783" w:type="dxa"/>
            <w:vMerge/>
            <w:tcBorders>
              <w:top w:val="nil"/>
              <w:left w:val="single" w:sz="4" w:space="0" w:color="auto"/>
              <w:bottom w:val="single" w:sz="4" w:space="0" w:color="auto"/>
              <w:right w:val="single" w:sz="4" w:space="0" w:color="auto"/>
            </w:tcBorders>
            <w:vAlign w:val="center"/>
            <w:hideMark/>
          </w:tcPr>
          <w:p w:rsidR="003F51CB" w:rsidRPr="008D058C" w:rsidRDefault="003F51CB" w:rsidP="0099283D">
            <w:pPr>
              <w:suppressAutoHyphens w:val="0"/>
              <w:rPr>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3F51CB" w:rsidRPr="008D058C" w:rsidRDefault="003F51CB" w:rsidP="0099283D">
            <w:pPr>
              <w:suppressAutoHyphens w:val="0"/>
              <w:rPr>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3F51CB" w:rsidRPr="008D058C" w:rsidRDefault="003F51CB" w:rsidP="0099283D">
            <w:pPr>
              <w:suppressAutoHyphens w:val="0"/>
              <w:rPr>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3F51CB" w:rsidRPr="008D058C" w:rsidRDefault="003F51CB" w:rsidP="0099283D">
            <w:pPr>
              <w:suppressAutoHyphens w:val="0"/>
              <w:rPr>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F51CB" w:rsidRPr="008D058C" w:rsidRDefault="003F51CB" w:rsidP="0099283D">
            <w:pPr>
              <w:suppressAutoHyphens w:val="0"/>
              <w:rPr>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F51CB" w:rsidRPr="008D058C" w:rsidRDefault="003F51CB" w:rsidP="0099283D">
            <w:pPr>
              <w:suppressAutoHyphens w:val="0"/>
              <w:rPr>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3F51CB" w:rsidRPr="008D058C" w:rsidRDefault="003F51CB" w:rsidP="0099283D">
            <w:pPr>
              <w:suppressAutoHyphens w:val="0"/>
              <w:rPr>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F51CB" w:rsidRPr="008D058C" w:rsidRDefault="003F51CB" w:rsidP="0099283D">
            <w:pPr>
              <w:suppressAutoHyphens w:val="0"/>
              <w:rPr>
                <w:lang w:eastAsia="ru-RU"/>
              </w:rPr>
            </w:pPr>
          </w:p>
        </w:tc>
        <w:tc>
          <w:tcPr>
            <w:tcW w:w="816" w:type="dxa"/>
            <w:vMerge/>
            <w:tcBorders>
              <w:top w:val="nil"/>
              <w:left w:val="single" w:sz="4" w:space="0" w:color="auto"/>
              <w:bottom w:val="single" w:sz="4" w:space="0" w:color="auto"/>
              <w:right w:val="single" w:sz="4" w:space="0" w:color="auto"/>
            </w:tcBorders>
            <w:vAlign w:val="center"/>
            <w:hideMark/>
          </w:tcPr>
          <w:p w:rsidR="003F51CB" w:rsidRPr="008D058C" w:rsidRDefault="003F51CB" w:rsidP="0099283D">
            <w:pPr>
              <w:suppressAutoHyphens w:val="0"/>
              <w:rPr>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3F51CB" w:rsidRPr="008D058C" w:rsidRDefault="003F51CB" w:rsidP="0099283D">
            <w:pPr>
              <w:suppressAutoHyphens w:val="0"/>
              <w:rPr>
                <w:lang w:eastAsia="ru-RU"/>
              </w:rPr>
            </w:pPr>
          </w:p>
        </w:tc>
        <w:tc>
          <w:tcPr>
            <w:tcW w:w="1900" w:type="dxa"/>
            <w:vMerge/>
            <w:tcBorders>
              <w:top w:val="nil"/>
              <w:left w:val="single" w:sz="4" w:space="0" w:color="auto"/>
              <w:bottom w:val="single" w:sz="4" w:space="0" w:color="auto"/>
              <w:right w:val="single" w:sz="4" w:space="0" w:color="auto"/>
            </w:tcBorders>
            <w:vAlign w:val="center"/>
            <w:hideMark/>
          </w:tcPr>
          <w:p w:rsidR="003F51CB" w:rsidRPr="008D058C" w:rsidRDefault="003F51CB" w:rsidP="0099283D">
            <w:pPr>
              <w:suppressAutoHyphens w:val="0"/>
              <w:rPr>
                <w:lang w:eastAsia="ru-RU"/>
              </w:rPr>
            </w:pPr>
          </w:p>
        </w:tc>
      </w:tr>
      <w:tr w:rsidR="003F51CB" w:rsidRPr="008D058C" w:rsidTr="003F51CB">
        <w:trPr>
          <w:cantSplit/>
          <w:trHeight w:val="16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rPr>
                <w:lang w:eastAsia="ru-RU"/>
              </w:rPr>
            </w:pPr>
            <w:r w:rsidRPr="008D058C">
              <w:rPr>
                <w:lang w:eastAsia="ru-RU"/>
              </w:rPr>
              <w:t>25:32:020402:1060</w:t>
            </w:r>
          </w:p>
        </w:tc>
        <w:tc>
          <w:tcPr>
            <w:tcW w:w="709"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3150</w:t>
            </w:r>
          </w:p>
        </w:tc>
        <w:tc>
          <w:tcPr>
            <w:tcW w:w="850"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w:t>
            </w:r>
          </w:p>
        </w:tc>
        <w:tc>
          <w:tcPr>
            <w:tcW w:w="790"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ЗУ</w:t>
            </w:r>
          </w:p>
        </w:tc>
        <w:tc>
          <w:tcPr>
            <w:tcW w:w="783"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Да</w:t>
            </w:r>
          </w:p>
        </w:tc>
        <w:tc>
          <w:tcPr>
            <w:tcW w:w="1091" w:type="dxa"/>
            <w:tcBorders>
              <w:top w:val="nil"/>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rPr>
                <w:lang w:eastAsia="ru-RU"/>
              </w:rPr>
            </w:pPr>
            <w:r w:rsidRPr="008D058C">
              <w:rPr>
                <w:lang w:eastAsia="ru-RU"/>
              </w:rPr>
              <w:t>в 71 м на северо-запад от жилого дома по ул.Олега Кошевого, 9</w:t>
            </w:r>
          </w:p>
        </w:tc>
        <w:tc>
          <w:tcPr>
            <w:tcW w:w="1282" w:type="dxa"/>
            <w:tcBorders>
              <w:top w:val="nil"/>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jc w:val="center"/>
              <w:rPr>
                <w:lang w:eastAsia="ru-RU"/>
              </w:rPr>
            </w:pPr>
            <w:r w:rsidRPr="008D058C">
              <w:rPr>
                <w:lang w:eastAsia="ru-RU"/>
              </w:rPr>
              <w:t>Государственная</w:t>
            </w:r>
            <w:r w:rsidRPr="008D058C">
              <w:rPr>
                <w:lang w:eastAsia="ru-RU"/>
              </w:rPr>
              <w:br/>
              <w:t>не разграничена</w:t>
            </w:r>
          </w:p>
        </w:tc>
        <w:tc>
          <w:tcPr>
            <w:tcW w:w="1276" w:type="dxa"/>
            <w:tcBorders>
              <w:top w:val="nil"/>
              <w:left w:val="nil"/>
              <w:bottom w:val="single" w:sz="4" w:space="0" w:color="auto"/>
              <w:right w:val="single" w:sz="4" w:space="0" w:color="auto"/>
            </w:tcBorders>
            <w:shd w:val="clear" w:color="000000" w:fill="FFFFFF"/>
            <w:vAlign w:val="center"/>
            <w:hideMark/>
          </w:tcPr>
          <w:p w:rsidR="003F51CB" w:rsidRPr="008D058C" w:rsidRDefault="003F51CB" w:rsidP="0099283D">
            <w:pPr>
              <w:suppressAutoHyphens w:val="0"/>
              <w:rPr>
                <w:lang w:eastAsia="ru-RU"/>
              </w:rPr>
            </w:pPr>
            <w:r w:rsidRPr="008D058C">
              <w:rPr>
                <w:lang w:eastAsia="ru-RU"/>
              </w:rPr>
              <w:t>многоквартирные жилые дома до 5 этажей</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3F51CB" w:rsidRPr="008D058C" w:rsidRDefault="003F51CB" w:rsidP="006134B3">
            <w:pPr>
              <w:suppressAutoHyphens w:val="0"/>
              <w:ind w:left="113" w:right="113"/>
              <w:jc w:val="center"/>
              <w:rPr>
                <w:lang w:eastAsia="ru-RU"/>
              </w:rPr>
            </w:pPr>
            <w:r w:rsidRPr="008D058C">
              <w:rPr>
                <w:lang w:eastAsia="ru-RU"/>
              </w:rPr>
              <w:t>2617085</w:t>
            </w:r>
          </w:p>
        </w:tc>
        <w:tc>
          <w:tcPr>
            <w:tcW w:w="850"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Нет</w:t>
            </w:r>
          </w:p>
        </w:tc>
        <w:tc>
          <w:tcPr>
            <w:tcW w:w="1276"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Нет</w:t>
            </w:r>
          </w:p>
        </w:tc>
        <w:tc>
          <w:tcPr>
            <w:tcW w:w="816"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МКД</w:t>
            </w:r>
          </w:p>
        </w:tc>
        <w:tc>
          <w:tcPr>
            <w:tcW w:w="567" w:type="dxa"/>
            <w:tcBorders>
              <w:top w:val="nil"/>
              <w:left w:val="nil"/>
              <w:bottom w:val="single" w:sz="4" w:space="0" w:color="auto"/>
              <w:right w:val="single" w:sz="4" w:space="0" w:color="auto"/>
            </w:tcBorders>
            <w:shd w:val="clear" w:color="000000" w:fill="FFFFFF"/>
            <w:vAlign w:val="center"/>
            <w:hideMark/>
          </w:tcPr>
          <w:p w:rsidR="003F51CB" w:rsidRPr="008D058C" w:rsidRDefault="003F51CB" w:rsidP="0099283D">
            <w:pPr>
              <w:suppressAutoHyphens w:val="0"/>
              <w:jc w:val="center"/>
              <w:rPr>
                <w:lang w:eastAsia="ru-RU"/>
              </w:rPr>
            </w:pPr>
            <w:r w:rsidRPr="008D058C">
              <w:rPr>
                <w:lang w:eastAsia="ru-RU"/>
              </w:rPr>
              <w:t>да</w:t>
            </w:r>
          </w:p>
        </w:tc>
        <w:tc>
          <w:tcPr>
            <w:tcW w:w="1900" w:type="dxa"/>
            <w:tcBorders>
              <w:top w:val="nil"/>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jc w:val="center"/>
              <w:rPr>
                <w:lang w:eastAsia="ru-RU"/>
              </w:rPr>
            </w:pPr>
            <w:r w:rsidRPr="008D058C">
              <w:rPr>
                <w:lang w:eastAsia="ru-RU"/>
              </w:rPr>
              <w:t>Администрация городского округа Спасск-Дальний,</w:t>
            </w:r>
            <w:r w:rsidRPr="008D058C">
              <w:rPr>
                <w:lang w:eastAsia="ru-RU"/>
              </w:rPr>
              <w:br/>
              <w:t>8 (42352) 2-05-94,</w:t>
            </w:r>
            <w:r w:rsidRPr="008D058C">
              <w:rPr>
                <w:lang w:eastAsia="ru-RU"/>
              </w:rPr>
              <w:br/>
              <w:t>http://spasskd.ru/</w:t>
            </w:r>
          </w:p>
        </w:tc>
      </w:tr>
      <w:tr w:rsidR="003F51CB" w:rsidRPr="008D058C" w:rsidTr="003F51CB">
        <w:trPr>
          <w:cantSplit/>
          <w:trHeight w:val="1134"/>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lastRenderedPageBreak/>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rPr>
                <w:lang w:eastAsia="ru-RU"/>
              </w:rPr>
            </w:pPr>
            <w:r w:rsidRPr="008D058C">
              <w:rPr>
                <w:lang w:eastAsia="ru-RU"/>
              </w:rPr>
              <w:t>25:32:010402:167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3500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ЗУ</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Да</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rPr>
                <w:lang w:eastAsia="ru-RU"/>
              </w:rPr>
            </w:pPr>
            <w:r w:rsidRPr="008D058C">
              <w:rPr>
                <w:lang w:eastAsia="ru-RU"/>
              </w:rPr>
              <w:t>В 25 м на северо-запад от жилого дома по ул.Парковая, 66</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Муниципальная</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F51CB" w:rsidRPr="008D058C" w:rsidRDefault="003F51CB" w:rsidP="0099283D">
            <w:pPr>
              <w:suppressAutoHyphens w:val="0"/>
              <w:rPr>
                <w:lang w:eastAsia="ru-RU"/>
              </w:rPr>
            </w:pPr>
            <w:r w:rsidRPr="008D058C">
              <w:rPr>
                <w:lang w:eastAsia="ru-RU"/>
              </w:rPr>
              <w:t>многоквартирные дома</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F51CB" w:rsidRPr="008D058C" w:rsidRDefault="003F51CB" w:rsidP="006134B3">
            <w:pPr>
              <w:suppressAutoHyphens w:val="0"/>
              <w:ind w:left="113" w:right="113"/>
              <w:jc w:val="center"/>
              <w:rPr>
                <w:lang w:eastAsia="ru-RU"/>
              </w:rPr>
            </w:pPr>
            <w:r w:rsidRPr="008D058C">
              <w:rPr>
                <w:lang w:eastAsia="ru-RU"/>
              </w:rPr>
              <w:t>3877197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Нет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Нет</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МКД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F51CB" w:rsidRPr="008D058C" w:rsidRDefault="003F51CB" w:rsidP="0099283D">
            <w:pPr>
              <w:suppressAutoHyphens w:val="0"/>
              <w:jc w:val="center"/>
              <w:rPr>
                <w:lang w:eastAsia="ru-RU"/>
              </w:rPr>
            </w:pPr>
            <w:r w:rsidRPr="008D058C">
              <w:rPr>
                <w:lang w:eastAsia="ru-RU"/>
              </w:rPr>
              <w:t>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jc w:val="center"/>
              <w:rPr>
                <w:lang w:eastAsia="ru-RU"/>
              </w:rPr>
            </w:pPr>
            <w:r w:rsidRPr="008D058C">
              <w:rPr>
                <w:lang w:eastAsia="ru-RU"/>
              </w:rPr>
              <w:t>Администрация городского округа Спасск-Дальний,</w:t>
            </w:r>
            <w:r w:rsidRPr="008D058C">
              <w:rPr>
                <w:lang w:eastAsia="ru-RU"/>
              </w:rPr>
              <w:br/>
              <w:t>8 (42352) 2-05-94,</w:t>
            </w:r>
            <w:r w:rsidRPr="008D058C">
              <w:rPr>
                <w:lang w:eastAsia="ru-RU"/>
              </w:rPr>
              <w:br/>
              <w:t>http://spasskd.ru/</w:t>
            </w:r>
          </w:p>
        </w:tc>
      </w:tr>
      <w:tr w:rsidR="003F51CB" w:rsidRPr="008D058C" w:rsidTr="003F51CB">
        <w:trPr>
          <w:cantSplit/>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rPr>
                <w:lang w:eastAsia="ru-RU"/>
              </w:rPr>
            </w:pPr>
            <w:r w:rsidRPr="008D058C">
              <w:rPr>
                <w:lang w:eastAsia="ru-RU"/>
              </w:rPr>
              <w:t>25:32:010201:1290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3107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ЗУ</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Да</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rPr>
                <w:lang w:eastAsia="ru-RU"/>
              </w:rPr>
            </w:pPr>
            <w:r w:rsidRPr="008D058C">
              <w:rPr>
                <w:lang w:eastAsia="ru-RU"/>
              </w:rPr>
              <w:t>В 5 м на юг от жилого дома по ул.Ершова, 8а</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jc w:val="center"/>
              <w:rPr>
                <w:lang w:eastAsia="ru-RU"/>
              </w:rPr>
            </w:pPr>
            <w:r w:rsidRPr="008D058C">
              <w:rPr>
                <w:lang w:eastAsia="ru-RU"/>
              </w:rPr>
              <w:t>Государственная</w:t>
            </w:r>
            <w:r w:rsidRPr="008D058C">
              <w:rPr>
                <w:lang w:eastAsia="ru-RU"/>
              </w:rPr>
              <w:br/>
              <w:t>не разграничена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F51CB" w:rsidRPr="008D058C" w:rsidRDefault="003F51CB" w:rsidP="0099283D">
            <w:pPr>
              <w:suppressAutoHyphens w:val="0"/>
              <w:rPr>
                <w:lang w:eastAsia="ru-RU"/>
              </w:rPr>
            </w:pPr>
            <w:r w:rsidRPr="008D058C">
              <w:rPr>
                <w:lang w:eastAsia="ru-RU"/>
              </w:rPr>
              <w:t>многоквартирные дома</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F51CB" w:rsidRPr="008D058C" w:rsidRDefault="003F51CB" w:rsidP="006134B3">
            <w:pPr>
              <w:suppressAutoHyphens w:val="0"/>
              <w:ind w:left="113" w:right="113"/>
              <w:jc w:val="center"/>
              <w:rPr>
                <w:lang w:eastAsia="ru-RU"/>
              </w:rPr>
            </w:pPr>
            <w:r w:rsidRPr="008D058C">
              <w:rPr>
                <w:lang w:eastAsia="ru-RU"/>
              </w:rPr>
              <w:t>2832097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Нет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Нет</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МКД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F51CB" w:rsidRPr="008D058C" w:rsidRDefault="003F51CB" w:rsidP="0099283D">
            <w:pPr>
              <w:suppressAutoHyphens w:val="0"/>
              <w:jc w:val="center"/>
              <w:rPr>
                <w:lang w:eastAsia="ru-RU"/>
              </w:rPr>
            </w:pPr>
            <w:r w:rsidRPr="008D058C">
              <w:rPr>
                <w:lang w:eastAsia="ru-RU"/>
              </w:rPr>
              <w:t>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jc w:val="center"/>
              <w:rPr>
                <w:lang w:eastAsia="ru-RU"/>
              </w:rPr>
            </w:pPr>
            <w:r w:rsidRPr="008D058C">
              <w:rPr>
                <w:lang w:eastAsia="ru-RU"/>
              </w:rPr>
              <w:t>Администрация городского округа Спасск-Дальний,</w:t>
            </w:r>
            <w:r w:rsidRPr="008D058C">
              <w:rPr>
                <w:lang w:eastAsia="ru-RU"/>
              </w:rPr>
              <w:br/>
              <w:t>8 (42352) 2-05-94,</w:t>
            </w:r>
            <w:r w:rsidRPr="008D058C">
              <w:rPr>
                <w:lang w:eastAsia="ru-RU"/>
              </w:rPr>
              <w:br/>
              <w:t>http://spasskd.ru/</w:t>
            </w:r>
          </w:p>
        </w:tc>
      </w:tr>
      <w:tr w:rsidR="003F51CB" w:rsidRPr="008D058C" w:rsidTr="003F51CB">
        <w:trPr>
          <w:cantSplit/>
          <w:trHeight w:val="16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rPr>
                <w:lang w:eastAsia="ru-RU"/>
              </w:rPr>
            </w:pPr>
            <w:r w:rsidRPr="008D058C">
              <w:rPr>
                <w:lang w:eastAsia="ru-RU"/>
              </w:rPr>
              <w:t>25:32:020402:1195</w:t>
            </w:r>
          </w:p>
        </w:tc>
        <w:tc>
          <w:tcPr>
            <w:tcW w:w="709"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2698</w:t>
            </w:r>
          </w:p>
        </w:tc>
        <w:tc>
          <w:tcPr>
            <w:tcW w:w="850"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w:t>
            </w:r>
          </w:p>
        </w:tc>
        <w:tc>
          <w:tcPr>
            <w:tcW w:w="790"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ЗУ</w:t>
            </w:r>
          </w:p>
        </w:tc>
        <w:tc>
          <w:tcPr>
            <w:tcW w:w="783"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Да</w:t>
            </w:r>
          </w:p>
        </w:tc>
        <w:tc>
          <w:tcPr>
            <w:tcW w:w="1091" w:type="dxa"/>
            <w:tcBorders>
              <w:top w:val="nil"/>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rPr>
                <w:lang w:eastAsia="ru-RU"/>
              </w:rPr>
            </w:pPr>
            <w:r w:rsidRPr="008D058C">
              <w:rPr>
                <w:lang w:eastAsia="ru-RU"/>
              </w:rPr>
              <w:t>в 181 м на северо-восток от здания по ул.Краснознаменная, 21</w:t>
            </w:r>
          </w:p>
        </w:tc>
        <w:tc>
          <w:tcPr>
            <w:tcW w:w="1282" w:type="dxa"/>
            <w:tcBorders>
              <w:top w:val="nil"/>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jc w:val="center"/>
              <w:rPr>
                <w:lang w:eastAsia="ru-RU"/>
              </w:rPr>
            </w:pPr>
            <w:r w:rsidRPr="008D058C">
              <w:rPr>
                <w:lang w:eastAsia="ru-RU"/>
              </w:rPr>
              <w:t>Государственная</w:t>
            </w:r>
            <w:r w:rsidRPr="008D058C">
              <w:rPr>
                <w:lang w:eastAsia="ru-RU"/>
              </w:rPr>
              <w:br/>
              <w:t>не разграничена</w:t>
            </w:r>
          </w:p>
        </w:tc>
        <w:tc>
          <w:tcPr>
            <w:tcW w:w="1276" w:type="dxa"/>
            <w:tcBorders>
              <w:top w:val="nil"/>
              <w:left w:val="nil"/>
              <w:bottom w:val="single" w:sz="4" w:space="0" w:color="auto"/>
              <w:right w:val="single" w:sz="4" w:space="0" w:color="auto"/>
            </w:tcBorders>
            <w:shd w:val="clear" w:color="000000" w:fill="FFFFFF"/>
            <w:vAlign w:val="center"/>
            <w:hideMark/>
          </w:tcPr>
          <w:p w:rsidR="003F51CB" w:rsidRPr="008D058C" w:rsidRDefault="003F51CB" w:rsidP="0099283D">
            <w:pPr>
              <w:suppressAutoHyphens w:val="0"/>
              <w:rPr>
                <w:lang w:eastAsia="ru-RU"/>
              </w:rPr>
            </w:pPr>
            <w:r w:rsidRPr="008D058C">
              <w:rPr>
                <w:lang w:eastAsia="ru-RU"/>
              </w:rPr>
              <w:t>многоквартирные дома</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3F51CB" w:rsidRPr="008D058C" w:rsidRDefault="003F51CB" w:rsidP="006134B3">
            <w:pPr>
              <w:suppressAutoHyphens w:val="0"/>
              <w:ind w:left="113" w:right="113"/>
              <w:jc w:val="center"/>
              <w:rPr>
                <w:lang w:eastAsia="ru-RU"/>
              </w:rPr>
            </w:pPr>
            <w:r w:rsidRPr="008D058C">
              <w:rPr>
                <w:lang w:eastAsia="ru-RU"/>
              </w:rPr>
              <w:t>2241554</w:t>
            </w:r>
          </w:p>
        </w:tc>
        <w:tc>
          <w:tcPr>
            <w:tcW w:w="850"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Нет</w:t>
            </w:r>
          </w:p>
        </w:tc>
        <w:tc>
          <w:tcPr>
            <w:tcW w:w="1276"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Нет</w:t>
            </w:r>
          </w:p>
        </w:tc>
        <w:tc>
          <w:tcPr>
            <w:tcW w:w="816"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МКД</w:t>
            </w:r>
          </w:p>
        </w:tc>
        <w:tc>
          <w:tcPr>
            <w:tcW w:w="567" w:type="dxa"/>
            <w:tcBorders>
              <w:top w:val="nil"/>
              <w:left w:val="nil"/>
              <w:bottom w:val="single" w:sz="4" w:space="0" w:color="auto"/>
              <w:right w:val="single" w:sz="4" w:space="0" w:color="auto"/>
            </w:tcBorders>
            <w:shd w:val="clear" w:color="000000" w:fill="FFFFFF"/>
            <w:vAlign w:val="center"/>
            <w:hideMark/>
          </w:tcPr>
          <w:p w:rsidR="003F51CB" w:rsidRPr="008D058C" w:rsidRDefault="003F51CB" w:rsidP="0099283D">
            <w:pPr>
              <w:suppressAutoHyphens w:val="0"/>
              <w:jc w:val="center"/>
              <w:rPr>
                <w:lang w:eastAsia="ru-RU"/>
              </w:rPr>
            </w:pPr>
            <w:r w:rsidRPr="008D058C">
              <w:rPr>
                <w:lang w:eastAsia="ru-RU"/>
              </w:rPr>
              <w:t>да</w:t>
            </w:r>
          </w:p>
        </w:tc>
        <w:tc>
          <w:tcPr>
            <w:tcW w:w="1900" w:type="dxa"/>
            <w:tcBorders>
              <w:top w:val="nil"/>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jc w:val="center"/>
              <w:rPr>
                <w:lang w:eastAsia="ru-RU"/>
              </w:rPr>
            </w:pPr>
            <w:r w:rsidRPr="008D058C">
              <w:rPr>
                <w:lang w:eastAsia="ru-RU"/>
              </w:rPr>
              <w:t>Администрация городского округа Спасск-Дальний,</w:t>
            </w:r>
            <w:r w:rsidRPr="008D058C">
              <w:rPr>
                <w:lang w:eastAsia="ru-RU"/>
              </w:rPr>
              <w:br/>
              <w:t>8 (42352) 2-05-94,</w:t>
            </w:r>
            <w:r w:rsidRPr="008D058C">
              <w:rPr>
                <w:lang w:eastAsia="ru-RU"/>
              </w:rPr>
              <w:br/>
              <w:t>http://spasskd.ru/</w:t>
            </w:r>
          </w:p>
        </w:tc>
      </w:tr>
      <w:tr w:rsidR="003F51CB" w:rsidRPr="008D058C" w:rsidTr="003F51CB">
        <w:trPr>
          <w:cantSplit/>
          <w:trHeight w:val="163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lastRenderedPageBreak/>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rPr>
                <w:lang w:eastAsia="ru-RU"/>
              </w:rPr>
            </w:pPr>
            <w:r w:rsidRPr="008D058C">
              <w:rPr>
                <w:lang w:eastAsia="ru-RU"/>
              </w:rPr>
              <w:t>25:32:020402:1196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2716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ЗУ</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Да</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rPr>
                <w:lang w:eastAsia="ru-RU"/>
              </w:rPr>
            </w:pPr>
            <w:r w:rsidRPr="008D058C">
              <w:rPr>
                <w:lang w:eastAsia="ru-RU"/>
              </w:rPr>
              <w:t>в 168 м на северо-восток от здания по ул.Краснознаменная, 21</w:t>
            </w:r>
          </w:p>
          <w:p w:rsidR="003F51CB" w:rsidRPr="008D058C" w:rsidRDefault="003F51CB" w:rsidP="0099283D">
            <w:pPr>
              <w:suppressAutoHyphens w:val="0"/>
              <w:rPr>
                <w:lang w:eastAsia="ru-RU"/>
              </w:rPr>
            </w:pP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jc w:val="center"/>
              <w:rPr>
                <w:lang w:eastAsia="ru-RU"/>
              </w:rPr>
            </w:pPr>
            <w:r w:rsidRPr="008D058C">
              <w:rPr>
                <w:lang w:eastAsia="ru-RU"/>
              </w:rPr>
              <w:t>Государственная</w:t>
            </w:r>
            <w:r w:rsidRPr="008D058C">
              <w:rPr>
                <w:lang w:eastAsia="ru-RU"/>
              </w:rPr>
              <w:br/>
              <w:t>не разграничена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F51CB" w:rsidRPr="008D058C" w:rsidRDefault="003F51CB" w:rsidP="0099283D">
            <w:pPr>
              <w:suppressAutoHyphens w:val="0"/>
              <w:rPr>
                <w:lang w:eastAsia="ru-RU"/>
              </w:rPr>
            </w:pPr>
            <w:r w:rsidRPr="008D058C">
              <w:rPr>
                <w:lang w:eastAsia="ru-RU"/>
              </w:rPr>
              <w:t>многоквартирные дома</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F51CB" w:rsidRPr="008D058C" w:rsidRDefault="003F51CB" w:rsidP="006134B3">
            <w:pPr>
              <w:suppressAutoHyphens w:val="0"/>
              <w:ind w:left="113" w:right="113"/>
              <w:jc w:val="center"/>
              <w:rPr>
                <w:lang w:eastAsia="ru-RU"/>
              </w:rPr>
            </w:pPr>
            <w:r w:rsidRPr="008D058C">
              <w:rPr>
                <w:lang w:eastAsia="ru-RU"/>
              </w:rPr>
              <w:t>2256509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Нет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Нет</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МКД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F51CB" w:rsidRPr="008D058C" w:rsidRDefault="003F51CB" w:rsidP="0099283D">
            <w:pPr>
              <w:suppressAutoHyphens w:val="0"/>
              <w:jc w:val="center"/>
              <w:rPr>
                <w:lang w:eastAsia="ru-RU"/>
              </w:rPr>
            </w:pPr>
            <w:r w:rsidRPr="008D058C">
              <w:rPr>
                <w:lang w:eastAsia="ru-RU"/>
              </w:rPr>
              <w:t>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jc w:val="center"/>
              <w:rPr>
                <w:lang w:eastAsia="ru-RU"/>
              </w:rPr>
            </w:pPr>
            <w:r w:rsidRPr="008D058C">
              <w:rPr>
                <w:lang w:eastAsia="ru-RU"/>
              </w:rPr>
              <w:t>Администрация городского округа Спасск-Дальний,</w:t>
            </w:r>
            <w:r w:rsidRPr="008D058C">
              <w:rPr>
                <w:lang w:eastAsia="ru-RU"/>
              </w:rPr>
              <w:br/>
              <w:t>8 (42352) 2-05-94,</w:t>
            </w:r>
            <w:r w:rsidRPr="008D058C">
              <w:rPr>
                <w:lang w:eastAsia="ru-RU"/>
              </w:rPr>
              <w:br/>
              <w:t>http://spasskd.ru/</w:t>
            </w:r>
          </w:p>
        </w:tc>
      </w:tr>
      <w:tr w:rsidR="003F51CB" w:rsidRPr="008D058C" w:rsidTr="003F51CB">
        <w:trPr>
          <w:cantSplit/>
          <w:trHeight w:val="1134"/>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rPr>
                <w:lang w:eastAsia="ru-RU"/>
              </w:rPr>
            </w:pPr>
            <w:r w:rsidRPr="008D058C">
              <w:rPr>
                <w:lang w:eastAsia="ru-RU"/>
              </w:rPr>
              <w:t>25:32:020402:1198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1803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ЗУ</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Да</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rPr>
                <w:lang w:eastAsia="ru-RU"/>
              </w:rPr>
            </w:pPr>
            <w:r w:rsidRPr="008D058C">
              <w:rPr>
                <w:lang w:eastAsia="ru-RU"/>
              </w:rPr>
              <w:t>в 105 м на северо-восток от здания по ул.Краснознаменная, 21</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jc w:val="center"/>
              <w:rPr>
                <w:lang w:eastAsia="ru-RU"/>
              </w:rPr>
            </w:pPr>
            <w:r w:rsidRPr="008D058C">
              <w:rPr>
                <w:lang w:eastAsia="ru-RU"/>
              </w:rPr>
              <w:t>Государственная</w:t>
            </w:r>
            <w:r w:rsidRPr="008D058C">
              <w:rPr>
                <w:lang w:eastAsia="ru-RU"/>
              </w:rPr>
              <w:br/>
              <w:t>не разграничена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F51CB" w:rsidRPr="008D058C" w:rsidRDefault="003F51CB" w:rsidP="0099283D">
            <w:pPr>
              <w:suppressAutoHyphens w:val="0"/>
              <w:rPr>
                <w:lang w:eastAsia="ru-RU"/>
              </w:rPr>
            </w:pPr>
            <w:r w:rsidRPr="008D058C">
              <w:rPr>
                <w:lang w:eastAsia="ru-RU"/>
              </w:rPr>
              <w:t>многоквартирные дома</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F51CB" w:rsidRPr="008D058C" w:rsidRDefault="003F51CB" w:rsidP="006134B3">
            <w:pPr>
              <w:suppressAutoHyphens w:val="0"/>
              <w:ind w:left="113" w:right="113"/>
              <w:jc w:val="center"/>
              <w:rPr>
                <w:lang w:eastAsia="ru-RU"/>
              </w:rPr>
            </w:pPr>
            <w:r w:rsidRPr="008D058C">
              <w:rPr>
                <w:lang w:eastAsia="ru-RU"/>
              </w:rPr>
              <w:t>1545699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Нет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Нет</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МКД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F51CB" w:rsidRPr="008D058C" w:rsidRDefault="003F51CB" w:rsidP="0099283D">
            <w:pPr>
              <w:suppressAutoHyphens w:val="0"/>
              <w:jc w:val="center"/>
              <w:rPr>
                <w:lang w:eastAsia="ru-RU"/>
              </w:rPr>
            </w:pPr>
            <w:r w:rsidRPr="008D058C">
              <w:rPr>
                <w:lang w:eastAsia="ru-RU"/>
              </w:rPr>
              <w:t>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jc w:val="center"/>
              <w:rPr>
                <w:lang w:eastAsia="ru-RU"/>
              </w:rPr>
            </w:pPr>
            <w:r w:rsidRPr="008D058C">
              <w:rPr>
                <w:lang w:eastAsia="ru-RU"/>
              </w:rPr>
              <w:t>Администрация городского округа Спасск-Дальний,</w:t>
            </w:r>
            <w:r w:rsidRPr="008D058C">
              <w:rPr>
                <w:lang w:eastAsia="ru-RU"/>
              </w:rPr>
              <w:br/>
              <w:t>8 (42352) 2-05-94,</w:t>
            </w:r>
            <w:r w:rsidRPr="008D058C">
              <w:rPr>
                <w:lang w:eastAsia="ru-RU"/>
              </w:rPr>
              <w:br/>
              <w:t>http://spasskd.ru/</w:t>
            </w:r>
          </w:p>
        </w:tc>
      </w:tr>
      <w:tr w:rsidR="003F51CB" w:rsidRPr="008D058C" w:rsidTr="003F51CB">
        <w:trPr>
          <w:cantSplit/>
          <w:trHeight w:val="154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rPr>
                <w:lang w:eastAsia="ru-RU"/>
              </w:rPr>
            </w:pPr>
            <w:r w:rsidRPr="008D058C">
              <w:rPr>
                <w:lang w:eastAsia="ru-RU"/>
              </w:rPr>
              <w:t>25:32:020402:1197</w:t>
            </w:r>
          </w:p>
        </w:tc>
        <w:tc>
          <w:tcPr>
            <w:tcW w:w="709"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3219</w:t>
            </w:r>
          </w:p>
        </w:tc>
        <w:tc>
          <w:tcPr>
            <w:tcW w:w="850"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w:t>
            </w:r>
          </w:p>
        </w:tc>
        <w:tc>
          <w:tcPr>
            <w:tcW w:w="790"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ЗУ</w:t>
            </w:r>
          </w:p>
        </w:tc>
        <w:tc>
          <w:tcPr>
            <w:tcW w:w="783"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Да</w:t>
            </w:r>
          </w:p>
        </w:tc>
        <w:tc>
          <w:tcPr>
            <w:tcW w:w="1091" w:type="dxa"/>
            <w:tcBorders>
              <w:top w:val="nil"/>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rPr>
                <w:lang w:eastAsia="ru-RU"/>
              </w:rPr>
            </w:pPr>
            <w:r w:rsidRPr="008D058C">
              <w:rPr>
                <w:lang w:eastAsia="ru-RU"/>
              </w:rPr>
              <w:t>в 54 м на северо-восток от здания по ул.Краснознаменная, 21</w:t>
            </w:r>
          </w:p>
        </w:tc>
        <w:tc>
          <w:tcPr>
            <w:tcW w:w="1282" w:type="dxa"/>
            <w:tcBorders>
              <w:top w:val="nil"/>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jc w:val="center"/>
              <w:rPr>
                <w:lang w:eastAsia="ru-RU"/>
              </w:rPr>
            </w:pPr>
            <w:r w:rsidRPr="008D058C">
              <w:rPr>
                <w:lang w:eastAsia="ru-RU"/>
              </w:rPr>
              <w:t>Государственная</w:t>
            </w:r>
            <w:r w:rsidRPr="008D058C">
              <w:rPr>
                <w:lang w:eastAsia="ru-RU"/>
              </w:rPr>
              <w:br/>
              <w:t>не разграничена</w:t>
            </w:r>
          </w:p>
        </w:tc>
        <w:tc>
          <w:tcPr>
            <w:tcW w:w="1276" w:type="dxa"/>
            <w:tcBorders>
              <w:top w:val="nil"/>
              <w:left w:val="nil"/>
              <w:bottom w:val="single" w:sz="4" w:space="0" w:color="auto"/>
              <w:right w:val="single" w:sz="4" w:space="0" w:color="auto"/>
            </w:tcBorders>
            <w:shd w:val="clear" w:color="000000" w:fill="FFFFFF"/>
            <w:vAlign w:val="center"/>
            <w:hideMark/>
          </w:tcPr>
          <w:p w:rsidR="003F51CB" w:rsidRPr="008D058C" w:rsidRDefault="003F51CB" w:rsidP="0099283D">
            <w:pPr>
              <w:suppressAutoHyphens w:val="0"/>
              <w:rPr>
                <w:lang w:eastAsia="ru-RU"/>
              </w:rPr>
            </w:pPr>
            <w:r w:rsidRPr="008D058C">
              <w:rPr>
                <w:lang w:eastAsia="ru-RU"/>
              </w:rPr>
              <w:t>многоквартирные дома</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3F51CB" w:rsidRPr="008D058C" w:rsidRDefault="003F51CB" w:rsidP="006134B3">
            <w:pPr>
              <w:suppressAutoHyphens w:val="0"/>
              <w:ind w:left="113" w:right="113"/>
              <w:jc w:val="center"/>
              <w:rPr>
                <w:lang w:eastAsia="ru-RU"/>
              </w:rPr>
            </w:pPr>
            <w:r w:rsidRPr="008D058C">
              <w:rPr>
                <w:lang w:eastAsia="ru-RU"/>
              </w:rPr>
              <w:t>2674411</w:t>
            </w:r>
          </w:p>
        </w:tc>
        <w:tc>
          <w:tcPr>
            <w:tcW w:w="850"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Нет</w:t>
            </w:r>
          </w:p>
        </w:tc>
        <w:tc>
          <w:tcPr>
            <w:tcW w:w="1276"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Нет</w:t>
            </w:r>
          </w:p>
        </w:tc>
        <w:tc>
          <w:tcPr>
            <w:tcW w:w="816" w:type="dxa"/>
            <w:tcBorders>
              <w:top w:val="nil"/>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МКД</w:t>
            </w:r>
          </w:p>
        </w:tc>
        <w:tc>
          <w:tcPr>
            <w:tcW w:w="567" w:type="dxa"/>
            <w:tcBorders>
              <w:top w:val="nil"/>
              <w:left w:val="nil"/>
              <w:bottom w:val="single" w:sz="4" w:space="0" w:color="auto"/>
              <w:right w:val="single" w:sz="4" w:space="0" w:color="auto"/>
            </w:tcBorders>
            <w:shd w:val="clear" w:color="000000" w:fill="FFFFFF"/>
            <w:vAlign w:val="center"/>
            <w:hideMark/>
          </w:tcPr>
          <w:p w:rsidR="003F51CB" w:rsidRPr="008D058C" w:rsidRDefault="003F51CB" w:rsidP="0099283D">
            <w:pPr>
              <w:suppressAutoHyphens w:val="0"/>
              <w:jc w:val="center"/>
              <w:rPr>
                <w:lang w:eastAsia="ru-RU"/>
              </w:rPr>
            </w:pPr>
            <w:r w:rsidRPr="008D058C">
              <w:rPr>
                <w:lang w:eastAsia="ru-RU"/>
              </w:rPr>
              <w:t>да</w:t>
            </w:r>
          </w:p>
        </w:tc>
        <w:tc>
          <w:tcPr>
            <w:tcW w:w="1900" w:type="dxa"/>
            <w:tcBorders>
              <w:top w:val="nil"/>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jc w:val="center"/>
              <w:rPr>
                <w:lang w:eastAsia="ru-RU"/>
              </w:rPr>
            </w:pPr>
            <w:r w:rsidRPr="008D058C">
              <w:rPr>
                <w:lang w:eastAsia="ru-RU"/>
              </w:rPr>
              <w:t>Администрация городского округа Спасск-Дальний,</w:t>
            </w:r>
            <w:r w:rsidRPr="008D058C">
              <w:rPr>
                <w:lang w:eastAsia="ru-RU"/>
              </w:rPr>
              <w:br/>
              <w:t>8 (42352) 2-05-94,</w:t>
            </w:r>
            <w:r w:rsidRPr="008D058C">
              <w:rPr>
                <w:lang w:eastAsia="ru-RU"/>
              </w:rPr>
              <w:br/>
              <w:t>http://spasskd.ru/</w:t>
            </w:r>
          </w:p>
        </w:tc>
      </w:tr>
      <w:tr w:rsidR="003F51CB" w:rsidRPr="008D058C" w:rsidTr="003F51CB">
        <w:trPr>
          <w:cantSplit/>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lastRenderedPageBreak/>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25:32:010501:76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5850,42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ЗУ</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Да</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ул.Юбилейная, 23</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jc w:val="center"/>
              <w:rPr>
                <w:lang w:eastAsia="ru-RU"/>
              </w:rPr>
            </w:pPr>
            <w:r w:rsidRPr="008D058C">
              <w:rPr>
                <w:lang w:eastAsia="ru-RU"/>
              </w:rPr>
              <w:t>Государственная</w:t>
            </w:r>
            <w:r w:rsidRPr="008D058C">
              <w:rPr>
                <w:lang w:eastAsia="ru-RU"/>
              </w:rPr>
              <w:br/>
              <w:t>не разграничена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F51CB" w:rsidRPr="008D058C" w:rsidRDefault="003F51CB" w:rsidP="0099283D">
            <w:pPr>
              <w:suppressAutoHyphens w:val="0"/>
              <w:rPr>
                <w:lang w:eastAsia="ru-RU"/>
              </w:rPr>
            </w:pPr>
            <w:r w:rsidRPr="008D058C">
              <w:rPr>
                <w:lang w:eastAsia="ru-RU"/>
              </w:rPr>
              <w:t>многоквартирные дома</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F51CB" w:rsidRPr="008D058C" w:rsidRDefault="003F51CB" w:rsidP="006134B3">
            <w:pPr>
              <w:suppressAutoHyphens w:val="0"/>
              <w:ind w:left="113" w:right="113"/>
              <w:jc w:val="center"/>
              <w:rPr>
                <w:lang w:eastAsia="ru-RU"/>
              </w:rPr>
            </w:pPr>
            <w:r w:rsidRPr="008D058C">
              <w:rPr>
                <w:lang w:eastAsia="ru-RU"/>
              </w:rPr>
              <w:t>5001758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jc w:val="center"/>
              <w:rPr>
                <w:lang w:eastAsia="ru-RU"/>
              </w:rPr>
            </w:pPr>
            <w:r w:rsidRPr="008D058C">
              <w:rPr>
                <w:lang w:eastAsia="ru-RU"/>
              </w:rPr>
              <w:t>да (фун-дамент) 25:32:010501:3102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jc w:val="center"/>
              <w:rPr>
                <w:lang w:eastAsia="ru-RU"/>
              </w:rPr>
            </w:pPr>
            <w:r w:rsidRPr="008D058C">
              <w:rPr>
                <w:lang w:eastAsia="ru-RU"/>
              </w:rPr>
              <w:t>собственность ГО Спасск-Дальний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нет</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МКД</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F51CB" w:rsidRPr="008D058C" w:rsidRDefault="003F51CB" w:rsidP="0099283D">
            <w:pPr>
              <w:suppressAutoHyphens w:val="0"/>
              <w:jc w:val="center"/>
              <w:rPr>
                <w:lang w:eastAsia="ru-RU"/>
              </w:rPr>
            </w:pPr>
            <w:r w:rsidRPr="008D058C">
              <w:rPr>
                <w:lang w:eastAsia="ru-RU"/>
              </w:rPr>
              <w:t>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F51CB" w:rsidRPr="008D058C" w:rsidRDefault="003F51CB" w:rsidP="0099283D">
            <w:pPr>
              <w:suppressAutoHyphens w:val="0"/>
              <w:jc w:val="center"/>
              <w:rPr>
                <w:lang w:eastAsia="ru-RU"/>
              </w:rPr>
            </w:pPr>
            <w:r w:rsidRPr="008D058C">
              <w:rPr>
                <w:lang w:eastAsia="ru-RU"/>
              </w:rPr>
              <w:t>Администрация городского округа Спасск-Дальний,</w:t>
            </w:r>
            <w:r w:rsidRPr="008D058C">
              <w:rPr>
                <w:lang w:eastAsia="ru-RU"/>
              </w:rPr>
              <w:br/>
              <w:t>8 (42352) 2-05-94,</w:t>
            </w:r>
            <w:r w:rsidRPr="008D058C">
              <w:rPr>
                <w:lang w:eastAsia="ru-RU"/>
              </w:rPr>
              <w:br/>
              <w:t>http://spasskd.ru/</w:t>
            </w:r>
          </w:p>
        </w:tc>
      </w:tr>
    </w:tbl>
    <w:p w:rsidR="006A2D3A" w:rsidRPr="008D058C" w:rsidRDefault="006A2D3A" w:rsidP="0099283D">
      <w:pPr>
        <w:pStyle w:val="Default"/>
        <w:ind w:firstLine="708"/>
        <w:jc w:val="both"/>
        <w:rPr>
          <w:b/>
          <w:bCs/>
          <w:color w:val="auto"/>
          <w:sz w:val="26"/>
          <w:szCs w:val="26"/>
        </w:rPr>
        <w:sectPr w:rsidR="006A2D3A" w:rsidRPr="008D058C" w:rsidSect="006A2D3A">
          <w:pgSz w:w="16838" w:h="11906" w:orient="landscape"/>
          <w:pgMar w:top="1418" w:right="1134" w:bottom="851" w:left="1134" w:header="709" w:footer="709" w:gutter="0"/>
          <w:cols w:space="708"/>
          <w:titlePg/>
          <w:docGrid w:linePitch="360"/>
        </w:sectPr>
      </w:pPr>
    </w:p>
    <w:p w:rsidR="00392CEA" w:rsidRPr="008D058C" w:rsidRDefault="00E86E7F" w:rsidP="00392CEA">
      <w:pPr>
        <w:pStyle w:val="Default"/>
        <w:jc w:val="center"/>
        <w:rPr>
          <w:color w:val="auto"/>
        </w:rPr>
      </w:pPr>
      <w:hyperlink w:anchor="_Toc310442999" w:history="1">
        <w:r w:rsidR="00392CEA" w:rsidRPr="008D058C">
          <w:rPr>
            <w:b/>
            <w:bCs/>
            <w:color w:val="auto"/>
            <w:sz w:val="26"/>
            <w:szCs w:val="26"/>
          </w:rPr>
          <w:t>6. Развитие экономики городского округа (производство в разрезе основных отраслевых групп и ключевых субъектов экономики)</w:t>
        </w:r>
      </w:hyperlink>
    </w:p>
    <w:p w:rsidR="00392CEA" w:rsidRPr="008D058C" w:rsidRDefault="00392CEA" w:rsidP="00392CEA">
      <w:pPr>
        <w:pStyle w:val="Default"/>
        <w:jc w:val="center"/>
        <w:rPr>
          <w:b/>
          <w:bCs/>
          <w:color w:val="auto"/>
          <w:sz w:val="26"/>
          <w:szCs w:val="26"/>
        </w:rPr>
      </w:pPr>
    </w:p>
    <w:p w:rsidR="00392CEA" w:rsidRPr="008D058C" w:rsidRDefault="00392CEA" w:rsidP="000F558D">
      <w:pPr>
        <w:spacing w:line="360" w:lineRule="auto"/>
        <w:ind w:firstLine="709"/>
        <w:jc w:val="both"/>
        <w:rPr>
          <w:sz w:val="26"/>
          <w:szCs w:val="26"/>
        </w:rPr>
      </w:pPr>
      <w:r w:rsidRPr="008D058C">
        <w:rPr>
          <w:sz w:val="26"/>
          <w:szCs w:val="26"/>
        </w:rPr>
        <w:t>Общее состояние экономики городского округа Спасск-Дальний отражено в динамике показателей социально-экономического развития в таблице.</w:t>
      </w:r>
    </w:p>
    <w:p w:rsidR="00392CEA" w:rsidRPr="008D058C" w:rsidRDefault="00392CEA" w:rsidP="000F558D">
      <w:pPr>
        <w:spacing w:line="360" w:lineRule="auto"/>
        <w:ind w:firstLine="709"/>
        <w:jc w:val="both"/>
        <w:rPr>
          <w:sz w:val="26"/>
          <w:szCs w:val="26"/>
        </w:rPr>
      </w:pPr>
    </w:p>
    <w:p w:rsidR="00392CEA" w:rsidRPr="002202AE" w:rsidRDefault="0085255F" w:rsidP="00392CEA">
      <w:pPr>
        <w:ind w:firstLine="709"/>
        <w:jc w:val="center"/>
        <w:rPr>
          <w:sz w:val="26"/>
          <w:szCs w:val="26"/>
        </w:rPr>
      </w:pPr>
      <w:r w:rsidRPr="002202AE">
        <w:rPr>
          <w:sz w:val="26"/>
          <w:szCs w:val="26"/>
        </w:rPr>
        <w:t>Таблица</w:t>
      </w:r>
      <w:r w:rsidR="00A068F2">
        <w:rPr>
          <w:sz w:val="26"/>
          <w:szCs w:val="26"/>
        </w:rPr>
        <w:t xml:space="preserve"> </w:t>
      </w:r>
      <w:r w:rsidR="00BA664A" w:rsidRPr="002202AE">
        <w:rPr>
          <w:sz w:val="26"/>
          <w:szCs w:val="26"/>
        </w:rPr>
        <w:t>№</w:t>
      </w:r>
      <w:r w:rsidRPr="002202AE">
        <w:rPr>
          <w:sz w:val="26"/>
          <w:szCs w:val="26"/>
        </w:rPr>
        <w:t xml:space="preserve"> 4 - </w:t>
      </w:r>
      <w:r w:rsidR="00392CEA" w:rsidRPr="002202AE">
        <w:rPr>
          <w:sz w:val="26"/>
          <w:szCs w:val="26"/>
        </w:rPr>
        <w:t>Основные показатели социально-экономического развития                                                              городского округа Спасск-Дальний</w:t>
      </w:r>
    </w:p>
    <w:p w:rsidR="00392CEA" w:rsidRPr="008D058C" w:rsidRDefault="00392CEA" w:rsidP="00392CEA">
      <w:pPr>
        <w:ind w:firstLine="709"/>
        <w:jc w:val="center"/>
        <w:rPr>
          <w:sz w:val="26"/>
          <w:szCs w:val="26"/>
        </w:rPr>
      </w:pPr>
    </w:p>
    <w:tbl>
      <w:tblPr>
        <w:tblStyle w:val="a7"/>
        <w:tblW w:w="9634" w:type="dxa"/>
        <w:tblLook w:val="04A0"/>
      </w:tblPr>
      <w:tblGrid>
        <w:gridCol w:w="465"/>
        <w:gridCol w:w="2925"/>
        <w:gridCol w:w="1382"/>
        <w:gridCol w:w="931"/>
        <w:gridCol w:w="973"/>
        <w:gridCol w:w="972"/>
        <w:gridCol w:w="931"/>
        <w:gridCol w:w="1055"/>
      </w:tblGrid>
      <w:tr w:rsidR="00392CEA" w:rsidRPr="008D058C" w:rsidTr="00291BB1">
        <w:tc>
          <w:tcPr>
            <w:tcW w:w="465" w:type="dxa"/>
            <w:vMerge w:val="restart"/>
          </w:tcPr>
          <w:p w:rsidR="00392CEA" w:rsidRPr="008D058C" w:rsidRDefault="00392CEA" w:rsidP="00291BB1">
            <w:pPr>
              <w:jc w:val="center"/>
            </w:pPr>
            <w:r w:rsidRPr="008D058C">
              <w:rPr>
                <w:lang w:eastAsia="ru-RU"/>
              </w:rPr>
              <w:t xml:space="preserve">№ </w:t>
            </w:r>
          </w:p>
        </w:tc>
        <w:tc>
          <w:tcPr>
            <w:tcW w:w="2925" w:type="dxa"/>
            <w:vMerge w:val="restart"/>
          </w:tcPr>
          <w:p w:rsidR="00392CEA" w:rsidRPr="008D058C" w:rsidRDefault="00392CEA" w:rsidP="00291BB1">
            <w:pPr>
              <w:jc w:val="center"/>
            </w:pPr>
            <w:r w:rsidRPr="008D058C">
              <w:rPr>
                <w:lang w:eastAsia="ru-RU"/>
              </w:rPr>
              <w:t>Наименование показателя</w:t>
            </w:r>
          </w:p>
        </w:tc>
        <w:tc>
          <w:tcPr>
            <w:tcW w:w="1382" w:type="dxa"/>
            <w:vMerge w:val="restart"/>
          </w:tcPr>
          <w:p w:rsidR="00392CEA" w:rsidRPr="008D058C" w:rsidRDefault="00392CEA" w:rsidP="00291BB1">
            <w:pPr>
              <w:jc w:val="center"/>
            </w:pPr>
            <w:r w:rsidRPr="008D058C">
              <w:rPr>
                <w:lang w:eastAsia="ru-RU"/>
              </w:rPr>
              <w:t>ед. измерения</w:t>
            </w:r>
          </w:p>
        </w:tc>
        <w:tc>
          <w:tcPr>
            <w:tcW w:w="4862" w:type="dxa"/>
            <w:gridSpan w:val="5"/>
          </w:tcPr>
          <w:p w:rsidR="00392CEA" w:rsidRPr="008D058C" w:rsidRDefault="00392CEA" w:rsidP="00291BB1">
            <w:pPr>
              <w:jc w:val="center"/>
            </w:pPr>
            <w:r w:rsidRPr="008D058C">
              <w:rPr>
                <w:lang w:eastAsia="ru-RU"/>
              </w:rPr>
              <w:t>Величина показателя по годам</w:t>
            </w:r>
          </w:p>
        </w:tc>
      </w:tr>
      <w:tr w:rsidR="00392CEA" w:rsidRPr="008D058C" w:rsidTr="00291BB1">
        <w:tc>
          <w:tcPr>
            <w:tcW w:w="465" w:type="dxa"/>
            <w:vMerge/>
          </w:tcPr>
          <w:p w:rsidR="00392CEA" w:rsidRPr="008D058C" w:rsidRDefault="00392CEA" w:rsidP="00291BB1">
            <w:pPr>
              <w:jc w:val="center"/>
            </w:pPr>
          </w:p>
        </w:tc>
        <w:tc>
          <w:tcPr>
            <w:tcW w:w="2925" w:type="dxa"/>
            <w:vMerge/>
          </w:tcPr>
          <w:p w:rsidR="00392CEA" w:rsidRPr="008D058C" w:rsidRDefault="00392CEA" w:rsidP="00291BB1">
            <w:pPr>
              <w:jc w:val="center"/>
            </w:pPr>
          </w:p>
        </w:tc>
        <w:tc>
          <w:tcPr>
            <w:tcW w:w="1382" w:type="dxa"/>
            <w:vMerge/>
          </w:tcPr>
          <w:p w:rsidR="00392CEA" w:rsidRPr="008D058C" w:rsidRDefault="00392CEA" w:rsidP="00291BB1">
            <w:pPr>
              <w:jc w:val="center"/>
            </w:pPr>
          </w:p>
        </w:tc>
        <w:tc>
          <w:tcPr>
            <w:tcW w:w="931" w:type="dxa"/>
          </w:tcPr>
          <w:p w:rsidR="00392CEA" w:rsidRPr="008D058C" w:rsidRDefault="00392CEA" w:rsidP="00291BB1">
            <w:pPr>
              <w:jc w:val="center"/>
            </w:pPr>
            <w:r w:rsidRPr="008D058C">
              <w:rPr>
                <w:lang w:eastAsia="ru-RU"/>
              </w:rPr>
              <w:t>2018</w:t>
            </w:r>
          </w:p>
        </w:tc>
        <w:tc>
          <w:tcPr>
            <w:tcW w:w="973" w:type="dxa"/>
          </w:tcPr>
          <w:p w:rsidR="00392CEA" w:rsidRPr="008D058C" w:rsidRDefault="00392CEA" w:rsidP="00291BB1">
            <w:pPr>
              <w:jc w:val="center"/>
            </w:pPr>
            <w:r w:rsidRPr="008D058C">
              <w:rPr>
                <w:lang w:eastAsia="ru-RU"/>
              </w:rPr>
              <w:t>2019</w:t>
            </w:r>
          </w:p>
        </w:tc>
        <w:tc>
          <w:tcPr>
            <w:tcW w:w="972" w:type="dxa"/>
          </w:tcPr>
          <w:p w:rsidR="00392CEA" w:rsidRPr="008D058C" w:rsidRDefault="00392CEA" w:rsidP="00291BB1">
            <w:pPr>
              <w:jc w:val="center"/>
            </w:pPr>
            <w:r w:rsidRPr="008D058C">
              <w:rPr>
                <w:lang w:eastAsia="ru-RU"/>
              </w:rPr>
              <w:t>2020</w:t>
            </w:r>
          </w:p>
        </w:tc>
        <w:tc>
          <w:tcPr>
            <w:tcW w:w="931" w:type="dxa"/>
          </w:tcPr>
          <w:p w:rsidR="00392CEA" w:rsidRPr="008D058C" w:rsidRDefault="00392CEA" w:rsidP="00291BB1">
            <w:pPr>
              <w:jc w:val="center"/>
            </w:pPr>
            <w:r w:rsidRPr="008D058C">
              <w:rPr>
                <w:lang w:eastAsia="ru-RU"/>
              </w:rPr>
              <w:t>2021</w:t>
            </w:r>
          </w:p>
        </w:tc>
        <w:tc>
          <w:tcPr>
            <w:tcW w:w="1055" w:type="dxa"/>
          </w:tcPr>
          <w:p w:rsidR="00392CEA" w:rsidRPr="008D058C" w:rsidRDefault="00392CEA" w:rsidP="00291BB1">
            <w:pPr>
              <w:jc w:val="center"/>
            </w:pPr>
            <w:r w:rsidRPr="008D058C">
              <w:rPr>
                <w:lang w:eastAsia="ru-RU"/>
              </w:rPr>
              <w:t>2022</w:t>
            </w:r>
          </w:p>
        </w:tc>
      </w:tr>
      <w:tr w:rsidR="00392CEA" w:rsidRPr="008D058C" w:rsidTr="00291BB1">
        <w:tc>
          <w:tcPr>
            <w:tcW w:w="465" w:type="dxa"/>
          </w:tcPr>
          <w:p w:rsidR="00392CEA" w:rsidRPr="008D058C" w:rsidRDefault="00392CEA" w:rsidP="00291BB1">
            <w:pPr>
              <w:jc w:val="center"/>
            </w:pPr>
            <w:r w:rsidRPr="008D058C">
              <w:rPr>
                <w:lang w:eastAsia="ru-RU"/>
              </w:rPr>
              <w:t>1</w:t>
            </w:r>
          </w:p>
        </w:tc>
        <w:tc>
          <w:tcPr>
            <w:tcW w:w="2925" w:type="dxa"/>
          </w:tcPr>
          <w:p w:rsidR="00392CEA" w:rsidRPr="008D058C" w:rsidRDefault="00392CEA" w:rsidP="00291BB1">
            <w:pPr>
              <w:jc w:val="both"/>
            </w:pPr>
            <w:r w:rsidRPr="008D058C">
              <w:rPr>
                <w:lang w:eastAsia="ru-RU"/>
              </w:rPr>
              <w:t>Общее количество предприятий</w:t>
            </w:r>
          </w:p>
        </w:tc>
        <w:tc>
          <w:tcPr>
            <w:tcW w:w="1382" w:type="dxa"/>
          </w:tcPr>
          <w:p w:rsidR="00392CEA" w:rsidRPr="008D058C" w:rsidRDefault="00392CEA" w:rsidP="00291BB1">
            <w:pPr>
              <w:jc w:val="center"/>
            </w:pPr>
            <w:r w:rsidRPr="008D058C">
              <w:rPr>
                <w:lang w:eastAsia="ru-RU"/>
              </w:rPr>
              <w:t>единиц</w:t>
            </w:r>
          </w:p>
        </w:tc>
        <w:tc>
          <w:tcPr>
            <w:tcW w:w="931" w:type="dxa"/>
          </w:tcPr>
          <w:p w:rsidR="00392CEA" w:rsidRPr="008D058C" w:rsidRDefault="00392CEA" w:rsidP="00291BB1">
            <w:pPr>
              <w:jc w:val="center"/>
            </w:pPr>
            <w:r w:rsidRPr="008D058C">
              <w:t>464</w:t>
            </w:r>
          </w:p>
        </w:tc>
        <w:tc>
          <w:tcPr>
            <w:tcW w:w="973" w:type="dxa"/>
          </w:tcPr>
          <w:p w:rsidR="00392CEA" w:rsidRPr="008D058C" w:rsidRDefault="00392CEA" w:rsidP="00291BB1">
            <w:pPr>
              <w:jc w:val="center"/>
            </w:pPr>
            <w:r w:rsidRPr="008D058C">
              <w:t>446</w:t>
            </w:r>
          </w:p>
        </w:tc>
        <w:tc>
          <w:tcPr>
            <w:tcW w:w="972" w:type="dxa"/>
          </w:tcPr>
          <w:p w:rsidR="00392CEA" w:rsidRPr="008D058C" w:rsidRDefault="00392CEA" w:rsidP="00291BB1">
            <w:pPr>
              <w:jc w:val="center"/>
            </w:pPr>
            <w:r w:rsidRPr="008D058C">
              <w:t>427</w:t>
            </w:r>
          </w:p>
        </w:tc>
        <w:tc>
          <w:tcPr>
            <w:tcW w:w="931" w:type="dxa"/>
          </w:tcPr>
          <w:p w:rsidR="00392CEA" w:rsidRPr="008D058C" w:rsidRDefault="00392CEA" w:rsidP="00291BB1">
            <w:pPr>
              <w:jc w:val="center"/>
            </w:pPr>
            <w:r w:rsidRPr="008D058C">
              <w:t>415</w:t>
            </w:r>
          </w:p>
        </w:tc>
        <w:tc>
          <w:tcPr>
            <w:tcW w:w="1055" w:type="dxa"/>
          </w:tcPr>
          <w:p w:rsidR="00392CEA" w:rsidRPr="008D058C" w:rsidRDefault="00392CEA" w:rsidP="00291BB1">
            <w:pPr>
              <w:jc w:val="center"/>
            </w:pPr>
            <w:r w:rsidRPr="008D058C">
              <w:t>406</w:t>
            </w:r>
          </w:p>
        </w:tc>
      </w:tr>
      <w:tr w:rsidR="00392CEA" w:rsidRPr="008D058C" w:rsidTr="00291BB1">
        <w:tc>
          <w:tcPr>
            <w:tcW w:w="465" w:type="dxa"/>
            <w:vMerge w:val="restart"/>
          </w:tcPr>
          <w:p w:rsidR="00392CEA" w:rsidRPr="008D058C" w:rsidRDefault="00392CEA" w:rsidP="00291BB1">
            <w:pPr>
              <w:jc w:val="center"/>
            </w:pPr>
            <w:r w:rsidRPr="008D058C">
              <w:t>2</w:t>
            </w:r>
          </w:p>
        </w:tc>
        <w:tc>
          <w:tcPr>
            <w:tcW w:w="2925" w:type="dxa"/>
          </w:tcPr>
          <w:p w:rsidR="00392CEA" w:rsidRPr="008D058C" w:rsidRDefault="00392CEA" w:rsidP="00291BB1">
            <w:pPr>
              <w:jc w:val="both"/>
            </w:pPr>
            <w:r w:rsidRPr="008D058C">
              <w:rPr>
                <w:lang w:eastAsia="ru-RU"/>
              </w:rPr>
              <w:t>Оборот организаций по кругу крупных и средних предприятий</w:t>
            </w:r>
          </w:p>
        </w:tc>
        <w:tc>
          <w:tcPr>
            <w:tcW w:w="1382" w:type="dxa"/>
          </w:tcPr>
          <w:p w:rsidR="00392CEA" w:rsidRPr="008D058C" w:rsidRDefault="00392CEA" w:rsidP="00291BB1">
            <w:pPr>
              <w:jc w:val="center"/>
            </w:pPr>
            <w:r w:rsidRPr="008D058C">
              <w:rPr>
                <w:lang w:eastAsia="ru-RU"/>
              </w:rPr>
              <w:t>млн. руб.</w:t>
            </w:r>
          </w:p>
        </w:tc>
        <w:tc>
          <w:tcPr>
            <w:tcW w:w="931" w:type="dxa"/>
          </w:tcPr>
          <w:p w:rsidR="00392CEA" w:rsidRPr="008D058C" w:rsidRDefault="00392CEA" w:rsidP="00291BB1">
            <w:pPr>
              <w:jc w:val="center"/>
            </w:pPr>
            <w:r w:rsidRPr="008D058C">
              <w:t>3691,4</w:t>
            </w:r>
          </w:p>
        </w:tc>
        <w:tc>
          <w:tcPr>
            <w:tcW w:w="973" w:type="dxa"/>
          </w:tcPr>
          <w:p w:rsidR="00392CEA" w:rsidRPr="008D058C" w:rsidRDefault="00392CEA" w:rsidP="00291BB1">
            <w:pPr>
              <w:jc w:val="center"/>
            </w:pPr>
            <w:r w:rsidRPr="008D058C">
              <w:t>3808,4</w:t>
            </w:r>
          </w:p>
        </w:tc>
        <w:tc>
          <w:tcPr>
            <w:tcW w:w="972" w:type="dxa"/>
          </w:tcPr>
          <w:p w:rsidR="00392CEA" w:rsidRPr="008D058C" w:rsidRDefault="00392CEA" w:rsidP="00291BB1">
            <w:pPr>
              <w:jc w:val="center"/>
            </w:pPr>
            <w:r w:rsidRPr="008D058C">
              <w:t>3778,4</w:t>
            </w:r>
          </w:p>
        </w:tc>
        <w:tc>
          <w:tcPr>
            <w:tcW w:w="931" w:type="dxa"/>
          </w:tcPr>
          <w:p w:rsidR="00392CEA" w:rsidRPr="008D058C" w:rsidRDefault="00392CEA" w:rsidP="00291BB1">
            <w:pPr>
              <w:jc w:val="center"/>
            </w:pPr>
            <w:r w:rsidRPr="008D058C">
              <w:t>4976,7</w:t>
            </w:r>
          </w:p>
        </w:tc>
        <w:tc>
          <w:tcPr>
            <w:tcW w:w="1055" w:type="dxa"/>
          </w:tcPr>
          <w:p w:rsidR="00392CEA" w:rsidRPr="008D058C" w:rsidRDefault="00392CEA" w:rsidP="00291BB1">
            <w:pPr>
              <w:jc w:val="center"/>
            </w:pPr>
            <w:r w:rsidRPr="008D058C">
              <w:t>7432,9</w:t>
            </w:r>
          </w:p>
        </w:tc>
      </w:tr>
      <w:tr w:rsidR="00392CEA" w:rsidRPr="008D058C" w:rsidTr="00291BB1">
        <w:tc>
          <w:tcPr>
            <w:tcW w:w="465" w:type="dxa"/>
            <w:vMerge/>
            <w:vAlign w:val="center"/>
          </w:tcPr>
          <w:p w:rsidR="00392CEA" w:rsidRPr="008D058C" w:rsidRDefault="00392CEA" w:rsidP="00291BB1">
            <w:pPr>
              <w:jc w:val="center"/>
            </w:pPr>
          </w:p>
        </w:tc>
        <w:tc>
          <w:tcPr>
            <w:tcW w:w="2925" w:type="dxa"/>
          </w:tcPr>
          <w:p w:rsidR="00392CEA" w:rsidRPr="008D058C" w:rsidRDefault="00392CEA" w:rsidP="00291BB1">
            <w:pPr>
              <w:jc w:val="both"/>
            </w:pPr>
            <w:r w:rsidRPr="008D058C">
              <w:rPr>
                <w:lang w:eastAsia="ru-RU"/>
              </w:rPr>
              <w:t>обрабатывающие производства</w:t>
            </w:r>
          </w:p>
        </w:tc>
        <w:tc>
          <w:tcPr>
            <w:tcW w:w="1382" w:type="dxa"/>
          </w:tcPr>
          <w:p w:rsidR="00392CEA" w:rsidRPr="008D058C" w:rsidRDefault="00392CEA" w:rsidP="00291BB1">
            <w:pPr>
              <w:jc w:val="center"/>
            </w:pPr>
            <w:r w:rsidRPr="008D058C">
              <w:rPr>
                <w:lang w:eastAsia="ru-RU"/>
              </w:rPr>
              <w:t>млн. руб.</w:t>
            </w:r>
          </w:p>
        </w:tc>
        <w:tc>
          <w:tcPr>
            <w:tcW w:w="931" w:type="dxa"/>
          </w:tcPr>
          <w:p w:rsidR="00392CEA" w:rsidRPr="008D058C" w:rsidRDefault="00392CEA" w:rsidP="00291BB1">
            <w:pPr>
              <w:jc w:val="center"/>
            </w:pPr>
            <w:r w:rsidRPr="008D058C">
              <w:t>123,9</w:t>
            </w:r>
          </w:p>
        </w:tc>
        <w:tc>
          <w:tcPr>
            <w:tcW w:w="973" w:type="dxa"/>
          </w:tcPr>
          <w:p w:rsidR="00392CEA" w:rsidRPr="008D058C" w:rsidRDefault="00392CEA" w:rsidP="00291BB1">
            <w:pPr>
              <w:jc w:val="center"/>
            </w:pPr>
            <w:r w:rsidRPr="008D058C">
              <w:t>10,1</w:t>
            </w:r>
          </w:p>
        </w:tc>
        <w:tc>
          <w:tcPr>
            <w:tcW w:w="972" w:type="dxa"/>
          </w:tcPr>
          <w:p w:rsidR="00392CEA" w:rsidRPr="008D058C" w:rsidRDefault="00392CEA" w:rsidP="00291BB1">
            <w:pPr>
              <w:jc w:val="center"/>
            </w:pPr>
            <w:r w:rsidRPr="008D058C">
              <w:t>0,3</w:t>
            </w:r>
          </w:p>
        </w:tc>
        <w:tc>
          <w:tcPr>
            <w:tcW w:w="931" w:type="dxa"/>
          </w:tcPr>
          <w:p w:rsidR="00392CEA" w:rsidRPr="008D058C" w:rsidRDefault="00392CEA" w:rsidP="00291BB1">
            <w:pPr>
              <w:jc w:val="center"/>
            </w:pPr>
            <w:r w:rsidRPr="008D058C">
              <w:t>2,1</w:t>
            </w:r>
          </w:p>
        </w:tc>
        <w:tc>
          <w:tcPr>
            <w:tcW w:w="1055" w:type="dxa"/>
          </w:tcPr>
          <w:p w:rsidR="00392CEA" w:rsidRPr="008D058C" w:rsidRDefault="00392CEA" w:rsidP="00291BB1">
            <w:pPr>
              <w:jc w:val="center"/>
            </w:pPr>
            <w:r w:rsidRPr="008D058C">
              <w:t>*</w:t>
            </w:r>
          </w:p>
        </w:tc>
      </w:tr>
      <w:tr w:rsidR="00392CEA" w:rsidRPr="008D058C" w:rsidTr="00291BB1">
        <w:tc>
          <w:tcPr>
            <w:tcW w:w="465" w:type="dxa"/>
            <w:vMerge/>
            <w:vAlign w:val="center"/>
          </w:tcPr>
          <w:p w:rsidR="00392CEA" w:rsidRPr="008D058C" w:rsidRDefault="00392CEA" w:rsidP="00291BB1">
            <w:pPr>
              <w:jc w:val="center"/>
            </w:pPr>
          </w:p>
        </w:tc>
        <w:tc>
          <w:tcPr>
            <w:tcW w:w="2925" w:type="dxa"/>
          </w:tcPr>
          <w:p w:rsidR="00392CEA" w:rsidRPr="008D058C" w:rsidRDefault="00392CEA" w:rsidP="00291BB1">
            <w:pPr>
              <w:jc w:val="both"/>
            </w:pPr>
            <w:r w:rsidRPr="008D058C">
              <w:rPr>
                <w:lang w:eastAsia="ru-RU"/>
              </w:rPr>
              <w:t>производство и распределение эл. энергии, газа и воды</w:t>
            </w:r>
          </w:p>
        </w:tc>
        <w:tc>
          <w:tcPr>
            <w:tcW w:w="1382" w:type="dxa"/>
          </w:tcPr>
          <w:p w:rsidR="00392CEA" w:rsidRPr="008D058C" w:rsidRDefault="00392CEA" w:rsidP="00291BB1">
            <w:pPr>
              <w:jc w:val="center"/>
            </w:pPr>
            <w:r w:rsidRPr="008D058C">
              <w:rPr>
                <w:lang w:eastAsia="ru-RU"/>
              </w:rPr>
              <w:t>млн. руб.</w:t>
            </w:r>
          </w:p>
        </w:tc>
        <w:tc>
          <w:tcPr>
            <w:tcW w:w="931" w:type="dxa"/>
          </w:tcPr>
          <w:p w:rsidR="00392CEA" w:rsidRPr="008D058C" w:rsidRDefault="00392CEA" w:rsidP="00291BB1">
            <w:pPr>
              <w:jc w:val="center"/>
            </w:pPr>
            <w:r w:rsidRPr="008D058C">
              <w:t>879,1</w:t>
            </w:r>
          </w:p>
        </w:tc>
        <w:tc>
          <w:tcPr>
            <w:tcW w:w="973" w:type="dxa"/>
          </w:tcPr>
          <w:p w:rsidR="00392CEA" w:rsidRPr="008D058C" w:rsidRDefault="00392CEA" w:rsidP="00291BB1">
            <w:pPr>
              <w:jc w:val="center"/>
            </w:pPr>
            <w:r w:rsidRPr="008D058C">
              <w:t>861,7</w:t>
            </w:r>
          </w:p>
        </w:tc>
        <w:tc>
          <w:tcPr>
            <w:tcW w:w="972" w:type="dxa"/>
          </w:tcPr>
          <w:p w:rsidR="00392CEA" w:rsidRPr="008D058C" w:rsidRDefault="00392CEA" w:rsidP="00291BB1">
            <w:pPr>
              <w:jc w:val="center"/>
            </w:pPr>
            <w:r w:rsidRPr="008D058C">
              <w:t>887,6</w:t>
            </w:r>
          </w:p>
        </w:tc>
        <w:tc>
          <w:tcPr>
            <w:tcW w:w="931" w:type="dxa"/>
          </w:tcPr>
          <w:p w:rsidR="00392CEA" w:rsidRPr="008D058C" w:rsidRDefault="00392CEA" w:rsidP="00291BB1">
            <w:pPr>
              <w:jc w:val="center"/>
            </w:pPr>
            <w:r w:rsidRPr="008D058C">
              <w:t>896,6</w:t>
            </w:r>
          </w:p>
        </w:tc>
        <w:tc>
          <w:tcPr>
            <w:tcW w:w="1055" w:type="dxa"/>
          </w:tcPr>
          <w:p w:rsidR="00392CEA" w:rsidRPr="008D058C" w:rsidRDefault="00392CEA" w:rsidP="00291BB1">
            <w:pPr>
              <w:jc w:val="center"/>
            </w:pPr>
            <w:r w:rsidRPr="008D058C">
              <w:t>970,0</w:t>
            </w:r>
          </w:p>
        </w:tc>
      </w:tr>
      <w:tr w:rsidR="00392CEA" w:rsidRPr="008D058C" w:rsidTr="00291BB1">
        <w:tc>
          <w:tcPr>
            <w:tcW w:w="465" w:type="dxa"/>
            <w:vMerge w:val="restart"/>
          </w:tcPr>
          <w:p w:rsidR="00392CEA" w:rsidRPr="008D058C" w:rsidRDefault="00392CEA" w:rsidP="00291BB1">
            <w:pPr>
              <w:jc w:val="center"/>
            </w:pPr>
            <w:r w:rsidRPr="008D058C">
              <w:t>3</w:t>
            </w:r>
          </w:p>
        </w:tc>
        <w:tc>
          <w:tcPr>
            <w:tcW w:w="2925" w:type="dxa"/>
          </w:tcPr>
          <w:p w:rsidR="00392CEA" w:rsidRPr="008D058C" w:rsidRDefault="00392CEA" w:rsidP="00291BB1">
            <w:pPr>
              <w:jc w:val="both"/>
            </w:pPr>
            <w:r w:rsidRPr="008D058C">
              <w:rPr>
                <w:lang w:eastAsia="ru-RU"/>
              </w:rPr>
              <w:t>Объем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млн. рублей (темп в действующих ценах)</w:t>
            </w:r>
          </w:p>
        </w:tc>
        <w:tc>
          <w:tcPr>
            <w:tcW w:w="1382" w:type="dxa"/>
          </w:tcPr>
          <w:p w:rsidR="00392CEA" w:rsidRPr="008D058C" w:rsidRDefault="00392CEA" w:rsidP="00291BB1">
            <w:pPr>
              <w:jc w:val="center"/>
            </w:pPr>
            <w:r w:rsidRPr="008D058C">
              <w:rPr>
                <w:lang w:eastAsia="ru-RU"/>
              </w:rPr>
              <w:t>млн. руб.</w:t>
            </w:r>
          </w:p>
        </w:tc>
        <w:tc>
          <w:tcPr>
            <w:tcW w:w="931" w:type="dxa"/>
          </w:tcPr>
          <w:p w:rsidR="00392CEA" w:rsidRPr="008D058C" w:rsidRDefault="00392CEA" w:rsidP="00291BB1">
            <w:pPr>
              <w:jc w:val="center"/>
            </w:pPr>
            <w:r w:rsidRPr="008D058C">
              <w:t>1007,5</w:t>
            </w:r>
          </w:p>
        </w:tc>
        <w:tc>
          <w:tcPr>
            <w:tcW w:w="973" w:type="dxa"/>
          </w:tcPr>
          <w:p w:rsidR="00392CEA" w:rsidRPr="008D058C" w:rsidRDefault="00392CEA" w:rsidP="00291BB1">
            <w:pPr>
              <w:jc w:val="center"/>
            </w:pPr>
            <w:r w:rsidRPr="008D058C">
              <w:t>878,9</w:t>
            </w:r>
          </w:p>
        </w:tc>
        <w:tc>
          <w:tcPr>
            <w:tcW w:w="972" w:type="dxa"/>
          </w:tcPr>
          <w:p w:rsidR="00392CEA" w:rsidRPr="008D058C" w:rsidRDefault="00392CEA" w:rsidP="00291BB1">
            <w:pPr>
              <w:jc w:val="center"/>
            </w:pPr>
            <w:r w:rsidRPr="008D058C">
              <w:t>891,4</w:t>
            </w:r>
          </w:p>
        </w:tc>
        <w:tc>
          <w:tcPr>
            <w:tcW w:w="931" w:type="dxa"/>
          </w:tcPr>
          <w:p w:rsidR="00392CEA" w:rsidRPr="008D058C" w:rsidRDefault="00392CEA" w:rsidP="00291BB1">
            <w:pPr>
              <w:jc w:val="center"/>
            </w:pPr>
            <w:r w:rsidRPr="008D058C">
              <w:t>908,4</w:t>
            </w:r>
          </w:p>
        </w:tc>
        <w:tc>
          <w:tcPr>
            <w:tcW w:w="1055" w:type="dxa"/>
          </w:tcPr>
          <w:p w:rsidR="00392CEA" w:rsidRPr="008D058C" w:rsidRDefault="00392CEA" w:rsidP="00291BB1">
            <w:pPr>
              <w:jc w:val="center"/>
            </w:pPr>
            <w:r w:rsidRPr="008D058C">
              <w:t>2725,8</w:t>
            </w:r>
          </w:p>
        </w:tc>
      </w:tr>
      <w:tr w:rsidR="00392CEA" w:rsidRPr="008D058C" w:rsidTr="00291BB1">
        <w:tc>
          <w:tcPr>
            <w:tcW w:w="465" w:type="dxa"/>
            <w:vMerge/>
            <w:vAlign w:val="center"/>
          </w:tcPr>
          <w:p w:rsidR="00392CEA" w:rsidRPr="008D058C" w:rsidRDefault="00392CEA" w:rsidP="00291BB1">
            <w:pPr>
              <w:jc w:val="center"/>
            </w:pPr>
          </w:p>
        </w:tc>
        <w:tc>
          <w:tcPr>
            <w:tcW w:w="2925" w:type="dxa"/>
          </w:tcPr>
          <w:p w:rsidR="00392CEA" w:rsidRPr="008D058C" w:rsidRDefault="00392CEA" w:rsidP="00291BB1">
            <w:pPr>
              <w:jc w:val="both"/>
            </w:pPr>
            <w:r w:rsidRPr="008D058C">
              <w:rPr>
                <w:lang w:eastAsia="ru-RU"/>
              </w:rPr>
              <w:t>обрабатывающие производства</w:t>
            </w:r>
          </w:p>
        </w:tc>
        <w:tc>
          <w:tcPr>
            <w:tcW w:w="1382" w:type="dxa"/>
          </w:tcPr>
          <w:p w:rsidR="00392CEA" w:rsidRPr="008D058C" w:rsidRDefault="00392CEA" w:rsidP="00291BB1">
            <w:pPr>
              <w:jc w:val="center"/>
            </w:pPr>
            <w:r w:rsidRPr="008D058C">
              <w:rPr>
                <w:lang w:eastAsia="ru-RU"/>
              </w:rPr>
              <w:t>млн. руб.</w:t>
            </w:r>
          </w:p>
        </w:tc>
        <w:tc>
          <w:tcPr>
            <w:tcW w:w="931" w:type="dxa"/>
          </w:tcPr>
          <w:p w:rsidR="00392CEA" w:rsidRPr="008D058C" w:rsidRDefault="00392CEA" w:rsidP="00291BB1">
            <w:pPr>
              <w:jc w:val="center"/>
            </w:pPr>
            <w:r w:rsidRPr="008D058C">
              <w:t>129,6</w:t>
            </w:r>
          </w:p>
        </w:tc>
        <w:tc>
          <w:tcPr>
            <w:tcW w:w="973" w:type="dxa"/>
          </w:tcPr>
          <w:p w:rsidR="00392CEA" w:rsidRPr="008D058C" w:rsidRDefault="00392CEA" w:rsidP="00291BB1">
            <w:pPr>
              <w:jc w:val="center"/>
            </w:pPr>
            <w:r w:rsidRPr="008D058C">
              <w:t>15,7</w:t>
            </w:r>
          </w:p>
        </w:tc>
        <w:tc>
          <w:tcPr>
            <w:tcW w:w="972" w:type="dxa"/>
          </w:tcPr>
          <w:p w:rsidR="00392CEA" w:rsidRPr="008D058C" w:rsidRDefault="00392CEA" w:rsidP="00291BB1">
            <w:pPr>
              <w:jc w:val="center"/>
            </w:pPr>
            <w:r w:rsidRPr="008D058C">
              <w:t>7,49</w:t>
            </w:r>
          </w:p>
        </w:tc>
        <w:tc>
          <w:tcPr>
            <w:tcW w:w="931" w:type="dxa"/>
          </w:tcPr>
          <w:p w:rsidR="00392CEA" w:rsidRPr="008D058C" w:rsidRDefault="00392CEA" w:rsidP="00291BB1">
            <w:pPr>
              <w:jc w:val="center"/>
            </w:pPr>
            <w:r w:rsidRPr="008D058C">
              <w:t>15,6</w:t>
            </w:r>
          </w:p>
        </w:tc>
        <w:tc>
          <w:tcPr>
            <w:tcW w:w="1055" w:type="dxa"/>
          </w:tcPr>
          <w:p w:rsidR="00392CEA" w:rsidRPr="008D058C" w:rsidRDefault="00392CEA" w:rsidP="00291BB1">
            <w:pPr>
              <w:jc w:val="center"/>
            </w:pPr>
            <w:r w:rsidRPr="008D058C">
              <w:t>1749,9</w:t>
            </w:r>
          </w:p>
        </w:tc>
      </w:tr>
      <w:tr w:rsidR="00392CEA" w:rsidRPr="008D058C" w:rsidTr="00291BB1">
        <w:tc>
          <w:tcPr>
            <w:tcW w:w="465" w:type="dxa"/>
            <w:vMerge/>
            <w:vAlign w:val="center"/>
          </w:tcPr>
          <w:p w:rsidR="00392CEA" w:rsidRPr="008D058C" w:rsidRDefault="00392CEA" w:rsidP="00291BB1">
            <w:pPr>
              <w:jc w:val="center"/>
            </w:pPr>
          </w:p>
        </w:tc>
        <w:tc>
          <w:tcPr>
            <w:tcW w:w="2925" w:type="dxa"/>
          </w:tcPr>
          <w:p w:rsidR="00392CEA" w:rsidRPr="008D058C" w:rsidRDefault="00392CEA" w:rsidP="00291BB1">
            <w:pPr>
              <w:jc w:val="both"/>
            </w:pPr>
            <w:r w:rsidRPr="008D058C">
              <w:rPr>
                <w:lang w:eastAsia="ru-RU"/>
              </w:rPr>
              <w:t>производство и распределение эл. энергии, газа и воды</w:t>
            </w:r>
          </w:p>
        </w:tc>
        <w:tc>
          <w:tcPr>
            <w:tcW w:w="1382" w:type="dxa"/>
          </w:tcPr>
          <w:p w:rsidR="00392CEA" w:rsidRPr="008D058C" w:rsidRDefault="00392CEA" w:rsidP="00291BB1">
            <w:pPr>
              <w:jc w:val="center"/>
            </w:pPr>
            <w:r w:rsidRPr="008D058C">
              <w:rPr>
                <w:lang w:eastAsia="ru-RU"/>
              </w:rPr>
              <w:t>млн. руб.</w:t>
            </w:r>
          </w:p>
        </w:tc>
        <w:tc>
          <w:tcPr>
            <w:tcW w:w="931" w:type="dxa"/>
          </w:tcPr>
          <w:p w:rsidR="00392CEA" w:rsidRPr="008D058C" w:rsidRDefault="00392CEA" w:rsidP="00291BB1">
            <w:pPr>
              <w:jc w:val="center"/>
            </w:pPr>
            <w:r w:rsidRPr="008D058C">
              <w:t>788,2</w:t>
            </w:r>
          </w:p>
        </w:tc>
        <w:tc>
          <w:tcPr>
            <w:tcW w:w="973" w:type="dxa"/>
          </w:tcPr>
          <w:p w:rsidR="00392CEA" w:rsidRPr="008D058C" w:rsidRDefault="00392CEA" w:rsidP="00291BB1">
            <w:pPr>
              <w:jc w:val="center"/>
            </w:pPr>
            <w:r w:rsidRPr="008D058C">
              <w:t>773,4</w:t>
            </w:r>
          </w:p>
        </w:tc>
        <w:tc>
          <w:tcPr>
            <w:tcW w:w="972" w:type="dxa"/>
          </w:tcPr>
          <w:p w:rsidR="00392CEA" w:rsidRPr="008D058C" w:rsidRDefault="00392CEA" w:rsidP="00291BB1">
            <w:pPr>
              <w:jc w:val="center"/>
            </w:pPr>
            <w:r w:rsidRPr="008D058C">
              <w:t>795,6</w:t>
            </w:r>
          </w:p>
        </w:tc>
        <w:tc>
          <w:tcPr>
            <w:tcW w:w="931" w:type="dxa"/>
          </w:tcPr>
          <w:p w:rsidR="00392CEA" w:rsidRPr="008D058C" w:rsidRDefault="00392CEA" w:rsidP="00291BB1">
            <w:pPr>
              <w:jc w:val="center"/>
            </w:pPr>
            <w:r w:rsidRPr="008D058C">
              <w:t>803,5</w:t>
            </w:r>
          </w:p>
        </w:tc>
        <w:tc>
          <w:tcPr>
            <w:tcW w:w="1055" w:type="dxa"/>
          </w:tcPr>
          <w:p w:rsidR="00392CEA" w:rsidRPr="008D058C" w:rsidRDefault="00392CEA" w:rsidP="00291BB1">
            <w:pPr>
              <w:jc w:val="center"/>
            </w:pPr>
            <w:r w:rsidRPr="008D058C">
              <w:t>865,5</w:t>
            </w:r>
          </w:p>
        </w:tc>
      </w:tr>
      <w:tr w:rsidR="00392CEA" w:rsidRPr="008D058C" w:rsidTr="00291BB1">
        <w:tc>
          <w:tcPr>
            <w:tcW w:w="465" w:type="dxa"/>
          </w:tcPr>
          <w:p w:rsidR="00392CEA" w:rsidRPr="008D058C" w:rsidRDefault="00392CEA" w:rsidP="00291BB1">
            <w:pPr>
              <w:jc w:val="center"/>
            </w:pPr>
            <w:r w:rsidRPr="008D058C">
              <w:t>4</w:t>
            </w:r>
          </w:p>
        </w:tc>
        <w:tc>
          <w:tcPr>
            <w:tcW w:w="2925" w:type="dxa"/>
          </w:tcPr>
          <w:p w:rsidR="00392CEA" w:rsidRPr="008D058C" w:rsidRDefault="00392CEA" w:rsidP="00291BB1">
            <w:pPr>
              <w:jc w:val="both"/>
            </w:pPr>
            <w:r w:rsidRPr="008D058C">
              <w:rPr>
                <w:lang w:eastAsia="ru-RU"/>
              </w:rPr>
              <w:t>Оборот розничной торговли</w:t>
            </w:r>
          </w:p>
        </w:tc>
        <w:tc>
          <w:tcPr>
            <w:tcW w:w="1382" w:type="dxa"/>
          </w:tcPr>
          <w:p w:rsidR="00392CEA" w:rsidRPr="008D058C" w:rsidRDefault="00392CEA" w:rsidP="00291BB1">
            <w:pPr>
              <w:jc w:val="center"/>
            </w:pPr>
            <w:r w:rsidRPr="008D058C">
              <w:rPr>
                <w:lang w:eastAsia="ru-RU"/>
              </w:rPr>
              <w:t> </w:t>
            </w:r>
          </w:p>
        </w:tc>
        <w:tc>
          <w:tcPr>
            <w:tcW w:w="931" w:type="dxa"/>
          </w:tcPr>
          <w:p w:rsidR="00392CEA" w:rsidRPr="008D058C" w:rsidRDefault="00392CEA" w:rsidP="00291BB1">
            <w:pPr>
              <w:jc w:val="center"/>
            </w:pPr>
            <w:r w:rsidRPr="008D058C">
              <w:t>60,0</w:t>
            </w:r>
          </w:p>
        </w:tc>
        <w:tc>
          <w:tcPr>
            <w:tcW w:w="973" w:type="dxa"/>
          </w:tcPr>
          <w:p w:rsidR="00392CEA" w:rsidRPr="008D058C" w:rsidRDefault="00392CEA" w:rsidP="00291BB1">
            <w:pPr>
              <w:jc w:val="center"/>
            </w:pPr>
            <w:r w:rsidRPr="008D058C">
              <w:t>148,2</w:t>
            </w:r>
          </w:p>
        </w:tc>
        <w:tc>
          <w:tcPr>
            <w:tcW w:w="972" w:type="dxa"/>
          </w:tcPr>
          <w:p w:rsidR="00392CEA" w:rsidRPr="008D058C" w:rsidRDefault="00392CEA" w:rsidP="00291BB1">
            <w:pPr>
              <w:jc w:val="center"/>
            </w:pPr>
            <w:r w:rsidRPr="008D058C">
              <w:t>167,0</w:t>
            </w:r>
          </w:p>
        </w:tc>
        <w:tc>
          <w:tcPr>
            <w:tcW w:w="931" w:type="dxa"/>
          </w:tcPr>
          <w:p w:rsidR="00392CEA" w:rsidRPr="008D058C" w:rsidRDefault="00392CEA" w:rsidP="00291BB1">
            <w:pPr>
              <w:jc w:val="center"/>
            </w:pPr>
            <w:r w:rsidRPr="008D058C">
              <w:t>258,3</w:t>
            </w:r>
          </w:p>
        </w:tc>
        <w:tc>
          <w:tcPr>
            <w:tcW w:w="1055" w:type="dxa"/>
          </w:tcPr>
          <w:p w:rsidR="00392CEA" w:rsidRPr="008D058C" w:rsidRDefault="00392CEA" w:rsidP="00291BB1">
            <w:pPr>
              <w:jc w:val="center"/>
            </w:pPr>
            <w:r w:rsidRPr="008D058C">
              <w:t>695,6</w:t>
            </w:r>
          </w:p>
        </w:tc>
      </w:tr>
      <w:tr w:rsidR="00392CEA" w:rsidRPr="008D058C" w:rsidTr="00291BB1">
        <w:tc>
          <w:tcPr>
            <w:tcW w:w="465" w:type="dxa"/>
          </w:tcPr>
          <w:p w:rsidR="00392CEA" w:rsidRPr="008D058C" w:rsidRDefault="00392CEA" w:rsidP="00291BB1">
            <w:pPr>
              <w:jc w:val="center"/>
            </w:pPr>
            <w:r w:rsidRPr="008D058C">
              <w:t>5</w:t>
            </w:r>
          </w:p>
        </w:tc>
        <w:tc>
          <w:tcPr>
            <w:tcW w:w="2925" w:type="dxa"/>
          </w:tcPr>
          <w:p w:rsidR="00392CEA" w:rsidRPr="008D058C" w:rsidRDefault="00392CEA" w:rsidP="00291BB1">
            <w:pPr>
              <w:jc w:val="both"/>
            </w:pPr>
            <w:r w:rsidRPr="008D058C">
              <w:rPr>
                <w:lang w:eastAsia="ru-RU"/>
              </w:rPr>
              <w:t>Объем инвестиций в основной капитал</w:t>
            </w:r>
          </w:p>
        </w:tc>
        <w:tc>
          <w:tcPr>
            <w:tcW w:w="1382" w:type="dxa"/>
          </w:tcPr>
          <w:p w:rsidR="00392CEA" w:rsidRPr="008D058C" w:rsidRDefault="00392CEA" w:rsidP="00291BB1">
            <w:pPr>
              <w:jc w:val="center"/>
            </w:pPr>
            <w:r w:rsidRPr="008D058C">
              <w:rPr>
                <w:lang w:eastAsia="ru-RU"/>
              </w:rPr>
              <w:t>млн. руб.</w:t>
            </w:r>
          </w:p>
        </w:tc>
        <w:tc>
          <w:tcPr>
            <w:tcW w:w="931" w:type="dxa"/>
          </w:tcPr>
          <w:p w:rsidR="00392CEA" w:rsidRPr="008D058C" w:rsidRDefault="00392CEA" w:rsidP="00291BB1">
            <w:pPr>
              <w:jc w:val="center"/>
            </w:pPr>
            <w:r w:rsidRPr="008D058C">
              <w:t>747,1</w:t>
            </w:r>
          </w:p>
        </w:tc>
        <w:tc>
          <w:tcPr>
            <w:tcW w:w="973" w:type="dxa"/>
          </w:tcPr>
          <w:p w:rsidR="00392CEA" w:rsidRPr="008D058C" w:rsidRDefault="00392CEA" w:rsidP="00291BB1">
            <w:pPr>
              <w:jc w:val="center"/>
            </w:pPr>
            <w:r w:rsidRPr="008D058C">
              <w:t>279,4</w:t>
            </w:r>
          </w:p>
        </w:tc>
        <w:tc>
          <w:tcPr>
            <w:tcW w:w="972" w:type="dxa"/>
          </w:tcPr>
          <w:p w:rsidR="00392CEA" w:rsidRPr="008D058C" w:rsidRDefault="00392CEA" w:rsidP="00291BB1">
            <w:pPr>
              <w:jc w:val="center"/>
            </w:pPr>
            <w:r w:rsidRPr="008D058C">
              <w:t>485,1</w:t>
            </w:r>
          </w:p>
        </w:tc>
        <w:tc>
          <w:tcPr>
            <w:tcW w:w="931" w:type="dxa"/>
          </w:tcPr>
          <w:p w:rsidR="00392CEA" w:rsidRPr="008D058C" w:rsidRDefault="00392CEA" w:rsidP="00291BB1">
            <w:pPr>
              <w:jc w:val="center"/>
            </w:pPr>
            <w:r w:rsidRPr="008D058C">
              <w:t>501,9</w:t>
            </w:r>
          </w:p>
        </w:tc>
        <w:tc>
          <w:tcPr>
            <w:tcW w:w="1055" w:type="dxa"/>
          </w:tcPr>
          <w:p w:rsidR="00392CEA" w:rsidRPr="008D058C" w:rsidRDefault="00392CEA" w:rsidP="00291BB1">
            <w:pPr>
              <w:jc w:val="center"/>
            </w:pPr>
            <w:r w:rsidRPr="008D058C">
              <w:t>566,6</w:t>
            </w:r>
          </w:p>
        </w:tc>
      </w:tr>
      <w:tr w:rsidR="00392CEA" w:rsidRPr="008D058C" w:rsidTr="00291BB1">
        <w:tc>
          <w:tcPr>
            <w:tcW w:w="465" w:type="dxa"/>
            <w:vMerge w:val="restart"/>
          </w:tcPr>
          <w:p w:rsidR="00392CEA" w:rsidRPr="008D058C" w:rsidRDefault="00392CEA" w:rsidP="00291BB1">
            <w:pPr>
              <w:jc w:val="center"/>
            </w:pPr>
            <w:r w:rsidRPr="008D058C">
              <w:t>6</w:t>
            </w:r>
          </w:p>
        </w:tc>
        <w:tc>
          <w:tcPr>
            <w:tcW w:w="2925" w:type="dxa"/>
          </w:tcPr>
          <w:p w:rsidR="00392CEA" w:rsidRPr="008D058C" w:rsidRDefault="00392CEA" w:rsidP="00291BB1">
            <w:pPr>
              <w:jc w:val="both"/>
            </w:pPr>
            <w:r w:rsidRPr="008D058C">
              <w:rPr>
                <w:lang w:eastAsia="ru-RU"/>
              </w:rPr>
              <w:t>Введено жилья за счет всех источников финансирования, из них:</w:t>
            </w:r>
          </w:p>
        </w:tc>
        <w:tc>
          <w:tcPr>
            <w:tcW w:w="1382" w:type="dxa"/>
          </w:tcPr>
          <w:p w:rsidR="00392CEA" w:rsidRPr="008D058C" w:rsidRDefault="00392CEA" w:rsidP="00291BB1">
            <w:pPr>
              <w:jc w:val="center"/>
            </w:pPr>
            <w:r w:rsidRPr="008D058C">
              <w:rPr>
                <w:lang w:eastAsia="ru-RU"/>
              </w:rPr>
              <w:t>тыс. кв. м</w:t>
            </w:r>
          </w:p>
        </w:tc>
        <w:tc>
          <w:tcPr>
            <w:tcW w:w="931" w:type="dxa"/>
          </w:tcPr>
          <w:p w:rsidR="00392CEA" w:rsidRPr="008D058C" w:rsidRDefault="00392CEA" w:rsidP="00291BB1">
            <w:pPr>
              <w:jc w:val="center"/>
            </w:pPr>
            <w:r w:rsidRPr="008D058C">
              <w:t>0,9</w:t>
            </w:r>
          </w:p>
        </w:tc>
        <w:tc>
          <w:tcPr>
            <w:tcW w:w="973" w:type="dxa"/>
          </w:tcPr>
          <w:p w:rsidR="00392CEA" w:rsidRPr="008D058C" w:rsidRDefault="00392CEA" w:rsidP="00291BB1">
            <w:pPr>
              <w:jc w:val="center"/>
            </w:pPr>
            <w:r w:rsidRPr="008D058C">
              <w:t>2,8</w:t>
            </w:r>
          </w:p>
        </w:tc>
        <w:tc>
          <w:tcPr>
            <w:tcW w:w="972" w:type="dxa"/>
          </w:tcPr>
          <w:p w:rsidR="00392CEA" w:rsidRPr="008D058C" w:rsidRDefault="00392CEA" w:rsidP="00291BB1">
            <w:pPr>
              <w:jc w:val="center"/>
            </w:pPr>
            <w:r w:rsidRPr="008D058C">
              <w:t>1,7</w:t>
            </w:r>
          </w:p>
        </w:tc>
        <w:tc>
          <w:tcPr>
            <w:tcW w:w="931" w:type="dxa"/>
          </w:tcPr>
          <w:p w:rsidR="00392CEA" w:rsidRPr="008D058C" w:rsidRDefault="00392CEA" w:rsidP="00291BB1">
            <w:pPr>
              <w:jc w:val="center"/>
            </w:pPr>
            <w:r w:rsidRPr="008D058C">
              <w:t>2,8</w:t>
            </w:r>
          </w:p>
        </w:tc>
        <w:tc>
          <w:tcPr>
            <w:tcW w:w="1055" w:type="dxa"/>
          </w:tcPr>
          <w:p w:rsidR="00392CEA" w:rsidRPr="008D058C" w:rsidRDefault="00392CEA" w:rsidP="00291BB1">
            <w:pPr>
              <w:jc w:val="center"/>
            </w:pPr>
            <w:r w:rsidRPr="008D058C">
              <w:t>3,9</w:t>
            </w:r>
          </w:p>
        </w:tc>
      </w:tr>
      <w:tr w:rsidR="00392CEA" w:rsidRPr="008D058C" w:rsidTr="00291BB1">
        <w:tc>
          <w:tcPr>
            <w:tcW w:w="465" w:type="dxa"/>
            <w:vMerge/>
            <w:vAlign w:val="center"/>
          </w:tcPr>
          <w:p w:rsidR="00392CEA" w:rsidRPr="008D058C" w:rsidRDefault="00392CEA" w:rsidP="00291BB1">
            <w:pPr>
              <w:jc w:val="center"/>
            </w:pPr>
          </w:p>
        </w:tc>
        <w:tc>
          <w:tcPr>
            <w:tcW w:w="2925" w:type="dxa"/>
          </w:tcPr>
          <w:p w:rsidR="00392CEA" w:rsidRPr="008D058C" w:rsidRDefault="00392CEA" w:rsidP="00291BB1">
            <w:pPr>
              <w:jc w:val="both"/>
            </w:pPr>
            <w:r w:rsidRPr="008D058C">
              <w:rPr>
                <w:lang w:eastAsia="ru-RU"/>
              </w:rPr>
              <w:t>за счет индивидуальных застройщиков</w:t>
            </w:r>
          </w:p>
        </w:tc>
        <w:tc>
          <w:tcPr>
            <w:tcW w:w="1382" w:type="dxa"/>
          </w:tcPr>
          <w:p w:rsidR="00392CEA" w:rsidRPr="008D058C" w:rsidRDefault="00392CEA" w:rsidP="00291BB1">
            <w:pPr>
              <w:jc w:val="center"/>
            </w:pPr>
            <w:r w:rsidRPr="008D058C">
              <w:rPr>
                <w:lang w:eastAsia="ru-RU"/>
              </w:rPr>
              <w:t>кв. м</w:t>
            </w:r>
          </w:p>
        </w:tc>
        <w:tc>
          <w:tcPr>
            <w:tcW w:w="931" w:type="dxa"/>
          </w:tcPr>
          <w:p w:rsidR="00392CEA" w:rsidRPr="008D058C" w:rsidRDefault="00392CEA" w:rsidP="00291BB1">
            <w:pPr>
              <w:jc w:val="center"/>
            </w:pPr>
            <w:r w:rsidRPr="008D058C">
              <w:t>0,9</w:t>
            </w:r>
          </w:p>
        </w:tc>
        <w:tc>
          <w:tcPr>
            <w:tcW w:w="973" w:type="dxa"/>
          </w:tcPr>
          <w:p w:rsidR="00392CEA" w:rsidRPr="008D058C" w:rsidRDefault="00392CEA" w:rsidP="00291BB1">
            <w:pPr>
              <w:jc w:val="center"/>
            </w:pPr>
            <w:r w:rsidRPr="008D058C">
              <w:t>2,8</w:t>
            </w:r>
          </w:p>
        </w:tc>
        <w:tc>
          <w:tcPr>
            <w:tcW w:w="972" w:type="dxa"/>
          </w:tcPr>
          <w:p w:rsidR="00392CEA" w:rsidRPr="008D058C" w:rsidRDefault="00392CEA" w:rsidP="00291BB1">
            <w:pPr>
              <w:jc w:val="center"/>
            </w:pPr>
            <w:r w:rsidRPr="008D058C">
              <w:t>1,7</w:t>
            </w:r>
          </w:p>
        </w:tc>
        <w:tc>
          <w:tcPr>
            <w:tcW w:w="931" w:type="dxa"/>
          </w:tcPr>
          <w:p w:rsidR="00392CEA" w:rsidRPr="008D058C" w:rsidRDefault="00392CEA" w:rsidP="00291BB1">
            <w:pPr>
              <w:jc w:val="center"/>
            </w:pPr>
            <w:r w:rsidRPr="008D058C">
              <w:t>2,8</w:t>
            </w:r>
          </w:p>
        </w:tc>
        <w:tc>
          <w:tcPr>
            <w:tcW w:w="1055" w:type="dxa"/>
          </w:tcPr>
          <w:p w:rsidR="00392CEA" w:rsidRPr="008D058C" w:rsidRDefault="00392CEA" w:rsidP="00291BB1">
            <w:pPr>
              <w:jc w:val="center"/>
            </w:pPr>
            <w:r w:rsidRPr="008D058C">
              <w:t>3,9</w:t>
            </w:r>
          </w:p>
        </w:tc>
      </w:tr>
    </w:tbl>
    <w:p w:rsidR="00392CEA" w:rsidRPr="008D058C" w:rsidRDefault="00392CEA" w:rsidP="00392CEA">
      <w:pPr>
        <w:ind w:firstLine="709"/>
        <w:jc w:val="center"/>
        <w:rPr>
          <w:sz w:val="26"/>
          <w:szCs w:val="26"/>
        </w:rPr>
      </w:pPr>
    </w:p>
    <w:p w:rsidR="00392CEA" w:rsidRPr="008D058C" w:rsidRDefault="00392CEA" w:rsidP="000F558D">
      <w:pPr>
        <w:spacing w:line="360" w:lineRule="auto"/>
        <w:ind w:firstLine="709"/>
        <w:jc w:val="both"/>
        <w:rPr>
          <w:i/>
          <w:iCs/>
          <w:sz w:val="26"/>
          <w:szCs w:val="26"/>
        </w:rPr>
      </w:pPr>
      <w:r w:rsidRPr="008D058C">
        <w:rPr>
          <w:sz w:val="26"/>
          <w:szCs w:val="26"/>
        </w:rPr>
        <w:t xml:space="preserve">На территории городского округа Спасск-Дальний по состоянию на 1 января 2023 года зарегистрировано 406 организаций, из них 81 % </w:t>
      </w:r>
      <w:r w:rsidR="009B6C9C">
        <w:rPr>
          <w:sz w:val="26"/>
          <w:szCs w:val="26"/>
        </w:rPr>
        <w:t xml:space="preserve">- </w:t>
      </w:r>
      <w:r w:rsidRPr="008D058C">
        <w:rPr>
          <w:sz w:val="26"/>
          <w:szCs w:val="26"/>
        </w:rPr>
        <w:t xml:space="preserve">частной формы собственности. По отраслевой специфике наибольшее количество организаций в сфере торговли. </w:t>
      </w:r>
    </w:p>
    <w:p w:rsidR="00392CEA" w:rsidRDefault="00647B0C" w:rsidP="000F558D">
      <w:pPr>
        <w:spacing w:line="360" w:lineRule="auto"/>
        <w:ind w:firstLine="709"/>
        <w:jc w:val="both"/>
        <w:rPr>
          <w:sz w:val="26"/>
          <w:szCs w:val="26"/>
        </w:rPr>
      </w:pPr>
      <w:r>
        <w:rPr>
          <w:sz w:val="26"/>
          <w:szCs w:val="26"/>
        </w:rPr>
        <w:lastRenderedPageBreak/>
        <w:t>В анализируемом</w:t>
      </w:r>
      <w:r w:rsidR="00392CEA" w:rsidRPr="008D058C">
        <w:rPr>
          <w:sz w:val="26"/>
          <w:szCs w:val="26"/>
        </w:rPr>
        <w:t xml:space="preserve"> период</w:t>
      </w:r>
      <w:r>
        <w:rPr>
          <w:sz w:val="26"/>
          <w:szCs w:val="26"/>
        </w:rPr>
        <w:t>е</w:t>
      </w:r>
      <w:r w:rsidR="00392CEA" w:rsidRPr="008D058C">
        <w:rPr>
          <w:sz w:val="26"/>
          <w:szCs w:val="26"/>
        </w:rPr>
        <w:t xml:space="preserve"> 2018 - 2022 годы общее количество предприятий сократилось на 12,5 % (58 предприятий). Количество предприятий уменьшалось ежегодно.</w:t>
      </w:r>
    </w:p>
    <w:p w:rsidR="00F24E34" w:rsidRDefault="00F24E34" w:rsidP="000F558D">
      <w:pPr>
        <w:spacing w:line="360" w:lineRule="auto"/>
        <w:ind w:firstLine="709"/>
        <w:jc w:val="both"/>
        <w:rPr>
          <w:sz w:val="26"/>
          <w:szCs w:val="26"/>
        </w:rPr>
      </w:pPr>
    </w:p>
    <w:p w:rsidR="00392CEA" w:rsidRPr="008D058C" w:rsidRDefault="00392CEA" w:rsidP="00392CEA">
      <w:pPr>
        <w:ind w:firstLine="709"/>
        <w:jc w:val="both"/>
        <w:rPr>
          <w:sz w:val="26"/>
          <w:szCs w:val="26"/>
        </w:rPr>
      </w:pPr>
      <w:r w:rsidRPr="008D058C">
        <w:rPr>
          <w:noProof/>
          <w:sz w:val="26"/>
          <w:szCs w:val="26"/>
          <w:lang w:eastAsia="ru-RU"/>
        </w:rPr>
        <w:drawing>
          <wp:inline distT="0" distB="0" distL="0" distR="0">
            <wp:extent cx="5343525" cy="3009900"/>
            <wp:effectExtent l="19050" t="0" r="9525" b="0"/>
            <wp:docPr id="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92CEA" w:rsidRPr="008D058C" w:rsidRDefault="00392CEA" w:rsidP="00392CEA">
      <w:pPr>
        <w:ind w:firstLine="709"/>
        <w:jc w:val="both"/>
        <w:rPr>
          <w:sz w:val="26"/>
          <w:szCs w:val="26"/>
          <w:highlight w:val="yellow"/>
        </w:rPr>
      </w:pPr>
    </w:p>
    <w:p w:rsidR="00E46497" w:rsidRPr="00DE289F" w:rsidRDefault="00E46497" w:rsidP="00E46497">
      <w:pPr>
        <w:ind w:firstLine="709"/>
        <w:jc w:val="center"/>
        <w:rPr>
          <w:bCs/>
        </w:rPr>
      </w:pPr>
      <w:r w:rsidRPr="00DE289F">
        <w:rPr>
          <w:rStyle w:val="a4"/>
          <w:rFonts w:eastAsia="MS Mincho"/>
          <w:bCs/>
          <w:noProof/>
          <w:color w:val="auto"/>
          <w:u w:val="none"/>
        </w:rPr>
        <w:t xml:space="preserve">Рис. 13 - </w:t>
      </w:r>
      <w:r w:rsidRPr="00DE289F">
        <w:rPr>
          <w:bCs/>
        </w:rPr>
        <w:t>Количество предприятий, ед. на конец года</w:t>
      </w:r>
    </w:p>
    <w:p w:rsidR="00E46497" w:rsidRPr="00DE289F" w:rsidRDefault="00E46497" w:rsidP="00392CEA">
      <w:pPr>
        <w:spacing w:line="360" w:lineRule="auto"/>
        <w:ind w:firstLine="709"/>
        <w:jc w:val="both"/>
        <w:rPr>
          <w:sz w:val="26"/>
          <w:szCs w:val="26"/>
        </w:rPr>
      </w:pPr>
    </w:p>
    <w:p w:rsidR="00392CEA" w:rsidRPr="008D058C" w:rsidRDefault="00392CEA" w:rsidP="00392CEA">
      <w:pPr>
        <w:spacing w:line="360" w:lineRule="auto"/>
        <w:ind w:firstLine="709"/>
        <w:jc w:val="both"/>
        <w:rPr>
          <w:sz w:val="26"/>
          <w:szCs w:val="26"/>
        </w:rPr>
      </w:pPr>
      <w:r w:rsidRPr="008D058C">
        <w:rPr>
          <w:sz w:val="26"/>
          <w:szCs w:val="26"/>
        </w:rPr>
        <w:t>Оборот организаций, не относящихся к субъектам малого предпринимательства, в 2022 году достиг 7432,9 млн. руб. и составил 201,4 % к уровню 2018 года.</w:t>
      </w:r>
    </w:p>
    <w:p w:rsidR="00392CEA" w:rsidRPr="008D058C" w:rsidRDefault="00392CEA" w:rsidP="00392CEA">
      <w:pPr>
        <w:ind w:firstLine="709"/>
        <w:jc w:val="center"/>
        <w:rPr>
          <w:sz w:val="26"/>
          <w:szCs w:val="26"/>
        </w:rPr>
      </w:pPr>
    </w:p>
    <w:p w:rsidR="00392CEA" w:rsidRPr="00BF7178" w:rsidRDefault="00647B0C" w:rsidP="00392CEA">
      <w:pPr>
        <w:jc w:val="center"/>
        <w:rPr>
          <w:bCs/>
          <w:sz w:val="26"/>
          <w:szCs w:val="26"/>
        </w:rPr>
      </w:pPr>
      <w:r w:rsidRPr="00BF7178">
        <w:rPr>
          <w:sz w:val="26"/>
          <w:szCs w:val="26"/>
        </w:rPr>
        <w:t xml:space="preserve">Таблица 5 - </w:t>
      </w:r>
      <w:r w:rsidR="00392CEA" w:rsidRPr="00BF7178">
        <w:rPr>
          <w:bCs/>
          <w:sz w:val="26"/>
          <w:szCs w:val="26"/>
        </w:rPr>
        <w:t>Оборот организаций по видам экономической деятельности,</w:t>
      </w:r>
    </w:p>
    <w:p w:rsidR="00392CEA" w:rsidRPr="00BF7178" w:rsidRDefault="00392CEA" w:rsidP="00392CEA">
      <w:pPr>
        <w:jc w:val="center"/>
        <w:rPr>
          <w:bCs/>
          <w:sz w:val="26"/>
          <w:szCs w:val="26"/>
        </w:rPr>
      </w:pPr>
      <w:r w:rsidRPr="00BF7178">
        <w:rPr>
          <w:bCs/>
          <w:sz w:val="26"/>
          <w:szCs w:val="26"/>
        </w:rPr>
        <w:t>не относящихся к субъектам малого предпринимательства, средняя численность работников которых превышает 15 человек за 2018–2022 гг.</w:t>
      </w:r>
    </w:p>
    <w:p w:rsidR="00392CEA" w:rsidRPr="00843E8C" w:rsidRDefault="00392CEA" w:rsidP="00392CEA">
      <w:pPr>
        <w:jc w:val="right"/>
      </w:pPr>
      <w:r w:rsidRPr="00843E8C">
        <w:t>млн. руб.</w:t>
      </w:r>
    </w:p>
    <w:tbl>
      <w:tblPr>
        <w:tblW w:w="9831" w:type="dxa"/>
        <w:tblLook w:val="04A0"/>
      </w:tblPr>
      <w:tblGrid>
        <w:gridCol w:w="4531"/>
        <w:gridCol w:w="1040"/>
        <w:gridCol w:w="1039"/>
        <w:gridCol w:w="1039"/>
        <w:gridCol w:w="1039"/>
        <w:gridCol w:w="1143"/>
      </w:tblGrid>
      <w:tr w:rsidR="00392CEA" w:rsidRPr="00394A85" w:rsidTr="00291BB1">
        <w:trPr>
          <w:trHeight w:val="300"/>
          <w:tblHeader/>
        </w:trPr>
        <w:tc>
          <w:tcPr>
            <w:tcW w:w="45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92CEA" w:rsidRPr="00394A85" w:rsidRDefault="00392CEA" w:rsidP="00291BB1">
            <w:pPr>
              <w:suppressAutoHyphens w:val="0"/>
              <w:jc w:val="center"/>
              <w:rPr>
                <w:lang w:eastAsia="ru-RU"/>
              </w:rPr>
            </w:pPr>
            <w:r w:rsidRPr="00394A85">
              <w:rPr>
                <w:lang w:eastAsia="ru-RU"/>
              </w:rPr>
              <w:t>Наименование показателя</w:t>
            </w:r>
          </w:p>
        </w:tc>
        <w:tc>
          <w:tcPr>
            <w:tcW w:w="5300" w:type="dxa"/>
            <w:gridSpan w:val="5"/>
            <w:tcBorders>
              <w:top w:val="single" w:sz="4" w:space="0" w:color="auto"/>
              <w:left w:val="nil"/>
              <w:bottom w:val="single" w:sz="4" w:space="0" w:color="auto"/>
              <w:right w:val="single" w:sz="4" w:space="0" w:color="auto"/>
            </w:tcBorders>
            <w:shd w:val="clear" w:color="auto" w:fill="auto"/>
            <w:noWrap/>
            <w:hideMark/>
          </w:tcPr>
          <w:p w:rsidR="00392CEA" w:rsidRPr="00394A85" w:rsidRDefault="00392CEA" w:rsidP="00291BB1">
            <w:pPr>
              <w:suppressAutoHyphens w:val="0"/>
              <w:jc w:val="center"/>
              <w:rPr>
                <w:lang w:eastAsia="ru-RU"/>
              </w:rPr>
            </w:pPr>
            <w:r w:rsidRPr="00394A85">
              <w:rPr>
                <w:lang w:eastAsia="ru-RU"/>
              </w:rPr>
              <w:t>Величина показателя по годам</w:t>
            </w:r>
          </w:p>
        </w:tc>
      </w:tr>
      <w:tr w:rsidR="00392CEA" w:rsidRPr="00394A85" w:rsidTr="00291BB1">
        <w:trPr>
          <w:trHeight w:val="600"/>
          <w:tblHeader/>
        </w:trPr>
        <w:tc>
          <w:tcPr>
            <w:tcW w:w="4531" w:type="dxa"/>
            <w:vMerge/>
            <w:tcBorders>
              <w:top w:val="single" w:sz="4" w:space="0" w:color="auto"/>
              <w:left w:val="single" w:sz="4" w:space="0" w:color="auto"/>
              <w:bottom w:val="single" w:sz="4" w:space="0" w:color="000000"/>
              <w:right w:val="single" w:sz="4" w:space="0" w:color="auto"/>
            </w:tcBorders>
            <w:hideMark/>
          </w:tcPr>
          <w:p w:rsidR="00392CEA" w:rsidRPr="00394A85" w:rsidRDefault="00392CEA" w:rsidP="00291BB1">
            <w:pPr>
              <w:suppressAutoHyphens w:val="0"/>
              <w:jc w:val="center"/>
              <w:rPr>
                <w:lang w:eastAsia="ru-RU"/>
              </w:rPr>
            </w:pPr>
          </w:p>
        </w:tc>
        <w:tc>
          <w:tcPr>
            <w:tcW w:w="1040" w:type="dxa"/>
            <w:tcBorders>
              <w:top w:val="nil"/>
              <w:left w:val="nil"/>
              <w:bottom w:val="single" w:sz="4" w:space="0" w:color="auto"/>
              <w:right w:val="single" w:sz="4" w:space="0" w:color="auto"/>
            </w:tcBorders>
            <w:shd w:val="clear" w:color="auto" w:fill="auto"/>
            <w:noWrap/>
            <w:hideMark/>
          </w:tcPr>
          <w:p w:rsidR="00392CEA" w:rsidRPr="00394A85" w:rsidRDefault="00392CEA" w:rsidP="00291BB1">
            <w:pPr>
              <w:suppressAutoHyphens w:val="0"/>
              <w:jc w:val="center"/>
              <w:rPr>
                <w:lang w:eastAsia="ru-RU"/>
              </w:rPr>
            </w:pPr>
            <w:r w:rsidRPr="00394A85">
              <w:rPr>
                <w:lang w:eastAsia="ru-RU"/>
              </w:rPr>
              <w:t>2018</w:t>
            </w:r>
            <w:r w:rsidR="00394A85">
              <w:rPr>
                <w:lang w:eastAsia="ru-RU"/>
              </w:rPr>
              <w:t>г.</w:t>
            </w:r>
          </w:p>
        </w:tc>
        <w:tc>
          <w:tcPr>
            <w:tcW w:w="1039" w:type="dxa"/>
            <w:tcBorders>
              <w:top w:val="nil"/>
              <w:left w:val="nil"/>
              <w:bottom w:val="single" w:sz="4" w:space="0" w:color="auto"/>
              <w:right w:val="single" w:sz="4" w:space="0" w:color="auto"/>
            </w:tcBorders>
            <w:shd w:val="clear" w:color="auto" w:fill="auto"/>
            <w:noWrap/>
            <w:hideMark/>
          </w:tcPr>
          <w:p w:rsidR="00392CEA" w:rsidRPr="00394A85" w:rsidRDefault="00392CEA" w:rsidP="00291BB1">
            <w:pPr>
              <w:suppressAutoHyphens w:val="0"/>
              <w:jc w:val="center"/>
              <w:rPr>
                <w:lang w:eastAsia="ru-RU"/>
              </w:rPr>
            </w:pPr>
            <w:r w:rsidRPr="00394A85">
              <w:rPr>
                <w:lang w:eastAsia="ru-RU"/>
              </w:rPr>
              <w:t>2019</w:t>
            </w:r>
            <w:r w:rsidR="00394A85">
              <w:rPr>
                <w:lang w:eastAsia="ru-RU"/>
              </w:rPr>
              <w:t>г.</w:t>
            </w:r>
          </w:p>
        </w:tc>
        <w:tc>
          <w:tcPr>
            <w:tcW w:w="1039" w:type="dxa"/>
            <w:tcBorders>
              <w:top w:val="nil"/>
              <w:left w:val="nil"/>
              <w:bottom w:val="single" w:sz="4" w:space="0" w:color="auto"/>
              <w:right w:val="single" w:sz="4" w:space="0" w:color="auto"/>
            </w:tcBorders>
            <w:shd w:val="clear" w:color="auto" w:fill="auto"/>
            <w:noWrap/>
            <w:hideMark/>
          </w:tcPr>
          <w:p w:rsidR="00392CEA" w:rsidRPr="00394A85" w:rsidRDefault="00392CEA" w:rsidP="00291BB1">
            <w:pPr>
              <w:suppressAutoHyphens w:val="0"/>
              <w:jc w:val="center"/>
              <w:rPr>
                <w:lang w:eastAsia="ru-RU"/>
              </w:rPr>
            </w:pPr>
            <w:r w:rsidRPr="00394A85">
              <w:rPr>
                <w:lang w:eastAsia="ru-RU"/>
              </w:rPr>
              <w:t>2020</w:t>
            </w:r>
            <w:r w:rsidR="00394A85">
              <w:rPr>
                <w:lang w:eastAsia="ru-RU"/>
              </w:rPr>
              <w:t>г.</w:t>
            </w:r>
          </w:p>
        </w:tc>
        <w:tc>
          <w:tcPr>
            <w:tcW w:w="1039" w:type="dxa"/>
            <w:tcBorders>
              <w:top w:val="nil"/>
              <w:left w:val="nil"/>
              <w:bottom w:val="single" w:sz="4" w:space="0" w:color="auto"/>
              <w:right w:val="single" w:sz="4" w:space="0" w:color="auto"/>
            </w:tcBorders>
            <w:shd w:val="clear" w:color="auto" w:fill="auto"/>
            <w:noWrap/>
            <w:hideMark/>
          </w:tcPr>
          <w:p w:rsidR="00392CEA" w:rsidRPr="00394A85" w:rsidRDefault="00392CEA" w:rsidP="00291BB1">
            <w:pPr>
              <w:suppressAutoHyphens w:val="0"/>
              <w:jc w:val="center"/>
              <w:rPr>
                <w:lang w:eastAsia="ru-RU"/>
              </w:rPr>
            </w:pPr>
            <w:r w:rsidRPr="00394A85">
              <w:rPr>
                <w:lang w:eastAsia="ru-RU"/>
              </w:rPr>
              <w:t>2021</w:t>
            </w:r>
            <w:r w:rsidR="00394A85">
              <w:rPr>
                <w:lang w:eastAsia="ru-RU"/>
              </w:rPr>
              <w:t>г.</w:t>
            </w:r>
          </w:p>
        </w:tc>
        <w:tc>
          <w:tcPr>
            <w:tcW w:w="1143" w:type="dxa"/>
            <w:tcBorders>
              <w:top w:val="nil"/>
              <w:left w:val="nil"/>
              <w:bottom w:val="single" w:sz="4" w:space="0" w:color="auto"/>
              <w:right w:val="single" w:sz="4" w:space="0" w:color="auto"/>
            </w:tcBorders>
            <w:shd w:val="clear" w:color="auto" w:fill="auto"/>
            <w:hideMark/>
          </w:tcPr>
          <w:p w:rsidR="00392CEA" w:rsidRPr="00394A85" w:rsidRDefault="00392CEA" w:rsidP="00291BB1">
            <w:pPr>
              <w:suppressAutoHyphens w:val="0"/>
              <w:jc w:val="center"/>
              <w:rPr>
                <w:lang w:eastAsia="ru-RU"/>
              </w:rPr>
            </w:pPr>
            <w:r w:rsidRPr="00394A85">
              <w:rPr>
                <w:lang w:eastAsia="ru-RU"/>
              </w:rPr>
              <w:t>2022</w:t>
            </w:r>
            <w:r w:rsidR="00394A85">
              <w:rPr>
                <w:lang w:eastAsia="ru-RU"/>
              </w:rPr>
              <w:t>г.</w:t>
            </w:r>
          </w:p>
        </w:tc>
      </w:tr>
      <w:tr w:rsidR="00392CEA" w:rsidRPr="008D058C" w:rsidTr="00291BB1">
        <w:trPr>
          <w:trHeight w:val="360"/>
        </w:trPr>
        <w:tc>
          <w:tcPr>
            <w:tcW w:w="4531" w:type="dxa"/>
            <w:tcBorders>
              <w:top w:val="nil"/>
              <w:left w:val="single" w:sz="4" w:space="0" w:color="auto"/>
              <w:bottom w:val="single" w:sz="4" w:space="0" w:color="auto"/>
              <w:right w:val="single" w:sz="4" w:space="0" w:color="auto"/>
            </w:tcBorders>
            <w:shd w:val="clear" w:color="auto" w:fill="auto"/>
            <w:hideMark/>
          </w:tcPr>
          <w:p w:rsidR="00392CEA" w:rsidRPr="008D058C" w:rsidRDefault="00392CEA" w:rsidP="00291BB1">
            <w:pPr>
              <w:suppressAutoHyphens w:val="0"/>
              <w:jc w:val="both"/>
              <w:rPr>
                <w:lang w:eastAsia="ru-RU"/>
              </w:rPr>
            </w:pPr>
            <w:r w:rsidRPr="008D058C">
              <w:rPr>
                <w:sz w:val="22"/>
                <w:szCs w:val="22"/>
                <w:lang w:eastAsia="ru-RU"/>
              </w:rPr>
              <w:t>Всего</w:t>
            </w:r>
          </w:p>
        </w:tc>
        <w:tc>
          <w:tcPr>
            <w:tcW w:w="1040"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3 691,42</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3 808,40</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3 778,41</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4 976,69</w:t>
            </w:r>
          </w:p>
        </w:tc>
        <w:tc>
          <w:tcPr>
            <w:tcW w:w="1143"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7 432,87</w:t>
            </w:r>
          </w:p>
        </w:tc>
      </w:tr>
      <w:tr w:rsidR="00392CEA" w:rsidRPr="008D058C" w:rsidTr="00291BB1">
        <w:trPr>
          <w:trHeight w:val="585"/>
        </w:trPr>
        <w:tc>
          <w:tcPr>
            <w:tcW w:w="4531" w:type="dxa"/>
            <w:tcBorders>
              <w:top w:val="nil"/>
              <w:left w:val="single" w:sz="4" w:space="0" w:color="auto"/>
              <w:bottom w:val="single" w:sz="4" w:space="0" w:color="auto"/>
              <w:right w:val="single" w:sz="4" w:space="0" w:color="auto"/>
            </w:tcBorders>
            <w:shd w:val="clear" w:color="auto" w:fill="auto"/>
            <w:hideMark/>
          </w:tcPr>
          <w:p w:rsidR="00392CEA" w:rsidRPr="008D058C" w:rsidRDefault="00392CEA" w:rsidP="00291BB1">
            <w:pPr>
              <w:suppressAutoHyphens w:val="0"/>
              <w:jc w:val="both"/>
              <w:rPr>
                <w:lang w:eastAsia="ru-RU"/>
              </w:rPr>
            </w:pPr>
            <w:r w:rsidRPr="008D058C">
              <w:rPr>
                <w:sz w:val="22"/>
                <w:szCs w:val="22"/>
                <w:lang w:eastAsia="ru-RU"/>
              </w:rPr>
              <w:t>сельское, лесное хозяйство, охота, рыболовство и рыбоводство</w:t>
            </w:r>
          </w:p>
        </w:tc>
        <w:tc>
          <w:tcPr>
            <w:tcW w:w="1040"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496,67</w:t>
            </w:r>
          </w:p>
        </w:tc>
        <w:tc>
          <w:tcPr>
            <w:tcW w:w="1143"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229,14</w:t>
            </w:r>
          </w:p>
        </w:tc>
      </w:tr>
      <w:tr w:rsidR="00392CEA" w:rsidRPr="008D058C" w:rsidTr="00291BB1">
        <w:trPr>
          <w:trHeight w:val="405"/>
        </w:trPr>
        <w:tc>
          <w:tcPr>
            <w:tcW w:w="4531" w:type="dxa"/>
            <w:tcBorders>
              <w:top w:val="nil"/>
              <w:left w:val="single" w:sz="4" w:space="0" w:color="auto"/>
              <w:bottom w:val="single" w:sz="4" w:space="0" w:color="auto"/>
              <w:right w:val="single" w:sz="4" w:space="0" w:color="auto"/>
            </w:tcBorders>
            <w:shd w:val="clear" w:color="auto" w:fill="auto"/>
            <w:hideMark/>
          </w:tcPr>
          <w:p w:rsidR="00392CEA" w:rsidRPr="008D058C" w:rsidRDefault="00392CEA" w:rsidP="00291BB1">
            <w:pPr>
              <w:suppressAutoHyphens w:val="0"/>
              <w:jc w:val="both"/>
              <w:rPr>
                <w:lang w:eastAsia="ru-RU"/>
              </w:rPr>
            </w:pPr>
            <w:r w:rsidRPr="008D058C">
              <w:rPr>
                <w:sz w:val="22"/>
                <w:szCs w:val="22"/>
                <w:lang w:eastAsia="ru-RU"/>
              </w:rPr>
              <w:t>обрабатывающие производства</w:t>
            </w:r>
          </w:p>
        </w:tc>
        <w:tc>
          <w:tcPr>
            <w:tcW w:w="1040"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123,94</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10,11</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0,26</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2,05</w:t>
            </w:r>
          </w:p>
        </w:tc>
        <w:tc>
          <w:tcPr>
            <w:tcW w:w="1143"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w:t>
            </w:r>
          </w:p>
        </w:tc>
      </w:tr>
      <w:tr w:rsidR="00392CEA" w:rsidRPr="008D058C" w:rsidTr="00291BB1">
        <w:trPr>
          <w:trHeight w:val="900"/>
        </w:trPr>
        <w:tc>
          <w:tcPr>
            <w:tcW w:w="4531" w:type="dxa"/>
            <w:tcBorders>
              <w:top w:val="nil"/>
              <w:left w:val="single" w:sz="4" w:space="0" w:color="auto"/>
              <w:bottom w:val="single" w:sz="4" w:space="0" w:color="auto"/>
              <w:right w:val="single" w:sz="4" w:space="0" w:color="auto"/>
            </w:tcBorders>
            <w:shd w:val="clear" w:color="auto" w:fill="auto"/>
            <w:hideMark/>
          </w:tcPr>
          <w:p w:rsidR="00392CEA" w:rsidRPr="008D058C" w:rsidRDefault="00392CEA" w:rsidP="00291BB1">
            <w:pPr>
              <w:suppressAutoHyphens w:val="0"/>
              <w:jc w:val="both"/>
              <w:rPr>
                <w:lang w:eastAsia="ru-RU"/>
              </w:rPr>
            </w:pPr>
            <w:r w:rsidRPr="008D058C">
              <w:rPr>
                <w:sz w:val="22"/>
                <w:szCs w:val="22"/>
                <w:lang w:eastAsia="ru-RU"/>
              </w:rPr>
              <w:t>обеспечение электрической энергией, газом и паром; кондиционирование воздуха</w:t>
            </w:r>
          </w:p>
        </w:tc>
        <w:tc>
          <w:tcPr>
            <w:tcW w:w="1040"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879,11</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861,72</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887,57</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896,56</w:t>
            </w:r>
          </w:p>
        </w:tc>
        <w:tc>
          <w:tcPr>
            <w:tcW w:w="1143"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970,01</w:t>
            </w:r>
          </w:p>
        </w:tc>
      </w:tr>
      <w:tr w:rsidR="00392CEA" w:rsidRPr="008D058C" w:rsidTr="00291BB1">
        <w:trPr>
          <w:trHeight w:val="553"/>
        </w:trPr>
        <w:tc>
          <w:tcPr>
            <w:tcW w:w="4531" w:type="dxa"/>
            <w:tcBorders>
              <w:top w:val="nil"/>
              <w:left w:val="single" w:sz="4" w:space="0" w:color="auto"/>
              <w:bottom w:val="single" w:sz="4" w:space="0" w:color="auto"/>
              <w:right w:val="single" w:sz="4" w:space="0" w:color="auto"/>
            </w:tcBorders>
            <w:shd w:val="clear" w:color="auto" w:fill="auto"/>
            <w:hideMark/>
          </w:tcPr>
          <w:p w:rsidR="00392CEA" w:rsidRPr="008D058C" w:rsidRDefault="00392CEA" w:rsidP="00291BB1">
            <w:pPr>
              <w:suppressAutoHyphens w:val="0"/>
              <w:jc w:val="both"/>
              <w:rPr>
                <w:lang w:eastAsia="ru-RU"/>
              </w:rPr>
            </w:pPr>
            <w:r w:rsidRPr="008D058C">
              <w:rPr>
                <w:sz w:val="22"/>
                <w:szCs w:val="22"/>
                <w:lang w:eastAsia="ru-RU"/>
              </w:rPr>
              <w:t>торговля оптовая и розничная; ремонт автотранспортных средств и мотоциклов</w:t>
            </w:r>
          </w:p>
        </w:tc>
        <w:tc>
          <w:tcPr>
            <w:tcW w:w="1040"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2 177,92</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2 419,63</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2 394,24</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2 934,55</w:t>
            </w:r>
          </w:p>
        </w:tc>
        <w:tc>
          <w:tcPr>
            <w:tcW w:w="1143"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3 711,87</w:t>
            </w:r>
          </w:p>
        </w:tc>
      </w:tr>
      <w:tr w:rsidR="00392CEA" w:rsidRPr="008D058C" w:rsidTr="00291BB1">
        <w:trPr>
          <w:trHeight w:val="300"/>
        </w:trPr>
        <w:tc>
          <w:tcPr>
            <w:tcW w:w="4531" w:type="dxa"/>
            <w:tcBorders>
              <w:top w:val="nil"/>
              <w:left w:val="single" w:sz="4" w:space="0" w:color="auto"/>
              <w:bottom w:val="single" w:sz="4" w:space="0" w:color="auto"/>
              <w:right w:val="single" w:sz="4" w:space="0" w:color="auto"/>
            </w:tcBorders>
            <w:shd w:val="clear" w:color="auto" w:fill="auto"/>
            <w:hideMark/>
          </w:tcPr>
          <w:p w:rsidR="00392CEA" w:rsidRPr="008D058C" w:rsidRDefault="00392CEA" w:rsidP="00291BB1">
            <w:pPr>
              <w:suppressAutoHyphens w:val="0"/>
              <w:jc w:val="both"/>
              <w:rPr>
                <w:lang w:eastAsia="ru-RU"/>
              </w:rPr>
            </w:pPr>
            <w:r w:rsidRPr="008D058C">
              <w:rPr>
                <w:sz w:val="22"/>
                <w:szCs w:val="22"/>
                <w:lang w:eastAsia="ru-RU"/>
              </w:rPr>
              <w:t>транспортировка и хранение</w:t>
            </w:r>
          </w:p>
        </w:tc>
        <w:tc>
          <w:tcPr>
            <w:tcW w:w="1040"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2,07</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2,48</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1,36</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2,37</w:t>
            </w:r>
          </w:p>
        </w:tc>
        <w:tc>
          <w:tcPr>
            <w:tcW w:w="1143"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2, 72</w:t>
            </w:r>
          </w:p>
        </w:tc>
      </w:tr>
      <w:tr w:rsidR="00392CEA" w:rsidRPr="008D058C" w:rsidTr="00291BB1">
        <w:trPr>
          <w:trHeight w:val="600"/>
        </w:trPr>
        <w:tc>
          <w:tcPr>
            <w:tcW w:w="4531" w:type="dxa"/>
            <w:tcBorders>
              <w:top w:val="nil"/>
              <w:left w:val="single" w:sz="4" w:space="0" w:color="auto"/>
              <w:bottom w:val="single" w:sz="4" w:space="0" w:color="auto"/>
              <w:right w:val="single" w:sz="4" w:space="0" w:color="auto"/>
            </w:tcBorders>
            <w:shd w:val="clear" w:color="auto" w:fill="auto"/>
            <w:hideMark/>
          </w:tcPr>
          <w:p w:rsidR="00392CEA" w:rsidRPr="008D058C" w:rsidRDefault="00392CEA" w:rsidP="00291BB1">
            <w:pPr>
              <w:suppressAutoHyphens w:val="0"/>
              <w:jc w:val="both"/>
              <w:rPr>
                <w:lang w:eastAsia="ru-RU"/>
              </w:rPr>
            </w:pPr>
            <w:r w:rsidRPr="008D058C">
              <w:rPr>
                <w:sz w:val="22"/>
                <w:szCs w:val="22"/>
                <w:lang w:eastAsia="ru-RU"/>
              </w:rPr>
              <w:lastRenderedPageBreak/>
              <w:t>деятельность гостиниц и предприятий общественного питания</w:t>
            </w:r>
          </w:p>
        </w:tc>
        <w:tc>
          <w:tcPr>
            <w:tcW w:w="1040"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0,45</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13,76</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16,68</w:t>
            </w:r>
          </w:p>
        </w:tc>
        <w:tc>
          <w:tcPr>
            <w:tcW w:w="1143"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w:t>
            </w:r>
          </w:p>
        </w:tc>
      </w:tr>
      <w:tr w:rsidR="00392CEA" w:rsidRPr="008D058C" w:rsidTr="00291BB1">
        <w:trPr>
          <w:trHeight w:val="600"/>
        </w:trPr>
        <w:tc>
          <w:tcPr>
            <w:tcW w:w="4531" w:type="dxa"/>
            <w:tcBorders>
              <w:top w:val="nil"/>
              <w:left w:val="single" w:sz="4" w:space="0" w:color="auto"/>
              <w:bottom w:val="single" w:sz="4" w:space="0" w:color="auto"/>
              <w:right w:val="single" w:sz="4" w:space="0" w:color="auto"/>
            </w:tcBorders>
            <w:shd w:val="clear" w:color="auto" w:fill="auto"/>
            <w:hideMark/>
          </w:tcPr>
          <w:p w:rsidR="00392CEA" w:rsidRPr="008D058C" w:rsidRDefault="00392CEA" w:rsidP="00291BB1">
            <w:pPr>
              <w:suppressAutoHyphens w:val="0"/>
              <w:jc w:val="both"/>
              <w:rPr>
                <w:lang w:eastAsia="ru-RU"/>
              </w:rPr>
            </w:pPr>
            <w:r w:rsidRPr="008D058C">
              <w:rPr>
                <w:sz w:val="22"/>
                <w:szCs w:val="22"/>
                <w:lang w:eastAsia="ru-RU"/>
              </w:rPr>
              <w:t>деятельность по операциям с недвижимым имуществом</w:t>
            </w:r>
          </w:p>
        </w:tc>
        <w:tc>
          <w:tcPr>
            <w:tcW w:w="1040"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35,30</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39,94</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34,33</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29,81</w:t>
            </w:r>
          </w:p>
        </w:tc>
        <w:tc>
          <w:tcPr>
            <w:tcW w:w="1143"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w:t>
            </w:r>
          </w:p>
        </w:tc>
      </w:tr>
      <w:tr w:rsidR="00392CEA" w:rsidRPr="008D058C" w:rsidTr="00291BB1">
        <w:trPr>
          <w:trHeight w:val="600"/>
        </w:trPr>
        <w:tc>
          <w:tcPr>
            <w:tcW w:w="4531" w:type="dxa"/>
            <w:tcBorders>
              <w:top w:val="nil"/>
              <w:left w:val="single" w:sz="4" w:space="0" w:color="auto"/>
              <w:bottom w:val="single" w:sz="4" w:space="0" w:color="auto"/>
              <w:right w:val="single" w:sz="4" w:space="0" w:color="auto"/>
            </w:tcBorders>
            <w:shd w:val="clear" w:color="auto" w:fill="auto"/>
            <w:hideMark/>
          </w:tcPr>
          <w:p w:rsidR="00392CEA" w:rsidRPr="008D058C" w:rsidRDefault="00392CEA" w:rsidP="00291BB1">
            <w:pPr>
              <w:suppressAutoHyphens w:val="0"/>
              <w:jc w:val="both"/>
              <w:rPr>
                <w:lang w:eastAsia="ru-RU"/>
              </w:rPr>
            </w:pPr>
            <w:r w:rsidRPr="008D058C">
              <w:rPr>
                <w:sz w:val="22"/>
                <w:szCs w:val="22"/>
                <w:lang w:eastAsia="ru-RU"/>
              </w:rPr>
              <w:t>деятельность профессиональная, научная и техническая</w:t>
            </w:r>
          </w:p>
        </w:tc>
        <w:tc>
          <w:tcPr>
            <w:tcW w:w="1040"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1,22</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p>
        </w:tc>
        <w:tc>
          <w:tcPr>
            <w:tcW w:w="1143"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p>
        </w:tc>
      </w:tr>
      <w:tr w:rsidR="00392CEA" w:rsidRPr="008D058C" w:rsidTr="00291BB1">
        <w:trPr>
          <w:trHeight w:val="900"/>
        </w:trPr>
        <w:tc>
          <w:tcPr>
            <w:tcW w:w="4531" w:type="dxa"/>
            <w:tcBorders>
              <w:top w:val="nil"/>
              <w:left w:val="single" w:sz="4" w:space="0" w:color="auto"/>
              <w:bottom w:val="single" w:sz="4" w:space="0" w:color="auto"/>
              <w:right w:val="single" w:sz="4" w:space="0" w:color="auto"/>
            </w:tcBorders>
            <w:shd w:val="clear" w:color="auto" w:fill="auto"/>
            <w:hideMark/>
          </w:tcPr>
          <w:p w:rsidR="00392CEA" w:rsidRPr="008D058C" w:rsidRDefault="00392CEA" w:rsidP="00291BB1">
            <w:pPr>
              <w:suppressAutoHyphens w:val="0"/>
              <w:jc w:val="both"/>
              <w:rPr>
                <w:lang w:eastAsia="ru-RU"/>
              </w:rPr>
            </w:pPr>
            <w:r w:rsidRPr="008D058C">
              <w:rPr>
                <w:sz w:val="22"/>
                <w:szCs w:val="22"/>
                <w:lang w:eastAsia="ru-RU"/>
              </w:rPr>
              <w:t>государственное управление и обеспечение военной безопасности; социальное обеспечение</w:t>
            </w:r>
          </w:p>
        </w:tc>
        <w:tc>
          <w:tcPr>
            <w:tcW w:w="1040"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48,36</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41,62</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41,16</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42,72</w:t>
            </w:r>
          </w:p>
        </w:tc>
        <w:tc>
          <w:tcPr>
            <w:tcW w:w="1143"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w:t>
            </w:r>
          </w:p>
        </w:tc>
      </w:tr>
      <w:tr w:rsidR="00392CEA" w:rsidRPr="008D058C" w:rsidTr="00291BB1">
        <w:trPr>
          <w:trHeight w:val="300"/>
        </w:trPr>
        <w:tc>
          <w:tcPr>
            <w:tcW w:w="4531" w:type="dxa"/>
            <w:tcBorders>
              <w:top w:val="nil"/>
              <w:left w:val="single" w:sz="4" w:space="0" w:color="auto"/>
              <w:bottom w:val="single" w:sz="4" w:space="0" w:color="auto"/>
              <w:right w:val="single" w:sz="4" w:space="0" w:color="auto"/>
            </w:tcBorders>
            <w:shd w:val="clear" w:color="auto" w:fill="auto"/>
            <w:hideMark/>
          </w:tcPr>
          <w:p w:rsidR="00392CEA" w:rsidRPr="008D058C" w:rsidRDefault="00392CEA" w:rsidP="00291BB1">
            <w:pPr>
              <w:suppressAutoHyphens w:val="0"/>
              <w:jc w:val="both"/>
              <w:rPr>
                <w:lang w:eastAsia="ru-RU"/>
              </w:rPr>
            </w:pPr>
            <w:r w:rsidRPr="008D058C">
              <w:rPr>
                <w:sz w:val="22"/>
                <w:szCs w:val="22"/>
                <w:lang w:eastAsia="ru-RU"/>
              </w:rPr>
              <w:t>образование</w:t>
            </w:r>
          </w:p>
        </w:tc>
        <w:tc>
          <w:tcPr>
            <w:tcW w:w="1040"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76,53</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84,79</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69,04</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80,62</w:t>
            </w:r>
          </w:p>
        </w:tc>
        <w:tc>
          <w:tcPr>
            <w:tcW w:w="1143"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93,60</w:t>
            </w:r>
          </w:p>
        </w:tc>
      </w:tr>
      <w:tr w:rsidR="00392CEA" w:rsidRPr="008D058C" w:rsidTr="00291BB1">
        <w:trPr>
          <w:trHeight w:val="600"/>
        </w:trPr>
        <w:tc>
          <w:tcPr>
            <w:tcW w:w="4531" w:type="dxa"/>
            <w:tcBorders>
              <w:top w:val="nil"/>
              <w:left w:val="single" w:sz="4" w:space="0" w:color="auto"/>
              <w:bottom w:val="single" w:sz="4" w:space="0" w:color="auto"/>
              <w:right w:val="single" w:sz="4" w:space="0" w:color="auto"/>
            </w:tcBorders>
            <w:shd w:val="clear" w:color="auto" w:fill="auto"/>
            <w:hideMark/>
          </w:tcPr>
          <w:p w:rsidR="00392CEA" w:rsidRPr="008D058C" w:rsidRDefault="00392CEA" w:rsidP="00291BB1">
            <w:pPr>
              <w:suppressAutoHyphens w:val="0"/>
              <w:jc w:val="both"/>
              <w:rPr>
                <w:lang w:eastAsia="ru-RU"/>
              </w:rPr>
            </w:pPr>
            <w:r w:rsidRPr="008D058C">
              <w:rPr>
                <w:sz w:val="22"/>
                <w:szCs w:val="22"/>
                <w:lang w:eastAsia="ru-RU"/>
              </w:rPr>
              <w:t>деятельность в области здравоохранения и социальных услуг</w:t>
            </w:r>
          </w:p>
        </w:tc>
        <w:tc>
          <w:tcPr>
            <w:tcW w:w="1040"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347,63</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340,90</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331,60</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470,77</w:t>
            </w:r>
          </w:p>
        </w:tc>
        <w:tc>
          <w:tcPr>
            <w:tcW w:w="1143"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494,77</w:t>
            </w:r>
          </w:p>
        </w:tc>
      </w:tr>
      <w:tr w:rsidR="00392CEA" w:rsidRPr="008D058C" w:rsidTr="00291BB1">
        <w:trPr>
          <w:trHeight w:val="660"/>
        </w:trPr>
        <w:tc>
          <w:tcPr>
            <w:tcW w:w="4531" w:type="dxa"/>
            <w:tcBorders>
              <w:top w:val="nil"/>
              <w:left w:val="single" w:sz="4" w:space="0" w:color="auto"/>
              <w:bottom w:val="single" w:sz="4" w:space="0" w:color="auto"/>
              <w:right w:val="single" w:sz="4" w:space="0" w:color="auto"/>
            </w:tcBorders>
            <w:shd w:val="clear" w:color="auto" w:fill="auto"/>
            <w:hideMark/>
          </w:tcPr>
          <w:p w:rsidR="00392CEA" w:rsidRPr="008D058C" w:rsidRDefault="00392CEA" w:rsidP="00291BB1">
            <w:pPr>
              <w:suppressAutoHyphens w:val="0"/>
              <w:jc w:val="both"/>
              <w:rPr>
                <w:lang w:eastAsia="ru-RU"/>
              </w:rPr>
            </w:pPr>
            <w:r w:rsidRPr="008D058C">
              <w:rPr>
                <w:sz w:val="22"/>
                <w:szCs w:val="22"/>
                <w:lang w:eastAsia="ru-RU"/>
              </w:rPr>
              <w:t>деятельность в области культуры, спорта, организации досуга и развлечений</w:t>
            </w:r>
          </w:p>
        </w:tc>
        <w:tc>
          <w:tcPr>
            <w:tcW w:w="1040"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0,11</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3,34</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p>
        </w:tc>
        <w:tc>
          <w:tcPr>
            <w:tcW w:w="1143"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w:t>
            </w:r>
          </w:p>
        </w:tc>
      </w:tr>
      <w:tr w:rsidR="00392CEA" w:rsidRPr="008D058C" w:rsidTr="00291BB1">
        <w:trPr>
          <w:trHeight w:val="360"/>
        </w:trPr>
        <w:tc>
          <w:tcPr>
            <w:tcW w:w="4531" w:type="dxa"/>
            <w:tcBorders>
              <w:top w:val="nil"/>
              <w:left w:val="single" w:sz="4" w:space="0" w:color="auto"/>
              <w:bottom w:val="single" w:sz="4" w:space="0" w:color="auto"/>
              <w:right w:val="single" w:sz="4" w:space="0" w:color="auto"/>
            </w:tcBorders>
            <w:shd w:val="clear" w:color="auto" w:fill="auto"/>
            <w:hideMark/>
          </w:tcPr>
          <w:p w:rsidR="00392CEA" w:rsidRPr="008D058C" w:rsidRDefault="00392CEA" w:rsidP="00291BB1">
            <w:pPr>
              <w:suppressAutoHyphens w:val="0"/>
              <w:jc w:val="both"/>
              <w:rPr>
                <w:lang w:eastAsia="ru-RU"/>
              </w:rPr>
            </w:pPr>
            <w:r w:rsidRPr="008D058C">
              <w:rPr>
                <w:sz w:val="22"/>
                <w:szCs w:val="22"/>
                <w:lang w:eastAsia="ru-RU"/>
              </w:rPr>
              <w:t>предоставление прочих видов услуг</w:t>
            </w:r>
          </w:p>
        </w:tc>
        <w:tc>
          <w:tcPr>
            <w:tcW w:w="1040"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3,87</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3,88</w:t>
            </w:r>
          </w:p>
        </w:tc>
        <w:tc>
          <w:tcPr>
            <w:tcW w:w="1039"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3,89</w:t>
            </w:r>
          </w:p>
        </w:tc>
        <w:tc>
          <w:tcPr>
            <w:tcW w:w="1143" w:type="dxa"/>
            <w:tcBorders>
              <w:top w:val="nil"/>
              <w:left w:val="nil"/>
              <w:bottom w:val="single" w:sz="4" w:space="0" w:color="auto"/>
              <w:right w:val="single" w:sz="4" w:space="0" w:color="auto"/>
            </w:tcBorders>
            <w:shd w:val="clear" w:color="auto" w:fill="auto"/>
            <w:noWrap/>
            <w:hideMark/>
          </w:tcPr>
          <w:p w:rsidR="00392CEA" w:rsidRPr="008D058C" w:rsidRDefault="00392CEA" w:rsidP="00291BB1">
            <w:pPr>
              <w:suppressAutoHyphens w:val="0"/>
              <w:jc w:val="center"/>
              <w:rPr>
                <w:lang w:eastAsia="ru-RU"/>
              </w:rPr>
            </w:pPr>
            <w:r w:rsidRPr="008D058C">
              <w:rPr>
                <w:sz w:val="22"/>
                <w:szCs w:val="22"/>
                <w:lang w:eastAsia="ru-RU"/>
              </w:rPr>
              <w:t>*</w:t>
            </w:r>
          </w:p>
        </w:tc>
      </w:tr>
    </w:tbl>
    <w:p w:rsidR="00392CEA" w:rsidRPr="008D058C" w:rsidRDefault="00392CEA" w:rsidP="00392CEA">
      <w:pPr>
        <w:ind w:firstLine="709"/>
        <w:jc w:val="both"/>
        <w:rPr>
          <w:sz w:val="26"/>
          <w:szCs w:val="26"/>
        </w:rPr>
      </w:pPr>
    </w:p>
    <w:p w:rsidR="00392CEA" w:rsidRPr="008D058C" w:rsidRDefault="00392CEA" w:rsidP="000F558D">
      <w:pPr>
        <w:spacing w:line="360" w:lineRule="auto"/>
        <w:ind w:firstLine="709"/>
        <w:jc w:val="both"/>
        <w:rPr>
          <w:sz w:val="26"/>
          <w:szCs w:val="26"/>
        </w:rPr>
      </w:pPr>
      <w:r w:rsidRPr="008D058C">
        <w:rPr>
          <w:sz w:val="26"/>
          <w:szCs w:val="26"/>
        </w:rPr>
        <w:t xml:space="preserve">В структуре экономики городского округа ведущую роль занимает торговля, по итогам 2022 года – 49,9 %. </w:t>
      </w:r>
    </w:p>
    <w:p w:rsidR="00392CEA" w:rsidRPr="008D058C" w:rsidRDefault="00392CEA" w:rsidP="00392CEA">
      <w:pPr>
        <w:ind w:firstLine="709"/>
        <w:jc w:val="both"/>
        <w:rPr>
          <w:sz w:val="26"/>
          <w:szCs w:val="26"/>
        </w:rPr>
      </w:pPr>
    </w:p>
    <w:p w:rsidR="00392CEA" w:rsidRPr="008D058C" w:rsidRDefault="00392CEA" w:rsidP="00392CEA">
      <w:pPr>
        <w:ind w:firstLine="709"/>
        <w:jc w:val="center"/>
        <w:rPr>
          <w:b/>
          <w:bCs/>
          <w:sz w:val="26"/>
          <w:szCs w:val="26"/>
          <w:highlight w:val="yellow"/>
        </w:rPr>
      </w:pPr>
    </w:p>
    <w:p w:rsidR="00392CEA" w:rsidRPr="008D058C" w:rsidRDefault="00392CEA" w:rsidP="00392CEA">
      <w:pPr>
        <w:ind w:firstLine="709"/>
        <w:jc w:val="both"/>
        <w:rPr>
          <w:sz w:val="26"/>
          <w:szCs w:val="26"/>
          <w:highlight w:val="yellow"/>
        </w:rPr>
      </w:pPr>
      <w:r w:rsidRPr="008D058C">
        <w:rPr>
          <w:noProof/>
          <w:sz w:val="26"/>
          <w:szCs w:val="26"/>
          <w:highlight w:val="yellow"/>
          <w:lang w:eastAsia="ru-RU"/>
        </w:rPr>
        <w:drawing>
          <wp:inline distT="0" distB="0" distL="0" distR="0">
            <wp:extent cx="5756910" cy="3040380"/>
            <wp:effectExtent l="19050" t="0" r="15240" b="762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92CEA" w:rsidRPr="008D058C" w:rsidRDefault="00392CEA" w:rsidP="00392CEA">
      <w:pPr>
        <w:ind w:firstLine="708"/>
        <w:jc w:val="both"/>
        <w:rPr>
          <w:sz w:val="26"/>
          <w:szCs w:val="26"/>
          <w:highlight w:val="yellow"/>
        </w:rPr>
      </w:pPr>
    </w:p>
    <w:p w:rsidR="00F95880" w:rsidRPr="00104DB8" w:rsidRDefault="00F95880" w:rsidP="00595FE6">
      <w:pPr>
        <w:jc w:val="center"/>
        <w:rPr>
          <w:bCs/>
        </w:rPr>
      </w:pPr>
      <w:r w:rsidRPr="00104DB8">
        <w:t xml:space="preserve">Рис. 14 - </w:t>
      </w:r>
      <w:r w:rsidRPr="00104DB8">
        <w:rPr>
          <w:bCs/>
        </w:rPr>
        <w:t>Структура оборота организаций по видам экономической деятельности, %</w:t>
      </w:r>
    </w:p>
    <w:p w:rsidR="00F95880" w:rsidRDefault="00F95880" w:rsidP="000F558D">
      <w:pPr>
        <w:spacing w:line="360" w:lineRule="auto"/>
        <w:ind w:firstLine="708"/>
        <w:jc w:val="both"/>
        <w:rPr>
          <w:sz w:val="26"/>
          <w:szCs w:val="26"/>
        </w:rPr>
      </w:pPr>
    </w:p>
    <w:p w:rsidR="00392CEA" w:rsidRPr="008D058C" w:rsidRDefault="00392CEA" w:rsidP="000F558D">
      <w:pPr>
        <w:spacing w:line="360" w:lineRule="auto"/>
        <w:ind w:firstLine="708"/>
        <w:jc w:val="both"/>
        <w:rPr>
          <w:sz w:val="26"/>
          <w:szCs w:val="26"/>
        </w:rPr>
      </w:pPr>
      <w:r w:rsidRPr="008D058C">
        <w:rPr>
          <w:sz w:val="26"/>
          <w:szCs w:val="26"/>
        </w:rPr>
        <w:t>Городской округ Спасск-Дальний относится ко второй категории моногородов, в котором имеются риски ухудшения социально-экономического положения.</w:t>
      </w:r>
    </w:p>
    <w:p w:rsidR="00392CEA" w:rsidRPr="008D058C" w:rsidRDefault="00392CEA" w:rsidP="000F558D">
      <w:pPr>
        <w:spacing w:line="360" w:lineRule="auto"/>
        <w:ind w:firstLine="709"/>
        <w:jc w:val="both"/>
        <w:rPr>
          <w:sz w:val="26"/>
          <w:szCs w:val="26"/>
        </w:rPr>
      </w:pPr>
      <w:r w:rsidRPr="008D058C">
        <w:rPr>
          <w:sz w:val="26"/>
          <w:szCs w:val="26"/>
        </w:rPr>
        <w:lastRenderedPageBreak/>
        <w:t>На современном этапе развития базовый сектор экономики городского округа Спасск-Дальний формируют такие отрасли городской экономики, как добыча прочих полезных ископаемых (щебня), обработка древесины и производство изделий из дерева и пробки (кроме мебели), производство текстильных изделий, производство химических веществ и химических продуктов, производство готовых металлических изделий (кроме машин и оборудования), производство мебели.</w:t>
      </w:r>
    </w:p>
    <w:p w:rsidR="00392CEA" w:rsidRPr="008D058C" w:rsidRDefault="00392CEA" w:rsidP="000F558D">
      <w:pPr>
        <w:spacing w:line="360" w:lineRule="auto"/>
        <w:ind w:firstLine="709"/>
        <w:jc w:val="both"/>
        <w:rPr>
          <w:sz w:val="26"/>
          <w:szCs w:val="26"/>
        </w:rPr>
      </w:pPr>
      <w:r w:rsidRPr="008D058C">
        <w:rPr>
          <w:sz w:val="26"/>
          <w:szCs w:val="26"/>
        </w:rPr>
        <w:t>Производимая продукция:</w:t>
      </w:r>
    </w:p>
    <w:p w:rsidR="00392CEA" w:rsidRPr="008D058C" w:rsidRDefault="00392CEA" w:rsidP="000F558D">
      <w:pPr>
        <w:spacing w:line="360" w:lineRule="auto"/>
        <w:ind w:firstLine="709"/>
        <w:jc w:val="both"/>
        <w:rPr>
          <w:sz w:val="26"/>
          <w:szCs w:val="26"/>
        </w:rPr>
      </w:pPr>
      <w:r w:rsidRPr="008D058C">
        <w:rPr>
          <w:sz w:val="26"/>
          <w:szCs w:val="26"/>
        </w:rPr>
        <w:t>- лесоматериалы;</w:t>
      </w:r>
    </w:p>
    <w:p w:rsidR="00392CEA" w:rsidRPr="008D058C" w:rsidRDefault="00392CEA" w:rsidP="000F558D">
      <w:pPr>
        <w:spacing w:line="360" w:lineRule="auto"/>
        <w:ind w:firstLine="709"/>
        <w:jc w:val="both"/>
        <w:rPr>
          <w:sz w:val="26"/>
          <w:szCs w:val="26"/>
        </w:rPr>
      </w:pPr>
      <w:r w:rsidRPr="008D058C">
        <w:rPr>
          <w:sz w:val="26"/>
          <w:szCs w:val="26"/>
        </w:rPr>
        <w:t>- пиломатериалы хвойных и лиственных пород;</w:t>
      </w:r>
    </w:p>
    <w:p w:rsidR="00392CEA" w:rsidRPr="008D058C" w:rsidRDefault="00392CEA" w:rsidP="000F558D">
      <w:pPr>
        <w:spacing w:line="360" w:lineRule="auto"/>
        <w:ind w:firstLine="709"/>
        <w:jc w:val="both"/>
        <w:rPr>
          <w:sz w:val="26"/>
          <w:szCs w:val="26"/>
        </w:rPr>
      </w:pPr>
      <w:r w:rsidRPr="008D058C">
        <w:rPr>
          <w:sz w:val="26"/>
          <w:szCs w:val="26"/>
        </w:rPr>
        <w:t>- гранулы топливные (пеллеты) из отходов деревопереработки;</w:t>
      </w:r>
    </w:p>
    <w:p w:rsidR="00392CEA" w:rsidRPr="008D058C" w:rsidRDefault="00392CEA" w:rsidP="000F558D">
      <w:pPr>
        <w:spacing w:line="360" w:lineRule="auto"/>
        <w:ind w:firstLine="709"/>
        <w:jc w:val="both"/>
        <w:rPr>
          <w:sz w:val="26"/>
          <w:szCs w:val="26"/>
        </w:rPr>
      </w:pPr>
      <w:r w:rsidRPr="008D058C">
        <w:rPr>
          <w:sz w:val="26"/>
          <w:szCs w:val="26"/>
        </w:rPr>
        <w:t>- кислород;</w:t>
      </w:r>
    </w:p>
    <w:p w:rsidR="00392CEA" w:rsidRPr="008D058C" w:rsidRDefault="00392CEA" w:rsidP="000F558D">
      <w:pPr>
        <w:spacing w:line="360" w:lineRule="auto"/>
        <w:ind w:firstLine="709"/>
        <w:jc w:val="both"/>
        <w:rPr>
          <w:sz w:val="26"/>
          <w:szCs w:val="26"/>
        </w:rPr>
      </w:pPr>
      <w:r w:rsidRPr="008D058C">
        <w:rPr>
          <w:sz w:val="26"/>
          <w:szCs w:val="26"/>
        </w:rPr>
        <w:t>- банки консервные из черных металлов, закрываемые пайкой или отбортовкой;</w:t>
      </w:r>
    </w:p>
    <w:p w:rsidR="00392CEA" w:rsidRPr="008D058C" w:rsidRDefault="00392CEA" w:rsidP="000F558D">
      <w:pPr>
        <w:spacing w:line="360" w:lineRule="auto"/>
        <w:ind w:firstLine="709"/>
        <w:jc w:val="both"/>
        <w:rPr>
          <w:sz w:val="26"/>
          <w:szCs w:val="26"/>
        </w:rPr>
      </w:pPr>
      <w:r w:rsidRPr="008D058C">
        <w:rPr>
          <w:sz w:val="26"/>
          <w:szCs w:val="26"/>
        </w:rPr>
        <w:t>- мебель: мебель для сидения (преимущественно с деревянным каркасом), мебель кухонная, мебель деревянная для спальни, столы обеденные деревянные для столовой и гостиной, столы журнальные деревянные, мебель деревянная для дачи и сада.</w:t>
      </w:r>
    </w:p>
    <w:p w:rsidR="00392CEA" w:rsidRPr="008D058C" w:rsidRDefault="00392CEA" w:rsidP="00392CEA">
      <w:pPr>
        <w:ind w:firstLine="709"/>
        <w:jc w:val="center"/>
        <w:rPr>
          <w:b/>
          <w:bCs/>
          <w:sz w:val="26"/>
          <w:szCs w:val="26"/>
          <w:lang w:eastAsia="ru-RU"/>
        </w:rPr>
      </w:pPr>
    </w:p>
    <w:p w:rsidR="00392CEA" w:rsidRPr="00104AFD" w:rsidRDefault="00104AFD" w:rsidP="00392CEA">
      <w:pPr>
        <w:ind w:firstLine="709"/>
        <w:jc w:val="center"/>
        <w:rPr>
          <w:bCs/>
          <w:sz w:val="26"/>
          <w:szCs w:val="26"/>
          <w:lang w:eastAsia="ru-RU"/>
        </w:rPr>
      </w:pPr>
      <w:r w:rsidRPr="00104AFD">
        <w:rPr>
          <w:bCs/>
          <w:sz w:val="26"/>
          <w:szCs w:val="26"/>
          <w:lang w:eastAsia="ru-RU"/>
        </w:rPr>
        <w:t>Таблица</w:t>
      </w:r>
      <w:r w:rsidR="003C754E" w:rsidRPr="00104AFD">
        <w:rPr>
          <w:bCs/>
          <w:sz w:val="26"/>
          <w:szCs w:val="26"/>
          <w:lang w:eastAsia="ru-RU"/>
        </w:rPr>
        <w:t xml:space="preserve"> 6 </w:t>
      </w:r>
      <w:r w:rsidR="006A3BDA" w:rsidRPr="00104AFD">
        <w:rPr>
          <w:bCs/>
          <w:sz w:val="26"/>
          <w:szCs w:val="26"/>
          <w:lang w:eastAsia="ru-RU"/>
        </w:rPr>
        <w:t xml:space="preserve">- </w:t>
      </w:r>
      <w:r w:rsidR="00392CEA" w:rsidRPr="00104AFD">
        <w:rPr>
          <w:bCs/>
          <w:sz w:val="26"/>
          <w:szCs w:val="26"/>
          <w:lang w:eastAsia="ru-RU"/>
        </w:rPr>
        <w:t xml:space="preserve">Объем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w:t>
      </w:r>
    </w:p>
    <w:p w:rsidR="00392CEA" w:rsidRPr="008D058C" w:rsidRDefault="00392CEA" w:rsidP="00392CEA">
      <w:pPr>
        <w:ind w:firstLine="709"/>
        <w:jc w:val="right"/>
        <w:rPr>
          <w:sz w:val="26"/>
          <w:szCs w:val="26"/>
        </w:rPr>
      </w:pPr>
      <w:r w:rsidRPr="008D058C">
        <w:rPr>
          <w:sz w:val="26"/>
          <w:szCs w:val="26"/>
          <w:lang w:eastAsia="ru-RU"/>
        </w:rPr>
        <w:t>млн. руб.</w:t>
      </w:r>
    </w:p>
    <w:tbl>
      <w:tblPr>
        <w:tblW w:w="9853" w:type="dxa"/>
        <w:tblLayout w:type="fixed"/>
        <w:tblLook w:val="04A0"/>
      </w:tblPr>
      <w:tblGrid>
        <w:gridCol w:w="3906"/>
        <w:gridCol w:w="1035"/>
        <w:gridCol w:w="1035"/>
        <w:gridCol w:w="1035"/>
        <w:gridCol w:w="1035"/>
        <w:gridCol w:w="1807"/>
      </w:tblGrid>
      <w:tr w:rsidR="00392CEA" w:rsidRPr="008D058C" w:rsidTr="00DC2E9B">
        <w:trPr>
          <w:trHeight w:val="397"/>
          <w:tblHeader/>
        </w:trPr>
        <w:tc>
          <w:tcPr>
            <w:tcW w:w="390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92CEA" w:rsidRPr="00DC2E9B" w:rsidRDefault="00392CEA" w:rsidP="00291BB1">
            <w:pPr>
              <w:suppressAutoHyphens w:val="0"/>
              <w:jc w:val="center"/>
              <w:rPr>
                <w:lang w:eastAsia="ru-RU"/>
              </w:rPr>
            </w:pPr>
            <w:r w:rsidRPr="00DC2E9B">
              <w:rPr>
                <w:lang w:eastAsia="ru-RU"/>
              </w:rPr>
              <w:t>Наименование показателя</w:t>
            </w:r>
          </w:p>
        </w:tc>
        <w:tc>
          <w:tcPr>
            <w:tcW w:w="5947" w:type="dxa"/>
            <w:gridSpan w:val="5"/>
            <w:tcBorders>
              <w:top w:val="single" w:sz="4" w:space="0" w:color="auto"/>
              <w:left w:val="nil"/>
              <w:bottom w:val="single" w:sz="4" w:space="0" w:color="auto"/>
              <w:right w:val="single" w:sz="4" w:space="0" w:color="auto"/>
            </w:tcBorders>
            <w:shd w:val="clear" w:color="auto" w:fill="auto"/>
            <w:noWrap/>
            <w:hideMark/>
          </w:tcPr>
          <w:p w:rsidR="00392CEA" w:rsidRPr="00DC2E9B" w:rsidRDefault="00392CEA" w:rsidP="00291BB1">
            <w:pPr>
              <w:suppressAutoHyphens w:val="0"/>
              <w:jc w:val="center"/>
              <w:rPr>
                <w:lang w:eastAsia="ru-RU"/>
              </w:rPr>
            </w:pPr>
            <w:r w:rsidRPr="00DC2E9B">
              <w:rPr>
                <w:lang w:eastAsia="ru-RU"/>
              </w:rPr>
              <w:t>Величина показателя по годам</w:t>
            </w:r>
          </w:p>
        </w:tc>
      </w:tr>
      <w:tr w:rsidR="00392CEA" w:rsidRPr="008D058C" w:rsidTr="004A5E2D">
        <w:trPr>
          <w:trHeight w:val="600"/>
          <w:tblHeader/>
        </w:trPr>
        <w:tc>
          <w:tcPr>
            <w:tcW w:w="3906" w:type="dxa"/>
            <w:vMerge/>
            <w:tcBorders>
              <w:top w:val="single" w:sz="4" w:space="0" w:color="auto"/>
              <w:left w:val="single" w:sz="4" w:space="0" w:color="auto"/>
              <w:bottom w:val="single" w:sz="4" w:space="0" w:color="000000"/>
              <w:right w:val="single" w:sz="4" w:space="0" w:color="auto"/>
            </w:tcBorders>
            <w:hideMark/>
          </w:tcPr>
          <w:p w:rsidR="00392CEA" w:rsidRPr="00DC2E9B" w:rsidRDefault="00392CEA" w:rsidP="00291BB1">
            <w:pPr>
              <w:suppressAutoHyphens w:val="0"/>
              <w:jc w:val="center"/>
              <w:rPr>
                <w:lang w:eastAsia="ru-RU"/>
              </w:rPr>
            </w:pPr>
          </w:p>
        </w:tc>
        <w:tc>
          <w:tcPr>
            <w:tcW w:w="1035" w:type="dxa"/>
            <w:tcBorders>
              <w:top w:val="nil"/>
              <w:left w:val="nil"/>
              <w:bottom w:val="single" w:sz="4" w:space="0" w:color="auto"/>
              <w:right w:val="single" w:sz="4" w:space="0" w:color="auto"/>
            </w:tcBorders>
            <w:shd w:val="clear" w:color="auto" w:fill="auto"/>
            <w:noWrap/>
            <w:hideMark/>
          </w:tcPr>
          <w:p w:rsidR="00392CEA" w:rsidRPr="00DC2E9B" w:rsidRDefault="00392CEA" w:rsidP="00291BB1">
            <w:pPr>
              <w:suppressAutoHyphens w:val="0"/>
              <w:jc w:val="center"/>
              <w:rPr>
                <w:lang w:eastAsia="ru-RU"/>
              </w:rPr>
            </w:pPr>
            <w:r w:rsidRPr="00DC2E9B">
              <w:rPr>
                <w:lang w:eastAsia="ru-RU"/>
              </w:rPr>
              <w:t>2018</w:t>
            </w:r>
          </w:p>
        </w:tc>
        <w:tc>
          <w:tcPr>
            <w:tcW w:w="1035" w:type="dxa"/>
            <w:tcBorders>
              <w:top w:val="nil"/>
              <w:left w:val="nil"/>
              <w:bottom w:val="single" w:sz="4" w:space="0" w:color="auto"/>
              <w:right w:val="single" w:sz="4" w:space="0" w:color="auto"/>
            </w:tcBorders>
            <w:shd w:val="clear" w:color="auto" w:fill="auto"/>
            <w:noWrap/>
            <w:hideMark/>
          </w:tcPr>
          <w:p w:rsidR="00392CEA" w:rsidRPr="00DC2E9B" w:rsidRDefault="00392CEA" w:rsidP="00291BB1">
            <w:pPr>
              <w:suppressAutoHyphens w:val="0"/>
              <w:jc w:val="center"/>
              <w:rPr>
                <w:lang w:eastAsia="ru-RU"/>
              </w:rPr>
            </w:pPr>
            <w:r w:rsidRPr="00DC2E9B">
              <w:rPr>
                <w:lang w:eastAsia="ru-RU"/>
              </w:rPr>
              <w:t>2019</w:t>
            </w:r>
          </w:p>
        </w:tc>
        <w:tc>
          <w:tcPr>
            <w:tcW w:w="1035" w:type="dxa"/>
            <w:tcBorders>
              <w:top w:val="nil"/>
              <w:left w:val="nil"/>
              <w:bottom w:val="single" w:sz="4" w:space="0" w:color="auto"/>
              <w:right w:val="single" w:sz="4" w:space="0" w:color="auto"/>
            </w:tcBorders>
            <w:shd w:val="clear" w:color="auto" w:fill="auto"/>
            <w:noWrap/>
            <w:hideMark/>
          </w:tcPr>
          <w:p w:rsidR="00392CEA" w:rsidRPr="00DC2E9B" w:rsidRDefault="00392CEA" w:rsidP="00291BB1">
            <w:pPr>
              <w:suppressAutoHyphens w:val="0"/>
              <w:jc w:val="center"/>
              <w:rPr>
                <w:lang w:eastAsia="ru-RU"/>
              </w:rPr>
            </w:pPr>
            <w:r w:rsidRPr="00DC2E9B">
              <w:rPr>
                <w:lang w:eastAsia="ru-RU"/>
              </w:rPr>
              <w:t>2020</w:t>
            </w:r>
          </w:p>
        </w:tc>
        <w:tc>
          <w:tcPr>
            <w:tcW w:w="1035" w:type="dxa"/>
            <w:tcBorders>
              <w:top w:val="nil"/>
              <w:left w:val="nil"/>
              <w:bottom w:val="single" w:sz="4" w:space="0" w:color="auto"/>
              <w:right w:val="single" w:sz="4" w:space="0" w:color="auto"/>
            </w:tcBorders>
            <w:shd w:val="clear" w:color="auto" w:fill="auto"/>
            <w:noWrap/>
            <w:hideMark/>
          </w:tcPr>
          <w:p w:rsidR="00392CEA" w:rsidRPr="00DC2E9B" w:rsidRDefault="00392CEA" w:rsidP="00291BB1">
            <w:pPr>
              <w:suppressAutoHyphens w:val="0"/>
              <w:jc w:val="center"/>
              <w:rPr>
                <w:lang w:eastAsia="ru-RU"/>
              </w:rPr>
            </w:pPr>
            <w:r w:rsidRPr="00DC2E9B">
              <w:rPr>
                <w:lang w:eastAsia="ru-RU"/>
              </w:rPr>
              <w:t>2021</w:t>
            </w:r>
          </w:p>
        </w:tc>
        <w:tc>
          <w:tcPr>
            <w:tcW w:w="1807" w:type="dxa"/>
            <w:tcBorders>
              <w:top w:val="nil"/>
              <w:left w:val="nil"/>
              <w:bottom w:val="single" w:sz="4" w:space="0" w:color="auto"/>
              <w:right w:val="single" w:sz="4" w:space="0" w:color="auto"/>
            </w:tcBorders>
            <w:shd w:val="clear" w:color="auto" w:fill="auto"/>
            <w:hideMark/>
          </w:tcPr>
          <w:p w:rsidR="00392CEA" w:rsidRPr="00DC2E9B" w:rsidRDefault="00392CEA" w:rsidP="00291BB1">
            <w:pPr>
              <w:suppressAutoHyphens w:val="0"/>
              <w:jc w:val="center"/>
              <w:rPr>
                <w:lang w:eastAsia="ru-RU"/>
              </w:rPr>
            </w:pPr>
            <w:r w:rsidRPr="00DC2E9B">
              <w:rPr>
                <w:lang w:eastAsia="ru-RU"/>
              </w:rPr>
              <w:t>2022</w:t>
            </w:r>
          </w:p>
        </w:tc>
      </w:tr>
      <w:tr w:rsidR="00392CEA" w:rsidRPr="008D058C" w:rsidTr="004A5E2D">
        <w:trPr>
          <w:trHeight w:val="360"/>
        </w:trPr>
        <w:tc>
          <w:tcPr>
            <w:tcW w:w="3906" w:type="dxa"/>
            <w:tcBorders>
              <w:top w:val="nil"/>
              <w:left w:val="single" w:sz="4" w:space="0" w:color="auto"/>
              <w:bottom w:val="single" w:sz="4" w:space="0" w:color="auto"/>
              <w:right w:val="single" w:sz="4" w:space="0" w:color="auto"/>
            </w:tcBorders>
            <w:shd w:val="clear" w:color="auto" w:fill="auto"/>
            <w:hideMark/>
          </w:tcPr>
          <w:p w:rsidR="00392CEA" w:rsidRPr="00DC2E9B" w:rsidRDefault="00392CEA" w:rsidP="00291BB1">
            <w:pPr>
              <w:suppressAutoHyphens w:val="0"/>
              <w:jc w:val="both"/>
              <w:rPr>
                <w:lang w:eastAsia="ru-RU"/>
              </w:rPr>
            </w:pPr>
            <w:r w:rsidRPr="00DC2E9B">
              <w:rPr>
                <w:lang w:eastAsia="ru-RU"/>
              </w:rPr>
              <w:t>Всего</w:t>
            </w:r>
          </w:p>
        </w:tc>
        <w:tc>
          <w:tcPr>
            <w:tcW w:w="1035" w:type="dxa"/>
            <w:tcBorders>
              <w:top w:val="nil"/>
              <w:left w:val="nil"/>
              <w:bottom w:val="single" w:sz="4" w:space="0" w:color="auto"/>
              <w:right w:val="single" w:sz="4" w:space="0" w:color="auto"/>
            </w:tcBorders>
            <w:shd w:val="clear" w:color="auto" w:fill="auto"/>
            <w:noWrap/>
          </w:tcPr>
          <w:p w:rsidR="00392CEA" w:rsidRPr="00DC2E9B" w:rsidRDefault="00392CEA" w:rsidP="00291BB1">
            <w:pPr>
              <w:suppressAutoHyphens w:val="0"/>
              <w:jc w:val="center"/>
              <w:rPr>
                <w:lang w:eastAsia="ru-RU"/>
              </w:rPr>
            </w:pPr>
            <w:r w:rsidRPr="00DC2E9B">
              <w:t>1 007,5</w:t>
            </w:r>
          </w:p>
        </w:tc>
        <w:tc>
          <w:tcPr>
            <w:tcW w:w="1035" w:type="dxa"/>
            <w:tcBorders>
              <w:top w:val="nil"/>
              <w:left w:val="nil"/>
              <w:bottom w:val="single" w:sz="4" w:space="0" w:color="auto"/>
              <w:right w:val="single" w:sz="4" w:space="0" w:color="auto"/>
            </w:tcBorders>
            <w:shd w:val="clear" w:color="auto" w:fill="auto"/>
            <w:noWrap/>
          </w:tcPr>
          <w:p w:rsidR="00392CEA" w:rsidRPr="00DC2E9B" w:rsidRDefault="00392CEA" w:rsidP="00291BB1">
            <w:pPr>
              <w:suppressAutoHyphens w:val="0"/>
              <w:jc w:val="center"/>
              <w:rPr>
                <w:lang w:eastAsia="ru-RU"/>
              </w:rPr>
            </w:pPr>
            <w:r w:rsidRPr="00DC2E9B">
              <w:t>878,9</w:t>
            </w:r>
          </w:p>
        </w:tc>
        <w:tc>
          <w:tcPr>
            <w:tcW w:w="1035" w:type="dxa"/>
            <w:tcBorders>
              <w:top w:val="nil"/>
              <w:left w:val="nil"/>
              <w:bottom w:val="single" w:sz="4" w:space="0" w:color="auto"/>
              <w:right w:val="single" w:sz="4" w:space="0" w:color="auto"/>
            </w:tcBorders>
            <w:shd w:val="clear" w:color="auto" w:fill="auto"/>
            <w:noWrap/>
          </w:tcPr>
          <w:p w:rsidR="00392CEA" w:rsidRPr="00DC2E9B" w:rsidRDefault="00392CEA" w:rsidP="00291BB1">
            <w:pPr>
              <w:suppressAutoHyphens w:val="0"/>
              <w:jc w:val="center"/>
              <w:rPr>
                <w:lang w:eastAsia="ru-RU"/>
              </w:rPr>
            </w:pPr>
            <w:r w:rsidRPr="00DC2E9B">
              <w:t>891,4</w:t>
            </w:r>
          </w:p>
        </w:tc>
        <w:tc>
          <w:tcPr>
            <w:tcW w:w="1035" w:type="dxa"/>
            <w:tcBorders>
              <w:top w:val="nil"/>
              <w:left w:val="nil"/>
              <w:bottom w:val="single" w:sz="4" w:space="0" w:color="auto"/>
              <w:right w:val="single" w:sz="4" w:space="0" w:color="auto"/>
            </w:tcBorders>
            <w:shd w:val="clear" w:color="auto" w:fill="auto"/>
            <w:noWrap/>
          </w:tcPr>
          <w:p w:rsidR="00392CEA" w:rsidRPr="00DC2E9B" w:rsidRDefault="00392CEA" w:rsidP="00291BB1">
            <w:pPr>
              <w:suppressAutoHyphens w:val="0"/>
              <w:jc w:val="center"/>
              <w:rPr>
                <w:lang w:eastAsia="ru-RU"/>
              </w:rPr>
            </w:pPr>
            <w:r w:rsidRPr="00DC2E9B">
              <w:t>908,4</w:t>
            </w:r>
          </w:p>
        </w:tc>
        <w:tc>
          <w:tcPr>
            <w:tcW w:w="1807" w:type="dxa"/>
            <w:tcBorders>
              <w:top w:val="nil"/>
              <w:left w:val="nil"/>
              <w:bottom w:val="single" w:sz="4" w:space="0" w:color="auto"/>
              <w:right w:val="single" w:sz="4" w:space="0" w:color="auto"/>
            </w:tcBorders>
            <w:shd w:val="clear" w:color="auto" w:fill="auto"/>
            <w:noWrap/>
          </w:tcPr>
          <w:p w:rsidR="00392CEA" w:rsidRPr="00DC2E9B" w:rsidRDefault="00392CEA" w:rsidP="00291BB1">
            <w:pPr>
              <w:suppressAutoHyphens w:val="0"/>
              <w:jc w:val="center"/>
              <w:rPr>
                <w:lang w:eastAsia="ru-RU"/>
              </w:rPr>
            </w:pPr>
            <w:r w:rsidRPr="00DC2E9B">
              <w:t>2 725,8</w:t>
            </w:r>
          </w:p>
        </w:tc>
      </w:tr>
      <w:tr w:rsidR="00392CEA" w:rsidRPr="008D058C" w:rsidTr="004A5E2D">
        <w:trPr>
          <w:trHeight w:val="382"/>
        </w:trPr>
        <w:tc>
          <w:tcPr>
            <w:tcW w:w="3906" w:type="dxa"/>
            <w:tcBorders>
              <w:top w:val="nil"/>
              <w:left w:val="single" w:sz="4" w:space="0" w:color="auto"/>
              <w:bottom w:val="single" w:sz="4" w:space="0" w:color="auto"/>
              <w:right w:val="single" w:sz="4" w:space="0" w:color="auto"/>
            </w:tcBorders>
            <w:shd w:val="clear" w:color="auto" w:fill="auto"/>
            <w:hideMark/>
          </w:tcPr>
          <w:p w:rsidR="00392CEA" w:rsidRPr="00DC2E9B" w:rsidRDefault="00392CEA" w:rsidP="00291BB1">
            <w:pPr>
              <w:suppressAutoHyphens w:val="0"/>
              <w:jc w:val="both"/>
              <w:rPr>
                <w:lang w:eastAsia="ru-RU"/>
              </w:rPr>
            </w:pPr>
            <w:r w:rsidRPr="00DC2E9B">
              <w:rPr>
                <w:lang w:eastAsia="ru-RU"/>
              </w:rPr>
              <w:t>добыча полезных ископаемых</w:t>
            </w:r>
          </w:p>
        </w:tc>
        <w:tc>
          <w:tcPr>
            <w:tcW w:w="1035" w:type="dxa"/>
            <w:tcBorders>
              <w:top w:val="nil"/>
              <w:left w:val="nil"/>
              <w:bottom w:val="single" w:sz="4" w:space="0" w:color="auto"/>
              <w:right w:val="single" w:sz="4" w:space="0" w:color="auto"/>
            </w:tcBorders>
            <w:shd w:val="clear" w:color="auto" w:fill="auto"/>
            <w:noWrap/>
          </w:tcPr>
          <w:p w:rsidR="00392CEA" w:rsidRPr="00DC2E9B" w:rsidRDefault="00392CEA" w:rsidP="00291BB1">
            <w:pPr>
              <w:suppressAutoHyphens w:val="0"/>
              <w:jc w:val="center"/>
              <w:rPr>
                <w:lang w:eastAsia="ru-RU"/>
              </w:rPr>
            </w:pPr>
          </w:p>
        </w:tc>
        <w:tc>
          <w:tcPr>
            <w:tcW w:w="1035" w:type="dxa"/>
            <w:tcBorders>
              <w:top w:val="nil"/>
              <w:left w:val="nil"/>
              <w:bottom w:val="single" w:sz="4" w:space="0" w:color="auto"/>
              <w:right w:val="single" w:sz="4" w:space="0" w:color="auto"/>
            </w:tcBorders>
            <w:shd w:val="clear" w:color="auto" w:fill="auto"/>
            <w:noWrap/>
          </w:tcPr>
          <w:p w:rsidR="00392CEA" w:rsidRPr="00DC2E9B" w:rsidRDefault="00392CEA" w:rsidP="00291BB1">
            <w:pPr>
              <w:suppressAutoHyphens w:val="0"/>
              <w:jc w:val="center"/>
              <w:rPr>
                <w:lang w:eastAsia="ru-RU"/>
              </w:rPr>
            </w:pPr>
          </w:p>
        </w:tc>
        <w:tc>
          <w:tcPr>
            <w:tcW w:w="1035" w:type="dxa"/>
            <w:tcBorders>
              <w:top w:val="nil"/>
              <w:left w:val="nil"/>
              <w:bottom w:val="single" w:sz="4" w:space="0" w:color="auto"/>
              <w:right w:val="single" w:sz="4" w:space="0" w:color="auto"/>
            </w:tcBorders>
            <w:shd w:val="clear" w:color="auto" w:fill="auto"/>
            <w:noWrap/>
          </w:tcPr>
          <w:p w:rsidR="00392CEA" w:rsidRPr="00DC2E9B" w:rsidRDefault="00392CEA" w:rsidP="00291BB1">
            <w:pPr>
              <w:suppressAutoHyphens w:val="0"/>
              <w:jc w:val="center"/>
              <w:rPr>
                <w:lang w:eastAsia="ru-RU"/>
              </w:rPr>
            </w:pPr>
          </w:p>
        </w:tc>
        <w:tc>
          <w:tcPr>
            <w:tcW w:w="1035" w:type="dxa"/>
            <w:tcBorders>
              <w:top w:val="nil"/>
              <w:left w:val="nil"/>
              <w:bottom w:val="single" w:sz="4" w:space="0" w:color="auto"/>
              <w:right w:val="single" w:sz="4" w:space="0" w:color="auto"/>
            </w:tcBorders>
            <w:shd w:val="clear" w:color="auto" w:fill="auto"/>
            <w:noWrap/>
          </w:tcPr>
          <w:p w:rsidR="00392CEA" w:rsidRPr="00DC2E9B" w:rsidRDefault="00392CEA" w:rsidP="00291BB1">
            <w:pPr>
              <w:suppressAutoHyphens w:val="0"/>
              <w:jc w:val="center"/>
              <w:rPr>
                <w:lang w:eastAsia="ru-RU"/>
              </w:rPr>
            </w:pPr>
          </w:p>
        </w:tc>
        <w:tc>
          <w:tcPr>
            <w:tcW w:w="1807" w:type="dxa"/>
            <w:tcBorders>
              <w:top w:val="nil"/>
              <w:left w:val="nil"/>
              <w:bottom w:val="single" w:sz="4" w:space="0" w:color="auto"/>
              <w:right w:val="single" w:sz="4" w:space="0" w:color="auto"/>
            </w:tcBorders>
            <w:shd w:val="clear" w:color="auto" w:fill="auto"/>
            <w:noWrap/>
          </w:tcPr>
          <w:p w:rsidR="00392CEA" w:rsidRPr="004A5E2D" w:rsidRDefault="004A5E2D" w:rsidP="004A5E2D">
            <w:pPr>
              <w:suppressAutoHyphens w:val="0"/>
              <w:spacing w:line="192" w:lineRule="auto"/>
              <w:jc w:val="center"/>
              <w:rPr>
                <w:lang w:eastAsia="ru-RU"/>
              </w:rPr>
            </w:pPr>
            <w:r>
              <w:rPr>
                <w:sz w:val="22"/>
                <w:szCs w:val="22"/>
                <w:lang w:eastAsia="ru-RU"/>
              </w:rPr>
              <w:t>статданные не предоставлены</w:t>
            </w:r>
          </w:p>
        </w:tc>
      </w:tr>
      <w:tr w:rsidR="00392CEA" w:rsidRPr="008D058C" w:rsidTr="004A5E2D">
        <w:trPr>
          <w:trHeight w:val="405"/>
        </w:trPr>
        <w:tc>
          <w:tcPr>
            <w:tcW w:w="3906" w:type="dxa"/>
            <w:tcBorders>
              <w:top w:val="nil"/>
              <w:left w:val="single" w:sz="4" w:space="0" w:color="auto"/>
              <w:bottom w:val="single" w:sz="4" w:space="0" w:color="auto"/>
              <w:right w:val="single" w:sz="4" w:space="0" w:color="auto"/>
            </w:tcBorders>
            <w:shd w:val="clear" w:color="auto" w:fill="auto"/>
            <w:hideMark/>
          </w:tcPr>
          <w:p w:rsidR="00392CEA" w:rsidRPr="00DC2E9B" w:rsidRDefault="00392CEA" w:rsidP="00291BB1">
            <w:pPr>
              <w:suppressAutoHyphens w:val="0"/>
              <w:jc w:val="both"/>
              <w:rPr>
                <w:lang w:eastAsia="ru-RU"/>
              </w:rPr>
            </w:pPr>
            <w:r w:rsidRPr="00DC2E9B">
              <w:rPr>
                <w:lang w:eastAsia="ru-RU"/>
              </w:rPr>
              <w:t>обрабатывающие производства</w:t>
            </w:r>
          </w:p>
        </w:tc>
        <w:tc>
          <w:tcPr>
            <w:tcW w:w="1035" w:type="dxa"/>
            <w:tcBorders>
              <w:top w:val="nil"/>
              <w:left w:val="nil"/>
              <w:bottom w:val="single" w:sz="4" w:space="0" w:color="auto"/>
              <w:right w:val="single" w:sz="4" w:space="0" w:color="auto"/>
            </w:tcBorders>
            <w:shd w:val="clear" w:color="auto" w:fill="auto"/>
            <w:noWrap/>
          </w:tcPr>
          <w:p w:rsidR="00392CEA" w:rsidRPr="00DC2E9B" w:rsidRDefault="00392CEA" w:rsidP="00291BB1">
            <w:pPr>
              <w:suppressAutoHyphens w:val="0"/>
              <w:jc w:val="center"/>
              <w:rPr>
                <w:lang w:eastAsia="ru-RU"/>
              </w:rPr>
            </w:pPr>
            <w:r w:rsidRPr="00DC2E9B">
              <w:t>129,6</w:t>
            </w:r>
          </w:p>
        </w:tc>
        <w:tc>
          <w:tcPr>
            <w:tcW w:w="1035" w:type="dxa"/>
            <w:tcBorders>
              <w:top w:val="nil"/>
              <w:left w:val="nil"/>
              <w:bottom w:val="single" w:sz="4" w:space="0" w:color="auto"/>
              <w:right w:val="single" w:sz="4" w:space="0" w:color="auto"/>
            </w:tcBorders>
            <w:shd w:val="clear" w:color="auto" w:fill="auto"/>
            <w:noWrap/>
          </w:tcPr>
          <w:p w:rsidR="00392CEA" w:rsidRPr="00DC2E9B" w:rsidRDefault="00392CEA" w:rsidP="00291BB1">
            <w:pPr>
              <w:suppressAutoHyphens w:val="0"/>
              <w:jc w:val="center"/>
              <w:rPr>
                <w:lang w:eastAsia="ru-RU"/>
              </w:rPr>
            </w:pPr>
            <w:r w:rsidRPr="00DC2E9B">
              <w:t>15,7</w:t>
            </w:r>
          </w:p>
        </w:tc>
        <w:tc>
          <w:tcPr>
            <w:tcW w:w="1035" w:type="dxa"/>
            <w:tcBorders>
              <w:top w:val="nil"/>
              <w:left w:val="nil"/>
              <w:bottom w:val="single" w:sz="4" w:space="0" w:color="auto"/>
              <w:right w:val="single" w:sz="4" w:space="0" w:color="auto"/>
            </w:tcBorders>
            <w:shd w:val="clear" w:color="auto" w:fill="auto"/>
            <w:noWrap/>
          </w:tcPr>
          <w:p w:rsidR="00392CEA" w:rsidRPr="00DC2E9B" w:rsidRDefault="00392CEA" w:rsidP="00291BB1">
            <w:pPr>
              <w:suppressAutoHyphens w:val="0"/>
              <w:jc w:val="center"/>
              <w:rPr>
                <w:lang w:eastAsia="ru-RU"/>
              </w:rPr>
            </w:pPr>
            <w:r w:rsidRPr="00DC2E9B">
              <w:t>7,5</w:t>
            </w:r>
          </w:p>
        </w:tc>
        <w:tc>
          <w:tcPr>
            <w:tcW w:w="1035" w:type="dxa"/>
            <w:tcBorders>
              <w:top w:val="nil"/>
              <w:left w:val="nil"/>
              <w:bottom w:val="single" w:sz="4" w:space="0" w:color="auto"/>
              <w:right w:val="single" w:sz="4" w:space="0" w:color="auto"/>
            </w:tcBorders>
            <w:shd w:val="clear" w:color="auto" w:fill="auto"/>
            <w:noWrap/>
          </w:tcPr>
          <w:p w:rsidR="00392CEA" w:rsidRPr="00DC2E9B" w:rsidRDefault="00392CEA" w:rsidP="00291BB1">
            <w:pPr>
              <w:suppressAutoHyphens w:val="0"/>
              <w:jc w:val="center"/>
              <w:rPr>
                <w:lang w:eastAsia="ru-RU"/>
              </w:rPr>
            </w:pPr>
            <w:r w:rsidRPr="00DC2E9B">
              <w:t>15,6</w:t>
            </w:r>
          </w:p>
        </w:tc>
        <w:tc>
          <w:tcPr>
            <w:tcW w:w="1807" w:type="dxa"/>
            <w:tcBorders>
              <w:top w:val="nil"/>
              <w:left w:val="nil"/>
              <w:bottom w:val="single" w:sz="4" w:space="0" w:color="auto"/>
              <w:right w:val="single" w:sz="4" w:space="0" w:color="auto"/>
            </w:tcBorders>
            <w:shd w:val="clear" w:color="auto" w:fill="auto"/>
            <w:noWrap/>
          </w:tcPr>
          <w:p w:rsidR="00392CEA" w:rsidRPr="00DC2E9B" w:rsidRDefault="00392CEA" w:rsidP="00291BB1">
            <w:pPr>
              <w:suppressAutoHyphens w:val="0"/>
              <w:jc w:val="center"/>
              <w:rPr>
                <w:lang w:eastAsia="ru-RU"/>
              </w:rPr>
            </w:pPr>
            <w:r w:rsidRPr="00DC2E9B">
              <w:t>1 749,9</w:t>
            </w:r>
          </w:p>
        </w:tc>
      </w:tr>
      <w:tr w:rsidR="00392CEA" w:rsidRPr="008D058C" w:rsidTr="004A5E2D">
        <w:trPr>
          <w:trHeight w:val="665"/>
        </w:trPr>
        <w:tc>
          <w:tcPr>
            <w:tcW w:w="3906" w:type="dxa"/>
            <w:tcBorders>
              <w:top w:val="nil"/>
              <w:left w:val="single" w:sz="4" w:space="0" w:color="auto"/>
              <w:bottom w:val="single" w:sz="4" w:space="0" w:color="auto"/>
              <w:right w:val="single" w:sz="4" w:space="0" w:color="auto"/>
            </w:tcBorders>
            <w:shd w:val="clear" w:color="auto" w:fill="auto"/>
            <w:hideMark/>
          </w:tcPr>
          <w:p w:rsidR="00392CEA" w:rsidRPr="00DC2E9B" w:rsidRDefault="00392CEA" w:rsidP="00291BB1">
            <w:pPr>
              <w:suppressAutoHyphens w:val="0"/>
              <w:jc w:val="both"/>
              <w:rPr>
                <w:lang w:eastAsia="ru-RU"/>
              </w:rPr>
            </w:pPr>
            <w:r w:rsidRPr="00DC2E9B">
              <w:rPr>
                <w:lang w:eastAsia="ru-RU"/>
              </w:rPr>
              <w:t>обеспечение электрической энергией, газом и паром; кондиционирование воздуха</w:t>
            </w:r>
          </w:p>
        </w:tc>
        <w:tc>
          <w:tcPr>
            <w:tcW w:w="1035" w:type="dxa"/>
            <w:tcBorders>
              <w:top w:val="nil"/>
              <w:left w:val="nil"/>
              <w:bottom w:val="single" w:sz="4" w:space="0" w:color="auto"/>
              <w:right w:val="single" w:sz="4" w:space="0" w:color="auto"/>
            </w:tcBorders>
            <w:shd w:val="clear" w:color="auto" w:fill="auto"/>
            <w:noWrap/>
          </w:tcPr>
          <w:p w:rsidR="00392CEA" w:rsidRPr="00DC2E9B" w:rsidRDefault="00392CEA" w:rsidP="00291BB1">
            <w:pPr>
              <w:suppressAutoHyphens w:val="0"/>
              <w:jc w:val="center"/>
              <w:rPr>
                <w:lang w:eastAsia="ru-RU"/>
              </w:rPr>
            </w:pPr>
            <w:r w:rsidRPr="00DC2E9B">
              <w:t>788,2</w:t>
            </w:r>
          </w:p>
        </w:tc>
        <w:tc>
          <w:tcPr>
            <w:tcW w:w="1035" w:type="dxa"/>
            <w:tcBorders>
              <w:top w:val="nil"/>
              <w:left w:val="nil"/>
              <w:bottom w:val="single" w:sz="4" w:space="0" w:color="auto"/>
              <w:right w:val="single" w:sz="4" w:space="0" w:color="auto"/>
            </w:tcBorders>
            <w:shd w:val="clear" w:color="auto" w:fill="auto"/>
            <w:noWrap/>
          </w:tcPr>
          <w:p w:rsidR="00392CEA" w:rsidRPr="00DC2E9B" w:rsidRDefault="00392CEA" w:rsidP="00291BB1">
            <w:pPr>
              <w:suppressAutoHyphens w:val="0"/>
              <w:jc w:val="center"/>
              <w:rPr>
                <w:lang w:eastAsia="ru-RU"/>
              </w:rPr>
            </w:pPr>
            <w:r w:rsidRPr="00DC2E9B">
              <w:t>773,4</w:t>
            </w:r>
          </w:p>
        </w:tc>
        <w:tc>
          <w:tcPr>
            <w:tcW w:w="1035" w:type="dxa"/>
            <w:tcBorders>
              <w:top w:val="nil"/>
              <w:left w:val="nil"/>
              <w:bottom w:val="single" w:sz="4" w:space="0" w:color="auto"/>
              <w:right w:val="single" w:sz="4" w:space="0" w:color="auto"/>
            </w:tcBorders>
            <w:shd w:val="clear" w:color="auto" w:fill="auto"/>
            <w:noWrap/>
          </w:tcPr>
          <w:p w:rsidR="00392CEA" w:rsidRPr="00DC2E9B" w:rsidRDefault="00392CEA" w:rsidP="00291BB1">
            <w:pPr>
              <w:suppressAutoHyphens w:val="0"/>
              <w:jc w:val="center"/>
              <w:rPr>
                <w:lang w:eastAsia="ru-RU"/>
              </w:rPr>
            </w:pPr>
            <w:r w:rsidRPr="00DC2E9B">
              <w:t>795,6</w:t>
            </w:r>
          </w:p>
        </w:tc>
        <w:tc>
          <w:tcPr>
            <w:tcW w:w="1035" w:type="dxa"/>
            <w:tcBorders>
              <w:top w:val="nil"/>
              <w:left w:val="nil"/>
              <w:bottom w:val="single" w:sz="4" w:space="0" w:color="auto"/>
              <w:right w:val="single" w:sz="4" w:space="0" w:color="auto"/>
            </w:tcBorders>
            <w:shd w:val="clear" w:color="auto" w:fill="auto"/>
            <w:noWrap/>
          </w:tcPr>
          <w:p w:rsidR="00392CEA" w:rsidRPr="00DC2E9B" w:rsidRDefault="00392CEA" w:rsidP="00291BB1">
            <w:pPr>
              <w:suppressAutoHyphens w:val="0"/>
              <w:jc w:val="center"/>
              <w:rPr>
                <w:lang w:eastAsia="ru-RU"/>
              </w:rPr>
            </w:pPr>
            <w:r w:rsidRPr="00DC2E9B">
              <w:t>803,5</w:t>
            </w:r>
          </w:p>
        </w:tc>
        <w:tc>
          <w:tcPr>
            <w:tcW w:w="1807" w:type="dxa"/>
            <w:tcBorders>
              <w:top w:val="nil"/>
              <w:left w:val="nil"/>
              <w:bottom w:val="single" w:sz="4" w:space="0" w:color="auto"/>
              <w:right w:val="single" w:sz="4" w:space="0" w:color="auto"/>
            </w:tcBorders>
            <w:shd w:val="clear" w:color="auto" w:fill="auto"/>
            <w:noWrap/>
          </w:tcPr>
          <w:p w:rsidR="00392CEA" w:rsidRPr="00DC2E9B" w:rsidRDefault="00392CEA" w:rsidP="00291BB1">
            <w:pPr>
              <w:suppressAutoHyphens w:val="0"/>
              <w:jc w:val="center"/>
              <w:rPr>
                <w:lang w:eastAsia="ru-RU"/>
              </w:rPr>
            </w:pPr>
            <w:r w:rsidRPr="00DC2E9B">
              <w:t>865,5</w:t>
            </w:r>
          </w:p>
        </w:tc>
      </w:tr>
      <w:tr w:rsidR="00392CEA" w:rsidRPr="008D058C" w:rsidTr="004A5E2D">
        <w:trPr>
          <w:trHeight w:val="553"/>
        </w:trPr>
        <w:tc>
          <w:tcPr>
            <w:tcW w:w="3906" w:type="dxa"/>
            <w:tcBorders>
              <w:top w:val="nil"/>
              <w:left w:val="single" w:sz="4" w:space="0" w:color="auto"/>
              <w:bottom w:val="single" w:sz="4" w:space="0" w:color="auto"/>
              <w:right w:val="single" w:sz="4" w:space="0" w:color="auto"/>
            </w:tcBorders>
            <w:shd w:val="clear" w:color="auto" w:fill="auto"/>
            <w:hideMark/>
          </w:tcPr>
          <w:p w:rsidR="00392CEA" w:rsidRPr="00DC2E9B" w:rsidRDefault="00392CEA" w:rsidP="00291BB1">
            <w:pPr>
              <w:suppressAutoHyphens w:val="0"/>
              <w:jc w:val="both"/>
              <w:rPr>
                <w:lang w:eastAsia="ru-RU"/>
              </w:rPr>
            </w:pPr>
            <w:r w:rsidRPr="00DC2E9B">
              <w:rPr>
                <w:lang w:eastAsia="ru-RU"/>
              </w:rPr>
              <w:t>водоснабжение; водоотведение, организация сбора и утилизации отходов</w:t>
            </w:r>
          </w:p>
        </w:tc>
        <w:tc>
          <w:tcPr>
            <w:tcW w:w="1035" w:type="dxa"/>
            <w:tcBorders>
              <w:top w:val="nil"/>
              <w:left w:val="nil"/>
              <w:bottom w:val="single" w:sz="4" w:space="0" w:color="auto"/>
              <w:right w:val="single" w:sz="4" w:space="0" w:color="auto"/>
            </w:tcBorders>
            <w:shd w:val="clear" w:color="auto" w:fill="auto"/>
            <w:noWrap/>
          </w:tcPr>
          <w:p w:rsidR="00392CEA" w:rsidRPr="00DC2E9B" w:rsidRDefault="00392CEA" w:rsidP="00291BB1">
            <w:pPr>
              <w:suppressAutoHyphens w:val="0"/>
              <w:jc w:val="center"/>
              <w:rPr>
                <w:lang w:eastAsia="ru-RU"/>
              </w:rPr>
            </w:pPr>
            <w:r w:rsidRPr="00DC2E9B">
              <w:rPr>
                <w:lang w:eastAsia="ru-RU"/>
              </w:rPr>
              <w:t>89,7</w:t>
            </w:r>
          </w:p>
        </w:tc>
        <w:tc>
          <w:tcPr>
            <w:tcW w:w="1035" w:type="dxa"/>
            <w:tcBorders>
              <w:top w:val="nil"/>
              <w:left w:val="nil"/>
              <w:bottom w:val="single" w:sz="4" w:space="0" w:color="auto"/>
              <w:right w:val="single" w:sz="4" w:space="0" w:color="auto"/>
            </w:tcBorders>
            <w:shd w:val="clear" w:color="auto" w:fill="auto"/>
            <w:noWrap/>
          </w:tcPr>
          <w:p w:rsidR="00392CEA" w:rsidRPr="00DC2E9B" w:rsidRDefault="00392CEA" w:rsidP="00291BB1">
            <w:pPr>
              <w:suppressAutoHyphens w:val="0"/>
              <w:jc w:val="center"/>
              <w:rPr>
                <w:lang w:eastAsia="ru-RU"/>
              </w:rPr>
            </w:pPr>
            <w:r w:rsidRPr="00DC2E9B">
              <w:rPr>
                <w:lang w:eastAsia="ru-RU"/>
              </w:rPr>
              <w:t>89,8</w:t>
            </w:r>
          </w:p>
        </w:tc>
        <w:tc>
          <w:tcPr>
            <w:tcW w:w="1035" w:type="dxa"/>
            <w:tcBorders>
              <w:top w:val="nil"/>
              <w:left w:val="nil"/>
              <w:bottom w:val="single" w:sz="4" w:space="0" w:color="auto"/>
              <w:right w:val="single" w:sz="4" w:space="0" w:color="auto"/>
            </w:tcBorders>
            <w:shd w:val="clear" w:color="auto" w:fill="auto"/>
            <w:noWrap/>
          </w:tcPr>
          <w:p w:rsidR="00392CEA" w:rsidRPr="00DC2E9B" w:rsidRDefault="00392CEA" w:rsidP="00291BB1">
            <w:pPr>
              <w:suppressAutoHyphens w:val="0"/>
              <w:jc w:val="center"/>
              <w:rPr>
                <w:lang w:eastAsia="ru-RU"/>
              </w:rPr>
            </w:pPr>
            <w:r w:rsidRPr="00DC2E9B">
              <w:rPr>
                <w:lang w:eastAsia="ru-RU"/>
              </w:rPr>
              <w:t>88,3</w:t>
            </w:r>
          </w:p>
        </w:tc>
        <w:tc>
          <w:tcPr>
            <w:tcW w:w="1035" w:type="dxa"/>
            <w:tcBorders>
              <w:top w:val="nil"/>
              <w:left w:val="nil"/>
              <w:bottom w:val="single" w:sz="4" w:space="0" w:color="auto"/>
              <w:right w:val="single" w:sz="4" w:space="0" w:color="auto"/>
            </w:tcBorders>
            <w:shd w:val="clear" w:color="auto" w:fill="auto"/>
            <w:noWrap/>
          </w:tcPr>
          <w:p w:rsidR="00392CEA" w:rsidRPr="00DC2E9B" w:rsidRDefault="00392CEA" w:rsidP="00291BB1">
            <w:pPr>
              <w:suppressAutoHyphens w:val="0"/>
              <w:jc w:val="center"/>
              <w:rPr>
                <w:lang w:eastAsia="ru-RU"/>
              </w:rPr>
            </w:pPr>
            <w:r w:rsidRPr="00DC2E9B">
              <w:rPr>
                <w:lang w:eastAsia="ru-RU"/>
              </w:rPr>
              <w:t>89,3</w:t>
            </w:r>
          </w:p>
        </w:tc>
        <w:tc>
          <w:tcPr>
            <w:tcW w:w="1807" w:type="dxa"/>
            <w:tcBorders>
              <w:top w:val="nil"/>
              <w:left w:val="nil"/>
              <w:bottom w:val="single" w:sz="4" w:space="0" w:color="auto"/>
              <w:right w:val="single" w:sz="4" w:space="0" w:color="auto"/>
            </w:tcBorders>
            <w:shd w:val="clear" w:color="auto" w:fill="auto"/>
            <w:noWrap/>
          </w:tcPr>
          <w:p w:rsidR="00392CEA" w:rsidRPr="00DC2E9B" w:rsidRDefault="00033005" w:rsidP="00291BB1">
            <w:pPr>
              <w:suppressAutoHyphens w:val="0"/>
              <w:jc w:val="center"/>
              <w:rPr>
                <w:lang w:eastAsia="ru-RU"/>
              </w:rPr>
            </w:pPr>
            <w:r>
              <w:rPr>
                <w:sz w:val="22"/>
                <w:szCs w:val="22"/>
                <w:lang w:eastAsia="ru-RU"/>
              </w:rPr>
              <w:t>статданные не предоставлены</w:t>
            </w:r>
          </w:p>
        </w:tc>
      </w:tr>
    </w:tbl>
    <w:p w:rsidR="00392CEA" w:rsidRPr="008D058C" w:rsidRDefault="00392CEA" w:rsidP="00392CEA">
      <w:pPr>
        <w:ind w:firstLine="709"/>
        <w:jc w:val="both"/>
        <w:rPr>
          <w:sz w:val="26"/>
          <w:szCs w:val="26"/>
        </w:rPr>
      </w:pPr>
    </w:p>
    <w:p w:rsidR="00392CEA" w:rsidRDefault="00392CEA" w:rsidP="000F558D">
      <w:pPr>
        <w:spacing w:line="360" w:lineRule="auto"/>
        <w:ind w:firstLine="708"/>
        <w:jc w:val="both"/>
        <w:rPr>
          <w:sz w:val="26"/>
          <w:szCs w:val="26"/>
        </w:rPr>
      </w:pPr>
      <w:r w:rsidRPr="008D058C">
        <w:rPr>
          <w:sz w:val="26"/>
          <w:szCs w:val="26"/>
        </w:rPr>
        <w:t xml:space="preserve">За последние пять лет объем отгруженных товаров, выполненных работ и услуг промышленными предприятиями городского округа Спасск-Дальний увеличился на 1718,3 млн. руб. и за 2022 год составил 2725,8 млн. руб. Большое увеличение объемов </w:t>
      </w:r>
      <w:r w:rsidRPr="008D058C">
        <w:rPr>
          <w:sz w:val="26"/>
          <w:szCs w:val="26"/>
        </w:rPr>
        <w:lastRenderedPageBreak/>
        <w:t>производства по данным Приморскстата в 2022 году произошло в обрабатывающем производстве.</w:t>
      </w:r>
    </w:p>
    <w:p w:rsidR="00392CEA" w:rsidRPr="00373EDF" w:rsidRDefault="00373EDF" w:rsidP="00392CEA">
      <w:pPr>
        <w:ind w:firstLine="709"/>
        <w:jc w:val="center"/>
        <w:rPr>
          <w:sz w:val="26"/>
          <w:szCs w:val="26"/>
        </w:rPr>
      </w:pPr>
      <w:r w:rsidRPr="00C13FAF">
        <w:rPr>
          <w:sz w:val="26"/>
          <w:szCs w:val="26"/>
        </w:rPr>
        <w:t>Таблица 7</w:t>
      </w:r>
      <w:r>
        <w:rPr>
          <w:b/>
          <w:sz w:val="26"/>
          <w:szCs w:val="26"/>
        </w:rPr>
        <w:t xml:space="preserve"> - </w:t>
      </w:r>
      <w:r w:rsidR="00392CEA" w:rsidRPr="00373EDF">
        <w:rPr>
          <w:sz w:val="26"/>
          <w:szCs w:val="26"/>
        </w:rPr>
        <w:t>Динамика темпов роста объемов отгруженной продукции</w:t>
      </w:r>
    </w:p>
    <w:p w:rsidR="00392CEA" w:rsidRPr="00373EDF" w:rsidRDefault="00392CEA" w:rsidP="00392CEA">
      <w:pPr>
        <w:ind w:firstLine="708"/>
        <w:jc w:val="center"/>
        <w:rPr>
          <w:sz w:val="26"/>
          <w:szCs w:val="26"/>
        </w:rPr>
      </w:pPr>
      <w:r w:rsidRPr="00373EDF">
        <w:rPr>
          <w:sz w:val="26"/>
          <w:szCs w:val="26"/>
        </w:rPr>
        <w:t>обрабатывающей отрасли производства</w:t>
      </w:r>
    </w:p>
    <w:p w:rsidR="00392CEA" w:rsidRPr="00FB4A4A" w:rsidRDefault="00392CEA" w:rsidP="00392CEA">
      <w:pPr>
        <w:ind w:firstLine="708"/>
        <w:jc w:val="right"/>
        <w:rPr>
          <w:bCs/>
        </w:rPr>
      </w:pPr>
      <w:r w:rsidRPr="00FB4A4A">
        <w:rPr>
          <w:bCs/>
        </w:rPr>
        <w:t>процент</w:t>
      </w:r>
    </w:p>
    <w:tbl>
      <w:tblPr>
        <w:tblW w:w="9889" w:type="dxa"/>
        <w:tblLook w:val="04A0"/>
      </w:tblPr>
      <w:tblGrid>
        <w:gridCol w:w="4219"/>
        <w:gridCol w:w="1020"/>
        <w:gridCol w:w="1020"/>
        <w:gridCol w:w="1020"/>
        <w:gridCol w:w="1020"/>
        <w:gridCol w:w="1590"/>
      </w:tblGrid>
      <w:tr w:rsidR="00392CEA" w:rsidRPr="008D058C" w:rsidTr="00291BB1">
        <w:trPr>
          <w:trHeight w:val="300"/>
          <w:tblHeader/>
        </w:trPr>
        <w:tc>
          <w:tcPr>
            <w:tcW w:w="421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92CEA" w:rsidRPr="00B534D5" w:rsidRDefault="00392CEA" w:rsidP="00291BB1">
            <w:pPr>
              <w:suppressAutoHyphens w:val="0"/>
              <w:jc w:val="center"/>
              <w:rPr>
                <w:lang w:eastAsia="ru-RU"/>
              </w:rPr>
            </w:pPr>
            <w:r w:rsidRPr="00B534D5">
              <w:rPr>
                <w:lang w:eastAsia="ru-RU"/>
              </w:rPr>
              <w:t>Наименование показателя</w:t>
            </w:r>
          </w:p>
        </w:tc>
        <w:tc>
          <w:tcPr>
            <w:tcW w:w="5670" w:type="dxa"/>
            <w:gridSpan w:val="5"/>
            <w:tcBorders>
              <w:top w:val="single" w:sz="4" w:space="0" w:color="auto"/>
              <w:left w:val="nil"/>
              <w:bottom w:val="single" w:sz="4" w:space="0" w:color="auto"/>
              <w:right w:val="single" w:sz="4" w:space="0" w:color="auto"/>
            </w:tcBorders>
            <w:shd w:val="clear" w:color="auto" w:fill="auto"/>
            <w:noWrap/>
            <w:hideMark/>
          </w:tcPr>
          <w:p w:rsidR="00392CEA" w:rsidRPr="00B534D5" w:rsidRDefault="00392CEA" w:rsidP="00291BB1">
            <w:pPr>
              <w:suppressAutoHyphens w:val="0"/>
              <w:jc w:val="center"/>
              <w:rPr>
                <w:lang w:eastAsia="ru-RU"/>
              </w:rPr>
            </w:pPr>
            <w:r w:rsidRPr="00B534D5">
              <w:rPr>
                <w:lang w:eastAsia="ru-RU"/>
              </w:rPr>
              <w:t>Величина показателя по годам</w:t>
            </w:r>
          </w:p>
        </w:tc>
      </w:tr>
      <w:tr w:rsidR="00392CEA" w:rsidRPr="008D058C" w:rsidTr="00291BB1">
        <w:trPr>
          <w:trHeight w:val="600"/>
          <w:tblHeader/>
        </w:trPr>
        <w:tc>
          <w:tcPr>
            <w:tcW w:w="4219" w:type="dxa"/>
            <w:vMerge/>
            <w:tcBorders>
              <w:top w:val="single" w:sz="4" w:space="0" w:color="auto"/>
              <w:left w:val="single" w:sz="4" w:space="0" w:color="auto"/>
              <w:bottom w:val="single" w:sz="4" w:space="0" w:color="000000"/>
              <w:right w:val="single" w:sz="4" w:space="0" w:color="auto"/>
            </w:tcBorders>
            <w:hideMark/>
          </w:tcPr>
          <w:p w:rsidR="00392CEA" w:rsidRPr="008D058C" w:rsidRDefault="00392CEA" w:rsidP="00291BB1">
            <w:pPr>
              <w:suppressAutoHyphens w:val="0"/>
              <w:jc w:val="center"/>
              <w:rPr>
                <w:lang w:eastAsia="ru-RU"/>
              </w:rPr>
            </w:pPr>
          </w:p>
        </w:tc>
        <w:tc>
          <w:tcPr>
            <w:tcW w:w="1020" w:type="dxa"/>
            <w:tcBorders>
              <w:top w:val="nil"/>
              <w:left w:val="nil"/>
              <w:bottom w:val="single" w:sz="4" w:space="0" w:color="auto"/>
              <w:right w:val="single" w:sz="4" w:space="0" w:color="auto"/>
            </w:tcBorders>
            <w:shd w:val="clear" w:color="auto" w:fill="auto"/>
            <w:noWrap/>
            <w:hideMark/>
          </w:tcPr>
          <w:p w:rsidR="00392CEA" w:rsidRPr="00B534D5" w:rsidRDefault="00392CEA" w:rsidP="00291BB1">
            <w:pPr>
              <w:suppressAutoHyphens w:val="0"/>
              <w:jc w:val="center"/>
              <w:rPr>
                <w:lang w:eastAsia="ru-RU"/>
              </w:rPr>
            </w:pPr>
            <w:r w:rsidRPr="00B534D5">
              <w:rPr>
                <w:lang w:eastAsia="ru-RU"/>
              </w:rPr>
              <w:t>2018</w:t>
            </w:r>
          </w:p>
        </w:tc>
        <w:tc>
          <w:tcPr>
            <w:tcW w:w="1020" w:type="dxa"/>
            <w:tcBorders>
              <w:top w:val="nil"/>
              <w:left w:val="nil"/>
              <w:bottom w:val="single" w:sz="4" w:space="0" w:color="auto"/>
              <w:right w:val="single" w:sz="4" w:space="0" w:color="auto"/>
            </w:tcBorders>
            <w:shd w:val="clear" w:color="auto" w:fill="auto"/>
            <w:noWrap/>
            <w:hideMark/>
          </w:tcPr>
          <w:p w:rsidR="00392CEA" w:rsidRPr="00B534D5" w:rsidRDefault="00392CEA" w:rsidP="00291BB1">
            <w:pPr>
              <w:suppressAutoHyphens w:val="0"/>
              <w:jc w:val="center"/>
              <w:rPr>
                <w:lang w:eastAsia="ru-RU"/>
              </w:rPr>
            </w:pPr>
            <w:r w:rsidRPr="00B534D5">
              <w:rPr>
                <w:lang w:eastAsia="ru-RU"/>
              </w:rPr>
              <w:t>2019</w:t>
            </w:r>
          </w:p>
        </w:tc>
        <w:tc>
          <w:tcPr>
            <w:tcW w:w="1020" w:type="dxa"/>
            <w:tcBorders>
              <w:top w:val="nil"/>
              <w:left w:val="nil"/>
              <w:bottom w:val="single" w:sz="4" w:space="0" w:color="auto"/>
              <w:right w:val="single" w:sz="4" w:space="0" w:color="auto"/>
            </w:tcBorders>
            <w:shd w:val="clear" w:color="auto" w:fill="auto"/>
            <w:noWrap/>
            <w:hideMark/>
          </w:tcPr>
          <w:p w:rsidR="00392CEA" w:rsidRPr="00B534D5" w:rsidRDefault="00392CEA" w:rsidP="00291BB1">
            <w:pPr>
              <w:suppressAutoHyphens w:val="0"/>
              <w:jc w:val="center"/>
              <w:rPr>
                <w:lang w:eastAsia="ru-RU"/>
              </w:rPr>
            </w:pPr>
            <w:r w:rsidRPr="00B534D5">
              <w:rPr>
                <w:lang w:eastAsia="ru-RU"/>
              </w:rPr>
              <w:t>2020</w:t>
            </w:r>
          </w:p>
        </w:tc>
        <w:tc>
          <w:tcPr>
            <w:tcW w:w="1020" w:type="dxa"/>
            <w:tcBorders>
              <w:top w:val="nil"/>
              <w:left w:val="nil"/>
              <w:bottom w:val="single" w:sz="4" w:space="0" w:color="auto"/>
              <w:right w:val="single" w:sz="4" w:space="0" w:color="auto"/>
            </w:tcBorders>
            <w:shd w:val="clear" w:color="auto" w:fill="auto"/>
            <w:noWrap/>
            <w:hideMark/>
          </w:tcPr>
          <w:p w:rsidR="00392CEA" w:rsidRPr="00B534D5" w:rsidRDefault="00392CEA" w:rsidP="00291BB1">
            <w:pPr>
              <w:suppressAutoHyphens w:val="0"/>
              <w:jc w:val="center"/>
              <w:rPr>
                <w:lang w:eastAsia="ru-RU"/>
              </w:rPr>
            </w:pPr>
            <w:r w:rsidRPr="00B534D5">
              <w:rPr>
                <w:lang w:eastAsia="ru-RU"/>
              </w:rPr>
              <w:t>2021</w:t>
            </w:r>
          </w:p>
        </w:tc>
        <w:tc>
          <w:tcPr>
            <w:tcW w:w="1590" w:type="dxa"/>
            <w:tcBorders>
              <w:top w:val="nil"/>
              <w:left w:val="nil"/>
              <w:bottom w:val="single" w:sz="4" w:space="0" w:color="auto"/>
              <w:right w:val="single" w:sz="4" w:space="0" w:color="auto"/>
            </w:tcBorders>
            <w:shd w:val="clear" w:color="auto" w:fill="auto"/>
            <w:hideMark/>
          </w:tcPr>
          <w:p w:rsidR="00392CEA" w:rsidRPr="00B534D5" w:rsidRDefault="00392CEA" w:rsidP="00291BB1">
            <w:pPr>
              <w:suppressAutoHyphens w:val="0"/>
              <w:jc w:val="center"/>
              <w:rPr>
                <w:lang w:eastAsia="ru-RU"/>
              </w:rPr>
            </w:pPr>
            <w:r w:rsidRPr="00B534D5">
              <w:rPr>
                <w:lang w:eastAsia="ru-RU"/>
              </w:rPr>
              <w:t>2022</w:t>
            </w:r>
          </w:p>
        </w:tc>
      </w:tr>
      <w:tr w:rsidR="00392CEA" w:rsidRPr="008D058C" w:rsidTr="00291BB1">
        <w:trPr>
          <w:trHeight w:val="360"/>
        </w:trPr>
        <w:tc>
          <w:tcPr>
            <w:tcW w:w="4219" w:type="dxa"/>
            <w:tcBorders>
              <w:top w:val="nil"/>
              <w:left w:val="single" w:sz="4" w:space="0" w:color="auto"/>
              <w:bottom w:val="single" w:sz="4" w:space="0" w:color="auto"/>
              <w:right w:val="single" w:sz="4" w:space="0" w:color="auto"/>
            </w:tcBorders>
            <w:shd w:val="clear" w:color="auto" w:fill="auto"/>
            <w:hideMark/>
          </w:tcPr>
          <w:p w:rsidR="00392CEA" w:rsidRPr="00B534D5" w:rsidRDefault="00392CEA" w:rsidP="00291BB1">
            <w:pPr>
              <w:suppressAutoHyphens w:val="0"/>
              <w:jc w:val="both"/>
              <w:rPr>
                <w:lang w:eastAsia="ru-RU"/>
              </w:rPr>
            </w:pPr>
            <w:r w:rsidRPr="00B534D5">
              <w:rPr>
                <w:lang w:eastAsia="ru-RU"/>
              </w:rPr>
              <w:t>Обрабатывающее производство</w:t>
            </w:r>
          </w:p>
        </w:tc>
        <w:tc>
          <w:tcPr>
            <w:tcW w:w="102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t>75,6</w:t>
            </w:r>
          </w:p>
        </w:tc>
        <w:tc>
          <w:tcPr>
            <w:tcW w:w="102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t>12,1</w:t>
            </w:r>
          </w:p>
        </w:tc>
        <w:tc>
          <w:tcPr>
            <w:tcW w:w="102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t>47,8</w:t>
            </w:r>
          </w:p>
        </w:tc>
        <w:tc>
          <w:tcPr>
            <w:tcW w:w="102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rPr>
                <w:lang w:eastAsia="ru-RU"/>
              </w:rPr>
              <w:t>208,7</w:t>
            </w:r>
          </w:p>
        </w:tc>
        <w:tc>
          <w:tcPr>
            <w:tcW w:w="159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rPr>
                <w:lang w:eastAsia="ru-RU"/>
              </w:rPr>
              <w:t>11 202,9</w:t>
            </w:r>
          </w:p>
        </w:tc>
      </w:tr>
      <w:tr w:rsidR="00392CEA" w:rsidRPr="008D058C" w:rsidTr="00291BB1">
        <w:trPr>
          <w:trHeight w:val="382"/>
        </w:trPr>
        <w:tc>
          <w:tcPr>
            <w:tcW w:w="4219" w:type="dxa"/>
            <w:tcBorders>
              <w:top w:val="nil"/>
              <w:left w:val="single" w:sz="4" w:space="0" w:color="auto"/>
              <w:bottom w:val="single" w:sz="4" w:space="0" w:color="auto"/>
              <w:right w:val="single" w:sz="4" w:space="0" w:color="auto"/>
            </w:tcBorders>
            <w:shd w:val="clear" w:color="auto" w:fill="auto"/>
            <w:hideMark/>
          </w:tcPr>
          <w:p w:rsidR="00392CEA" w:rsidRPr="00B534D5" w:rsidRDefault="00392CEA" w:rsidP="00291BB1">
            <w:pPr>
              <w:suppressAutoHyphens w:val="0"/>
              <w:jc w:val="both"/>
              <w:rPr>
                <w:lang w:eastAsia="ru-RU"/>
              </w:rPr>
            </w:pPr>
            <w:r w:rsidRPr="00B534D5">
              <w:t>- производство текстильных изделий</w:t>
            </w:r>
          </w:p>
        </w:tc>
        <w:tc>
          <w:tcPr>
            <w:tcW w:w="102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t>-</w:t>
            </w:r>
          </w:p>
        </w:tc>
        <w:tc>
          <w:tcPr>
            <w:tcW w:w="102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t>277,5</w:t>
            </w:r>
          </w:p>
        </w:tc>
        <w:tc>
          <w:tcPr>
            <w:tcW w:w="102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t>143,2</w:t>
            </w:r>
          </w:p>
        </w:tc>
        <w:tc>
          <w:tcPr>
            <w:tcW w:w="102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rPr>
                <w:lang w:eastAsia="ru-RU"/>
              </w:rPr>
              <w:t>58,4</w:t>
            </w:r>
          </w:p>
        </w:tc>
        <w:tc>
          <w:tcPr>
            <w:tcW w:w="159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rPr>
                <w:lang w:eastAsia="ru-RU"/>
              </w:rPr>
              <w:t>48,3</w:t>
            </w:r>
          </w:p>
        </w:tc>
      </w:tr>
      <w:tr w:rsidR="00392CEA" w:rsidRPr="008D058C" w:rsidTr="00291BB1">
        <w:trPr>
          <w:trHeight w:val="405"/>
        </w:trPr>
        <w:tc>
          <w:tcPr>
            <w:tcW w:w="4219" w:type="dxa"/>
            <w:tcBorders>
              <w:top w:val="nil"/>
              <w:left w:val="single" w:sz="4" w:space="0" w:color="auto"/>
              <w:bottom w:val="single" w:sz="4" w:space="0" w:color="auto"/>
              <w:right w:val="single" w:sz="4" w:space="0" w:color="auto"/>
            </w:tcBorders>
            <w:shd w:val="clear" w:color="auto" w:fill="auto"/>
            <w:hideMark/>
          </w:tcPr>
          <w:p w:rsidR="00392CEA" w:rsidRPr="00B534D5" w:rsidRDefault="00392CEA" w:rsidP="00291BB1">
            <w:pPr>
              <w:suppressAutoHyphens w:val="0"/>
              <w:jc w:val="both"/>
              <w:rPr>
                <w:lang w:eastAsia="ru-RU"/>
              </w:rPr>
            </w:pPr>
            <w:r w:rsidRPr="00B534D5">
              <w:t>- обработка древесины и производство изделий из дерева и пробки, кроме мебели</w:t>
            </w:r>
          </w:p>
        </w:tc>
        <w:tc>
          <w:tcPr>
            <w:tcW w:w="102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t>71,8</w:t>
            </w:r>
          </w:p>
        </w:tc>
        <w:tc>
          <w:tcPr>
            <w:tcW w:w="102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t>97,7</w:t>
            </w:r>
          </w:p>
        </w:tc>
        <w:tc>
          <w:tcPr>
            <w:tcW w:w="102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t>121,2</w:t>
            </w:r>
          </w:p>
        </w:tc>
        <w:tc>
          <w:tcPr>
            <w:tcW w:w="102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rPr>
                <w:lang w:eastAsia="ru-RU"/>
              </w:rPr>
              <w:t>211,2</w:t>
            </w:r>
          </w:p>
        </w:tc>
        <w:tc>
          <w:tcPr>
            <w:tcW w:w="159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rPr>
                <w:lang w:eastAsia="ru-RU"/>
              </w:rPr>
              <w:t>3 813,4</w:t>
            </w:r>
          </w:p>
        </w:tc>
      </w:tr>
      <w:tr w:rsidR="00392CEA" w:rsidRPr="008D058C" w:rsidTr="00291BB1">
        <w:trPr>
          <w:trHeight w:val="405"/>
        </w:trPr>
        <w:tc>
          <w:tcPr>
            <w:tcW w:w="4219" w:type="dxa"/>
            <w:tcBorders>
              <w:top w:val="nil"/>
              <w:left w:val="single" w:sz="4" w:space="0" w:color="auto"/>
              <w:bottom w:val="single" w:sz="4" w:space="0" w:color="auto"/>
              <w:right w:val="single" w:sz="4" w:space="0" w:color="auto"/>
            </w:tcBorders>
            <w:shd w:val="clear" w:color="auto" w:fill="auto"/>
          </w:tcPr>
          <w:p w:rsidR="00392CEA" w:rsidRPr="00B534D5" w:rsidRDefault="00392CEA" w:rsidP="00291BB1">
            <w:pPr>
              <w:suppressAutoHyphens w:val="0"/>
              <w:jc w:val="both"/>
            </w:pPr>
            <w:r w:rsidRPr="00B534D5">
              <w:t>- производство химических веществ и химических продуктов</w:t>
            </w:r>
          </w:p>
        </w:tc>
        <w:tc>
          <w:tcPr>
            <w:tcW w:w="102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pPr>
            <w:r w:rsidRPr="00B534D5">
              <w:t>123,0</w:t>
            </w:r>
          </w:p>
        </w:tc>
        <w:tc>
          <w:tcPr>
            <w:tcW w:w="102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pPr>
            <w:r w:rsidRPr="00B534D5">
              <w:t>28,4</w:t>
            </w:r>
          </w:p>
        </w:tc>
        <w:tc>
          <w:tcPr>
            <w:tcW w:w="102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pPr>
            <w:r w:rsidRPr="00B534D5">
              <w:t>15,9</w:t>
            </w:r>
          </w:p>
        </w:tc>
        <w:tc>
          <w:tcPr>
            <w:tcW w:w="102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rPr>
                <w:lang w:eastAsia="ru-RU"/>
              </w:rPr>
              <w:t>779,8</w:t>
            </w:r>
          </w:p>
        </w:tc>
        <w:tc>
          <w:tcPr>
            <w:tcW w:w="159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rPr>
                <w:lang w:eastAsia="ru-RU"/>
              </w:rPr>
              <w:t>257,0</w:t>
            </w:r>
          </w:p>
        </w:tc>
      </w:tr>
      <w:tr w:rsidR="00392CEA" w:rsidRPr="008D058C" w:rsidTr="00291BB1">
        <w:trPr>
          <w:trHeight w:val="665"/>
        </w:trPr>
        <w:tc>
          <w:tcPr>
            <w:tcW w:w="4219" w:type="dxa"/>
            <w:tcBorders>
              <w:top w:val="nil"/>
              <w:left w:val="single" w:sz="4" w:space="0" w:color="auto"/>
              <w:bottom w:val="single" w:sz="4" w:space="0" w:color="auto"/>
              <w:right w:val="single" w:sz="4" w:space="0" w:color="auto"/>
            </w:tcBorders>
            <w:shd w:val="clear" w:color="auto" w:fill="auto"/>
            <w:hideMark/>
          </w:tcPr>
          <w:p w:rsidR="00392CEA" w:rsidRPr="00B534D5" w:rsidRDefault="00392CEA" w:rsidP="00291BB1">
            <w:pPr>
              <w:suppressAutoHyphens w:val="0"/>
              <w:jc w:val="both"/>
              <w:rPr>
                <w:lang w:eastAsia="ru-RU"/>
              </w:rPr>
            </w:pPr>
            <w:r w:rsidRPr="00B534D5">
              <w:t>- производство готовых металлических изделий, кроме машин и оборудования</w:t>
            </w:r>
          </w:p>
        </w:tc>
        <w:tc>
          <w:tcPr>
            <w:tcW w:w="102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ind w:hanging="29"/>
              <w:jc w:val="center"/>
              <w:rPr>
                <w:lang w:eastAsia="ru-RU"/>
              </w:rPr>
            </w:pPr>
            <w:r w:rsidRPr="00B534D5">
              <w:t>74,2</w:t>
            </w:r>
          </w:p>
        </w:tc>
        <w:tc>
          <w:tcPr>
            <w:tcW w:w="102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t>3,2</w:t>
            </w:r>
          </w:p>
        </w:tc>
        <w:tc>
          <w:tcPr>
            <w:tcW w:w="102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t>6,2</w:t>
            </w:r>
          </w:p>
        </w:tc>
        <w:tc>
          <w:tcPr>
            <w:tcW w:w="102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rPr>
                <w:lang w:eastAsia="ru-RU"/>
              </w:rPr>
              <w:t>1,2</w:t>
            </w:r>
          </w:p>
        </w:tc>
        <w:tc>
          <w:tcPr>
            <w:tcW w:w="159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rPr>
                <w:lang w:eastAsia="ru-RU"/>
              </w:rPr>
              <w:t>45 774 344,4</w:t>
            </w:r>
          </w:p>
        </w:tc>
      </w:tr>
      <w:tr w:rsidR="00392CEA" w:rsidRPr="008D058C" w:rsidTr="00291BB1">
        <w:trPr>
          <w:trHeight w:val="553"/>
        </w:trPr>
        <w:tc>
          <w:tcPr>
            <w:tcW w:w="4219" w:type="dxa"/>
            <w:tcBorders>
              <w:top w:val="nil"/>
              <w:left w:val="single" w:sz="4" w:space="0" w:color="auto"/>
              <w:bottom w:val="single" w:sz="4" w:space="0" w:color="auto"/>
              <w:right w:val="single" w:sz="4" w:space="0" w:color="auto"/>
            </w:tcBorders>
            <w:shd w:val="clear" w:color="auto" w:fill="auto"/>
            <w:hideMark/>
          </w:tcPr>
          <w:p w:rsidR="00392CEA" w:rsidRPr="00B534D5" w:rsidRDefault="00392CEA" w:rsidP="00291BB1">
            <w:pPr>
              <w:suppressAutoHyphens w:val="0"/>
              <w:jc w:val="both"/>
              <w:rPr>
                <w:lang w:eastAsia="ru-RU"/>
              </w:rPr>
            </w:pPr>
            <w:r w:rsidRPr="00B534D5">
              <w:t>- производство мебели</w:t>
            </w:r>
          </w:p>
        </w:tc>
        <w:tc>
          <w:tcPr>
            <w:tcW w:w="1020" w:type="dxa"/>
            <w:tcBorders>
              <w:top w:val="nil"/>
              <w:left w:val="nil"/>
              <w:bottom w:val="single" w:sz="4" w:space="0" w:color="auto"/>
              <w:right w:val="single" w:sz="4" w:space="0" w:color="auto"/>
            </w:tcBorders>
            <w:shd w:val="clear" w:color="auto" w:fill="auto"/>
            <w:noWrap/>
          </w:tcPr>
          <w:p w:rsidR="00392CEA" w:rsidRPr="008D058C" w:rsidRDefault="00392CEA" w:rsidP="00291BB1">
            <w:pPr>
              <w:suppressAutoHyphens w:val="0"/>
              <w:jc w:val="center"/>
              <w:rPr>
                <w:lang w:eastAsia="ru-RU"/>
              </w:rPr>
            </w:pPr>
          </w:p>
        </w:tc>
        <w:tc>
          <w:tcPr>
            <w:tcW w:w="102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rPr>
                <w:lang w:eastAsia="ru-RU"/>
              </w:rPr>
              <w:t>38,6</w:t>
            </w:r>
          </w:p>
        </w:tc>
        <w:tc>
          <w:tcPr>
            <w:tcW w:w="102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rPr>
                <w:lang w:eastAsia="ru-RU"/>
              </w:rPr>
              <w:t>430,5</w:t>
            </w:r>
          </w:p>
        </w:tc>
        <w:tc>
          <w:tcPr>
            <w:tcW w:w="102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rPr>
                <w:lang w:eastAsia="ru-RU"/>
              </w:rPr>
              <w:t>21,7</w:t>
            </w:r>
          </w:p>
        </w:tc>
        <w:tc>
          <w:tcPr>
            <w:tcW w:w="1590" w:type="dxa"/>
            <w:tcBorders>
              <w:top w:val="nil"/>
              <w:left w:val="nil"/>
              <w:bottom w:val="single" w:sz="4" w:space="0" w:color="auto"/>
              <w:right w:val="single" w:sz="4" w:space="0" w:color="auto"/>
            </w:tcBorders>
            <w:shd w:val="clear" w:color="auto" w:fill="auto"/>
            <w:noWrap/>
          </w:tcPr>
          <w:p w:rsidR="00392CEA" w:rsidRPr="00B534D5" w:rsidRDefault="00392CEA" w:rsidP="00291BB1">
            <w:pPr>
              <w:suppressAutoHyphens w:val="0"/>
              <w:jc w:val="center"/>
              <w:rPr>
                <w:lang w:eastAsia="ru-RU"/>
              </w:rPr>
            </w:pPr>
            <w:r w:rsidRPr="00B534D5">
              <w:rPr>
                <w:lang w:eastAsia="ru-RU"/>
              </w:rPr>
              <w:t>46,4</w:t>
            </w:r>
          </w:p>
        </w:tc>
      </w:tr>
    </w:tbl>
    <w:p w:rsidR="00FB4A4A" w:rsidRDefault="00FB4A4A" w:rsidP="000F558D">
      <w:pPr>
        <w:spacing w:line="360" w:lineRule="auto"/>
        <w:ind w:firstLine="708"/>
        <w:jc w:val="both"/>
        <w:rPr>
          <w:sz w:val="26"/>
          <w:szCs w:val="26"/>
        </w:rPr>
      </w:pPr>
    </w:p>
    <w:p w:rsidR="00392CEA" w:rsidRPr="008D058C" w:rsidRDefault="00392CEA" w:rsidP="000F558D">
      <w:pPr>
        <w:spacing w:line="360" w:lineRule="auto"/>
        <w:ind w:firstLine="708"/>
        <w:jc w:val="both"/>
        <w:rPr>
          <w:sz w:val="26"/>
          <w:szCs w:val="26"/>
        </w:rPr>
      </w:pPr>
      <w:r w:rsidRPr="008D058C">
        <w:rPr>
          <w:sz w:val="26"/>
          <w:szCs w:val="26"/>
        </w:rPr>
        <w:t>До 2022 года основной отраслью экономики городского округа Спасск-Дальний являлось обеспечение электрической энергией, газом и паром, в 2021 году ее доля в общем объеме отгруженной продукции промышленного производства составляла 88,5 % (2022 год – 31,8 %). На долю обрабатывающих производств приходилось 1,7 % от общего объема отгруженной продукции промышленного производства (2022 год – 64,2 %). С 2022 года в Приморскстате о</w:t>
      </w:r>
      <w:r w:rsidR="00AB12CE">
        <w:rPr>
          <w:sz w:val="26"/>
          <w:szCs w:val="26"/>
        </w:rPr>
        <w:t xml:space="preserve">тражены показатели по ООО «СЛПК </w:t>
      </w:r>
      <w:r w:rsidR="00B534D5">
        <w:rPr>
          <w:sz w:val="26"/>
          <w:szCs w:val="26"/>
        </w:rPr>
        <w:t>-</w:t>
      </w:r>
      <w:r w:rsidRPr="008D058C">
        <w:rPr>
          <w:sz w:val="26"/>
          <w:szCs w:val="26"/>
        </w:rPr>
        <w:t>Групп» по виду деятельности «Обработка древесины и производство изделий из дерева и пробки, кроме мебели», организация получила статус среднего предприятия. По виду деятельности «Производство готовых металлических изделий, кроме машин и оборудования» включены показатели по ООО «Приморский тарный комбинат».</w:t>
      </w:r>
    </w:p>
    <w:p w:rsidR="00392CEA" w:rsidRPr="008D058C" w:rsidRDefault="00392CEA" w:rsidP="000F558D">
      <w:pPr>
        <w:spacing w:line="360" w:lineRule="auto"/>
        <w:ind w:firstLine="708"/>
        <w:jc w:val="both"/>
        <w:rPr>
          <w:sz w:val="26"/>
          <w:szCs w:val="26"/>
        </w:rPr>
      </w:pPr>
      <w:r w:rsidRPr="008D058C">
        <w:rPr>
          <w:sz w:val="26"/>
          <w:szCs w:val="26"/>
        </w:rPr>
        <w:t>«Водоснабжение и водоотведение» по итогу 2021 года занимало 9,8 % от общего объема отгруженной продукции. Предприятием данной отрасли является филиал «Спасский» КГУП «Примтеплоэнерго». По итогам 2022 года «Добыча полезных ископаемых» и «Водоснабжение и водоотведение» в общем объеме отгрузки составляли 4,0 %.</w:t>
      </w:r>
    </w:p>
    <w:p w:rsidR="00392CEA" w:rsidRPr="008D058C" w:rsidRDefault="00392CEA" w:rsidP="000F558D">
      <w:pPr>
        <w:spacing w:line="360" w:lineRule="auto"/>
        <w:ind w:firstLine="709"/>
        <w:jc w:val="both"/>
        <w:rPr>
          <w:sz w:val="26"/>
          <w:szCs w:val="28"/>
        </w:rPr>
      </w:pPr>
      <w:r w:rsidRPr="008D058C">
        <w:rPr>
          <w:sz w:val="26"/>
          <w:szCs w:val="28"/>
        </w:rPr>
        <w:t>На территории городского округа осуществляют деятельность предприятия:</w:t>
      </w:r>
    </w:p>
    <w:p w:rsidR="00392CEA" w:rsidRPr="008D058C" w:rsidRDefault="00392CEA" w:rsidP="000F558D">
      <w:pPr>
        <w:spacing w:line="360" w:lineRule="auto"/>
        <w:ind w:firstLine="709"/>
        <w:jc w:val="both"/>
        <w:rPr>
          <w:sz w:val="26"/>
          <w:szCs w:val="28"/>
        </w:rPr>
      </w:pPr>
      <w:r w:rsidRPr="008D058C">
        <w:rPr>
          <w:sz w:val="26"/>
          <w:szCs w:val="26"/>
        </w:rPr>
        <w:t>- ООО «СЛПК-Групп» - распиловка и строгание древесины;</w:t>
      </w:r>
    </w:p>
    <w:p w:rsidR="00392CEA" w:rsidRPr="008D058C" w:rsidRDefault="00392CEA" w:rsidP="000F558D">
      <w:pPr>
        <w:pStyle w:val="Default"/>
        <w:spacing w:line="360" w:lineRule="auto"/>
        <w:ind w:firstLine="709"/>
        <w:jc w:val="both"/>
        <w:rPr>
          <w:color w:val="auto"/>
          <w:sz w:val="26"/>
          <w:szCs w:val="26"/>
        </w:rPr>
      </w:pPr>
      <w:r w:rsidRPr="008D058C">
        <w:rPr>
          <w:color w:val="auto"/>
          <w:sz w:val="26"/>
          <w:szCs w:val="28"/>
        </w:rPr>
        <w:lastRenderedPageBreak/>
        <w:t xml:space="preserve">- </w:t>
      </w:r>
      <w:r w:rsidRPr="008D058C">
        <w:rPr>
          <w:color w:val="auto"/>
          <w:sz w:val="26"/>
          <w:szCs w:val="26"/>
        </w:rPr>
        <w:t>ООО «Форест Гранд» - распиловка и строгание древесины;</w:t>
      </w:r>
    </w:p>
    <w:p w:rsidR="00392CEA" w:rsidRPr="008D058C" w:rsidRDefault="00392CEA" w:rsidP="000F558D">
      <w:pPr>
        <w:pStyle w:val="Default"/>
        <w:spacing w:line="360" w:lineRule="auto"/>
        <w:ind w:firstLine="709"/>
        <w:jc w:val="both"/>
        <w:rPr>
          <w:color w:val="auto"/>
          <w:sz w:val="26"/>
          <w:szCs w:val="28"/>
        </w:rPr>
      </w:pPr>
      <w:r w:rsidRPr="008D058C">
        <w:rPr>
          <w:color w:val="auto"/>
          <w:sz w:val="26"/>
          <w:szCs w:val="26"/>
        </w:rPr>
        <w:t>- ООО «Спасский завод ЖБИ» - производство железобетонных изделий;</w:t>
      </w:r>
    </w:p>
    <w:p w:rsidR="00392CEA" w:rsidRPr="008D058C" w:rsidRDefault="00392CEA" w:rsidP="000F558D">
      <w:pPr>
        <w:spacing w:line="360" w:lineRule="auto"/>
        <w:ind w:firstLine="709"/>
        <w:jc w:val="both"/>
        <w:rPr>
          <w:sz w:val="26"/>
          <w:szCs w:val="28"/>
        </w:rPr>
      </w:pPr>
      <w:r w:rsidRPr="008D058C">
        <w:rPr>
          <w:sz w:val="26"/>
          <w:szCs w:val="28"/>
        </w:rPr>
        <w:t>- ООО «Спасские пески» – песок;</w:t>
      </w:r>
    </w:p>
    <w:p w:rsidR="00392CEA" w:rsidRPr="008D058C" w:rsidRDefault="00392CEA" w:rsidP="000F558D">
      <w:pPr>
        <w:spacing w:line="360" w:lineRule="auto"/>
        <w:ind w:firstLine="709"/>
        <w:jc w:val="both"/>
        <w:rPr>
          <w:sz w:val="26"/>
          <w:szCs w:val="28"/>
        </w:rPr>
      </w:pPr>
      <w:r w:rsidRPr="008D058C">
        <w:rPr>
          <w:sz w:val="26"/>
          <w:szCs w:val="28"/>
        </w:rPr>
        <w:t>- подразделение ООО «Форест Стар» (г. Владивосток) – завод по переработке древесины на территории городского округа Спасск – Дальний;</w:t>
      </w:r>
    </w:p>
    <w:p w:rsidR="00392CEA" w:rsidRPr="008D058C" w:rsidRDefault="00392CEA" w:rsidP="000F558D">
      <w:pPr>
        <w:spacing w:line="360" w:lineRule="auto"/>
        <w:ind w:firstLine="709"/>
        <w:jc w:val="both"/>
        <w:rPr>
          <w:sz w:val="26"/>
          <w:szCs w:val="28"/>
        </w:rPr>
      </w:pPr>
      <w:r w:rsidRPr="008D058C">
        <w:rPr>
          <w:sz w:val="26"/>
          <w:szCs w:val="28"/>
        </w:rPr>
        <w:t>- ОАО «32 ремонтный завод средств обеспечения полетов» - капитальный ремонт специальной техники (гособоронзаказ);</w:t>
      </w:r>
    </w:p>
    <w:p w:rsidR="00392CEA" w:rsidRPr="008D058C" w:rsidRDefault="00392CEA" w:rsidP="000F558D">
      <w:pPr>
        <w:pStyle w:val="Default"/>
        <w:spacing w:line="360" w:lineRule="auto"/>
        <w:ind w:firstLine="709"/>
        <w:jc w:val="both"/>
        <w:rPr>
          <w:color w:val="auto"/>
          <w:sz w:val="26"/>
          <w:szCs w:val="28"/>
        </w:rPr>
      </w:pPr>
      <w:r w:rsidRPr="008D058C">
        <w:rPr>
          <w:color w:val="auto"/>
          <w:sz w:val="26"/>
          <w:szCs w:val="28"/>
        </w:rPr>
        <w:t xml:space="preserve">- ООО «Приморский тарный комбинат» - основной вид деятельности – производство </w:t>
      </w:r>
      <w:r w:rsidRPr="008D058C">
        <w:rPr>
          <w:rFonts w:eastAsia="Times New Roman"/>
          <w:color w:val="auto"/>
          <w:sz w:val="26"/>
          <w:szCs w:val="28"/>
        </w:rPr>
        <w:t>жестяной банки для рыбной, мясн</w:t>
      </w:r>
      <w:r w:rsidRPr="008D058C">
        <w:rPr>
          <w:color w:val="auto"/>
          <w:sz w:val="26"/>
          <w:szCs w:val="28"/>
        </w:rPr>
        <w:t>ой и плодовоовощной консервации; дополнительные виды деятельности: производство столовых, кухонных и прочих бытовых изделий;</w:t>
      </w:r>
    </w:p>
    <w:p w:rsidR="00392CEA" w:rsidRPr="008D058C" w:rsidRDefault="00392CEA" w:rsidP="000F558D">
      <w:pPr>
        <w:spacing w:line="360" w:lineRule="auto"/>
        <w:ind w:firstLine="709"/>
        <w:jc w:val="both"/>
        <w:rPr>
          <w:sz w:val="26"/>
          <w:szCs w:val="28"/>
        </w:rPr>
      </w:pPr>
      <w:r w:rsidRPr="008D058C">
        <w:rPr>
          <w:sz w:val="26"/>
          <w:szCs w:val="28"/>
        </w:rPr>
        <w:t xml:space="preserve">- ООО </w:t>
      </w:r>
      <w:r w:rsidRPr="008D058C">
        <w:rPr>
          <w:caps/>
          <w:sz w:val="26"/>
          <w:szCs w:val="28"/>
        </w:rPr>
        <w:t>«дальпищеПром»,</w:t>
      </w:r>
      <w:r w:rsidRPr="008D058C">
        <w:rPr>
          <w:sz w:val="26"/>
          <w:szCs w:val="28"/>
        </w:rPr>
        <w:t xml:space="preserve"> который выпускает:</w:t>
      </w:r>
    </w:p>
    <w:p w:rsidR="00392CEA" w:rsidRPr="008D058C" w:rsidRDefault="00392CEA" w:rsidP="000F558D">
      <w:pPr>
        <w:spacing w:line="360" w:lineRule="auto"/>
        <w:ind w:firstLine="708"/>
        <w:jc w:val="both"/>
        <w:rPr>
          <w:sz w:val="26"/>
          <w:szCs w:val="26"/>
        </w:rPr>
      </w:pPr>
      <w:r w:rsidRPr="008D058C">
        <w:rPr>
          <w:sz w:val="26"/>
          <w:szCs w:val="26"/>
        </w:rPr>
        <w:t>соления – огурцы, капусту, томаты;</w:t>
      </w:r>
    </w:p>
    <w:p w:rsidR="00392CEA" w:rsidRPr="008D058C" w:rsidRDefault="00392CEA" w:rsidP="000F558D">
      <w:pPr>
        <w:spacing w:line="360" w:lineRule="auto"/>
        <w:ind w:firstLine="708"/>
        <w:jc w:val="both"/>
        <w:rPr>
          <w:sz w:val="26"/>
          <w:szCs w:val="26"/>
        </w:rPr>
      </w:pPr>
      <w:r w:rsidRPr="008D058C">
        <w:rPr>
          <w:sz w:val="26"/>
          <w:szCs w:val="26"/>
        </w:rPr>
        <w:t>консервы овощные – 36 видов, (салаты, винегреты, икра баклажанная, кабачковая, тыквенная; борщ, щи, рассольник, свекольник, солянка</w:t>
      </w:r>
      <w:r w:rsidR="005E784C">
        <w:rPr>
          <w:sz w:val="26"/>
          <w:szCs w:val="26"/>
        </w:rPr>
        <w:t>)</w:t>
      </w:r>
      <w:r w:rsidRPr="008D058C">
        <w:rPr>
          <w:sz w:val="26"/>
          <w:szCs w:val="26"/>
        </w:rPr>
        <w:t xml:space="preserve">; </w:t>
      </w:r>
    </w:p>
    <w:p w:rsidR="00392CEA" w:rsidRPr="008D058C" w:rsidRDefault="00392CEA" w:rsidP="000F558D">
      <w:pPr>
        <w:spacing w:line="360" w:lineRule="auto"/>
        <w:ind w:firstLine="708"/>
        <w:jc w:val="both"/>
        <w:rPr>
          <w:sz w:val="26"/>
          <w:szCs w:val="26"/>
        </w:rPr>
      </w:pPr>
      <w:r w:rsidRPr="008D058C">
        <w:rPr>
          <w:sz w:val="26"/>
          <w:szCs w:val="26"/>
        </w:rPr>
        <w:t>консервы из ягоды – 13 видов (варенье из клубники, малины, смородины, абрикосов, слив);</w:t>
      </w:r>
    </w:p>
    <w:p w:rsidR="00392CEA" w:rsidRPr="008D058C" w:rsidRDefault="00392CEA" w:rsidP="000F558D">
      <w:pPr>
        <w:spacing w:line="360" w:lineRule="auto"/>
        <w:ind w:firstLine="708"/>
        <w:jc w:val="both"/>
        <w:rPr>
          <w:sz w:val="26"/>
          <w:szCs w:val="26"/>
        </w:rPr>
      </w:pPr>
      <w:r w:rsidRPr="008D058C">
        <w:rPr>
          <w:sz w:val="26"/>
          <w:szCs w:val="26"/>
        </w:rPr>
        <w:t>напитки березовые в ассортименте, фруктовые; соки фруктово-овощные, нектары.</w:t>
      </w:r>
    </w:p>
    <w:p w:rsidR="00392CEA" w:rsidRPr="008D058C" w:rsidRDefault="00392CEA" w:rsidP="000F558D">
      <w:pPr>
        <w:spacing w:line="360" w:lineRule="auto"/>
        <w:ind w:firstLine="709"/>
        <w:jc w:val="both"/>
        <w:rPr>
          <w:sz w:val="26"/>
          <w:szCs w:val="28"/>
        </w:rPr>
      </w:pPr>
      <w:r w:rsidRPr="008D058C">
        <w:rPr>
          <w:sz w:val="26"/>
          <w:szCs w:val="28"/>
        </w:rPr>
        <w:t>Сырьем для переработки служит продукция местных сельхозпроизводителей.</w:t>
      </w:r>
    </w:p>
    <w:p w:rsidR="00392CEA" w:rsidRPr="008D058C" w:rsidRDefault="00392CEA" w:rsidP="000F558D">
      <w:pPr>
        <w:spacing w:line="360" w:lineRule="auto"/>
        <w:ind w:firstLine="709"/>
        <w:jc w:val="both"/>
        <w:rPr>
          <w:sz w:val="26"/>
          <w:szCs w:val="28"/>
        </w:rPr>
      </w:pPr>
      <w:r w:rsidRPr="008D058C">
        <w:rPr>
          <w:sz w:val="26"/>
          <w:szCs w:val="28"/>
        </w:rPr>
        <w:t>- ООО «ДВ-Тандем» - производство хлеба и хлебобулочных изделий;</w:t>
      </w:r>
    </w:p>
    <w:p w:rsidR="00392CEA" w:rsidRPr="008D058C" w:rsidRDefault="00392CEA" w:rsidP="000F558D">
      <w:pPr>
        <w:spacing w:line="360" w:lineRule="auto"/>
        <w:ind w:firstLine="709"/>
        <w:jc w:val="both"/>
        <w:rPr>
          <w:sz w:val="26"/>
          <w:szCs w:val="28"/>
        </w:rPr>
      </w:pPr>
      <w:r w:rsidRPr="008D058C">
        <w:rPr>
          <w:sz w:val="26"/>
          <w:szCs w:val="28"/>
        </w:rPr>
        <w:t>- ООО «Пекарь» - производство хлеба, хлебобулочных и кондитерских изделий;</w:t>
      </w:r>
    </w:p>
    <w:p w:rsidR="00392CEA" w:rsidRPr="008D058C" w:rsidRDefault="00392CEA" w:rsidP="000F558D">
      <w:pPr>
        <w:spacing w:line="360" w:lineRule="auto"/>
        <w:ind w:firstLine="709"/>
        <w:jc w:val="both"/>
        <w:rPr>
          <w:sz w:val="26"/>
          <w:szCs w:val="28"/>
        </w:rPr>
      </w:pPr>
      <w:r w:rsidRPr="008D058C">
        <w:rPr>
          <w:sz w:val="26"/>
          <w:szCs w:val="28"/>
        </w:rPr>
        <w:t>- ОАО Приморская швейная фирма «Восток» - швейные изделия.</w:t>
      </w:r>
    </w:p>
    <w:p w:rsidR="004675E6" w:rsidRPr="008D058C" w:rsidRDefault="004675E6" w:rsidP="004675E6">
      <w:pPr>
        <w:spacing w:line="360" w:lineRule="auto"/>
        <w:ind w:firstLine="720"/>
        <w:jc w:val="both"/>
        <w:textAlignment w:val="top"/>
        <w:rPr>
          <w:b/>
          <w:noProof/>
          <w:sz w:val="26"/>
          <w:szCs w:val="26"/>
        </w:rPr>
      </w:pPr>
      <w:r w:rsidRPr="008D058C">
        <w:rPr>
          <w:b/>
          <w:noProof/>
          <w:sz w:val="26"/>
          <w:szCs w:val="26"/>
        </w:rPr>
        <w:t>7. Предпринимательская инфраструктура</w:t>
      </w:r>
    </w:p>
    <w:p w:rsidR="001C7B3D" w:rsidRPr="008D058C" w:rsidRDefault="00060B50" w:rsidP="001C7B3D">
      <w:pPr>
        <w:spacing w:after="200" w:line="360" w:lineRule="auto"/>
        <w:ind w:firstLine="708"/>
        <w:contextualSpacing/>
        <w:jc w:val="both"/>
        <w:rPr>
          <w:rFonts w:eastAsia="Calibri"/>
          <w:bCs/>
          <w:sz w:val="26"/>
          <w:szCs w:val="26"/>
        </w:rPr>
      </w:pPr>
      <w:r w:rsidRPr="008D058C">
        <w:rPr>
          <w:rFonts w:eastAsia="Calibri"/>
          <w:bCs/>
          <w:sz w:val="26"/>
          <w:szCs w:val="26"/>
        </w:rPr>
        <w:t>Существенными возможностями повысить стабильность и устойчивость социально-экономического развития городского округа Спасск-Дальний обладают малые предпринимательские структуры, представляющие прямую форму проявления предпринимательской активности домашних хозяйств, населения городского округа Спасск-Дальний. В городском округе институциональная структура малого предпринимательства примерно на 76,0% сформирована наличием индивидуальных предпринимателей, около 24,0% - за счет малых предприятий. В целом, по итогам 2018-2022г. число малых предпринимательских структур городского округа Спасск-</w:t>
      </w:r>
      <w:r w:rsidRPr="008D058C">
        <w:rPr>
          <w:rFonts w:eastAsia="Calibri"/>
          <w:bCs/>
          <w:sz w:val="26"/>
          <w:szCs w:val="26"/>
        </w:rPr>
        <w:lastRenderedPageBreak/>
        <w:t xml:space="preserve">Дальний имеет тенденцию на снижение. Если уменьшение количества малых предприятий за пять лет произошло на 15%, то количество индивидуальных предпринимателей за тот же период времени уменьшилось на 25%. Эта тенденция обусловлена введением специального налогового режима «Налог на профессиональный доход». </w:t>
      </w:r>
    </w:p>
    <w:p w:rsidR="00060B50" w:rsidRPr="008D058C" w:rsidRDefault="00465DD3" w:rsidP="001C7B3D">
      <w:pPr>
        <w:spacing w:line="360" w:lineRule="auto"/>
        <w:ind w:firstLine="709"/>
        <w:contextualSpacing/>
        <w:jc w:val="both"/>
        <w:rPr>
          <w:sz w:val="26"/>
          <w:szCs w:val="26"/>
        </w:rPr>
      </w:pPr>
      <w:r>
        <w:rPr>
          <w:rStyle w:val="a4"/>
          <w:noProof/>
          <w:color w:val="auto"/>
          <w:sz w:val="26"/>
          <w:szCs w:val="26"/>
          <w:u w:val="none"/>
        </w:rPr>
        <w:t>С</w:t>
      </w:r>
      <w:r w:rsidR="009B0C55" w:rsidRPr="008D058C">
        <w:rPr>
          <w:rStyle w:val="a4"/>
          <w:noProof/>
          <w:color w:val="auto"/>
          <w:sz w:val="26"/>
          <w:szCs w:val="26"/>
          <w:u w:val="none"/>
        </w:rPr>
        <w:t>л</w:t>
      </w:r>
      <w:r w:rsidR="00060B50" w:rsidRPr="008D058C">
        <w:rPr>
          <w:rStyle w:val="a4"/>
          <w:noProof/>
          <w:color w:val="auto"/>
          <w:sz w:val="26"/>
          <w:szCs w:val="26"/>
          <w:u w:val="none"/>
        </w:rPr>
        <w:t xml:space="preserve">едует отметить положительное влияние на показатель численности занятых в экономике </w:t>
      </w:r>
      <w:r w:rsidR="00060B50" w:rsidRPr="008D058C">
        <w:rPr>
          <w:sz w:val="26"/>
          <w:szCs w:val="26"/>
        </w:rPr>
        <w:t>введение в действие с 01 июля</w:t>
      </w:r>
      <w:r w:rsidR="00913018" w:rsidRPr="008D058C">
        <w:rPr>
          <w:sz w:val="26"/>
          <w:szCs w:val="26"/>
        </w:rPr>
        <w:t xml:space="preserve"> 2020</w:t>
      </w:r>
      <w:r w:rsidR="00060B50" w:rsidRPr="008D058C">
        <w:rPr>
          <w:sz w:val="26"/>
          <w:szCs w:val="26"/>
        </w:rPr>
        <w:t xml:space="preserve"> по 31 декабря 2028 года на территории Приморского края эксперимента по установлению специального налогового режима "Налог на профессиональный доход" в соответствии с Федеральным законом от 27 ноября 2018 года N 422-ФЗ. </w:t>
      </w:r>
    </w:p>
    <w:p w:rsidR="00060B50" w:rsidRPr="008D058C" w:rsidRDefault="009B0C55" w:rsidP="001C7B3D">
      <w:pPr>
        <w:pStyle w:val="ConsPlusTitle"/>
        <w:spacing w:line="360" w:lineRule="auto"/>
        <w:ind w:firstLine="709"/>
        <w:jc w:val="both"/>
        <w:rPr>
          <w:rFonts w:ascii="Times New Roman" w:hAnsi="Times New Roman" w:cs="Times New Roman"/>
          <w:b w:val="0"/>
          <w:sz w:val="26"/>
          <w:szCs w:val="26"/>
        </w:rPr>
      </w:pPr>
      <w:r w:rsidRPr="008D058C">
        <w:rPr>
          <w:rFonts w:ascii="Times New Roman" w:hAnsi="Times New Roman" w:cs="Times New Roman"/>
          <w:b w:val="0"/>
          <w:sz w:val="26"/>
          <w:szCs w:val="26"/>
        </w:rPr>
        <w:t>В  августе</w:t>
      </w:r>
      <w:r w:rsidR="00060B50" w:rsidRPr="008D058C">
        <w:rPr>
          <w:rFonts w:ascii="Times New Roman" w:hAnsi="Times New Roman" w:cs="Times New Roman"/>
          <w:b w:val="0"/>
          <w:sz w:val="26"/>
          <w:szCs w:val="26"/>
        </w:rPr>
        <w:t xml:space="preserve"> 2020 года появились первые показатели по регистрации физических лиц в качестве плательщиков налога на профессиональный доход (далее, НПД) в количестве 42 человек. Данные на начало 2023 года, отражают увеличение плательщиков НПД до 1184 человек. Динамика р</w:t>
      </w:r>
      <w:r w:rsidR="00DF70D0">
        <w:rPr>
          <w:rFonts w:ascii="Times New Roman" w:hAnsi="Times New Roman" w:cs="Times New Roman"/>
          <w:b w:val="0"/>
          <w:sz w:val="26"/>
          <w:szCs w:val="26"/>
        </w:rPr>
        <w:t>оста представлена на рис.</w:t>
      </w:r>
      <w:r w:rsidR="00060B50" w:rsidRPr="008D058C">
        <w:rPr>
          <w:rFonts w:ascii="Times New Roman" w:hAnsi="Times New Roman" w:cs="Times New Roman"/>
          <w:b w:val="0"/>
          <w:sz w:val="26"/>
          <w:szCs w:val="26"/>
        </w:rPr>
        <w:t>1</w:t>
      </w:r>
      <w:r w:rsidR="00DF70D0">
        <w:rPr>
          <w:rFonts w:ascii="Times New Roman" w:hAnsi="Times New Roman" w:cs="Times New Roman"/>
          <w:b w:val="0"/>
          <w:sz w:val="26"/>
          <w:szCs w:val="26"/>
        </w:rPr>
        <w:t>5</w:t>
      </w:r>
      <w:r w:rsidR="00060B50" w:rsidRPr="008D058C">
        <w:rPr>
          <w:rFonts w:ascii="Times New Roman" w:hAnsi="Times New Roman" w:cs="Times New Roman"/>
          <w:b w:val="0"/>
          <w:sz w:val="26"/>
          <w:szCs w:val="26"/>
        </w:rPr>
        <w:t xml:space="preserve">.Средний ежемесячный прирост в 2020 году составляет 45 человек, в 2021 году – 42 человека, </w:t>
      </w:r>
      <w:r w:rsidR="009377E2" w:rsidRPr="008D058C">
        <w:rPr>
          <w:rFonts w:ascii="Times New Roman" w:hAnsi="Times New Roman" w:cs="Times New Roman"/>
          <w:b w:val="0"/>
          <w:sz w:val="26"/>
          <w:szCs w:val="26"/>
        </w:rPr>
        <w:t>в 2022 году - 37 человек</w:t>
      </w:r>
      <w:r w:rsidR="00060B50" w:rsidRPr="008D058C">
        <w:rPr>
          <w:rFonts w:ascii="Times New Roman" w:hAnsi="Times New Roman" w:cs="Times New Roman"/>
          <w:b w:val="0"/>
          <w:sz w:val="26"/>
          <w:szCs w:val="26"/>
        </w:rPr>
        <w:t>. Несмотря на ежегодное замедление активности по отношению к началу периода, следует отметить продолжение роста общей численности граждан, приобретающих статус плательщиков НПД, что в целом положительно сказывается на рынке труда городского округа Спасск-Дальний.</w:t>
      </w:r>
    </w:p>
    <w:p w:rsidR="00060B50" w:rsidRPr="008D058C" w:rsidRDefault="00060B50" w:rsidP="00060B50">
      <w:pPr>
        <w:spacing w:after="200" w:line="360" w:lineRule="auto"/>
        <w:ind w:firstLine="708"/>
        <w:contextualSpacing/>
        <w:jc w:val="both"/>
        <w:rPr>
          <w:rFonts w:eastAsia="Calibri"/>
          <w:sz w:val="26"/>
          <w:szCs w:val="26"/>
        </w:rPr>
      </w:pPr>
    </w:p>
    <w:p w:rsidR="00060B50" w:rsidRPr="008D058C" w:rsidRDefault="00060B50" w:rsidP="00060B50">
      <w:pPr>
        <w:spacing w:after="200"/>
        <w:contextualSpacing/>
        <w:jc w:val="center"/>
        <w:rPr>
          <w:rFonts w:eastAsia="Calibri"/>
          <w:b/>
          <w:bCs/>
        </w:rPr>
      </w:pPr>
      <w:r w:rsidRPr="008D058C">
        <w:rPr>
          <w:noProof/>
          <w:lang w:eastAsia="ru-RU"/>
        </w:rPr>
        <w:drawing>
          <wp:inline distT="0" distB="0" distL="0" distR="0">
            <wp:extent cx="5943600" cy="2028825"/>
            <wp:effectExtent l="19050" t="0" r="19050" b="0"/>
            <wp:docPr id="2123771234" name="Диаграмма 21237712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60B50" w:rsidRPr="008D058C" w:rsidRDefault="00060B50" w:rsidP="00060B50">
      <w:pPr>
        <w:spacing w:after="200"/>
        <w:ind w:firstLine="708"/>
        <w:contextualSpacing/>
        <w:jc w:val="center"/>
        <w:rPr>
          <w:rFonts w:eastAsia="Calibri"/>
          <w:b/>
          <w:bCs/>
        </w:rPr>
      </w:pPr>
    </w:p>
    <w:p w:rsidR="00060B50" w:rsidRPr="009E3CB1" w:rsidRDefault="00060B50" w:rsidP="00060B50">
      <w:pPr>
        <w:spacing w:after="200"/>
        <w:ind w:firstLine="708"/>
        <w:contextualSpacing/>
        <w:jc w:val="center"/>
        <w:rPr>
          <w:rFonts w:eastAsia="Calibri"/>
          <w:bCs/>
        </w:rPr>
      </w:pPr>
      <w:r w:rsidRPr="009E3CB1">
        <w:rPr>
          <w:rFonts w:eastAsia="Calibri"/>
          <w:bCs/>
        </w:rPr>
        <w:t>Рис. 1</w:t>
      </w:r>
      <w:r w:rsidR="00DF70D0" w:rsidRPr="009E3CB1">
        <w:rPr>
          <w:rFonts w:eastAsia="Calibri"/>
          <w:bCs/>
        </w:rPr>
        <w:t>5</w:t>
      </w:r>
      <w:r w:rsidRPr="009E3CB1">
        <w:rPr>
          <w:rFonts w:eastAsia="Calibri"/>
          <w:bCs/>
        </w:rPr>
        <w:t xml:space="preserve"> – Динамика регистрации физических лиц в качестве плательщиков НПД в городском округе Спасск-Дальний</w:t>
      </w:r>
      <w:r w:rsidR="009E3CB1">
        <w:rPr>
          <w:rFonts w:eastAsia="Calibri"/>
          <w:bCs/>
        </w:rPr>
        <w:t>, чел.</w:t>
      </w:r>
    </w:p>
    <w:p w:rsidR="00060B50" w:rsidRPr="009E3CB1" w:rsidRDefault="00060B50" w:rsidP="00060B50">
      <w:pPr>
        <w:spacing w:after="200" w:line="360" w:lineRule="auto"/>
        <w:ind w:firstLine="708"/>
        <w:contextualSpacing/>
        <w:jc w:val="both"/>
        <w:rPr>
          <w:rFonts w:eastAsia="Calibri"/>
        </w:rPr>
      </w:pPr>
    </w:p>
    <w:p w:rsidR="00060B50" w:rsidRPr="008D058C" w:rsidRDefault="00060B50" w:rsidP="00060B50">
      <w:pPr>
        <w:spacing w:after="200" w:line="360" w:lineRule="auto"/>
        <w:ind w:firstLine="708"/>
        <w:contextualSpacing/>
        <w:jc w:val="both"/>
        <w:rPr>
          <w:rFonts w:eastAsia="Calibri"/>
          <w:sz w:val="26"/>
          <w:szCs w:val="26"/>
        </w:rPr>
      </w:pPr>
      <w:r w:rsidRPr="008D058C">
        <w:rPr>
          <w:rFonts w:eastAsia="Calibri"/>
          <w:sz w:val="26"/>
          <w:szCs w:val="26"/>
        </w:rPr>
        <w:t xml:space="preserve">Доля среднесписочной численности работников, занятых в малом предпринимательстве (без учета индивидуальных предпринимателей), составляет 28,7 % от общего числа занятых в экономике. </w:t>
      </w:r>
    </w:p>
    <w:p w:rsidR="00060B50" w:rsidRPr="008D058C" w:rsidRDefault="00060B50" w:rsidP="00060B50">
      <w:pPr>
        <w:spacing w:after="200" w:line="360" w:lineRule="auto"/>
        <w:ind w:firstLine="708"/>
        <w:contextualSpacing/>
        <w:jc w:val="both"/>
        <w:rPr>
          <w:rFonts w:eastAsia="Calibri"/>
          <w:sz w:val="26"/>
          <w:szCs w:val="26"/>
        </w:rPr>
      </w:pPr>
      <w:r w:rsidRPr="008D058C">
        <w:rPr>
          <w:rFonts w:eastAsia="Calibri"/>
          <w:sz w:val="26"/>
          <w:szCs w:val="26"/>
        </w:rPr>
        <w:lastRenderedPageBreak/>
        <w:t>Динамика объемов продаж малыми предпринимательскими структурами показывает достаточно стабильный ежегодный рост, от 3,0</w:t>
      </w:r>
      <w:r w:rsidR="00E5486D" w:rsidRPr="008D058C">
        <w:rPr>
          <w:rFonts w:eastAsia="Calibri"/>
          <w:sz w:val="26"/>
          <w:szCs w:val="26"/>
        </w:rPr>
        <w:t>%</w:t>
      </w:r>
      <w:r w:rsidR="000335FA" w:rsidRPr="008D058C">
        <w:rPr>
          <w:rFonts w:eastAsia="Calibri"/>
          <w:sz w:val="26"/>
          <w:szCs w:val="26"/>
        </w:rPr>
        <w:t xml:space="preserve">в 2018 году </w:t>
      </w:r>
      <w:r w:rsidRPr="008D058C">
        <w:rPr>
          <w:rFonts w:eastAsia="Calibri"/>
          <w:sz w:val="26"/>
          <w:szCs w:val="26"/>
        </w:rPr>
        <w:t>до 8,0% в 2022 году. Всего, вклад малого предпринимательства в итоговый оборот по городу за период 2018-2022 г. составляет от 40 до 45%.</w:t>
      </w:r>
    </w:p>
    <w:p w:rsidR="00060B50" w:rsidRPr="008D058C" w:rsidRDefault="00060B50" w:rsidP="00060B50">
      <w:pPr>
        <w:spacing w:after="200" w:line="360" w:lineRule="auto"/>
        <w:ind w:firstLine="708"/>
        <w:contextualSpacing/>
        <w:jc w:val="both"/>
        <w:rPr>
          <w:rFonts w:eastAsia="Calibri"/>
          <w:sz w:val="26"/>
          <w:szCs w:val="26"/>
        </w:rPr>
      </w:pPr>
      <w:r w:rsidRPr="008D058C">
        <w:rPr>
          <w:rFonts w:eastAsia="Calibri"/>
          <w:sz w:val="26"/>
          <w:szCs w:val="26"/>
        </w:rPr>
        <w:t xml:space="preserve">Негативное влияние на предпринимательство и замедление экономической активности за данный период во многом было вызвано распространением коронавирусной инфекции COVID-19. Однако количество субъектов малого и среднего предпринимательства начало сокращаться еще до пандемии. Так, в 2019 году произошло снижение числа МСП по сравнению с 2018 </w:t>
      </w:r>
      <w:r w:rsidR="00F74E2C" w:rsidRPr="008D058C">
        <w:rPr>
          <w:rFonts w:eastAsia="Calibri"/>
          <w:sz w:val="26"/>
          <w:szCs w:val="26"/>
        </w:rPr>
        <w:t xml:space="preserve">годом </w:t>
      </w:r>
      <w:r w:rsidRPr="008D058C">
        <w:rPr>
          <w:rFonts w:eastAsia="Calibri"/>
          <w:sz w:val="26"/>
          <w:szCs w:val="26"/>
        </w:rPr>
        <w:t>на 7,7 % (104 единицы) Это связано с такими проблемами, как падение реальных доходов населения, вследствие чего происходило снижение спроса на товары и услуги МСП; усиление нало</w:t>
      </w:r>
      <w:r w:rsidR="006D4572" w:rsidRPr="008D058C">
        <w:rPr>
          <w:rFonts w:eastAsia="Calibri"/>
          <w:sz w:val="26"/>
          <w:szCs w:val="26"/>
        </w:rPr>
        <w:t>гового контроля; повышением НДС</w:t>
      </w:r>
      <w:r w:rsidRPr="008D058C">
        <w:rPr>
          <w:rFonts w:eastAsia="Calibri"/>
          <w:sz w:val="26"/>
          <w:szCs w:val="26"/>
        </w:rPr>
        <w:t>.</w:t>
      </w:r>
    </w:p>
    <w:p w:rsidR="00060B50" w:rsidRPr="008D058C" w:rsidRDefault="00060B50" w:rsidP="00060B50">
      <w:pPr>
        <w:spacing w:after="200" w:line="360" w:lineRule="auto"/>
        <w:ind w:firstLine="708"/>
        <w:contextualSpacing/>
        <w:jc w:val="both"/>
        <w:rPr>
          <w:rFonts w:eastAsia="Calibri"/>
          <w:sz w:val="26"/>
          <w:szCs w:val="26"/>
        </w:rPr>
      </w:pPr>
      <w:r w:rsidRPr="008D058C">
        <w:rPr>
          <w:rFonts w:eastAsia="Calibri"/>
          <w:sz w:val="26"/>
          <w:szCs w:val="26"/>
        </w:rPr>
        <w:t>К существенным преградам для развития малого и среднего предпринимательства относятся также высокая арендная плата, повышение цен на сырье и тарифы. К проблемам МСП можно отнести и дефицит квалифицированных кадров на рынке труда, так как небольшим предприятиям сложно конкурировать с крупными организациями в плане заработной платы.</w:t>
      </w:r>
    </w:p>
    <w:p w:rsidR="00C10663" w:rsidRPr="008D058C" w:rsidRDefault="00060B50" w:rsidP="00060B50">
      <w:pPr>
        <w:spacing w:after="200" w:line="360" w:lineRule="auto"/>
        <w:ind w:firstLine="708"/>
        <w:contextualSpacing/>
        <w:jc w:val="both"/>
        <w:rPr>
          <w:rFonts w:eastAsia="Calibri"/>
          <w:sz w:val="26"/>
          <w:szCs w:val="26"/>
        </w:rPr>
      </w:pPr>
      <w:r w:rsidRPr="008D058C">
        <w:rPr>
          <w:rFonts w:eastAsia="Calibri"/>
          <w:sz w:val="26"/>
          <w:szCs w:val="26"/>
        </w:rPr>
        <w:t>В городском округе Спасск-Дальний для поддержки МСП реализуется муниципальная программа «Развитие малого и среднего предпринимательства на территории городского округа Спасск-Дальний на 2020-2025 годы», цель которой – содействие развитию малого и среднего предпринимательства.</w:t>
      </w:r>
      <w:r w:rsidR="00A068F2">
        <w:rPr>
          <w:rFonts w:eastAsia="Calibri"/>
          <w:sz w:val="26"/>
          <w:szCs w:val="26"/>
        </w:rPr>
        <w:t xml:space="preserve"> </w:t>
      </w:r>
      <w:r w:rsidRPr="008D058C">
        <w:rPr>
          <w:rFonts w:eastAsia="Calibri"/>
          <w:sz w:val="26"/>
          <w:szCs w:val="26"/>
        </w:rPr>
        <w:t xml:space="preserve">В рамках данной программы субъектам МСП и самозанятым гражданам оказывалась информационная, финансовая и имущественная поддержка. Финансовая поддержка субъектам МСП предусмотрена в виде субсидий на компенсацию фактически понесенных затрат по приобретению основных средств, используемых в ходе предпринимательской деятельности.  </w:t>
      </w:r>
    </w:p>
    <w:p w:rsidR="00060B50" w:rsidRPr="008D058C" w:rsidRDefault="00060B50" w:rsidP="00060B50">
      <w:pPr>
        <w:spacing w:after="200" w:line="360" w:lineRule="auto"/>
        <w:ind w:firstLine="708"/>
        <w:contextualSpacing/>
        <w:jc w:val="both"/>
        <w:rPr>
          <w:rFonts w:eastAsia="Calibri"/>
          <w:sz w:val="28"/>
          <w:szCs w:val="28"/>
        </w:rPr>
      </w:pPr>
      <w:r w:rsidRPr="008D058C">
        <w:rPr>
          <w:rFonts w:eastAsia="Calibri"/>
          <w:sz w:val="26"/>
          <w:szCs w:val="26"/>
        </w:rPr>
        <w:t>Однако, несмотря на осуществление мероприятий, направленных на всестороннюю поддержку предпринимателей, рассмотренные ранее проблемы субъектов МСП, свидетельствует о том, что этих мер недостаточно. Для развития малых и средних предприятий необходимо дальнейшее совершенствование системы государственной поддержки предпринимателей, основанное на создании более благоприятных условий для ведения бизнеса</w:t>
      </w:r>
      <w:r w:rsidRPr="008D058C">
        <w:rPr>
          <w:rFonts w:eastAsia="Calibri"/>
          <w:sz w:val="28"/>
          <w:szCs w:val="28"/>
        </w:rPr>
        <w:t>.</w:t>
      </w:r>
    </w:p>
    <w:p w:rsidR="00060B50" w:rsidRPr="008D058C" w:rsidRDefault="004675E6" w:rsidP="00060B50">
      <w:pPr>
        <w:spacing w:line="360" w:lineRule="auto"/>
        <w:ind w:right="6" w:firstLine="720"/>
        <w:jc w:val="both"/>
        <w:rPr>
          <w:noProof/>
          <w:sz w:val="26"/>
          <w:szCs w:val="26"/>
        </w:rPr>
      </w:pPr>
      <w:r w:rsidRPr="008D058C">
        <w:rPr>
          <w:b/>
          <w:noProof/>
          <w:sz w:val="26"/>
          <w:szCs w:val="26"/>
        </w:rPr>
        <w:lastRenderedPageBreak/>
        <w:t xml:space="preserve">8. </w:t>
      </w:r>
      <w:r w:rsidR="00060B50" w:rsidRPr="008D058C">
        <w:rPr>
          <w:b/>
          <w:noProof/>
          <w:sz w:val="26"/>
          <w:szCs w:val="26"/>
        </w:rPr>
        <w:t>Потребительский рынок</w:t>
      </w:r>
      <w:r w:rsidR="00060B50" w:rsidRPr="008D058C">
        <w:rPr>
          <w:noProof/>
          <w:sz w:val="26"/>
          <w:szCs w:val="26"/>
        </w:rPr>
        <w:t xml:space="preserve">. Потребительский рынок городского округа Спасск-Дальний представляет собой экономический сегмент в наибольшей степени влияющий на формирование совокупного экономического результата. За период 2018-2022г. структура потребительского рынка городского округа Спасск-Дальний представлена предприятиями торговли, общественного питания и оказания платных услуг населению. </w:t>
      </w:r>
    </w:p>
    <w:p w:rsidR="00060B50" w:rsidRPr="008D058C" w:rsidRDefault="00060B50" w:rsidP="00060B50">
      <w:pPr>
        <w:spacing w:line="360" w:lineRule="auto"/>
        <w:ind w:right="6" w:firstLine="720"/>
        <w:jc w:val="both"/>
        <w:rPr>
          <w:noProof/>
          <w:sz w:val="28"/>
          <w:szCs w:val="28"/>
        </w:rPr>
      </w:pPr>
      <w:r w:rsidRPr="008D058C">
        <w:rPr>
          <w:noProof/>
          <w:sz w:val="28"/>
          <w:szCs w:val="28"/>
          <w:lang w:eastAsia="ru-RU"/>
        </w:rPr>
        <w:drawing>
          <wp:inline distT="0" distB="0" distL="0" distR="0">
            <wp:extent cx="5442676" cy="3200400"/>
            <wp:effectExtent l="19050" t="0" r="24674"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05307" w:rsidRPr="009E3CB1" w:rsidRDefault="00405307" w:rsidP="009E3CB1">
      <w:pPr>
        <w:ind w:right="6" w:firstLine="709"/>
        <w:jc w:val="center"/>
        <w:rPr>
          <w:noProof/>
        </w:rPr>
      </w:pPr>
      <w:r w:rsidRPr="009E3CB1">
        <w:rPr>
          <w:noProof/>
        </w:rPr>
        <w:t>Рис. 16 – Структура потребительского рынка и объемы продаж предприятий конкретного сегмента, млн.руб. в сопоставимых ценах</w:t>
      </w:r>
    </w:p>
    <w:p w:rsidR="00405307" w:rsidRDefault="00405307" w:rsidP="00060B50">
      <w:pPr>
        <w:spacing w:line="360" w:lineRule="auto"/>
        <w:ind w:right="6" w:firstLine="709"/>
        <w:jc w:val="both"/>
        <w:rPr>
          <w:noProof/>
          <w:sz w:val="26"/>
          <w:szCs w:val="26"/>
        </w:rPr>
      </w:pPr>
    </w:p>
    <w:p w:rsidR="00060B50" w:rsidRPr="008D058C" w:rsidRDefault="00060B50" w:rsidP="00060B50">
      <w:pPr>
        <w:spacing w:line="360" w:lineRule="auto"/>
        <w:ind w:right="6" w:firstLine="709"/>
        <w:jc w:val="both"/>
        <w:rPr>
          <w:sz w:val="26"/>
          <w:szCs w:val="26"/>
          <w:shd w:val="clear" w:color="auto" w:fill="FFFFFF"/>
        </w:rPr>
      </w:pPr>
      <w:r w:rsidRPr="008D058C">
        <w:rPr>
          <w:noProof/>
          <w:sz w:val="26"/>
          <w:szCs w:val="26"/>
        </w:rPr>
        <w:t xml:space="preserve">Базовым сегментом на данном рынке остаются платные услуги. В 2020 году оборот платных услуг и оборот торговли сократился, </w:t>
      </w:r>
      <w:r w:rsidR="007E02B8">
        <w:rPr>
          <w:noProof/>
          <w:sz w:val="26"/>
          <w:szCs w:val="26"/>
        </w:rPr>
        <w:t xml:space="preserve">причиной послужило </w:t>
      </w:r>
      <w:r w:rsidRPr="008D058C">
        <w:rPr>
          <w:noProof/>
          <w:sz w:val="26"/>
          <w:szCs w:val="26"/>
        </w:rPr>
        <w:t>р</w:t>
      </w:r>
      <w:r w:rsidR="007E02B8">
        <w:rPr>
          <w:noProof/>
          <w:sz w:val="26"/>
          <w:szCs w:val="26"/>
        </w:rPr>
        <w:t>аспространение</w:t>
      </w:r>
      <w:r w:rsidRPr="008D058C">
        <w:rPr>
          <w:noProof/>
          <w:sz w:val="26"/>
          <w:szCs w:val="26"/>
        </w:rPr>
        <w:t xml:space="preserve"> новой коронавирусной инфекции </w:t>
      </w:r>
      <w:r w:rsidRPr="008D058C">
        <w:rPr>
          <w:noProof/>
          <w:sz w:val="26"/>
          <w:szCs w:val="26"/>
          <w:lang w:val="en-US"/>
        </w:rPr>
        <w:t>COVID</w:t>
      </w:r>
      <w:r w:rsidRPr="008D058C">
        <w:rPr>
          <w:noProof/>
          <w:sz w:val="26"/>
          <w:szCs w:val="26"/>
        </w:rPr>
        <w:t>-19. По состоянию на 2022г. ин</w:t>
      </w:r>
      <w:r w:rsidR="00E40780" w:rsidRPr="008D058C">
        <w:rPr>
          <w:noProof/>
          <w:sz w:val="26"/>
          <w:szCs w:val="26"/>
        </w:rPr>
        <w:t>ф</w:t>
      </w:r>
      <w:r w:rsidRPr="008D058C">
        <w:rPr>
          <w:noProof/>
          <w:sz w:val="26"/>
          <w:szCs w:val="26"/>
        </w:rPr>
        <w:t>раструкт</w:t>
      </w:r>
      <w:r w:rsidR="00E40780" w:rsidRPr="008D058C">
        <w:rPr>
          <w:noProof/>
          <w:sz w:val="26"/>
          <w:szCs w:val="26"/>
        </w:rPr>
        <w:t>у</w:t>
      </w:r>
      <w:r w:rsidRPr="008D058C">
        <w:rPr>
          <w:noProof/>
          <w:sz w:val="26"/>
          <w:szCs w:val="26"/>
        </w:rPr>
        <w:t>ра рынка оптовой и розничной торговли сформирована с</w:t>
      </w:r>
      <w:r w:rsidR="00435A9A" w:rsidRPr="008D058C">
        <w:rPr>
          <w:noProof/>
          <w:sz w:val="26"/>
          <w:szCs w:val="26"/>
        </w:rPr>
        <w:t>л</w:t>
      </w:r>
      <w:r w:rsidRPr="008D058C">
        <w:rPr>
          <w:noProof/>
          <w:sz w:val="26"/>
          <w:szCs w:val="26"/>
        </w:rPr>
        <w:t>едующими предприятиями</w:t>
      </w:r>
      <w:r w:rsidR="00435A9A" w:rsidRPr="008D058C">
        <w:rPr>
          <w:noProof/>
          <w:sz w:val="26"/>
          <w:szCs w:val="26"/>
        </w:rPr>
        <w:t xml:space="preserve">: </w:t>
      </w:r>
      <w:r w:rsidRPr="008D058C">
        <w:rPr>
          <w:sz w:val="26"/>
          <w:szCs w:val="26"/>
          <w:shd w:val="clear" w:color="auto" w:fill="FFFFFF"/>
        </w:rPr>
        <w:t xml:space="preserve">18 оптовых баз, 273 предприятия розничной торговли, </w:t>
      </w:r>
      <w:r w:rsidR="00435A9A" w:rsidRPr="008D058C">
        <w:rPr>
          <w:sz w:val="26"/>
          <w:szCs w:val="26"/>
          <w:shd w:val="clear" w:color="auto" w:fill="FFFFFF"/>
        </w:rPr>
        <w:t>9 автозаправочных станций</w:t>
      </w:r>
      <w:r w:rsidRPr="008D058C">
        <w:rPr>
          <w:sz w:val="26"/>
          <w:szCs w:val="26"/>
          <w:shd w:val="clear" w:color="auto" w:fill="FFFFFF"/>
        </w:rPr>
        <w:t xml:space="preserve">, </w:t>
      </w:r>
      <w:r w:rsidR="00435A9A" w:rsidRPr="008D058C">
        <w:rPr>
          <w:sz w:val="26"/>
          <w:szCs w:val="26"/>
          <w:shd w:val="clear" w:color="auto" w:fill="FFFFFF"/>
        </w:rPr>
        <w:t>18 аптек и аптечных пунктов</w:t>
      </w:r>
      <w:r w:rsidRPr="008D058C">
        <w:rPr>
          <w:sz w:val="26"/>
          <w:szCs w:val="26"/>
          <w:shd w:val="clear" w:color="auto" w:fill="FFFFFF"/>
        </w:rPr>
        <w:t>, 1сельскохозяйственный розничный рынок и 55</w:t>
      </w:r>
      <w:r w:rsidR="00435A9A" w:rsidRPr="008D058C">
        <w:rPr>
          <w:sz w:val="26"/>
          <w:szCs w:val="26"/>
          <w:shd w:val="clear" w:color="auto" w:fill="FFFFFF"/>
        </w:rPr>
        <w:t xml:space="preserve"> объектов</w:t>
      </w:r>
      <w:r w:rsidRPr="008D058C">
        <w:rPr>
          <w:sz w:val="26"/>
          <w:szCs w:val="26"/>
          <w:shd w:val="clear" w:color="auto" w:fill="FFFFFF"/>
        </w:rPr>
        <w:t xml:space="preserve"> мелкой розничной торговой сети. В городском округе Спасск-Дальний представлены крупные региональные и</w:t>
      </w:r>
      <w:r w:rsidR="00435A9A" w:rsidRPr="008D058C">
        <w:rPr>
          <w:sz w:val="26"/>
          <w:szCs w:val="26"/>
          <w:shd w:val="clear" w:color="auto" w:fill="FFFFFF"/>
        </w:rPr>
        <w:t xml:space="preserve"> дальневосточные торговые сети -</w:t>
      </w:r>
      <w:r w:rsidRPr="008D058C">
        <w:rPr>
          <w:sz w:val="26"/>
          <w:szCs w:val="26"/>
          <w:shd w:val="clear" w:color="auto" w:fill="FFFFFF"/>
        </w:rPr>
        <w:t xml:space="preserve"> «Реми», «Самбери», «Светофор», «Доброцен». Местные торговые сети также занимают важную роль в организации розничной торговли на территории города. Торговая сеть «Любимые продукты» представлена 6 продовольственными магазинами с широким ассортиментом продово</w:t>
      </w:r>
      <w:r w:rsidR="00435A9A" w:rsidRPr="008D058C">
        <w:rPr>
          <w:sz w:val="26"/>
          <w:szCs w:val="26"/>
          <w:shd w:val="clear" w:color="auto" w:fill="FFFFFF"/>
        </w:rPr>
        <w:t>льственных</w:t>
      </w:r>
      <w:r w:rsidRPr="008D058C">
        <w:rPr>
          <w:sz w:val="26"/>
          <w:szCs w:val="26"/>
          <w:shd w:val="clear" w:color="auto" w:fill="FFFFFF"/>
        </w:rPr>
        <w:t xml:space="preserve"> товаров, включая собственную продукцию - выпечка, хлебобулочные изделия, кулинария.</w:t>
      </w:r>
    </w:p>
    <w:p w:rsidR="00060B50" w:rsidRPr="008D058C" w:rsidRDefault="00060B50" w:rsidP="00060B50">
      <w:pPr>
        <w:spacing w:line="360" w:lineRule="auto"/>
        <w:ind w:right="6" w:firstLine="709"/>
        <w:jc w:val="both"/>
        <w:rPr>
          <w:sz w:val="26"/>
          <w:szCs w:val="26"/>
          <w:shd w:val="clear" w:color="auto" w:fill="FFFFFF"/>
        </w:rPr>
      </w:pPr>
      <w:r w:rsidRPr="008D058C">
        <w:rPr>
          <w:sz w:val="26"/>
          <w:szCs w:val="26"/>
          <w:shd w:val="clear" w:color="auto" w:fill="FFFFFF"/>
        </w:rPr>
        <w:lastRenderedPageBreak/>
        <w:t>Общий объе</w:t>
      </w:r>
      <w:r w:rsidR="007159FF">
        <w:rPr>
          <w:sz w:val="26"/>
          <w:szCs w:val="26"/>
          <w:shd w:val="clear" w:color="auto" w:fill="FFFFFF"/>
        </w:rPr>
        <w:t>м торговых площадей за последние</w:t>
      </w:r>
      <w:r w:rsidRPr="008D058C">
        <w:rPr>
          <w:sz w:val="26"/>
          <w:szCs w:val="26"/>
          <w:shd w:val="clear" w:color="auto" w:fill="FFFFFF"/>
        </w:rPr>
        <w:t xml:space="preserve"> 5 лет значительно увеличился, так в 2018 году он составлял 36613,5 кв.м., в 2022 году </w:t>
      </w:r>
      <w:r w:rsidR="001F0442" w:rsidRPr="008D058C">
        <w:rPr>
          <w:sz w:val="26"/>
          <w:szCs w:val="26"/>
          <w:shd w:val="clear" w:color="auto" w:fill="FFFFFF"/>
        </w:rPr>
        <w:t xml:space="preserve">- </w:t>
      </w:r>
      <w:r w:rsidRPr="008D058C">
        <w:rPr>
          <w:sz w:val="26"/>
          <w:szCs w:val="26"/>
          <w:shd w:val="clear" w:color="auto" w:fill="FFFFFF"/>
        </w:rPr>
        <w:t xml:space="preserve">41735,9 кв.м.  Общий объем торговых площадей на 1000 жителей городского округа составляет 1189,2 кв.м., что </w:t>
      </w:r>
      <w:r w:rsidR="001F0442" w:rsidRPr="008D058C">
        <w:rPr>
          <w:sz w:val="26"/>
          <w:szCs w:val="26"/>
          <w:shd w:val="clear" w:color="auto" w:fill="FFFFFF"/>
        </w:rPr>
        <w:t>выше</w:t>
      </w:r>
      <w:r w:rsidRPr="008D058C">
        <w:rPr>
          <w:sz w:val="26"/>
          <w:szCs w:val="26"/>
          <w:shd w:val="clear" w:color="auto" w:fill="FFFFFF"/>
        </w:rPr>
        <w:t xml:space="preserve"> уровня нормативного показателя, установленного субъектом РФ (426 кв.м.) более чем в два раза.</w:t>
      </w:r>
    </w:p>
    <w:p w:rsidR="00060B50" w:rsidRPr="008D058C" w:rsidRDefault="001F0442" w:rsidP="00060B50">
      <w:pPr>
        <w:spacing w:line="360" w:lineRule="auto"/>
        <w:ind w:right="6" w:firstLine="709"/>
        <w:jc w:val="both"/>
        <w:rPr>
          <w:iCs/>
          <w:sz w:val="28"/>
          <w:szCs w:val="28"/>
        </w:rPr>
      </w:pPr>
      <w:r w:rsidRPr="008D058C">
        <w:rPr>
          <w:iCs/>
          <w:sz w:val="26"/>
          <w:szCs w:val="26"/>
        </w:rPr>
        <w:t xml:space="preserve">  В</w:t>
      </w:r>
      <w:r w:rsidR="00060B50" w:rsidRPr="008D058C">
        <w:rPr>
          <w:iCs/>
          <w:sz w:val="26"/>
          <w:szCs w:val="26"/>
        </w:rPr>
        <w:t xml:space="preserve"> 2022г. объем</w:t>
      </w:r>
      <w:r w:rsidR="00A068F2">
        <w:rPr>
          <w:iCs/>
          <w:sz w:val="26"/>
          <w:szCs w:val="26"/>
        </w:rPr>
        <w:t xml:space="preserve"> </w:t>
      </w:r>
      <w:r w:rsidR="00060B50" w:rsidRPr="008D058C">
        <w:rPr>
          <w:iCs/>
          <w:sz w:val="26"/>
          <w:szCs w:val="26"/>
        </w:rPr>
        <w:t>продаж в расчете на  душу населения городского округа Спас</w:t>
      </w:r>
      <w:r w:rsidRPr="008D058C">
        <w:rPr>
          <w:iCs/>
          <w:sz w:val="26"/>
          <w:szCs w:val="26"/>
        </w:rPr>
        <w:t xml:space="preserve">ск-Дальний составил </w:t>
      </w:r>
      <w:r w:rsidR="00060B50" w:rsidRPr="008D058C">
        <w:rPr>
          <w:iCs/>
          <w:sz w:val="26"/>
          <w:szCs w:val="26"/>
        </w:rPr>
        <w:t>19,8тыс. руб</w:t>
      </w:r>
      <w:r w:rsidR="00060B50" w:rsidRPr="008D058C">
        <w:rPr>
          <w:iCs/>
          <w:sz w:val="28"/>
          <w:szCs w:val="28"/>
        </w:rPr>
        <w:t xml:space="preserve">. </w:t>
      </w:r>
    </w:p>
    <w:p w:rsidR="00060B50" w:rsidRPr="008D058C" w:rsidRDefault="00060B50" w:rsidP="00060B50">
      <w:pPr>
        <w:spacing w:line="360" w:lineRule="auto"/>
        <w:ind w:right="6" w:firstLine="709"/>
        <w:jc w:val="both"/>
        <w:rPr>
          <w:iCs/>
          <w:sz w:val="26"/>
          <w:szCs w:val="26"/>
        </w:rPr>
      </w:pPr>
      <w:r w:rsidRPr="008D058C">
        <w:rPr>
          <w:iCs/>
          <w:sz w:val="26"/>
          <w:szCs w:val="26"/>
        </w:rPr>
        <w:t>Наряду с ростом количественных показателей растут и качественные показатели предприятий потребительского рынка: улучшается эстетический вид предприятий торговли, торговых залов, внедряется световая реклама, вводятся новые формы торговли, в том числе самообслуживания.</w:t>
      </w:r>
    </w:p>
    <w:p w:rsidR="00060B50" w:rsidRPr="008D058C" w:rsidRDefault="009B3F03" w:rsidP="00060B50">
      <w:pPr>
        <w:spacing w:line="360" w:lineRule="auto"/>
        <w:ind w:right="6" w:firstLine="709"/>
        <w:jc w:val="both"/>
        <w:rPr>
          <w:iCs/>
          <w:sz w:val="26"/>
          <w:szCs w:val="26"/>
        </w:rPr>
      </w:pPr>
      <w:r>
        <w:rPr>
          <w:iCs/>
          <w:sz w:val="26"/>
          <w:szCs w:val="26"/>
        </w:rPr>
        <w:t>За</w:t>
      </w:r>
      <w:r w:rsidR="00060B50" w:rsidRPr="008D058C">
        <w:rPr>
          <w:iCs/>
          <w:sz w:val="26"/>
          <w:szCs w:val="26"/>
        </w:rPr>
        <w:t xml:space="preserve"> последние годы приобрел активность процесс создания новых форм торгового обслуживания населения в виде деятельности магазинов-складов, роста числа торговых центров.</w:t>
      </w:r>
    </w:p>
    <w:p w:rsidR="00060B50" w:rsidRPr="008D058C" w:rsidRDefault="00060B50" w:rsidP="00060B50">
      <w:pPr>
        <w:shd w:val="clear" w:color="auto" w:fill="FFFFFF"/>
        <w:spacing w:line="360" w:lineRule="auto"/>
        <w:ind w:firstLine="709"/>
        <w:jc w:val="both"/>
        <w:rPr>
          <w:sz w:val="26"/>
          <w:szCs w:val="26"/>
        </w:rPr>
      </w:pPr>
      <w:r w:rsidRPr="008D058C">
        <w:rPr>
          <w:iCs/>
          <w:sz w:val="26"/>
          <w:szCs w:val="26"/>
        </w:rPr>
        <w:t xml:space="preserve">Вторым по значимости участником потребительского рынка выступает сегмент платных услуг населению, которые увеличивались с 646,8 млн. рублей </w:t>
      </w:r>
      <w:r w:rsidR="00316983" w:rsidRPr="008D058C">
        <w:rPr>
          <w:iCs/>
          <w:sz w:val="26"/>
          <w:szCs w:val="26"/>
        </w:rPr>
        <w:t xml:space="preserve">в 2018 году </w:t>
      </w:r>
      <w:r w:rsidRPr="008D058C">
        <w:rPr>
          <w:iCs/>
          <w:sz w:val="26"/>
          <w:szCs w:val="26"/>
        </w:rPr>
        <w:t>до 853,6 млн</w:t>
      </w:r>
      <w:r w:rsidR="00316983" w:rsidRPr="008D058C">
        <w:rPr>
          <w:iCs/>
          <w:sz w:val="26"/>
          <w:szCs w:val="26"/>
        </w:rPr>
        <w:t>.</w:t>
      </w:r>
      <w:r w:rsidRPr="008D058C">
        <w:rPr>
          <w:iCs/>
          <w:sz w:val="26"/>
          <w:szCs w:val="26"/>
        </w:rPr>
        <w:t xml:space="preserve"> руб. в 2022 году.</w:t>
      </w:r>
    </w:p>
    <w:p w:rsidR="00060B50" w:rsidRPr="008D058C" w:rsidRDefault="00060B50" w:rsidP="00060B50">
      <w:pPr>
        <w:spacing w:line="360" w:lineRule="auto"/>
        <w:ind w:right="6" w:firstLine="709"/>
        <w:jc w:val="both"/>
        <w:rPr>
          <w:iCs/>
          <w:sz w:val="26"/>
          <w:szCs w:val="26"/>
        </w:rPr>
      </w:pPr>
      <w:r w:rsidRPr="008D058C">
        <w:rPr>
          <w:iCs/>
          <w:sz w:val="26"/>
          <w:szCs w:val="26"/>
        </w:rPr>
        <w:t>Концентрация предприятий, оказывающих бытовые услуги населению, отражает повышенное наличие парикмахерских и салонов красоты – 44 ед. (около 30,0% от числа всех предприятий данного рынка).</w:t>
      </w:r>
      <w:r w:rsidRPr="008D058C">
        <w:rPr>
          <w:sz w:val="26"/>
          <w:szCs w:val="26"/>
        </w:rPr>
        <w:t>У</w:t>
      </w:r>
      <w:r w:rsidRPr="008D058C">
        <w:rPr>
          <w:iCs/>
          <w:sz w:val="26"/>
          <w:szCs w:val="26"/>
        </w:rPr>
        <w:t>слуги парикмахерских и салонов красоты являются востребованными в</w:t>
      </w:r>
      <w:r w:rsidR="00A068F2">
        <w:rPr>
          <w:iCs/>
          <w:sz w:val="26"/>
          <w:szCs w:val="26"/>
        </w:rPr>
        <w:t xml:space="preserve"> </w:t>
      </w:r>
      <w:r w:rsidRPr="008D058C">
        <w:rPr>
          <w:iCs/>
          <w:sz w:val="26"/>
          <w:szCs w:val="26"/>
        </w:rPr>
        <w:t>повседневном быту людей и самыми массовыми, поэтому данный сегмент индустрии красоты остается одним из самых быстрора</w:t>
      </w:r>
      <w:r w:rsidR="009462BB" w:rsidRPr="008D058C">
        <w:rPr>
          <w:iCs/>
          <w:sz w:val="26"/>
          <w:szCs w:val="26"/>
        </w:rPr>
        <w:t>стущих во всей сфере</w:t>
      </w:r>
      <w:r w:rsidRPr="008D058C">
        <w:rPr>
          <w:iCs/>
          <w:sz w:val="26"/>
          <w:szCs w:val="26"/>
        </w:rPr>
        <w:t xml:space="preserve"> бытовых услуг. </w:t>
      </w:r>
    </w:p>
    <w:p w:rsidR="00060B50" w:rsidRPr="008D058C" w:rsidRDefault="00316983" w:rsidP="00060B50">
      <w:pPr>
        <w:spacing w:line="360" w:lineRule="auto"/>
        <w:ind w:right="6" w:firstLine="709"/>
        <w:jc w:val="both"/>
        <w:rPr>
          <w:iCs/>
          <w:sz w:val="26"/>
          <w:szCs w:val="26"/>
        </w:rPr>
      </w:pPr>
      <w:r w:rsidRPr="008D058C">
        <w:rPr>
          <w:iCs/>
          <w:sz w:val="26"/>
          <w:szCs w:val="26"/>
        </w:rPr>
        <w:t>В связи с увеличением количества автомобилей растет спрос</w:t>
      </w:r>
      <w:r w:rsidR="00060B50" w:rsidRPr="008D058C">
        <w:rPr>
          <w:iCs/>
          <w:sz w:val="26"/>
          <w:szCs w:val="26"/>
        </w:rPr>
        <w:t xml:space="preserve"> мастерских по ремонту автотранспортных средств</w:t>
      </w:r>
      <w:r w:rsidR="00E40780" w:rsidRPr="008D058C">
        <w:rPr>
          <w:iCs/>
          <w:sz w:val="26"/>
          <w:szCs w:val="26"/>
        </w:rPr>
        <w:t xml:space="preserve">, количество которых составляет </w:t>
      </w:r>
      <w:r w:rsidR="00060B50" w:rsidRPr="008D058C">
        <w:rPr>
          <w:iCs/>
          <w:sz w:val="26"/>
          <w:szCs w:val="26"/>
        </w:rPr>
        <w:t>18 ед. (12,2%).</w:t>
      </w:r>
    </w:p>
    <w:p w:rsidR="00060B50" w:rsidRPr="008D058C" w:rsidRDefault="00060B50" w:rsidP="00060B50">
      <w:pPr>
        <w:spacing w:line="360" w:lineRule="auto"/>
        <w:ind w:right="6" w:firstLine="709"/>
        <w:jc w:val="both"/>
        <w:rPr>
          <w:iCs/>
          <w:sz w:val="26"/>
          <w:szCs w:val="26"/>
        </w:rPr>
      </w:pPr>
      <w:r w:rsidRPr="008D058C">
        <w:rPr>
          <w:iCs/>
          <w:sz w:val="26"/>
          <w:szCs w:val="26"/>
        </w:rPr>
        <w:t>Строительные фирмы, ориентированные на ремонт и возведение индивидуального жилья</w:t>
      </w:r>
      <w:r w:rsidR="00724BAA" w:rsidRPr="008D058C">
        <w:rPr>
          <w:iCs/>
          <w:sz w:val="26"/>
          <w:szCs w:val="26"/>
        </w:rPr>
        <w:t>,</w:t>
      </w:r>
      <w:r w:rsidRPr="008D058C">
        <w:rPr>
          <w:iCs/>
          <w:sz w:val="26"/>
          <w:szCs w:val="26"/>
        </w:rPr>
        <w:t xml:space="preserve"> занимают третью позицию в общем сегменте рынка бытовых услуг населению – 13 ед. (8,8%).</w:t>
      </w:r>
    </w:p>
    <w:p w:rsidR="00060B50" w:rsidRPr="008D058C" w:rsidRDefault="00060B50" w:rsidP="00060B50">
      <w:pPr>
        <w:spacing w:line="360" w:lineRule="auto"/>
        <w:ind w:right="6" w:firstLine="709"/>
        <w:jc w:val="both"/>
        <w:rPr>
          <w:iCs/>
          <w:sz w:val="26"/>
          <w:szCs w:val="26"/>
          <w:highlight w:val="yellow"/>
        </w:rPr>
      </w:pPr>
      <w:r w:rsidRPr="008D058C">
        <w:rPr>
          <w:iCs/>
          <w:sz w:val="26"/>
          <w:szCs w:val="26"/>
        </w:rPr>
        <w:t>Мастерских по ремонту бытовой техники – 9 ед. (6,1%). В меньшей степени действуют на рынке фотоателье, химчистки, ритуальные услуги,</w:t>
      </w:r>
      <w:r w:rsidR="00A068F2">
        <w:rPr>
          <w:iCs/>
          <w:sz w:val="26"/>
          <w:szCs w:val="26"/>
        </w:rPr>
        <w:t xml:space="preserve"> </w:t>
      </w:r>
      <w:r w:rsidRPr="008D058C">
        <w:rPr>
          <w:iCs/>
          <w:sz w:val="26"/>
          <w:szCs w:val="26"/>
        </w:rPr>
        <w:t>бани и душевые (12,9%).</w:t>
      </w:r>
    </w:p>
    <w:p w:rsidR="00060B50" w:rsidRPr="008D058C" w:rsidRDefault="00060B50" w:rsidP="00060B50">
      <w:pPr>
        <w:spacing w:line="360" w:lineRule="auto"/>
        <w:ind w:right="6" w:firstLine="709"/>
        <w:jc w:val="both"/>
        <w:rPr>
          <w:sz w:val="26"/>
          <w:szCs w:val="26"/>
        </w:rPr>
      </w:pPr>
      <w:r w:rsidRPr="008D058C">
        <w:rPr>
          <w:sz w:val="26"/>
          <w:szCs w:val="26"/>
        </w:rPr>
        <w:t xml:space="preserve">Рынок услуг общественного питания занимает достаточно устойчивое положение на рынке потребительских товаров и услуг и является одним из его </w:t>
      </w:r>
      <w:r w:rsidRPr="008D058C">
        <w:rPr>
          <w:sz w:val="26"/>
          <w:szCs w:val="26"/>
        </w:rPr>
        <w:lastRenderedPageBreak/>
        <w:t>сегментов. Это обусловлено тем, что всегда у населения существовала и существует потребность в питании вне дома, хотя на интенсивность и характер спроса на услуги общественного питания влияет целый ряд факторов: социально-экономическое положение в стране и регионе, уровень доходов нас</w:t>
      </w:r>
      <w:r w:rsidR="009462BB" w:rsidRPr="008D058C">
        <w:rPr>
          <w:sz w:val="26"/>
          <w:szCs w:val="26"/>
        </w:rPr>
        <w:t>еления, число работающих вдали от</w:t>
      </w:r>
      <w:r w:rsidRPr="008D058C">
        <w:rPr>
          <w:sz w:val="26"/>
          <w:szCs w:val="26"/>
        </w:rPr>
        <w:t xml:space="preserve"> дома, урбанизация населения, степень загруженности населения, характер проведения досуга и ряд других</w:t>
      </w:r>
    </w:p>
    <w:p w:rsidR="00060B50" w:rsidRPr="008D058C" w:rsidRDefault="00060B50" w:rsidP="00060B50">
      <w:pPr>
        <w:spacing w:line="360" w:lineRule="auto"/>
        <w:ind w:right="6" w:firstLine="709"/>
        <w:jc w:val="both"/>
        <w:rPr>
          <w:iCs/>
          <w:sz w:val="26"/>
          <w:szCs w:val="26"/>
        </w:rPr>
      </w:pPr>
      <w:r w:rsidRPr="008D058C">
        <w:rPr>
          <w:iCs/>
          <w:sz w:val="26"/>
          <w:szCs w:val="26"/>
        </w:rPr>
        <w:t>На сегодняшний день индустрия общественного питания в городском округе Спасск-Дальний представляет собой большое количество предприятий с различным уровнем обслуживания, качеством продукции, разнообразием использования оборудования.</w:t>
      </w:r>
    </w:p>
    <w:p w:rsidR="00060B50" w:rsidRPr="008D058C" w:rsidRDefault="00060B50" w:rsidP="00DE23C0">
      <w:pPr>
        <w:spacing w:line="360" w:lineRule="auto"/>
        <w:ind w:right="6" w:firstLine="709"/>
        <w:jc w:val="both"/>
        <w:rPr>
          <w:sz w:val="26"/>
          <w:szCs w:val="26"/>
        </w:rPr>
      </w:pPr>
      <w:r w:rsidRPr="008D058C">
        <w:rPr>
          <w:iCs/>
          <w:sz w:val="26"/>
          <w:szCs w:val="26"/>
        </w:rPr>
        <w:t>Структура общедоступной сети предприятий общественного питания представлена 43 предприятиями, из которых 1 ресторан, 2 бара, 14 кафе, 10 закусочных, 14 предприятий быстрого обслуживания, 1 столовая, 1 кофейня, с общим количеством посадочных мест – 1600.</w:t>
      </w:r>
      <w:r w:rsidRPr="008D058C">
        <w:rPr>
          <w:sz w:val="26"/>
          <w:szCs w:val="26"/>
        </w:rPr>
        <w:t xml:space="preserve">Для удовлетворения всех ожиданий потребителя, организации общественного питания создают новые технологии приготовления блюд, закупают лучшее оборудование, проводят обучение персонала по новым стандартам сервиса. </w:t>
      </w:r>
    </w:p>
    <w:p w:rsidR="00060B50" w:rsidRPr="008D058C" w:rsidRDefault="00060B50" w:rsidP="00060B50">
      <w:pPr>
        <w:spacing w:line="360" w:lineRule="auto"/>
        <w:ind w:right="6" w:firstLine="709"/>
        <w:jc w:val="both"/>
        <w:rPr>
          <w:iCs/>
          <w:sz w:val="26"/>
          <w:szCs w:val="26"/>
        </w:rPr>
      </w:pPr>
      <w:r w:rsidRPr="008D058C">
        <w:rPr>
          <w:iCs/>
          <w:sz w:val="26"/>
          <w:szCs w:val="26"/>
        </w:rPr>
        <w:t>Последни</w:t>
      </w:r>
      <w:r w:rsidR="00E95DF3" w:rsidRPr="008D058C">
        <w:rPr>
          <w:iCs/>
          <w:sz w:val="26"/>
          <w:szCs w:val="26"/>
        </w:rPr>
        <w:t>е</w:t>
      </w:r>
      <w:r w:rsidRPr="008D058C">
        <w:rPr>
          <w:iCs/>
          <w:sz w:val="26"/>
          <w:szCs w:val="26"/>
        </w:rPr>
        <w:t xml:space="preserve"> пять лет продолжились мероприятия в сфере ярмарочной торговли. В настоящее время в целях удовлетворения потребностей населения в товарах по доступным ценам, для реализации гражданами продукции, выращенной в личных подсобных хозяйствах на территории городского округа Спасск-Дальний организован</w:t>
      </w:r>
      <w:r w:rsidR="00E95DF3" w:rsidRPr="008D058C">
        <w:rPr>
          <w:iCs/>
          <w:sz w:val="26"/>
          <w:szCs w:val="26"/>
        </w:rPr>
        <w:t>о 6 сельскохозяйственных ярмарок</w:t>
      </w:r>
      <w:r w:rsidRPr="008D058C">
        <w:rPr>
          <w:iCs/>
          <w:sz w:val="26"/>
          <w:szCs w:val="26"/>
        </w:rPr>
        <w:t xml:space="preserve"> и 1 цветочная. Ярмарки функционируют ежедневно. Ярмарочные площадки расположены в разных микрорайонах города, в местах с наиболее активными пешеходными и покупательскими потоками. Участники ярмарки: индивидуальные предприниматели, юридические лица, а также главы и члены крестьянских (фермерских) хозяйств, граждане, ведущие личные подсобные хозяйства или занимающиеся садоводством, огородничеством, а также самозанятые граждане. </w:t>
      </w:r>
    </w:p>
    <w:p w:rsidR="00060B50" w:rsidRPr="008D058C" w:rsidRDefault="00060B50" w:rsidP="00060B50">
      <w:pPr>
        <w:spacing w:line="360" w:lineRule="auto"/>
        <w:ind w:right="6" w:firstLine="709"/>
        <w:jc w:val="both"/>
        <w:rPr>
          <w:iCs/>
          <w:sz w:val="26"/>
          <w:szCs w:val="26"/>
        </w:rPr>
      </w:pPr>
      <w:r w:rsidRPr="008D058C">
        <w:rPr>
          <w:iCs/>
          <w:sz w:val="26"/>
          <w:szCs w:val="26"/>
        </w:rPr>
        <w:t>Универсальные ярмарки организуются ко всем праздничным мероприятиям в городе. Значи</w:t>
      </w:r>
      <w:r w:rsidR="00E95DF3" w:rsidRPr="008D058C">
        <w:rPr>
          <w:iCs/>
          <w:sz w:val="26"/>
          <w:szCs w:val="26"/>
        </w:rPr>
        <w:t>мым событием последних лет стала</w:t>
      </w:r>
      <w:r w:rsidRPr="008D058C">
        <w:rPr>
          <w:iCs/>
          <w:sz w:val="26"/>
          <w:szCs w:val="26"/>
        </w:rPr>
        <w:t xml:space="preserve"> организация ярмарки-фестиваля «Клубничная столица Приморья».</w:t>
      </w:r>
    </w:p>
    <w:p w:rsidR="00060B50" w:rsidRPr="008D058C" w:rsidRDefault="00060B50" w:rsidP="00060B50">
      <w:pPr>
        <w:spacing w:line="360" w:lineRule="auto"/>
        <w:ind w:right="6" w:firstLine="709"/>
        <w:jc w:val="both"/>
        <w:rPr>
          <w:iCs/>
          <w:sz w:val="26"/>
          <w:szCs w:val="26"/>
        </w:rPr>
      </w:pPr>
      <w:r w:rsidRPr="008D058C">
        <w:rPr>
          <w:iCs/>
          <w:sz w:val="26"/>
          <w:szCs w:val="26"/>
        </w:rPr>
        <w:t xml:space="preserve">В плане перспективного развития – дальнейшее расширение ярмарочной торговли за счет привлечения к организации ярмарок юридических лиц и </w:t>
      </w:r>
      <w:r w:rsidRPr="008D058C">
        <w:rPr>
          <w:iCs/>
          <w:sz w:val="26"/>
          <w:szCs w:val="26"/>
        </w:rPr>
        <w:lastRenderedPageBreak/>
        <w:t>индивидуальных предпринимателей, а также привлечения местных товаропроизводителей, сельхозпроизводителей и граждан, ведущих личные подсобные хозяйства и занимающихся садоводством и огородничеством, самозанятых, оказание содействия созданию благоприятных условий для предприятий малого бизнеса, работающих на потребительском рынке.</w:t>
      </w:r>
    </w:p>
    <w:p w:rsidR="00060B50" w:rsidRPr="008D058C" w:rsidRDefault="000612FA" w:rsidP="00060B50">
      <w:pPr>
        <w:shd w:val="clear" w:color="auto" w:fill="FFFFFF"/>
        <w:spacing w:line="360" w:lineRule="auto"/>
        <w:ind w:firstLine="709"/>
        <w:jc w:val="both"/>
      </w:pPr>
      <w:r w:rsidRPr="008D058C">
        <w:rPr>
          <w:sz w:val="26"/>
          <w:szCs w:val="26"/>
        </w:rPr>
        <w:t>Таким образом,</w:t>
      </w:r>
      <w:r w:rsidR="00060B50" w:rsidRPr="008D058C">
        <w:rPr>
          <w:sz w:val="26"/>
          <w:szCs w:val="26"/>
        </w:rPr>
        <w:t xml:space="preserve"> потребительский рынок городского округа Спасск-Дальний сформирован с учетом обслуживания текущих потребностей населения и характеризуется соответствующим уровнем насыщенности товарами и услугами. По причине зависимости от уровня платежеспособного спроса населения и возможности использования населением заменяющих товаров и услуг, данный рынок не характеризуется высокой мобильностью и склонностью к изменениям. Однако данная тенденция – переменная по отношению к таким внешним факторам, как рост въездного туризма в городском округе, создание новых производств и привлечение высококвалифицированных специалистов в экономику городского округа, увеличение денежных д</w:t>
      </w:r>
      <w:r w:rsidRPr="008D058C">
        <w:rPr>
          <w:sz w:val="26"/>
          <w:szCs w:val="26"/>
        </w:rPr>
        <w:t>оходов населения. Наряду с этим</w:t>
      </w:r>
      <w:r w:rsidR="00060B50" w:rsidRPr="008D058C">
        <w:rPr>
          <w:sz w:val="26"/>
          <w:szCs w:val="26"/>
        </w:rPr>
        <w:t xml:space="preserve"> целесообразно отметить внутренние факторы, ограничивающие развитие потребительского рынка, ключевой из них – система управления, постановка внутренних бизнес-процессов, что в совокупности влияет на эффективность работы с клиентами, рост доходов и прибыльность предприятий потребительского рынка.</w:t>
      </w:r>
    </w:p>
    <w:p w:rsidR="009B62D9" w:rsidRPr="008D058C" w:rsidRDefault="009B62D9" w:rsidP="0099283D">
      <w:pPr>
        <w:ind w:firstLine="708"/>
        <w:contextualSpacing/>
        <w:jc w:val="both"/>
        <w:rPr>
          <w:rFonts w:eastAsia="Calibri"/>
          <w:bCs/>
          <w:strike/>
          <w:sz w:val="26"/>
          <w:szCs w:val="26"/>
        </w:rPr>
      </w:pPr>
    </w:p>
    <w:p w:rsidR="00CC3B4D" w:rsidRPr="008D058C" w:rsidRDefault="004675E6" w:rsidP="00CC3B4D">
      <w:pPr>
        <w:pStyle w:val="a5"/>
        <w:spacing w:after="0" w:line="360" w:lineRule="auto"/>
        <w:ind w:left="0" w:firstLine="708"/>
        <w:jc w:val="both"/>
        <w:rPr>
          <w:b/>
          <w:sz w:val="26"/>
          <w:szCs w:val="26"/>
        </w:rPr>
      </w:pPr>
      <w:r w:rsidRPr="008D058C">
        <w:rPr>
          <w:rFonts w:ascii="Times New Roman" w:hAnsi="Times New Roman"/>
          <w:b/>
          <w:bCs/>
          <w:sz w:val="26"/>
          <w:szCs w:val="26"/>
        </w:rPr>
        <w:t>9</w:t>
      </w:r>
      <w:r w:rsidR="00C70C04" w:rsidRPr="008D058C">
        <w:rPr>
          <w:rFonts w:ascii="Times New Roman" w:hAnsi="Times New Roman"/>
          <w:b/>
          <w:bCs/>
          <w:sz w:val="26"/>
          <w:szCs w:val="26"/>
        </w:rPr>
        <w:t xml:space="preserve">. Развитие транспортной инфраструктуры </w:t>
      </w:r>
    </w:p>
    <w:p w:rsidR="00CC3B4D" w:rsidRPr="008D058C" w:rsidRDefault="00CC3B4D" w:rsidP="00985B6F">
      <w:pPr>
        <w:spacing w:line="336" w:lineRule="auto"/>
        <w:ind w:firstLine="709"/>
        <w:jc w:val="both"/>
        <w:rPr>
          <w:rFonts w:eastAsia="Calibri"/>
          <w:i/>
          <w:sz w:val="26"/>
          <w:szCs w:val="26"/>
          <w:lang w:eastAsia="en-US"/>
        </w:rPr>
      </w:pPr>
      <w:r w:rsidRPr="008D058C">
        <w:rPr>
          <w:rFonts w:eastAsia="Calibri"/>
          <w:i/>
          <w:sz w:val="26"/>
          <w:szCs w:val="26"/>
          <w:lang w:eastAsia="en-US"/>
        </w:rPr>
        <w:t>Автомобильные дороги</w:t>
      </w:r>
    </w:p>
    <w:p w:rsidR="00CC3B4D" w:rsidRPr="008D058C" w:rsidRDefault="00CC3B4D" w:rsidP="00985B6F">
      <w:pPr>
        <w:spacing w:line="336" w:lineRule="auto"/>
        <w:ind w:firstLine="709"/>
        <w:jc w:val="both"/>
        <w:rPr>
          <w:rFonts w:eastAsia="Calibri"/>
          <w:sz w:val="26"/>
          <w:szCs w:val="26"/>
          <w:lang w:eastAsia="en-US"/>
        </w:rPr>
      </w:pPr>
      <w:r w:rsidRPr="008D058C">
        <w:rPr>
          <w:rFonts w:eastAsia="Calibri"/>
          <w:sz w:val="26"/>
          <w:szCs w:val="26"/>
          <w:lang w:eastAsia="en-US"/>
        </w:rPr>
        <w:t>Транспортная удаленность Спасска-Дальнего от краевого центра г. Владивосток 220 км.</w:t>
      </w:r>
    </w:p>
    <w:p w:rsidR="00CC3B4D" w:rsidRPr="008D058C" w:rsidRDefault="00CC3B4D" w:rsidP="00985B6F">
      <w:pPr>
        <w:spacing w:line="336" w:lineRule="auto"/>
        <w:ind w:firstLine="709"/>
        <w:jc w:val="both"/>
        <w:rPr>
          <w:rFonts w:eastAsia="Calibri"/>
          <w:sz w:val="26"/>
          <w:szCs w:val="26"/>
          <w:lang w:eastAsia="en-US"/>
        </w:rPr>
      </w:pPr>
      <w:r w:rsidRPr="008D058C">
        <w:rPr>
          <w:rFonts w:eastAsia="Calibri"/>
          <w:sz w:val="26"/>
          <w:szCs w:val="26"/>
          <w:lang w:eastAsia="en-US"/>
        </w:rPr>
        <w:t>Вдоль восточной границы городского округа Спасск-Дальний проходит автомобильная дорога федерального значения А-370 «Уссури» Хабаровск – Владивосток.</w:t>
      </w:r>
    </w:p>
    <w:p w:rsidR="00CC3B4D" w:rsidRPr="008D058C" w:rsidRDefault="00CC3B4D" w:rsidP="00985B6F">
      <w:pPr>
        <w:spacing w:line="336" w:lineRule="auto"/>
        <w:ind w:firstLine="709"/>
        <w:jc w:val="both"/>
        <w:rPr>
          <w:rFonts w:eastAsia="Calibri"/>
          <w:sz w:val="26"/>
          <w:szCs w:val="26"/>
          <w:lang w:eastAsia="en-US"/>
        </w:rPr>
      </w:pPr>
      <w:r w:rsidRPr="008D058C">
        <w:rPr>
          <w:rFonts w:eastAsia="Calibri"/>
          <w:sz w:val="26"/>
          <w:szCs w:val="26"/>
          <w:lang w:eastAsia="en-US"/>
        </w:rPr>
        <w:t>Автомобильные дороги общего пользования регионального или межмуниципального значения в границах городского округа Спасск-Дальний отсутствуют.</w:t>
      </w:r>
    </w:p>
    <w:p w:rsidR="00CC3B4D" w:rsidRPr="008D058C" w:rsidRDefault="00CC3B4D" w:rsidP="00985B6F">
      <w:pPr>
        <w:spacing w:line="336" w:lineRule="auto"/>
        <w:ind w:firstLine="709"/>
        <w:jc w:val="both"/>
        <w:rPr>
          <w:i/>
          <w:sz w:val="26"/>
          <w:szCs w:val="26"/>
          <w:lang w:eastAsia="en-US"/>
        </w:rPr>
      </w:pPr>
      <w:r w:rsidRPr="008D058C">
        <w:rPr>
          <w:i/>
          <w:sz w:val="26"/>
          <w:szCs w:val="26"/>
          <w:lang w:eastAsia="en-US"/>
        </w:rPr>
        <w:t>Автомобильный транспорт</w:t>
      </w:r>
    </w:p>
    <w:p w:rsidR="00CC3B4D" w:rsidRPr="008D058C" w:rsidRDefault="00CC3B4D" w:rsidP="00985B6F">
      <w:pPr>
        <w:spacing w:line="336" w:lineRule="auto"/>
        <w:ind w:firstLine="709"/>
        <w:jc w:val="both"/>
        <w:rPr>
          <w:sz w:val="26"/>
          <w:szCs w:val="26"/>
        </w:rPr>
      </w:pPr>
      <w:r w:rsidRPr="008D058C">
        <w:rPr>
          <w:sz w:val="26"/>
          <w:szCs w:val="26"/>
        </w:rPr>
        <w:t xml:space="preserve">В городе имеется автостанция, предназначенная для обслуживания пассажиров междугородних и пригородных сообщений на конечных и промежуточных пунктах маршрутов. </w:t>
      </w:r>
    </w:p>
    <w:p w:rsidR="00CC3B4D" w:rsidRPr="008D058C" w:rsidRDefault="00CC3B4D" w:rsidP="00CC3B4D">
      <w:pPr>
        <w:spacing w:line="360" w:lineRule="auto"/>
        <w:ind w:firstLine="709"/>
        <w:jc w:val="both"/>
        <w:rPr>
          <w:rFonts w:eastAsia="Calibri"/>
          <w:i/>
          <w:sz w:val="26"/>
          <w:szCs w:val="26"/>
          <w:lang w:eastAsia="en-US"/>
        </w:rPr>
      </w:pPr>
      <w:r w:rsidRPr="008D058C">
        <w:rPr>
          <w:rFonts w:eastAsia="Calibri"/>
          <w:i/>
          <w:sz w:val="26"/>
          <w:szCs w:val="26"/>
          <w:lang w:eastAsia="en-US"/>
        </w:rPr>
        <w:lastRenderedPageBreak/>
        <w:t>Железнодорожный транспорт</w:t>
      </w:r>
    </w:p>
    <w:p w:rsidR="00CC3B4D" w:rsidRPr="008D058C" w:rsidRDefault="00CC3B4D" w:rsidP="00CC3B4D">
      <w:pPr>
        <w:spacing w:line="360" w:lineRule="auto"/>
        <w:ind w:firstLine="709"/>
        <w:jc w:val="both"/>
        <w:rPr>
          <w:rFonts w:eastAsia="Calibri"/>
          <w:sz w:val="26"/>
          <w:szCs w:val="26"/>
          <w:lang w:eastAsia="en-US"/>
        </w:rPr>
      </w:pPr>
      <w:r w:rsidRPr="008D058C">
        <w:rPr>
          <w:rFonts w:eastAsia="Calibri"/>
          <w:sz w:val="26"/>
          <w:szCs w:val="26"/>
          <w:lang w:eastAsia="en-US"/>
        </w:rPr>
        <w:t>На территории городского округа действует железнодорожная электрифицированная линия, по которой осуществляется перевозка пассажиров</w:t>
      </w:r>
      <w:r w:rsidR="00167492">
        <w:rPr>
          <w:rFonts w:eastAsia="Calibri"/>
          <w:sz w:val="26"/>
          <w:szCs w:val="26"/>
          <w:lang w:eastAsia="en-US"/>
        </w:rPr>
        <w:t xml:space="preserve"> и грузов; одна </w:t>
      </w:r>
      <w:r w:rsidRPr="008D058C">
        <w:rPr>
          <w:rFonts w:eastAsia="Calibri"/>
          <w:sz w:val="26"/>
          <w:szCs w:val="26"/>
          <w:lang w:eastAsia="en-US"/>
        </w:rPr>
        <w:t>станция Дальневосточной железной дороги на линии Хабаровск — Владивосток (Транссибирская магистраль).</w:t>
      </w:r>
    </w:p>
    <w:p w:rsidR="00CC3B4D" w:rsidRDefault="00CC3B4D" w:rsidP="00CC3B4D">
      <w:pPr>
        <w:spacing w:line="360" w:lineRule="auto"/>
        <w:ind w:firstLine="709"/>
        <w:rPr>
          <w:i/>
          <w:sz w:val="26"/>
          <w:szCs w:val="26"/>
        </w:rPr>
      </w:pPr>
      <w:r w:rsidRPr="008D058C">
        <w:rPr>
          <w:i/>
          <w:sz w:val="26"/>
          <w:szCs w:val="26"/>
        </w:rPr>
        <w:t>Воздушный транспорт</w:t>
      </w:r>
    </w:p>
    <w:p w:rsidR="00167492" w:rsidRPr="00167492" w:rsidRDefault="00167492" w:rsidP="00CC3B4D">
      <w:pPr>
        <w:spacing w:line="360" w:lineRule="auto"/>
        <w:ind w:firstLine="709"/>
        <w:rPr>
          <w:rFonts w:eastAsia="Calibri"/>
          <w:sz w:val="26"/>
          <w:szCs w:val="26"/>
          <w:lang w:eastAsia="en-US"/>
        </w:rPr>
      </w:pPr>
      <w:r w:rsidRPr="008D058C">
        <w:rPr>
          <w:rFonts w:eastAsia="Calibri"/>
          <w:sz w:val="26"/>
          <w:szCs w:val="26"/>
          <w:lang w:eastAsia="en-US"/>
        </w:rPr>
        <w:t>На территории городского округа</w:t>
      </w:r>
      <w:r>
        <w:rPr>
          <w:rFonts w:eastAsia="Calibri"/>
          <w:sz w:val="26"/>
          <w:szCs w:val="26"/>
          <w:lang w:eastAsia="en-US"/>
        </w:rPr>
        <w:t xml:space="preserve"> отсутствуют авиаперевозки.</w:t>
      </w:r>
    </w:p>
    <w:p w:rsidR="00CC3B4D" w:rsidRPr="008D058C" w:rsidRDefault="00CC3B4D" w:rsidP="00CC3B4D">
      <w:pPr>
        <w:spacing w:line="360" w:lineRule="auto"/>
        <w:ind w:firstLine="709"/>
        <w:jc w:val="both"/>
        <w:rPr>
          <w:rFonts w:eastAsia="Calibri"/>
          <w:sz w:val="26"/>
          <w:szCs w:val="26"/>
          <w:lang w:eastAsia="en-US"/>
        </w:rPr>
      </w:pPr>
      <w:r w:rsidRPr="008D058C">
        <w:rPr>
          <w:rFonts w:eastAsia="Calibri"/>
          <w:sz w:val="26"/>
          <w:szCs w:val="26"/>
          <w:lang w:eastAsia="en-US"/>
        </w:rPr>
        <w:t>Для внутрироссийских и международных передвижений жители Спасска-Дальнего пользуются услугами международного аэропорта Владивосток, находящегося от Спасска-Дальнего на расстоянии 205 км.</w:t>
      </w:r>
    </w:p>
    <w:p w:rsidR="00CC3B4D" w:rsidRPr="008D058C" w:rsidRDefault="00CC3B4D" w:rsidP="00CC3B4D">
      <w:pPr>
        <w:spacing w:line="360" w:lineRule="auto"/>
        <w:ind w:firstLine="709"/>
        <w:jc w:val="both"/>
        <w:rPr>
          <w:i/>
          <w:sz w:val="26"/>
          <w:szCs w:val="26"/>
          <w:lang w:eastAsia="en-US"/>
        </w:rPr>
      </w:pPr>
      <w:r w:rsidRPr="008D058C">
        <w:rPr>
          <w:i/>
          <w:sz w:val="26"/>
          <w:szCs w:val="26"/>
          <w:lang w:eastAsia="en-US"/>
        </w:rPr>
        <w:t>Улично-дорожная сеть</w:t>
      </w:r>
    </w:p>
    <w:p w:rsidR="00CC3B4D" w:rsidRPr="008D058C" w:rsidRDefault="00CC3B4D" w:rsidP="00CC3B4D">
      <w:pPr>
        <w:spacing w:line="360" w:lineRule="auto"/>
        <w:ind w:firstLine="709"/>
        <w:jc w:val="both"/>
        <w:rPr>
          <w:rFonts w:eastAsia="Calibri"/>
          <w:sz w:val="26"/>
          <w:szCs w:val="26"/>
          <w:lang w:eastAsia="en-US"/>
        </w:rPr>
      </w:pPr>
      <w:r w:rsidRPr="008D058C">
        <w:rPr>
          <w:rFonts w:eastAsia="Calibri"/>
          <w:sz w:val="26"/>
          <w:szCs w:val="26"/>
          <w:lang w:eastAsia="en-US"/>
        </w:rPr>
        <w:t>Современный состав улично-дорожной сети представлен улицами общегородского значения Советская, Комсомольская, Грибоедова, Краснознаменная, Красногвардейская, Приморская, а также улицами и дорогами местного значения.</w:t>
      </w:r>
    </w:p>
    <w:p w:rsidR="00CC3B4D" w:rsidRPr="008D058C" w:rsidRDefault="00CC3B4D" w:rsidP="00CC3B4D">
      <w:pPr>
        <w:spacing w:line="360" w:lineRule="auto"/>
        <w:ind w:firstLine="709"/>
        <w:jc w:val="both"/>
        <w:rPr>
          <w:strike/>
          <w:sz w:val="26"/>
          <w:szCs w:val="26"/>
        </w:rPr>
      </w:pPr>
      <w:r w:rsidRPr="008D058C">
        <w:rPr>
          <w:sz w:val="26"/>
          <w:szCs w:val="26"/>
        </w:rPr>
        <w:t xml:space="preserve">Автомобильные дороги имеют стратегическое значение для </w:t>
      </w:r>
      <w:r w:rsidRPr="008D058C">
        <w:rPr>
          <w:rFonts w:eastAsia="Calibri"/>
          <w:sz w:val="26"/>
          <w:szCs w:val="26"/>
          <w:lang w:eastAsia="en-US"/>
        </w:rPr>
        <w:t>городского округа Спасск-Дальний</w:t>
      </w:r>
      <w:r w:rsidRPr="008D058C">
        <w:rPr>
          <w:sz w:val="26"/>
          <w:szCs w:val="26"/>
        </w:rPr>
        <w:t xml:space="preserve">. Они связывают территорию городского округа, обеспечивают жизнедеятельность города и во многом определяют возможности развития экономики. </w:t>
      </w:r>
    </w:p>
    <w:p w:rsidR="00CC3B4D" w:rsidRPr="008D058C" w:rsidRDefault="00CC3B4D" w:rsidP="00CC3B4D">
      <w:pPr>
        <w:spacing w:line="360" w:lineRule="auto"/>
        <w:ind w:firstLine="709"/>
        <w:jc w:val="both"/>
        <w:rPr>
          <w:bCs/>
          <w:i/>
          <w:sz w:val="26"/>
          <w:szCs w:val="26"/>
        </w:rPr>
      </w:pPr>
      <w:r w:rsidRPr="008D058C">
        <w:rPr>
          <w:sz w:val="26"/>
          <w:szCs w:val="26"/>
        </w:rPr>
        <w:t>Ведущую роль в развитии городского округа Спасск-Дальний играют автомобильные дороги: ул. Красногвардейская, ул. Краснознаменная, ул. Приморская, ул. Вокзальная, ул. Комсомольская, ул. Мельничная, данные улицы являются транзитными дорогами для межмуниципальных и междугородних сообщений и постоянно подвергаются  интенсивной нагрузке от транспортных перевозок. Протяженность транзитных дорог составляет 9 % от общей протяженности сети автомобильных дорог общего назначения.</w:t>
      </w:r>
    </w:p>
    <w:p w:rsidR="00CC3B4D" w:rsidRPr="008D058C" w:rsidRDefault="00CC3B4D" w:rsidP="00CC3B4D">
      <w:pPr>
        <w:spacing w:line="360" w:lineRule="auto"/>
        <w:ind w:firstLine="709"/>
        <w:jc w:val="both"/>
        <w:rPr>
          <w:sz w:val="26"/>
          <w:szCs w:val="26"/>
        </w:rPr>
      </w:pPr>
      <w:r w:rsidRPr="008D058C">
        <w:rPr>
          <w:sz w:val="26"/>
          <w:szCs w:val="26"/>
        </w:rPr>
        <w:t>В настоящее время протяженность автомобильных дорог общего пользования городского округа Спасск-Дальний составляет 142,85 км.</w:t>
      </w:r>
    </w:p>
    <w:p w:rsidR="00CC3B4D" w:rsidRPr="008D058C" w:rsidRDefault="00CC3B4D" w:rsidP="00CC3B4D">
      <w:pPr>
        <w:widowControl w:val="0"/>
        <w:autoSpaceDE w:val="0"/>
        <w:autoSpaceDN w:val="0"/>
        <w:adjustRightInd w:val="0"/>
        <w:spacing w:line="360" w:lineRule="auto"/>
        <w:ind w:firstLine="709"/>
        <w:jc w:val="both"/>
        <w:outlineLvl w:val="2"/>
        <w:rPr>
          <w:sz w:val="26"/>
          <w:szCs w:val="26"/>
          <w:lang w:eastAsia="en-US"/>
        </w:rPr>
      </w:pPr>
      <w:r w:rsidRPr="008D058C">
        <w:rPr>
          <w:rFonts w:eastAsia="Calibri"/>
          <w:b/>
          <w:sz w:val="26"/>
          <w:szCs w:val="26"/>
          <w:lang w:eastAsia="en-US"/>
        </w:rPr>
        <w:t>Улично-дорожная сеть</w:t>
      </w:r>
      <w:r w:rsidRPr="008D058C">
        <w:rPr>
          <w:rFonts w:eastAsia="Calibri"/>
          <w:sz w:val="26"/>
          <w:szCs w:val="26"/>
          <w:lang w:eastAsia="en-US"/>
        </w:rPr>
        <w:t xml:space="preserve"> городского округа Спасск-Дальний входит в состав всех территориальных зон и представляет собой часть территории,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CC3B4D" w:rsidRPr="008D058C" w:rsidRDefault="00CC3B4D" w:rsidP="00CC3B4D">
      <w:pPr>
        <w:widowControl w:val="0"/>
        <w:autoSpaceDE w:val="0"/>
        <w:autoSpaceDN w:val="0"/>
        <w:adjustRightInd w:val="0"/>
        <w:spacing w:line="360" w:lineRule="auto"/>
        <w:ind w:firstLine="709"/>
        <w:jc w:val="both"/>
        <w:rPr>
          <w:sz w:val="26"/>
          <w:szCs w:val="26"/>
          <w:lang w:eastAsia="en-US"/>
        </w:rPr>
      </w:pPr>
      <w:r w:rsidRPr="008D058C">
        <w:rPr>
          <w:sz w:val="26"/>
          <w:szCs w:val="26"/>
          <w:lang w:eastAsia="en-US"/>
        </w:rPr>
        <w:t xml:space="preserve">Состояние сети дорог определяется своевременностью, полнотой и качеством </w:t>
      </w:r>
      <w:r w:rsidRPr="008D058C">
        <w:rPr>
          <w:sz w:val="26"/>
          <w:szCs w:val="26"/>
          <w:lang w:eastAsia="en-US"/>
        </w:rPr>
        <w:lastRenderedPageBreak/>
        <w:t>выполнения работ по содержанию,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w:t>
      </w:r>
    </w:p>
    <w:p w:rsidR="00CC3B4D" w:rsidRPr="008D058C" w:rsidRDefault="00CC3B4D" w:rsidP="00CC3B4D">
      <w:pPr>
        <w:spacing w:line="360" w:lineRule="auto"/>
        <w:ind w:firstLine="709"/>
        <w:jc w:val="both"/>
        <w:rPr>
          <w:sz w:val="26"/>
          <w:szCs w:val="26"/>
        </w:rPr>
      </w:pPr>
      <w:r w:rsidRPr="008D058C">
        <w:rPr>
          <w:sz w:val="26"/>
          <w:szCs w:val="26"/>
        </w:rPr>
        <w:t>На сегодняшний день часть улиц и дорог городского округа Спасск-Дальний находится в неудовлетворительном состоянии и нуждается в ремонте.</w:t>
      </w:r>
    </w:p>
    <w:p w:rsidR="00CC3B4D" w:rsidRPr="008D058C" w:rsidRDefault="00CC3B4D" w:rsidP="00CC3B4D">
      <w:pPr>
        <w:keepNext/>
        <w:ind w:firstLine="680"/>
        <w:jc w:val="right"/>
        <w:rPr>
          <w:rFonts w:eastAsia="Calibri"/>
          <w:sz w:val="26"/>
          <w:szCs w:val="26"/>
          <w:lang w:eastAsia="en-US"/>
        </w:rPr>
      </w:pPr>
      <w:bookmarkStart w:id="0" w:name="_Hlk67995472"/>
    </w:p>
    <w:p w:rsidR="00CC3B4D" w:rsidRPr="008D058C" w:rsidRDefault="00731646" w:rsidP="00CC3B4D">
      <w:pPr>
        <w:keepNext/>
        <w:ind w:firstLine="680"/>
        <w:jc w:val="center"/>
        <w:rPr>
          <w:rFonts w:eastAsia="Calibri"/>
          <w:sz w:val="26"/>
          <w:szCs w:val="26"/>
          <w:lang w:eastAsia="en-US"/>
        </w:rPr>
      </w:pPr>
      <w:r w:rsidRPr="008D058C">
        <w:rPr>
          <w:rFonts w:eastAsia="Calibri"/>
          <w:sz w:val="26"/>
          <w:szCs w:val="26"/>
          <w:lang w:eastAsia="en-US"/>
        </w:rPr>
        <w:t>Таблица</w:t>
      </w:r>
      <w:r>
        <w:rPr>
          <w:rFonts w:eastAsia="Calibri"/>
          <w:spacing w:val="2"/>
          <w:sz w:val="26"/>
          <w:szCs w:val="26"/>
          <w:lang w:eastAsia="en-US"/>
        </w:rPr>
        <w:t xml:space="preserve">8 – </w:t>
      </w:r>
      <w:r w:rsidR="00CC3B4D" w:rsidRPr="008D058C">
        <w:rPr>
          <w:rFonts w:eastAsia="Calibri"/>
          <w:spacing w:val="2"/>
          <w:sz w:val="26"/>
          <w:szCs w:val="26"/>
          <w:lang w:eastAsia="en-US"/>
        </w:rPr>
        <w:t>Показатели</w:t>
      </w:r>
      <w:r w:rsidR="00A068F2">
        <w:rPr>
          <w:rFonts w:eastAsia="Calibri"/>
          <w:spacing w:val="2"/>
          <w:sz w:val="26"/>
          <w:szCs w:val="26"/>
          <w:lang w:eastAsia="en-US"/>
        </w:rPr>
        <w:t xml:space="preserve"> </w:t>
      </w:r>
      <w:r w:rsidR="00CC3B4D" w:rsidRPr="008D058C">
        <w:rPr>
          <w:rFonts w:eastAsia="Calibri"/>
          <w:spacing w:val="2"/>
          <w:sz w:val="26"/>
          <w:szCs w:val="26"/>
          <w:lang w:eastAsia="en-US"/>
        </w:rPr>
        <w:t xml:space="preserve">существующей улично-дорожной сети </w:t>
      </w:r>
      <w:r w:rsidR="00CC3B4D" w:rsidRPr="008D058C">
        <w:rPr>
          <w:rFonts w:eastAsia="Calibri"/>
          <w:sz w:val="26"/>
          <w:szCs w:val="26"/>
          <w:lang w:eastAsia="en-US"/>
        </w:rPr>
        <w:t>городского округа Спасск-Дальний Приморского края</w:t>
      </w:r>
    </w:p>
    <w:p w:rsidR="00CC3B4D" w:rsidRPr="008D058C" w:rsidRDefault="00CC3B4D" w:rsidP="00CC3B4D">
      <w:pPr>
        <w:keepNext/>
        <w:ind w:firstLine="680"/>
        <w:jc w:val="center"/>
        <w:rPr>
          <w:rFonts w:eastAsia="Calibri"/>
          <w:sz w:val="26"/>
          <w:szCs w:val="26"/>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685"/>
        <w:gridCol w:w="2410"/>
        <w:gridCol w:w="2551"/>
      </w:tblGrid>
      <w:tr w:rsidR="00CC3B4D" w:rsidRPr="008D058C" w:rsidTr="00B2542F">
        <w:tc>
          <w:tcPr>
            <w:tcW w:w="993" w:type="dxa"/>
            <w:vAlign w:val="center"/>
          </w:tcPr>
          <w:bookmarkEnd w:id="0"/>
          <w:p w:rsidR="00CC3B4D" w:rsidRPr="008D058C" w:rsidRDefault="00CC3B4D" w:rsidP="00291BB1">
            <w:pPr>
              <w:jc w:val="center"/>
              <w:rPr>
                <w:rFonts w:eastAsia="Calibri"/>
                <w:b/>
                <w:sz w:val="20"/>
                <w:lang w:eastAsia="en-US"/>
              </w:rPr>
            </w:pPr>
            <w:r w:rsidRPr="008D058C">
              <w:rPr>
                <w:rFonts w:eastAsia="Calibri"/>
                <w:b/>
                <w:sz w:val="20"/>
                <w:lang w:eastAsia="en-US"/>
              </w:rPr>
              <w:t>№</w:t>
            </w:r>
          </w:p>
        </w:tc>
        <w:tc>
          <w:tcPr>
            <w:tcW w:w="3685" w:type="dxa"/>
            <w:vAlign w:val="center"/>
          </w:tcPr>
          <w:p w:rsidR="00CC3B4D" w:rsidRPr="008D058C" w:rsidRDefault="00CC3B4D" w:rsidP="00291BB1">
            <w:pPr>
              <w:jc w:val="center"/>
              <w:rPr>
                <w:rFonts w:eastAsia="Calibri"/>
                <w:b/>
                <w:sz w:val="20"/>
                <w:lang w:eastAsia="en-US"/>
              </w:rPr>
            </w:pPr>
            <w:r w:rsidRPr="008D058C">
              <w:rPr>
                <w:rFonts w:eastAsia="Calibri"/>
                <w:b/>
                <w:sz w:val="20"/>
                <w:lang w:eastAsia="en-US"/>
              </w:rPr>
              <w:t>Наименование</w:t>
            </w:r>
          </w:p>
          <w:p w:rsidR="00CC3B4D" w:rsidRPr="008D058C" w:rsidRDefault="00CC3B4D" w:rsidP="00291BB1">
            <w:pPr>
              <w:jc w:val="center"/>
              <w:rPr>
                <w:rFonts w:eastAsia="Calibri"/>
                <w:b/>
                <w:sz w:val="20"/>
                <w:lang w:eastAsia="en-US"/>
              </w:rPr>
            </w:pPr>
            <w:r w:rsidRPr="008D058C">
              <w:rPr>
                <w:rFonts w:eastAsia="Calibri"/>
                <w:b/>
                <w:sz w:val="20"/>
                <w:lang w:eastAsia="en-US"/>
              </w:rPr>
              <w:t>улицы, квартала</w:t>
            </w:r>
          </w:p>
        </w:tc>
        <w:tc>
          <w:tcPr>
            <w:tcW w:w="2410" w:type="dxa"/>
          </w:tcPr>
          <w:p w:rsidR="00CC3B4D" w:rsidRPr="008D058C" w:rsidRDefault="00CC3B4D" w:rsidP="00291BB1">
            <w:pPr>
              <w:ind w:firstLine="34"/>
              <w:jc w:val="center"/>
              <w:rPr>
                <w:rFonts w:eastAsia="Calibri"/>
                <w:b/>
                <w:sz w:val="20"/>
                <w:lang w:eastAsia="en-US"/>
              </w:rPr>
            </w:pPr>
            <w:r w:rsidRPr="008D058C">
              <w:rPr>
                <w:rFonts w:eastAsia="Calibri"/>
                <w:b/>
                <w:sz w:val="20"/>
                <w:lang w:eastAsia="en-US"/>
              </w:rPr>
              <w:t>Общая протяженность дорог, км</w:t>
            </w:r>
          </w:p>
        </w:tc>
        <w:tc>
          <w:tcPr>
            <w:tcW w:w="2551" w:type="dxa"/>
            <w:vAlign w:val="center"/>
          </w:tcPr>
          <w:p w:rsidR="00CC3B4D" w:rsidRPr="008D058C" w:rsidRDefault="00CC3B4D" w:rsidP="00291BB1">
            <w:pPr>
              <w:ind w:hanging="108"/>
              <w:jc w:val="center"/>
              <w:rPr>
                <w:rFonts w:eastAsia="Calibri"/>
                <w:b/>
                <w:sz w:val="20"/>
                <w:lang w:eastAsia="en-US"/>
              </w:rPr>
            </w:pPr>
            <w:r w:rsidRPr="008D058C">
              <w:rPr>
                <w:rFonts w:eastAsia="Calibri"/>
                <w:b/>
                <w:sz w:val="20"/>
                <w:lang w:eastAsia="en-US"/>
              </w:rPr>
              <w:t>Дорожное покрытие</w:t>
            </w:r>
          </w:p>
          <w:p w:rsidR="00CC3B4D" w:rsidRPr="008D058C" w:rsidRDefault="00CC3B4D" w:rsidP="00291BB1">
            <w:pPr>
              <w:ind w:hanging="108"/>
              <w:jc w:val="center"/>
              <w:rPr>
                <w:rFonts w:eastAsia="Calibri"/>
                <w:b/>
                <w:sz w:val="20"/>
                <w:lang w:eastAsia="en-US"/>
              </w:rPr>
            </w:pPr>
          </w:p>
          <w:p w:rsidR="00CC3B4D" w:rsidRPr="008D058C" w:rsidRDefault="00CC3B4D" w:rsidP="00291BB1">
            <w:pPr>
              <w:ind w:hanging="108"/>
              <w:jc w:val="center"/>
              <w:rPr>
                <w:rFonts w:eastAsia="Calibri"/>
                <w:b/>
                <w:sz w:val="20"/>
                <w:lang w:eastAsia="en-US"/>
              </w:rPr>
            </w:pPr>
          </w:p>
        </w:tc>
      </w:tr>
      <w:tr w:rsidR="00CC3B4D" w:rsidRPr="008D058C" w:rsidTr="00B2542F">
        <w:tc>
          <w:tcPr>
            <w:tcW w:w="9639" w:type="dxa"/>
            <w:gridSpan w:val="4"/>
          </w:tcPr>
          <w:p w:rsidR="00CC3B4D" w:rsidRPr="008D058C" w:rsidRDefault="00CC3B4D" w:rsidP="00291BB1">
            <w:pPr>
              <w:ind w:firstLine="567"/>
              <w:jc w:val="center"/>
              <w:rPr>
                <w:rFonts w:eastAsia="Calibri"/>
                <w:b/>
                <w:sz w:val="20"/>
                <w:lang w:eastAsia="en-US"/>
              </w:rPr>
            </w:pPr>
          </w:p>
          <w:p w:rsidR="00CC3B4D" w:rsidRPr="008D058C" w:rsidRDefault="00CC3B4D" w:rsidP="00291BB1">
            <w:pPr>
              <w:ind w:firstLine="567"/>
              <w:jc w:val="center"/>
              <w:rPr>
                <w:rFonts w:eastAsia="Calibri"/>
                <w:b/>
                <w:sz w:val="20"/>
                <w:lang w:eastAsia="en-US"/>
              </w:rPr>
            </w:pPr>
            <w:r w:rsidRPr="008D058C">
              <w:rPr>
                <w:rFonts w:eastAsia="Calibri"/>
                <w:b/>
                <w:sz w:val="20"/>
                <w:lang w:eastAsia="en-US"/>
              </w:rPr>
              <w:t>городской округ Спасск-Дальний</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1</w:t>
            </w:r>
          </w:p>
        </w:tc>
        <w:tc>
          <w:tcPr>
            <w:tcW w:w="3685" w:type="dxa"/>
          </w:tcPr>
          <w:p w:rsidR="00CC3B4D" w:rsidRPr="008D058C" w:rsidRDefault="00CC3B4D" w:rsidP="00291BB1">
            <w:pPr>
              <w:ind w:firstLine="142"/>
              <w:rPr>
                <w:rFonts w:eastAsia="Calibri"/>
                <w:sz w:val="20"/>
                <w:lang w:eastAsia="en-US"/>
              </w:rPr>
            </w:pPr>
            <w:r w:rsidRPr="008D058C">
              <w:rPr>
                <w:rFonts w:eastAsia="Calibri"/>
                <w:sz w:val="20"/>
                <w:lang w:eastAsia="en-US"/>
              </w:rPr>
              <w:t>ул. Герцена (участок от ул.Шиферная до ул.Арсеньева)</w:t>
            </w:r>
          </w:p>
        </w:tc>
        <w:tc>
          <w:tcPr>
            <w:tcW w:w="2410" w:type="dxa"/>
            <w:vAlign w:val="center"/>
          </w:tcPr>
          <w:p w:rsidR="00CC3B4D" w:rsidRPr="008D058C" w:rsidRDefault="00CC3B4D" w:rsidP="00291BB1">
            <w:pPr>
              <w:ind w:firstLine="34"/>
              <w:jc w:val="center"/>
              <w:rPr>
                <w:rFonts w:eastAsia="Calibri"/>
                <w:sz w:val="20"/>
                <w:lang w:eastAsia="en-US"/>
              </w:rPr>
            </w:pPr>
            <w:r w:rsidRPr="008D058C">
              <w:rPr>
                <w:rFonts w:eastAsia="Calibri"/>
                <w:sz w:val="20"/>
                <w:lang w:eastAsia="en-US"/>
              </w:rPr>
              <w:t>0,764</w:t>
            </w:r>
          </w:p>
        </w:tc>
        <w:tc>
          <w:tcPr>
            <w:tcW w:w="2551" w:type="dxa"/>
            <w:vAlign w:val="center"/>
          </w:tcPr>
          <w:p w:rsidR="00CC3B4D" w:rsidRPr="008D058C" w:rsidRDefault="00CC3B4D" w:rsidP="00291BB1">
            <w:pPr>
              <w:ind w:hanging="108"/>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2</w:t>
            </w:r>
          </w:p>
        </w:tc>
        <w:tc>
          <w:tcPr>
            <w:tcW w:w="3685" w:type="dxa"/>
          </w:tcPr>
          <w:p w:rsidR="00CC3B4D" w:rsidRPr="008D058C" w:rsidRDefault="00CC3B4D" w:rsidP="00291BB1">
            <w:pPr>
              <w:ind w:firstLine="142"/>
              <w:rPr>
                <w:rFonts w:eastAsia="Calibri"/>
                <w:sz w:val="20"/>
                <w:lang w:eastAsia="en-US"/>
              </w:rPr>
            </w:pPr>
            <w:r w:rsidRPr="008D058C">
              <w:rPr>
                <w:rFonts w:eastAsia="Calibri"/>
                <w:sz w:val="20"/>
                <w:lang w:eastAsia="en-US"/>
              </w:rPr>
              <w:t>ул. Краснознаменная(участок от ул.Госпитальная до ул.Приморская)</w:t>
            </w:r>
          </w:p>
        </w:tc>
        <w:tc>
          <w:tcPr>
            <w:tcW w:w="2410" w:type="dxa"/>
            <w:vAlign w:val="center"/>
          </w:tcPr>
          <w:p w:rsidR="00CC3B4D" w:rsidRPr="008D058C" w:rsidRDefault="00CC3B4D" w:rsidP="00291BB1">
            <w:pPr>
              <w:ind w:firstLine="34"/>
              <w:jc w:val="center"/>
              <w:rPr>
                <w:rFonts w:eastAsia="Calibri"/>
                <w:sz w:val="20"/>
                <w:lang w:eastAsia="en-US"/>
              </w:rPr>
            </w:pPr>
            <w:r w:rsidRPr="008D058C">
              <w:rPr>
                <w:rFonts w:eastAsia="Calibri"/>
                <w:sz w:val="20"/>
                <w:lang w:eastAsia="en-US"/>
              </w:rPr>
              <w:t>1,080</w:t>
            </w:r>
          </w:p>
        </w:tc>
        <w:tc>
          <w:tcPr>
            <w:tcW w:w="2551" w:type="dxa"/>
            <w:vAlign w:val="center"/>
          </w:tcPr>
          <w:p w:rsidR="00CC3B4D" w:rsidRPr="008D058C" w:rsidRDefault="00CC3B4D" w:rsidP="00291BB1">
            <w:pPr>
              <w:ind w:hanging="108"/>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3</w:t>
            </w:r>
          </w:p>
        </w:tc>
        <w:tc>
          <w:tcPr>
            <w:tcW w:w="3685" w:type="dxa"/>
          </w:tcPr>
          <w:p w:rsidR="00CC3B4D" w:rsidRPr="008D058C" w:rsidRDefault="00CC3B4D" w:rsidP="00291BB1">
            <w:pPr>
              <w:ind w:firstLine="142"/>
              <w:rPr>
                <w:rFonts w:eastAsia="Calibri"/>
                <w:sz w:val="20"/>
                <w:lang w:eastAsia="en-US"/>
              </w:rPr>
            </w:pPr>
            <w:r w:rsidRPr="008D058C">
              <w:rPr>
                <w:rFonts w:eastAsia="Calibri"/>
                <w:sz w:val="20"/>
                <w:lang w:eastAsia="en-US"/>
              </w:rPr>
              <w:t>ул. Красногвардейская ((участок от ул.Красногвардейская,110/1 до ул.Красногвардейская,114)</w:t>
            </w:r>
          </w:p>
        </w:tc>
        <w:tc>
          <w:tcPr>
            <w:tcW w:w="2410" w:type="dxa"/>
            <w:vAlign w:val="center"/>
          </w:tcPr>
          <w:p w:rsidR="00CC3B4D" w:rsidRPr="008D058C" w:rsidRDefault="00CC3B4D" w:rsidP="00291BB1">
            <w:pPr>
              <w:ind w:firstLine="34"/>
              <w:jc w:val="center"/>
              <w:rPr>
                <w:rFonts w:eastAsia="Calibri"/>
                <w:sz w:val="20"/>
                <w:lang w:eastAsia="en-US"/>
              </w:rPr>
            </w:pPr>
            <w:r w:rsidRPr="008D058C">
              <w:rPr>
                <w:rFonts w:eastAsia="Calibri"/>
                <w:sz w:val="20"/>
                <w:lang w:eastAsia="en-US"/>
              </w:rPr>
              <w:t>0,250</w:t>
            </w:r>
          </w:p>
        </w:tc>
        <w:tc>
          <w:tcPr>
            <w:tcW w:w="2551" w:type="dxa"/>
            <w:vAlign w:val="center"/>
          </w:tcPr>
          <w:p w:rsidR="00CC3B4D" w:rsidRPr="008D058C" w:rsidRDefault="00CC3B4D" w:rsidP="00291BB1">
            <w:pPr>
              <w:ind w:hanging="108"/>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4</w:t>
            </w:r>
          </w:p>
        </w:tc>
        <w:tc>
          <w:tcPr>
            <w:tcW w:w="3685" w:type="dxa"/>
          </w:tcPr>
          <w:p w:rsidR="00CC3B4D" w:rsidRPr="008D058C" w:rsidRDefault="00B2542F" w:rsidP="00B2542F">
            <w:pPr>
              <w:ind w:firstLine="142"/>
              <w:rPr>
                <w:rFonts w:eastAsia="Calibri"/>
                <w:sz w:val="20"/>
                <w:lang w:eastAsia="en-US"/>
              </w:rPr>
            </w:pPr>
            <w:r>
              <w:rPr>
                <w:rFonts w:eastAsia="Calibri"/>
                <w:sz w:val="20"/>
                <w:lang w:eastAsia="en-US"/>
              </w:rPr>
              <w:t>У</w:t>
            </w:r>
            <w:r w:rsidR="00CC3B4D" w:rsidRPr="008D058C">
              <w:rPr>
                <w:rFonts w:eastAsia="Calibri"/>
                <w:sz w:val="20"/>
                <w:lang w:eastAsia="en-US"/>
              </w:rPr>
              <w:t>л</w:t>
            </w:r>
            <w:r>
              <w:rPr>
                <w:rFonts w:eastAsia="Calibri"/>
                <w:sz w:val="20"/>
                <w:lang w:eastAsia="en-US"/>
              </w:rPr>
              <w:t xml:space="preserve">. </w:t>
            </w:r>
            <w:r w:rsidR="00CC3B4D" w:rsidRPr="008D058C">
              <w:rPr>
                <w:rFonts w:eastAsia="Calibri"/>
                <w:sz w:val="20"/>
                <w:lang w:eastAsia="en-US"/>
              </w:rPr>
              <w:t>Андреевская (участок от ул.Советская,49 до ул.Советская,39)</w:t>
            </w:r>
          </w:p>
        </w:tc>
        <w:tc>
          <w:tcPr>
            <w:tcW w:w="2410" w:type="dxa"/>
            <w:vAlign w:val="center"/>
          </w:tcPr>
          <w:p w:rsidR="00CC3B4D" w:rsidRPr="008D058C" w:rsidRDefault="00CC3B4D" w:rsidP="00291BB1">
            <w:pPr>
              <w:ind w:firstLine="34"/>
              <w:jc w:val="center"/>
              <w:rPr>
                <w:rFonts w:eastAsia="Calibri"/>
                <w:sz w:val="20"/>
                <w:lang w:eastAsia="en-US"/>
              </w:rPr>
            </w:pPr>
            <w:r w:rsidRPr="008D058C">
              <w:rPr>
                <w:rFonts w:eastAsia="Calibri"/>
                <w:sz w:val="20"/>
                <w:lang w:eastAsia="en-US"/>
              </w:rPr>
              <w:t>0,630</w:t>
            </w:r>
          </w:p>
        </w:tc>
        <w:tc>
          <w:tcPr>
            <w:tcW w:w="2551" w:type="dxa"/>
            <w:vAlign w:val="center"/>
          </w:tcPr>
          <w:p w:rsidR="00CC3B4D" w:rsidRPr="008D058C" w:rsidRDefault="00CC3B4D" w:rsidP="00291BB1">
            <w:pPr>
              <w:ind w:hanging="108"/>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5</w:t>
            </w:r>
          </w:p>
        </w:tc>
        <w:tc>
          <w:tcPr>
            <w:tcW w:w="3685" w:type="dxa"/>
          </w:tcPr>
          <w:p w:rsidR="00CC3B4D" w:rsidRPr="008D058C" w:rsidRDefault="00CC3B4D" w:rsidP="00291BB1">
            <w:pPr>
              <w:ind w:firstLine="142"/>
              <w:rPr>
                <w:rFonts w:eastAsia="Calibri"/>
                <w:sz w:val="20"/>
                <w:lang w:eastAsia="en-US"/>
              </w:rPr>
            </w:pPr>
            <w:r w:rsidRPr="008D058C">
              <w:rPr>
                <w:rFonts w:eastAsia="Calibri"/>
                <w:sz w:val="20"/>
                <w:lang w:eastAsia="en-US"/>
              </w:rPr>
              <w:t>ул. Красногвардейская (участок от ул.Красногвардейская,81 до ул.Красногвардейская,81/2)</w:t>
            </w:r>
          </w:p>
        </w:tc>
        <w:tc>
          <w:tcPr>
            <w:tcW w:w="2410" w:type="dxa"/>
            <w:vAlign w:val="center"/>
          </w:tcPr>
          <w:p w:rsidR="00CC3B4D" w:rsidRPr="008D058C" w:rsidRDefault="00CC3B4D" w:rsidP="00291BB1">
            <w:pPr>
              <w:ind w:firstLine="34"/>
              <w:jc w:val="center"/>
              <w:rPr>
                <w:rFonts w:eastAsia="Calibri"/>
                <w:sz w:val="20"/>
                <w:lang w:eastAsia="en-US"/>
              </w:rPr>
            </w:pPr>
            <w:r w:rsidRPr="008D058C">
              <w:rPr>
                <w:rFonts w:eastAsia="Calibri"/>
                <w:sz w:val="20"/>
                <w:lang w:eastAsia="en-US"/>
              </w:rPr>
              <w:t>0,282</w:t>
            </w:r>
          </w:p>
        </w:tc>
        <w:tc>
          <w:tcPr>
            <w:tcW w:w="2551" w:type="dxa"/>
            <w:vAlign w:val="center"/>
          </w:tcPr>
          <w:p w:rsidR="00CC3B4D" w:rsidRPr="008D058C" w:rsidRDefault="00CC3B4D" w:rsidP="00291BB1">
            <w:pPr>
              <w:ind w:hanging="108"/>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6</w:t>
            </w:r>
          </w:p>
        </w:tc>
        <w:tc>
          <w:tcPr>
            <w:tcW w:w="3685" w:type="dxa"/>
          </w:tcPr>
          <w:p w:rsidR="00CC3B4D" w:rsidRPr="008D058C" w:rsidRDefault="00CC3B4D" w:rsidP="00291BB1">
            <w:pPr>
              <w:ind w:firstLine="142"/>
              <w:rPr>
                <w:rFonts w:eastAsia="Calibri"/>
                <w:sz w:val="20"/>
                <w:lang w:eastAsia="en-US"/>
              </w:rPr>
            </w:pPr>
            <w:r w:rsidRPr="008D058C">
              <w:rPr>
                <w:rFonts w:eastAsia="Calibri"/>
                <w:sz w:val="20"/>
                <w:lang w:eastAsia="en-US"/>
              </w:rPr>
              <w:t>ул. Красногвардейская (участок от ул.Красногвардейская,д.75 до ул.Красногвардейская,д.81</w:t>
            </w:r>
          </w:p>
        </w:tc>
        <w:tc>
          <w:tcPr>
            <w:tcW w:w="2410" w:type="dxa"/>
            <w:vAlign w:val="center"/>
          </w:tcPr>
          <w:p w:rsidR="00CC3B4D" w:rsidRPr="008D058C" w:rsidRDefault="00CC3B4D" w:rsidP="00291BB1">
            <w:pPr>
              <w:ind w:firstLine="34"/>
              <w:jc w:val="center"/>
              <w:rPr>
                <w:rFonts w:eastAsia="Calibri"/>
                <w:sz w:val="20"/>
                <w:lang w:eastAsia="en-US"/>
              </w:rPr>
            </w:pPr>
            <w:r w:rsidRPr="008D058C">
              <w:rPr>
                <w:rFonts w:eastAsia="Calibri"/>
                <w:sz w:val="20"/>
                <w:lang w:eastAsia="en-US"/>
              </w:rPr>
              <w:t>0,335</w:t>
            </w:r>
          </w:p>
        </w:tc>
        <w:tc>
          <w:tcPr>
            <w:tcW w:w="2551" w:type="dxa"/>
            <w:vAlign w:val="center"/>
          </w:tcPr>
          <w:p w:rsidR="00CC3B4D" w:rsidRPr="008D058C" w:rsidRDefault="00CC3B4D" w:rsidP="00291BB1">
            <w:pPr>
              <w:ind w:hanging="108"/>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7</w:t>
            </w:r>
          </w:p>
        </w:tc>
        <w:tc>
          <w:tcPr>
            <w:tcW w:w="3685" w:type="dxa"/>
            <w:vAlign w:val="center"/>
          </w:tcPr>
          <w:p w:rsidR="00CC3B4D" w:rsidRPr="008D058C" w:rsidRDefault="00CC3B4D" w:rsidP="00291BB1">
            <w:pPr>
              <w:rPr>
                <w:sz w:val="20"/>
              </w:rPr>
            </w:pPr>
            <w:r w:rsidRPr="008D058C">
              <w:rPr>
                <w:sz w:val="20"/>
              </w:rPr>
              <w:t>ул.Парковая (участок от пер.Крестьянский до пер. Мухинский)</w:t>
            </w:r>
          </w:p>
        </w:tc>
        <w:tc>
          <w:tcPr>
            <w:tcW w:w="2410" w:type="dxa"/>
            <w:vAlign w:val="center"/>
          </w:tcPr>
          <w:p w:rsidR="00CC3B4D" w:rsidRPr="008D058C" w:rsidRDefault="00CC3B4D" w:rsidP="00291BB1">
            <w:pPr>
              <w:jc w:val="center"/>
              <w:rPr>
                <w:sz w:val="20"/>
              </w:rPr>
            </w:pPr>
            <w:r w:rsidRPr="008D058C">
              <w:rPr>
                <w:sz w:val="20"/>
              </w:rPr>
              <w:t>0,57</w:t>
            </w:r>
          </w:p>
        </w:tc>
        <w:tc>
          <w:tcPr>
            <w:tcW w:w="2551" w:type="dxa"/>
            <w:vAlign w:val="center"/>
          </w:tcPr>
          <w:p w:rsidR="00CC3B4D" w:rsidRPr="008D058C" w:rsidRDefault="00CC3B4D" w:rsidP="00291BB1">
            <w:pPr>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8</w:t>
            </w:r>
          </w:p>
        </w:tc>
        <w:tc>
          <w:tcPr>
            <w:tcW w:w="3685" w:type="dxa"/>
            <w:vAlign w:val="center"/>
          </w:tcPr>
          <w:p w:rsidR="00CC3B4D" w:rsidRDefault="00CC3B4D" w:rsidP="00291BB1">
            <w:pPr>
              <w:rPr>
                <w:sz w:val="20"/>
              </w:rPr>
            </w:pPr>
            <w:r w:rsidRPr="008D058C">
              <w:rPr>
                <w:sz w:val="20"/>
              </w:rPr>
              <w:t>ул. Парковая (участок от ул. Борисова до ул. Кустовиновская)</w:t>
            </w:r>
          </w:p>
          <w:p w:rsidR="006940F4" w:rsidRPr="008D058C" w:rsidRDefault="006940F4" w:rsidP="00291BB1">
            <w:pPr>
              <w:rPr>
                <w:sz w:val="20"/>
              </w:rPr>
            </w:pPr>
          </w:p>
        </w:tc>
        <w:tc>
          <w:tcPr>
            <w:tcW w:w="2410" w:type="dxa"/>
            <w:vAlign w:val="center"/>
          </w:tcPr>
          <w:p w:rsidR="00CC3B4D" w:rsidRPr="008D058C" w:rsidRDefault="00CC3B4D" w:rsidP="00291BB1">
            <w:pPr>
              <w:jc w:val="center"/>
              <w:rPr>
                <w:sz w:val="20"/>
              </w:rPr>
            </w:pPr>
            <w:r w:rsidRPr="008D058C">
              <w:rPr>
                <w:sz w:val="20"/>
              </w:rPr>
              <w:t>0,27</w:t>
            </w:r>
          </w:p>
        </w:tc>
        <w:tc>
          <w:tcPr>
            <w:tcW w:w="2551" w:type="dxa"/>
            <w:vAlign w:val="center"/>
          </w:tcPr>
          <w:p w:rsidR="00CC3B4D" w:rsidRPr="008D058C" w:rsidRDefault="00CC3B4D" w:rsidP="00291BB1">
            <w:pPr>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9</w:t>
            </w:r>
          </w:p>
        </w:tc>
        <w:tc>
          <w:tcPr>
            <w:tcW w:w="3685" w:type="dxa"/>
            <w:vAlign w:val="center"/>
          </w:tcPr>
          <w:p w:rsidR="00CC3B4D" w:rsidRPr="008D058C" w:rsidRDefault="00CC3B4D" w:rsidP="00291BB1">
            <w:pPr>
              <w:rPr>
                <w:sz w:val="20"/>
              </w:rPr>
            </w:pPr>
            <w:r w:rsidRPr="008D058C">
              <w:rPr>
                <w:sz w:val="20"/>
              </w:rPr>
              <w:t>ул. Борисова (участок от ул. Советская до ул.Борисова,д.48)</w:t>
            </w:r>
          </w:p>
        </w:tc>
        <w:tc>
          <w:tcPr>
            <w:tcW w:w="2410" w:type="dxa"/>
            <w:vAlign w:val="center"/>
          </w:tcPr>
          <w:p w:rsidR="00CC3B4D" w:rsidRPr="008D058C" w:rsidRDefault="00CC3B4D" w:rsidP="00291BB1">
            <w:pPr>
              <w:jc w:val="center"/>
              <w:rPr>
                <w:sz w:val="20"/>
              </w:rPr>
            </w:pPr>
            <w:r w:rsidRPr="008D058C">
              <w:rPr>
                <w:sz w:val="20"/>
              </w:rPr>
              <w:t>0,475</w:t>
            </w:r>
          </w:p>
        </w:tc>
        <w:tc>
          <w:tcPr>
            <w:tcW w:w="2551" w:type="dxa"/>
            <w:vAlign w:val="center"/>
          </w:tcPr>
          <w:p w:rsidR="00CC3B4D" w:rsidRPr="008D058C" w:rsidRDefault="00CC3B4D" w:rsidP="00291BB1">
            <w:pPr>
              <w:jc w:val="center"/>
              <w:rPr>
                <w:rFonts w:eastAsia="Calibri"/>
                <w:sz w:val="20"/>
                <w:lang w:eastAsia="en-US"/>
              </w:rPr>
            </w:pPr>
            <w:r w:rsidRPr="008D058C">
              <w:rPr>
                <w:rFonts w:eastAsia="Calibri"/>
                <w:sz w:val="20"/>
                <w:lang w:eastAsia="en-US"/>
              </w:rPr>
              <w:t>Асфальтобетонное</w:t>
            </w:r>
          </w:p>
        </w:tc>
      </w:tr>
      <w:tr w:rsidR="00CC3B4D" w:rsidRPr="008D058C" w:rsidTr="00B2542F">
        <w:trPr>
          <w:trHeight w:val="714"/>
        </w:trPr>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10</w:t>
            </w:r>
          </w:p>
        </w:tc>
        <w:tc>
          <w:tcPr>
            <w:tcW w:w="3685" w:type="dxa"/>
            <w:vAlign w:val="center"/>
          </w:tcPr>
          <w:p w:rsidR="00CC3B4D" w:rsidRPr="008D058C" w:rsidRDefault="00CC3B4D" w:rsidP="00291BB1">
            <w:pPr>
              <w:rPr>
                <w:sz w:val="20"/>
              </w:rPr>
            </w:pPr>
            <w:r w:rsidRPr="008D058C">
              <w:rPr>
                <w:sz w:val="20"/>
              </w:rPr>
              <w:t>ул.Борисова (участок от ул.ул.Краснознаменная до ул.Борисова, 10)</w:t>
            </w:r>
          </w:p>
        </w:tc>
        <w:tc>
          <w:tcPr>
            <w:tcW w:w="2410" w:type="dxa"/>
            <w:vAlign w:val="center"/>
          </w:tcPr>
          <w:p w:rsidR="00CC3B4D" w:rsidRPr="008D058C" w:rsidRDefault="00CC3B4D" w:rsidP="00291BB1">
            <w:pPr>
              <w:jc w:val="center"/>
              <w:rPr>
                <w:sz w:val="20"/>
              </w:rPr>
            </w:pPr>
            <w:r w:rsidRPr="008D058C">
              <w:rPr>
                <w:sz w:val="20"/>
              </w:rPr>
              <w:t>0,41</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11</w:t>
            </w:r>
          </w:p>
        </w:tc>
        <w:tc>
          <w:tcPr>
            <w:tcW w:w="3685" w:type="dxa"/>
            <w:vAlign w:val="center"/>
          </w:tcPr>
          <w:p w:rsidR="00CC3B4D" w:rsidRPr="008D058C" w:rsidRDefault="00CC3B4D" w:rsidP="00291BB1">
            <w:pPr>
              <w:rPr>
                <w:sz w:val="20"/>
              </w:rPr>
            </w:pPr>
            <w:r w:rsidRPr="008D058C">
              <w:rPr>
                <w:sz w:val="20"/>
              </w:rPr>
              <w:t>ул.Ленинская (ул.Борисова до ул. Кустовиновская)</w:t>
            </w:r>
          </w:p>
        </w:tc>
        <w:tc>
          <w:tcPr>
            <w:tcW w:w="2410" w:type="dxa"/>
            <w:vAlign w:val="center"/>
          </w:tcPr>
          <w:p w:rsidR="00CC3B4D" w:rsidRPr="008D058C" w:rsidRDefault="00CC3B4D" w:rsidP="00291BB1">
            <w:pPr>
              <w:jc w:val="center"/>
              <w:rPr>
                <w:sz w:val="20"/>
              </w:rPr>
            </w:pPr>
            <w:r w:rsidRPr="008D058C">
              <w:rPr>
                <w:sz w:val="20"/>
              </w:rPr>
              <w:t>0,24</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12</w:t>
            </w:r>
          </w:p>
        </w:tc>
        <w:tc>
          <w:tcPr>
            <w:tcW w:w="3685" w:type="dxa"/>
            <w:vAlign w:val="center"/>
          </w:tcPr>
          <w:p w:rsidR="00CC3B4D" w:rsidRPr="008D058C" w:rsidRDefault="00CC3B4D" w:rsidP="00291BB1">
            <w:pPr>
              <w:rPr>
                <w:sz w:val="20"/>
              </w:rPr>
            </w:pPr>
            <w:r w:rsidRPr="008D058C">
              <w:rPr>
                <w:sz w:val="20"/>
              </w:rPr>
              <w:t>участок ул. Советская (путепровод)</w:t>
            </w:r>
          </w:p>
        </w:tc>
        <w:tc>
          <w:tcPr>
            <w:tcW w:w="2410" w:type="dxa"/>
            <w:vAlign w:val="center"/>
          </w:tcPr>
          <w:p w:rsidR="00CC3B4D" w:rsidRPr="008D058C" w:rsidRDefault="00CC3B4D" w:rsidP="00291BB1">
            <w:pPr>
              <w:jc w:val="center"/>
              <w:rPr>
                <w:sz w:val="20"/>
              </w:rPr>
            </w:pPr>
            <w:r w:rsidRPr="008D058C">
              <w:rPr>
                <w:sz w:val="20"/>
              </w:rPr>
              <w:t>1,225</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13</w:t>
            </w:r>
          </w:p>
        </w:tc>
        <w:tc>
          <w:tcPr>
            <w:tcW w:w="3685" w:type="dxa"/>
            <w:vAlign w:val="center"/>
          </w:tcPr>
          <w:p w:rsidR="00CC3B4D" w:rsidRPr="008D058C" w:rsidRDefault="00CC3B4D" w:rsidP="00291BB1">
            <w:pPr>
              <w:rPr>
                <w:sz w:val="20"/>
              </w:rPr>
            </w:pPr>
            <w:r w:rsidRPr="008D058C">
              <w:rPr>
                <w:sz w:val="20"/>
              </w:rPr>
              <w:t>Внутриквартальный проезд (участок от ул. Ленинская,29 до ул. Ленинская,27)</w:t>
            </w:r>
          </w:p>
        </w:tc>
        <w:tc>
          <w:tcPr>
            <w:tcW w:w="2410" w:type="dxa"/>
            <w:vAlign w:val="center"/>
          </w:tcPr>
          <w:p w:rsidR="00CC3B4D" w:rsidRPr="008D058C" w:rsidRDefault="00CC3B4D" w:rsidP="00291BB1">
            <w:pPr>
              <w:jc w:val="center"/>
              <w:rPr>
                <w:sz w:val="20"/>
              </w:rPr>
            </w:pPr>
            <w:r w:rsidRPr="008D058C">
              <w:rPr>
                <w:sz w:val="20"/>
              </w:rPr>
              <w:t>0,14</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14</w:t>
            </w:r>
          </w:p>
        </w:tc>
        <w:tc>
          <w:tcPr>
            <w:tcW w:w="3685" w:type="dxa"/>
            <w:vAlign w:val="center"/>
          </w:tcPr>
          <w:p w:rsidR="00CC3B4D" w:rsidRPr="008D058C" w:rsidRDefault="00CC3B4D" w:rsidP="00291BB1">
            <w:pPr>
              <w:rPr>
                <w:sz w:val="20"/>
              </w:rPr>
            </w:pPr>
            <w:r w:rsidRPr="008D058C">
              <w:rPr>
                <w:sz w:val="20"/>
              </w:rPr>
              <w:t>пер. Крестьянский (ул. Парковая до ул. Мельничная)</w:t>
            </w:r>
          </w:p>
        </w:tc>
        <w:tc>
          <w:tcPr>
            <w:tcW w:w="2410" w:type="dxa"/>
            <w:vAlign w:val="center"/>
          </w:tcPr>
          <w:p w:rsidR="00CC3B4D" w:rsidRPr="008D058C" w:rsidRDefault="00CC3B4D" w:rsidP="00291BB1">
            <w:pPr>
              <w:jc w:val="center"/>
              <w:rPr>
                <w:sz w:val="20"/>
              </w:rPr>
            </w:pPr>
            <w:r w:rsidRPr="008D058C">
              <w:rPr>
                <w:sz w:val="20"/>
              </w:rPr>
              <w:t>0,74</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15</w:t>
            </w:r>
          </w:p>
        </w:tc>
        <w:tc>
          <w:tcPr>
            <w:tcW w:w="3685" w:type="dxa"/>
            <w:vAlign w:val="center"/>
          </w:tcPr>
          <w:p w:rsidR="00CC3B4D" w:rsidRPr="008D058C" w:rsidRDefault="00CC3B4D" w:rsidP="00291BB1">
            <w:pPr>
              <w:rPr>
                <w:sz w:val="20"/>
              </w:rPr>
            </w:pPr>
            <w:r w:rsidRPr="008D058C">
              <w:rPr>
                <w:sz w:val="20"/>
              </w:rPr>
              <w:t>ул. Складская (участок от ул. Складская, ул. Колхозная)</w:t>
            </w:r>
          </w:p>
        </w:tc>
        <w:tc>
          <w:tcPr>
            <w:tcW w:w="2410" w:type="dxa"/>
            <w:vAlign w:val="center"/>
          </w:tcPr>
          <w:p w:rsidR="00CC3B4D" w:rsidRPr="008D058C" w:rsidRDefault="00CC3B4D" w:rsidP="00291BB1">
            <w:pPr>
              <w:jc w:val="center"/>
              <w:rPr>
                <w:sz w:val="20"/>
              </w:rPr>
            </w:pPr>
            <w:r w:rsidRPr="008D058C">
              <w:rPr>
                <w:sz w:val="20"/>
              </w:rPr>
              <w:t>0,18</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16</w:t>
            </w:r>
          </w:p>
        </w:tc>
        <w:tc>
          <w:tcPr>
            <w:tcW w:w="3685" w:type="dxa"/>
            <w:vAlign w:val="center"/>
          </w:tcPr>
          <w:p w:rsidR="00CC3B4D" w:rsidRPr="008D058C" w:rsidRDefault="00CC3B4D" w:rsidP="006940F4">
            <w:pPr>
              <w:ind w:right="-108"/>
              <w:rPr>
                <w:sz w:val="20"/>
              </w:rPr>
            </w:pPr>
            <w:r w:rsidRPr="008D058C">
              <w:rPr>
                <w:sz w:val="20"/>
              </w:rPr>
              <w:t>ул. Заводская (участок от ул.Заводская, д.25 до ул. Заводская, д.40)</w:t>
            </w:r>
          </w:p>
        </w:tc>
        <w:tc>
          <w:tcPr>
            <w:tcW w:w="2410" w:type="dxa"/>
            <w:vAlign w:val="center"/>
          </w:tcPr>
          <w:p w:rsidR="00CC3B4D" w:rsidRPr="008D058C" w:rsidRDefault="00CC3B4D" w:rsidP="00291BB1">
            <w:pPr>
              <w:jc w:val="center"/>
              <w:rPr>
                <w:sz w:val="20"/>
              </w:rPr>
            </w:pPr>
            <w:r w:rsidRPr="008D058C">
              <w:rPr>
                <w:sz w:val="20"/>
              </w:rPr>
              <w:t>0,55</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17</w:t>
            </w:r>
          </w:p>
        </w:tc>
        <w:tc>
          <w:tcPr>
            <w:tcW w:w="3685" w:type="dxa"/>
            <w:vAlign w:val="center"/>
          </w:tcPr>
          <w:p w:rsidR="00CC3B4D" w:rsidRPr="008D058C" w:rsidRDefault="00CC3B4D" w:rsidP="00291BB1">
            <w:pPr>
              <w:rPr>
                <w:sz w:val="20"/>
              </w:rPr>
            </w:pPr>
            <w:r w:rsidRPr="008D058C">
              <w:rPr>
                <w:sz w:val="20"/>
              </w:rPr>
              <w:t>ул. Колхозная (участок от ул.Колхозная, д.25 до пер. Восточный)</w:t>
            </w:r>
          </w:p>
        </w:tc>
        <w:tc>
          <w:tcPr>
            <w:tcW w:w="2410" w:type="dxa"/>
            <w:vAlign w:val="center"/>
          </w:tcPr>
          <w:p w:rsidR="00CC3B4D" w:rsidRPr="008D058C" w:rsidRDefault="00CC3B4D" w:rsidP="00291BB1">
            <w:pPr>
              <w:jc w:val="center"/>
              <w:rPr>
                <w:sz w:val="20"/>
              </w:rPr>
            </w:pPr>
            <w:r w:rsidRPr="008D058C">
              <w:rPr>
                <w:sz w:val="20"/>
              </w:rPr>
              <w:t>1,050</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18</w:t>
            </w:r>
          </w:p>
        </w:tc>
        <w:tc>
          <w:tcPr>
            <w:tcW w:w="3685" w:type="dxa"/>
            <w:vAlign w:val="center"/>
          </w:tcPr>
          <w:p w:rsidR="00CC3B4D" w:rsidRPr="008D058C" w:rsidRDefault="00CC3B4D" w:rsidP="00291BB1">
            <w:pPr>
              <w:rPr>
                <w:sz w:val="20"/>
              </w:rPr>
            </w:pPr>
            <w:r w:rsidRPr="008D058C">
              <w:rPr>
                <w:sz w:val="20"/>
              </w:rPr>
              <w:t xml:space="preserve">пер.Восточный </w:t>
            </w:r>
          </w:p>
        </w:tc>
        <w:tc>
          <w:tcPr>
            <w:tcW w:w="2410" w:type="dxa"/>
            <w:vAlign w:val="center"/>
          </w:tcPr>
          <w:p w:rsidR="00CC3B4D" w:rsidRPr="008D058C" w:rsidRDefault="00CC3B4D" w:rsidP="00291BB1">
            <w:pPr>
              <w:jc w:val="center"/>
              <w:rPr>
                <w:sz w:val="20"/>
              </w:rPr>
            </w:pPr>
            <w:r w:rsidRPr="008D058C">
              <w:rPr>
                <w:sz w:val="20"/>
              </w:rPr>
              <w:t>0,375</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19</w:t>
            </w:r>
          </w:p>
        </w:tc>
        <w:tc>
          <w:tcPr>
            <w:tcW w:w="3685" w:type="dxa"/>
            <w:vAlign w:val="center"/>
          </w:tcPr>
          <w:p w:rsidR="00CC3B4D" w:rsidRDefault="00CC3B4D" w:rsidP="006940F4">
            <w:pPr>
              <w:rPr>
                <w:sz w:val="20"/>
              </w:rPr>
            </w:pPr>
            <w:r w:rsidRPr="008D058C">
              <w:rPr>
                <w:sz w:val="20"/>
              </w:rPr>
              <w:t>ул.Амурская (участок от</w:t>
            </w:r>
            <w:r w:rsidR="00B80931">
              <w:rPr>
                <w:sz w:val="20"/>
              </w:rPr>
              <w:t xml:space="preserve"> </w:t>
            </w:r>
            <w:r w:rsidRPr="008D058C">
              <w:rPr>
                <w:sz w:val="20"/>
              </w:rPr>
              <w:t>пер.Восточный до ул. Школьная)</w:t>
            </w:r>
          </w:p>
          <w:p w:rsidR="00695D74" w:rsidRPr="008D058C" w:rsidRDefault="00695D74" w:rsidP="006940F4">
            <w:pPr>
              <w:rPr>
                <w:sz w:val="20"/>
              </w:rPr>
            </w:pPr>
          </w:p>
        </w:tc>
        <w:tc>
          <w:tcPr>
            <w:tcW w:w="2410" w:type="dxa"/>
            <w:vAlign w:val="center"/>
          </w:tcPr>
          <w:p w:rsidR="00CC3B4D" w:rsidRPr="008D058C" w:rsidRDefault="00CC3B4D" w:rsidP="00291BB1">
            <w:pPr>
              <w:jc w:val="center"/>
              <w:rPr>
                <w:sz w:val="20"/>
              </w:rPr>
            </w:pPr>
            <w:r w:rsidRPr="008D058C">
              <w:rPr>
                <w:sz w:val="20"/>
              </w:rPr>
              <w:t>0,41</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lastRenderedPageBreak/>
              <w:t>20</w:t>
            </w:r>
          </w:p>
        </w:tc>
        <w:tc>
          <w:tcPr>
            <w:tcW w:w="3685" w:type="dxa"/>
            <w:vAlign w:val="center"/>
          </w:tcPr>
          <w:p w:rsidR="00CC3B4D" w:rsidRPr="008D058C" w:rsidRDefault="00CC3B4D" w:rsidP="00291BB1">
            <w:pPr>
              <w:rPr>
                <w:sz w:val="20"/>
              </w:rPr>
            </w:pPr>
            <w:r w:rsidRPr="008D058C">
              <w:rPr>
                <w:sz w:val="20"/>
              </w:rPr>
              <w:t>ул. Школьная (участок от ул. Амурская до ул. Колхозная)</w:t>
            </w:r>
          </w:p>
        </w:tc>
        <w:tc>
          <w:tcPr>
            <w:tcW w:w="2410" w:type="dxa"/>
            <w:vAlign w:val="center"/>
          </w:tcPr>
          <w:p w:rsidR="00CC3B4D" w:rsidRPr="008D058C" w:rsidRDefault="00CC3B4D" w:rsidP="00291BB1">
            <w:pPr>
              <w:jc w:val="center"/>
              <w:rPr>
                <w:sz w:val="20"/>
              </w:rPr>
            </w:pPr>
            <w:r w:rsidRPr="008D058C">
              <w:rPr>
                <w:sz w:val="20"/>
              </w:rPr>
              <w:t>0,43</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21</w:t>
            </w:r>
          </w:p>
        </w:tc>
        <w:tc>
          <w:tcPr>
            <w:tcW w:w="3685" w:type="dxa"/>
            <w:vAlign w:val="center"/>
          </w:tcPr>
          <w:p w:rsidR="00CC3B4D" w:rsidRPr="008D058C" w:rsidRDefault="00CC3B4D" w:rsidP="00291BB1">
            <w:pPr>
              <w:rPr>
                <w:sz w:val="20"/>
              </w:rPr>
            </w:pPr>
            <w:r w:rsidRPr="008D058C">
              <w:rPr>
                <w:sz w:val="20"/>
              </w:rPr>
              <w:t>Внутриквартальный проезд (участок от пер.Безымянный до ул. Шолохова, д.12)</w:t>
            </w:r>
          </w:p>
        </w:tc>
        <w:tc>
          <w:tcPr>
            <w:tcW w:w="2410" w:type="dxa"/>
            <w:vAlign w:val="center"/>
          </w:tcPr>
          <w:p w:rsidR="00CC3B4D" w:rsidRPr="008D058C" w:rsidRDefault="00CC3B4D" w:rsidP="00291BB1">
            <w:pPr>
              <w:jc w:val="center"/>
              <w:rPr>
                <w:sz w:val="20"/>
              </w:rPr>
            </w:pPr>
            <w:r w:rsidRPr="008D058C">
              <w:rPr>
                <w:sz w:val="20"/>
              </w:rPr>
              <w:t>0,065</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22</w:t>
            </w:r>
          </w:p>
        </w:tc>
        <w:tc>
          <w:tcPr>
            <w:tcW w:w="3685" w:type="dxa"/>
            <w:vAlign w:val="center"/>
          </w:tcPr>
          <w:p w:rsidR="00CC3B4D" w:rsidRPr="008D058C" w:rsidRDefault="00CC3B4D" w:rsidP="006940F4">
            <w:pPr>
              <w:rPr>
                <w:sz w:val="20"/>
              </w:rPr>
            </w:pPr>
            <w:r w:rsidRPr="008D058C">
              <w:rPr>
                <w:sz w:val="20"/>
              </w:rPr>
              <w:t>ул. Льва Толстого (участок от ул.Комсомольская до пер. Крестьянский)</w:t>
            </w:r>
          </w:p>
        </w:tc>
        <w:tc>
          <w:tcPr>
            <w:tcW w:w="2410" w:type="dxa"/>
            <w:vAlign w:val="center"/>
          </w:tcPr>
          <w:p w:rsidR="00CC3B4D" w:rsidRPr="008D058C" w:rsidRDefault="00CC3B4D" w:rsidP="00291BB1">
            <w:pPr>
              <w:jc w:val="center"/>
              <w:rPr>
                <w:sz w:val="20"/>
              </w:rPr>
            </w:pPr>
            <w:r w:rsidRPr="008D058C">
              <w:rPr>
                <w:sz w:val="20"/>
              </w:rPr>
              <w:t>1,180</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23</w:t>
            </w:r>
          </w:p>
        </w:tc>
        <w:tc>
          <w:tcPr>
            <w:tcW w:w="3685" w:type="dxa"/>
            <w:vAlign w:val="center"/>
          </w:tcPr>
          <w:p w:rsidR="00CC3B4D" w:rsidRPr="008D058C" w:rsidRDefault="00CC3B4D" w:rsidP="00291BB1">
            <w:pPr>
              <w:rPr>
                <w:sz w:val="20"/>
              </w:rPr>
            </w:pPr>
            <w:r w:rsidRPr="008D058C">
              <w:rPr>
                <w:sz w:val="20"/>
              </w:rPr>
              <w:t>ул. Комсомольская (участок от ул. Советская до ул. 1-я Гражданская)</w:t>
            </w:r>
          </w:p>
        </w:tc>
        <w:tc>
          <w:tcPr>
            <w:tcW w:w="2410" w:type="dxa"/>
            <w:vAlign w:val="center"/>
          </w:tcPr>
          <w:p w:rsidR="00CC3B4D" w:rsidRPr="008D058C" w:rsidRDefault="00CC3B4D" w:rsidP="00291BB1">
            <w:pPr>
              <w:jc w:val="center"/>
              <w:rPr>
                <w:sz w:val="20"/>
              </w:rPr>
            </w:pPr>
            <w:r w:rsidRPr="008D058C">
              <w:rPr>
                <w:sz w:val="20"/>
              </w:rPr>
              <w:t>0,31</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24</w:t>
            </w:r>
          </w:p>
        </w:tc>
        <w:tc>
          <w:tcPr>
            <w:tcW w:w="3685" w:type="dxa"/>
            <w:vAlign w:val="center"/>
          </w:tcPr>
          <w:p w:rsidR="00CC3B4D" w:rsidRPr="008D058C" w:rsidRDefault="00CC3B4D" w:rsidP="00291BB1">
            <w:pPr>
              <w:rPr>
                <w:sz w:val="20"/>
              </w:rPr>
            </w:pPr>
            <w:r w:rsidRPr="008D058C">
              <w:rPr>
                <w:sz w:val="20"/>
              </w:rPr>
              <w:t>ул. Мельничная (участок от ул. 3-я Загородная до ул. 1-я Загородная)</w:t>
            </w:r>
          </w:p>
        </w:tc>
        <w:tc>
          <w:tcPr>
            <w:tcW w:w="2410" w:type="dxa"/>
            <w:vAlign w:val="center"/>
          </w:tcPr>
          <w:p w:rsidR="00CC3B4D" w:rsidRPr="008D058C" w:rsidRDefault="00CC3B4D" w:rsidP="00291BB1">
            <w:pPr>
              <w:jc w:val="center"/>
              <w:rPr>
                <w:sz w:val="20"/>
              </w:rPr>
            </w:pPr>
            <w:r w:rsidRPr="008D058C">
              <w:rPr>
                <w:sz w:val="20"/>
              </w:rPr>
              <w:t>0,78</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25</w:t>
            </w:r>
          </w:p>
        </w:tc>
        <w:tc>
          <w:tcPr>
            <w:tcW w:w="3685" w:type="dxa"/>
            <w:vAlign w:val="center"/>
          </w:tcPr>
          <w:p w:rsidR="00CC3B4D" w:rsidRPr="008D058C" w:rsidRDefault="00CC3B4D" w:rsidP="00291BB1">
            <w:pPr>
              <w:rPr>
                <w:sz w:val="20"/>
              </w:rPr>
            </w:pPr>
            <w:r w:rsidRPr="008D058C">
              <w:rPr>
                <w:sz w:val="20"/>
              </w:rPr>
              <w:t>пер. Безымянный (участок от ул.Фадеева до ул. Грибоедова)</w:t>
            </w:r>
          </w:p>
        </w:tc>
        <w:tc>
          <w:tcPr>
            <w:tcW w:w="2410" w:type="dxa"/>
            <w:vAlign w:val="center"/>
          </w:tcPr>
          <w:p w:rsidR="00CC3B4D" w:rsidRPr="008D058C" w:rsidRDefault="00CC3B4D" w:rsidP="00291BB1">
            <w:pPr>
              <w:jc w:val="center"/>
              <w:rPr>
                <w:sz w:val="20"/>
              </w:rPr>
            </w:pPr>
            <w:r w:rsidRPr="008D058C">
              <w:rPr>
                <w:sz w:val="20"/>
              </w:rPr>
              <w:t>0,62</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26</w:t>
            </w:r>
          </w:p>
        </w:tc>
        <w:tc>
          <w:tcPr>
            <w:tcW w:w="3685" w:type="dxa"/>
            <w:vAlign w:val="center"/>
          </w:tcPr>
          <w:p w:rsidR="00CC3B4D" w:rsidRPr="008D058C" w:rsidRDefault="00CC3B4D" w:rsidP="00291BB1">
            <w:pPr>
              <w:rPr>
                <w:sz w:val="20"/>
              </w:rPr>
            </w:pPr>
            <w:r w:rsidRPr="008D058C">
              <w:rPr>
                <w:sz w:val="20"/>
              </w:rPr>
              <w:t>ул.Герцена (участок от ул. Шиферная до пер.Безымянный)</w:t>
            </w:r>
          </w:p>
        </w:tc>
        <w:tc>
          <w:tcPr>
            <w:tcW w:w="2410" w:type="dxa"/>
            <w:vAlign w:val="center"/>
          </w:tcPr>
          <w:p w:rsidR="00CC3B4D" w:rsidRPr="008D058C" w:rsidRDefault="00CC3B4D" w:rsidP="00291BB1">
            <w:pPr>
              <w:jc w:val="center"/>
              <w:rPr>
                <w:sz w:val="20"/>
              </w:rPr>
            </w:pPr>
            <w:r w:rsidRPr="008D058C">
              <w:rPr>
                <w:sz w:val="20"/>
              </w:rPr>
              <w:t>0,67</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27</w:t>
            </w:r>
          </w:p>
        </w:tc>
        <w:tc>
          <w:tcPr>
            <w:tcW w:w="3685" w:type="dxa"/>
            <w:vAlign w:val="center"/>
          </w:tcPr>
          <w:p w:rsidR="00CC3B4D" w:rsidRPr="008D058C" w:rsidRDefault="00CC3B4D" w:rsidP="00291BB1">
            <w:pPr>
              <w:rPr>
                <w:sz w:val="20"/>
              </w:rPr>
            </w:pPr>
            <w:r w:rsidRPr="008D058C">
              <w:rPr>
                <w:sz w:val="20"/>
              </w:rPr>
              <w:t>ул. Планерная (участок от ул.Коммунаров до ул.Цементная)</w:t>
            </w:r>
          </w:p>
        </w:tc>
        <w:tc>
          <w:tcPr>
            <w:tcW w:w="2410" w:type="dxa"/>
            <w:vAlign w:val="center"/>
          </w:tcPr>
          <w:p w:rsidR="00CC3B4D" w:rsidRPr="008D058C" w:rsidRDefault="00CC3B4D" w:rsidP="00291BB1">
            <w:pPr>
              <w:jc w:val="center"/>
              <w:rPr>
                <w:sz w:val="20"/>
              </w:rPr>
            </w:pPr>
            <w:r w:rsidRPr="008D058C">
              <w:rPr>
                <w:sz w:val="20"/>
              </w:rPr>
              <w:t>0,225</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28</w:t>
            </w:r>
          </w:p>
        </w:tc>
        <w:tc>
          <w:tcPr>
            <w:tcW w:w="3685" w:type="dxa"/>
            <w:vAlign w:val="center"/>
          </w:tcPr>
          <w:p w:rsidR="00CC3B4D" w:rsidRPr="008D058C" w:rsidRDefault="00CC3B4D" w:rsidP="00291BB1">
            <w:pPr>
              <w:rPr>
                <w:sz w:val="20"/>
              </w:rPr>
            </w:pPr>
            <w:r w:rsidRPr="008D058C">
              <w:rPr>
                <w:sz w:val="20"/>
              </w:rPr>
              <w:t>ул. Цементная (участок от ул. Планерная до ул.Каменная)</w:t>
            </w:r>
          </w:p>
        </w:tc>
        <w:tc>
          <w:tcPr>
            <w:tcW w:w="2410" w:type="dxa"/>
            <w:vAlign w:val="center"/>
          </w:tcPr>
          <w:p w:rsidR="00CC3B4D" w:rsidRPr="008D058C" w:rsidRDefault="00CC3B4D" w:rsidP="00291BB1">
            <w:pPr>
              <w:jc w:val="center"/>
              <w:rPr>
                <w:sz w:val="20"/>
              </w:rPr>
            </w:pPr>
            <w:r w:rsidRPr="008D058C">
              <w:rPr>
                <w:sz w:val="20"/>
              </w:rPr>
              <w:t>0,67</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29</w:t>
            </w:r>
          </w:p>
        </w:tc>
        <w:tc>
          <w:tcPr>
            <w:tcW w:w="3685" w:type="dxa"/>
            <w:vAlign w:val="center"/>
          </w:tcPr>
          <w:p w:rsidR="00CC3B4D" w:rsidRPr="008D058C" w:rsidRDefault="00CC3B4D" w:rsidP="00291BB1">
            <w:pPr>
              <w:rPr>
                <w:sz w:val="20"/>
              </w:rPr>
            </w:pPr>
            <w:r w:rsidRPr="008D058C">
              <w:rPr>
                <w:sz w:val="20"/>
              </w:rPr>
              <w:t>ул. Арсеньева (участок от ул. Арсеньева, д.3 до ул.Арсеньева, д.20)</w:t>
            </w:r>
          </w:p>
        </w:tc>
        <w:tc>
          <w:tcPr>
            <w:tcW w:w="2410" w:type="dxa"/>
            <w:vAlign w:val="center"/>
          </w:tcPr>
          <w:p w:rsidR="00CC3B4D" w:rsidRPr="008D058C" w:rsidRDefault="00CC3B4D" w:rsidP="00291BB1">
            <w:pPr>
              <w:jc w:val="center"/>
              <w:rPr>
                <w:sz w:val="20"/>
              </w:rPr>
            </w:pPr>
            <w:r w:rsidRPr="008D058C">
              <w:rPr>
                <w:sz w:val="20"/>
              </w:rPr>
              <w:t>0,33</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30</w:t>
            </w:r>
          </w:p>
        </w:tc>
        <w:tc>
          <w:tcPr>
            <w:tcW w:w="3685" w:type="dxa"/>
            <w:vAlign w:val="center"/>
          </w:tcPr>
          <w:p w:rsidR="00CC3B4D" w:rsidRPr="008D058C" w:rsidRDefault="00CC3B4D" w:rsidP="00291BB1">
            <w:pPr>
              <w:rPr>
                <w:sz w:val="20"/>
              </w:rPr>
            </w:pPr>
            <w:r w:rsidRPr="008D058C">
              <w:rPr>
                <w:sz w:val="20"/>
              </w:rPr>
              <w:t>ул. Каменная (участок от ул. Арсеньева до ул. Цементная)</w:t>
            </w:r>
          </w:p>
        </w:tc>
        <w:tc>
          <w:tcPr>
            <w:tcW w:w="2410" w:type="dxa"/>
            <w:vAlign w:val="center"/>
          </w:tcPr>
          <w:p w:rsidR="00CC3B4D" w:rsidRPr="008D058C" w:rsidRDefault="00CC3B4D" w:rsidP="00291BB1">
            <w:pPr>
              <w:jc w:val="center"/>
              <w:rPr>
                <w:sz w:val="20"/>
              </w:rPr>
            </w:pPr>
            <w:r w:rsidRPr="008D058C">
              <w:rPr>
                <w:sz w:val="20"/>
              </w:rPr>
              <w:t>0,37</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31</w:t>
            </w:r>
          </w:p>
        </w:tc>
        <w:tc>
          <w:tcPr>
            <w:tcW w:w="3685" w:type="dxa"/>
            <w:vAlign w:val="center"/>
          </w:tcPr>
          <w:p w:rsidR="00CC3B4D" w:rsidRPr="008D058C" w:rsidRDefault="00CC3B4D" w:rsidP="00291BB1">
            <w:pPr>
              <w:rPr>
                <w:sz w:val="20"/>
              </w:rPr>
            </w:pPr>
            <w:r w:rsidRPr="008D058C">
              <w:rPr>
                <w:sz w:val="20"/>
              </w:rPr>
              <w:t>ул. Ломоносова (участок от ул. Планерная до ул. Ломоносова, д.2)</w:t>
            </w:r>
          </w:p>
        </w:tc>
        <w:tc>
          <w:tcPr>
            <w:tcW w:w="2410" w:type="dxa"/>
            <w:vAlign w:val="center"/>
          </w:tcPr>
          <w:p w:rsidR="00CC3B4D" w:rsidRPr="008D058C" w:rsidRDefault="00CC3B4D" w:rsidP="00291BB1">
            <w:pPr>
              <w:jc w:val="center"/>
              <w:rPr>
                <w:sz w:val="20"/>
              </w:rPr>
            </w:pPr>
            <w:r w:rsidRPr="008D058C">
              <w:rPr>
                <w:sz w:val="20"/>
              </w:rPr>
              <w:t>0,29</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32</w:t>
            </w:r>
          </w:p>
        </w:tc>
        <w:tc>
          <w:tcPr>
            <w:tcW w:w="3685" w:type="dxa"/>
            <w:vAlign w:val="center"/>
          </w:tcPr>
          <w:p w:rsidR="00CC3B4D" w:rsidRPr="008D058C" w:rsidRDefault="00CC3B4D" w:rsidP="00291BB1">
            <w:pPr>
              <w:rPr>
                <w:sz w:val="20"/>
              </w:rPr>
            </w:pPr>
            <w:r w:rsidRPr="008D058C">
              <w:rPr>
                <w:sz w:val="20"/>
              </w:rPr>
              <w:t>ул. Красногвардейская (участок от ул.Красногвардейская, д.100 до ул.Красногвардейская, 130)</w:t>
            </w:r>
          </w:p>
        </w:tc>
        <w:tc>
          <w:tcPr>
            <w:tcW w:w="2410" w:type="dxa"/>
            <w:vAlign w:val="center"/>
          </w:tcPr>
          <w:p w:rsidR="00CC3B4D" w:rsidRPr="008D058C" w:rsidRDefault="00CC3B4D" w:rsidP="00291BB1">
            <w:pPr>
              <w:jc w:val="center"/>
              <w:rPr>
                <w:sz w:val="20"/>
              </w:rPr>
            </w:pPr>
            <w:r w:rsidRPr="008D058C">
              <w:rPr>
                <w:sz w:val="20"/>
              </w:rPr>
              <w:t>1,190</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33</w:t>
            </w:r>
          </w:p>
        </w:tc>
        <w:tc>
          <w:tcPr>
            <w:tcW w:w="3685" w:type="dxa"/>
            <w:vAlign w:val="center"/>
          </w:tcPr>
          <w:p w:rsidR="00CC3B4D" w:rsidRPr="008D058C" w:rsidRDefault="00CC3B4D" w:rsidP="00291BB1">
            <w:pPr>
              <w:rPr>
                <w:sz w:val="20"/>
              </w:rPr>
            </w:pPr>
            <w:r w:rsidRPr="008D058C">
              <w:rPr>
                <w:sz w:val="20"/>
              </w:rPr>
              <w:t>ул. Красногвардейская (участок от ул.Красногвардейская, 130  до ул.Красногвардейская, д.69/2)</w:t>
            </w:r>
          </w:p>
        </w:tc>
        <w:tc>
          <w:tcPr>
            <w:tcW w:w="2410" w:type="dxa"/>
            <w:vAlign w:val="center"/>
          </w:tcPr>
          <w:p w:rsidR="00CC3B4D" w:rsidRPr="008D058C" w:rsidRDefault="00CC3B4D" w:rsidP="00291BB1">
            <w:pPr>
              <w:jc w:val="center"/>
              <w:rPr>
                <w:sz w:val="20"/>
              </w:rPr>
            </w:pPr>
            <w:r w:rsidRPr="008D058C">
              <w:rPr>
                <w:sz w:val="20"/>
              </w:rPr>
              <w:t>1,680</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34</w:t>
            </w:r>
          </w:p>
        </w:tc>
        <w:tc>
          <w:tcPr>
            <w:tcW w:w="3685" w:type="dxa"/>
            <w:vAlign w:val="center"/>
          </w:tcPr>
          <w:p w:rsidR="00CC3B4D" w:rsidRPr="008D058C" w:rsidRDefault="00CC3B4D" w:rsidP="00291BB1">
            <w:pPr>
              <w:rPr>
                <w:sz w:val="20"/>
              </w:rPr>
            </w:pPr>
            <w:r w:rsidRPr="008D058C">
              <w:rPr>
                <w:sz w:val="20"/>
              </w:rPr>
              <w:t>Внутриквартальный проезд (ул. Красногвардейская, д.77)</w:t>
            </w:r>
          </w:p>
        </w:tc>
        <w:tc>
          <w:tcPr>
            <w:tcW w:w="2410" w:type="dxa"/>
            <w:vAlign w:val="center"/>
          </w:tcPr>
          <w:p w:rsidR="00CC3B4D" w:rsidRPr="008D058C" w:rsidRDefault="00CC3B4D" w:rsidP="00291BB1">
            <w:pPr>
              <w:jc w:val="center"/>
              <w:rPr>
                <w:sz w:val="20"/>
              </w:rPr>
            </w:pPr>
            <w:r w:rsidRPr="008D058C">
              <w:rPr>
                <w:sz w:val="20"/>
              </w:rPr>
              <w:t>0,12</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35</w:t>
            </w:r>
          </w:p>
        </w:tc>
        <w:tc>
          <w:tcPr>
            <w:tcW w:w="3685" w:type="dxa"/>
            <w:vAlign w:val="center"/>
          </w:tcPr>
          <w:p w:rsidR="00CC3B4D" w:rsidRPr="008D058C" w:rsidRDefault="00CC3B4D" w:rsidP="00291BB1">
            <w:pPr>
              <w:rPr>
                <w:sz w:val="20"/>
              </w:rPr>
            </w:pPr>
            <w:r w:rsidRPr="008D058C">
              <w:rPr>
                <w:sz w:val="20"/>
              </w:rPr>
              <w:t>ул. Приморская (участок от</w:t>
            </w:r>
            <w:r w:rsidR="006940F4">
              <w:rPr>
                <w:sz w:val="20"/>
              </w:rPr>
              <w:t xml:space="preserve"> с              </w:t>
            </w:r>
            <w:r w:rsidRPr="008D058C">
              <w:rPr>
                <w:sz w:val="20"/>
              </w:rPr>
              <w:t xml:space="preserve"> ул. Приморская, 41 до ул.Хабаровская)</w:t>
            </w:r>
          </w:p>
        </w:tc>
        <w:tc>
          <w:tcPr>
            <w:tcW w:w="2410" w:type="dxa"/>
            <w:vAlign w:val="center"/>
          </w:tcPr>
          <w:p w:rsidR="00CC3B4D" w:rsidRPr="008D058C" w:rsidRDefault="00CC3B4D" w:rsidP="00291BB1">
            <w:pPr>
              <w:jc w:val="center"/>
              <w:rPr>
                <w:sz w:val="20"/>
              </w:rPr>
            </w:pPr>
            <w:r w:rsidRPr="008D058C">
              <w:rPr>
                <w:sz w:val="20"/>
              </w:rPr>
              <w:t>1,075</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36</w:t>
            </w:r>
          </w:p>
        </w:tc>
        <w:tc>
          <w:tcPr>
            <w:tcW w:w="3685" w:type="dxa"/>
            <w:vAlign w:val="center"/>
          </w:tcPr>
          <w:p w:rsidR="00CC3B4D" w:rsidRPr="008D058C" w:rsidRDefault="00CC3B4D" w:rsidP="00291BB1">
            <w:pPr>
              <w:rPr>
                <w:sz w:val="20"/>
              </w:rPr>
            </w:pPr>
            <w:r w:rsidRPr="008D058C">
              <w:rPr>
                <w:sz w:val="20"/>
              </w:rPr>
              <w:t>пер. Офицерский (участок от ул.Краснознаменная до пер.Офицерский)</w:t>
            </w:r>
          </w:p>
        </w:tc>
        <w:tc>
          <w:tcPr>
            <w:tcW w:w="2410" w:type="dxa"/>
            <w:vAlign w:val="center"/>
          </w:tcPr>
          <w:p w:rsidR="00CC3B4D" w:rsidRPr="008D058C" w:rsidRDefault="00CC3B4D" w:rsidP="00291BB1">
            <w:pPr>
              <w:jc w:val="center"/>
              <w:rPr>
                <w:sz w:val="20"/>
              </w:rPr>
            </w:pPr>
            <w:r w:rsidRPr="008D058C">
              <w:rPr>
                <w:sz w:val="20"/>
              </w:rPr>
              <w:t>0,3</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37</w:t>
            </w:r>
          </w:p>
        </w:tc>
        <w:tc>
          <w:tcPr>
            <w:tcW w:w="3685" w:type="dxa"/>
            <w:vAlign w:val="center"/>
          </w:tcPr>
          <w:p w:rsidR="00CC3B4D" w:rsidRPr="008D058C" w:rsidRDefault="00CC3B4D" w:rsidP="00291BB1">
            <w:pPr>
              <w:rPr>
                <w:sz w:val="20"/>
              </w:rPr>
            </w:pPr>
            <w:r w:rsidRPr="008D058C">
              <w:rPr>
                <w:sz w:val="20"/>
              </w:rPr>
              <w:t>ул.Дербенева (участок от ул.Планерная до ул.Дербенева, д.8)</w:t>
            </w:r>
          </w:p>
        </w:tc>
        <w:tc>
          <w:tcPr>
            <w:tcW w:w="2410" w:type="dxa"/>
            <w:vAlign w:val="center"/>
          </w:tcPr>
          <w:p w:rsidR="00CC3B4D" w:rsidRPr="008D058C" w:rsidRDefault="00CC3B4D" w:rsidP="00291BB1">
            <w:pPr>
              <w:jc w:val="center"/>
              <w:rPr>
                <w:sz w:val="20"/>
              </w:rPr>
            </w:pPr>
            <w:r w:rsidRPr="008D058C">
              <w:rPr>
                <w:sz w:val="20"/>
              </w:rPr>
              <w:t>0,25</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rPr>
          <w:trHeight w:val="334"/>
        </w:trPr>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38</w:t>
            </w:r>
          </w:p>
        </w:tc>
        <w:tc>
          <w:tcPr>
            <w:tcW w:w="3685" w:type="dxa"/>
            <w:vAlign w:val="center"/>
          </w:tcPr>
          <w:p w:rsidR="00CC3B4D" w:rsidRPr="008D058C" w:rsidRDefault="00CC3B4D" w:rsidP="00291BB1">
            <w:pPr>
              <w:rPr>
                <w:sz w:val="20"/>
              </w:rPr>
            </w:pPr>
            <w:r w:rsidRPr="008D058C">
              <w:rPr>
                <w:sz w:val="20"/>
              </w:rPr>
              <w:t xml:space="preserve">ул. Лесная </w:t>
            </w:r>
          </w:p>
        </w:tc>
        <w:tc>
          <w:tcPr>
            <w:tcW w:w="2410" w:type="dxa"/>
            <w:vAlign w:val="center"/>
          </w:tcPr>
          <w:p w:rsidR="00CC3B4D" w:rsidRPr="008D058C" w:rsidRDefault="00CC3B4D" w:rsidP="00291BB1">
            <w:pPr>
              <w:jc w:val="center"/>
              <w:rPr>
                <w:sz w:val="20"/>
              </w:rPr>
            </w:pPr>
            <w:r w:rsidRPr="008D058C">
              <w:rPr>
                <w:sz w:val="20"/>
              </w:rPr>
              <w:t>0,8</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c>
          <w:tcPr>
            <w:tcW w:w="993" w:type="dxa"/>
            <w:vAlign w:val="center"/>
          </w:tcPr>
          <w:p w:rsidR="00CC3B4D" w:rsidRPr="008D058C" w:rsidRDefault="00CC3B4D" w:rsidP="00291BB1">
            <w:pPr>
              <w:ind w:firstLine="142"/>
              <w:jc w:val="center"/>
              <w:rPr>
                <w:rFonts w:eastAsia="Calibri"/>
                <w:sz w:val="20"/>
                <w:lang w:eastAsia="en-US"/>
              </w:rPr>
            </w:pPr>
            <w:r w:rsidRPr="008D058C">
              <w:rPr>
                <w:rFonts w:eastAsia="Calibri"/>
                <w:sz w:val="20"/>
                <w:lang w:eastAsia="en-US"/>
              </w:rPr>
              <w:t>39</w:t>
            </w:r>
          </w:p>
        </w:tc>
        <w:tc>
          <w:tcPr>
            <w:tcW w:w="3685" w:type="dxa"/>
            <w:vAlign w:val="center"/>
          </w:tcPr>
          <w:p w:rsidR="00CC3B4D" w:rsidRPr="008D058C" w:rsidRDefault="00CC3B4D" w:rsidP="00291BB1">
            <w:pPr>
              <w:rPr>
                <w:sz w:val="20"/>
              </w:rPr>
            </w:pPr>
            <w:r w:rsidRPr="008D058C">
              <w:rPr>
                <w:sz w:val="20"/>
              </w:rPr>
              <w:t>Ул. 1-я Гражданская</w:t>
            </w:r>
          </w:p>
        </w:tc>
        <w:tc>
          <w:tcPr>
            <w:tcW w:w="2410" w:type="dxa"/>
            <w:vAlign w:val="center"/>
          </w:tcPr>
          <w:p w:rsidR="00CC3B4D" w:rsidRPr="008D058C" w:rsidRDefault="00CC3B4D" w:rsidP="00291BB1">
            <w:pPr>
              <w:jc w:val="center"/>
              <w:rPr>
                <w:sz w:val="20"/>
              </w:rPr>
            </w:pPr>
            <w:r w:rsidRPr="008D058C">
              <w:rPr>
                <w:sz w:val="20"/>
              </w:rPr>
              <w:t>0,6</w:t>
            </w:r>
          </w:p>
        </w:tc>
        <w:tc>
          <w:tcPr>
            <w:tcW w:w="2551" w:type="dxa"/>
            <w:vAlign w:val="center"/>
          </w:tcPr>
          <w:p w:rsidR="00CC3B4D" w:rsidRPr="008D058C" w:rsidRDefault="00CC3B4D" w:rsidP="00291BB1">
            <w:pPr>
              <w:ind w:firstLine="567"/>
              <w:jc w:val="center"/>
              <w:rPr>
                <w:rFonts w:eastAsia="Calibri"/>
                <w:sz w:val="20"/>
                <w:lang w:eastAsia="en-US"/>
              </w:rPr>
            </w:pPr>
            <w:r w:rsidRPr="008D058C">
              <w:rPr>
                <w:rFonts w:eastAsia="Calibri"/>
                <w:sz w:val="20"/>
                <w:lang w:eastAsia="en-US"/>
              </w:rPr>
              <w:t>Асфальтобетонное</w:t>
            </w:r>
          </w:p>
        </w:tc>
      </w:tr>
      <w:tr w:rsidR="00CC3B4D" w:rsidRPr="008D058C" w:rsidTr="00B2542F">
        <w:trPr>
          <w:trHeight w:val="318"/>
        </w:trPr>
        <w:tc>
          <w:tcPr>
            <w:tcW w:w="4678" w:type="dxa"/>
            <w:gridSpan w:val="2"/>
          </w:tcPr>
          <w:p w:rsidR="00CC3B4D" w:rsidRPr="008D058C" w:rsidRDefault="0097759B" w:rsidP="00291BB1">
            <w:pPr>
              <w:ind w:firstLine="142"/>
              <w:jc w:val="right"/>
              <w:rPr>
                <w:rFonts w:eastAsia="Calibri"/>
                <w:b/>
                <w:i/>
                <w:sz w:val="20"/>
                <w:lang w:eastAsia="en-US"/>
              </w:rPr>
            </w:pPr>
            <w:r w:rsidRPr="008D058C">
              <w:rPr>
                <w:rFonts w:eastAsia="Calibri"/>
                <w:b/>
                <w:i/>
                <w:sz w:val="20"/>
                <w:lang w:eastAsia="en-US"/>
              </w:rPr>
              <w:t>Итого</w:t>
            </w:r>
            <w:r w:rsidR="00CC3B4D" w:rsidRPr="008D058C">
              <w:rPr>
                <w:rFonts w:eastAsia="Calibri"/>
                <w:b/>
                <w:i/>
                <w:sz w:val="20"/>
                <w:lang w:eastAsia="en-US"/>
              </w:rPr>
              <w:t>:</w:t>
            </w:r>
          </w:p>
        </w:tc>
        <w:tc>
          <w:tcPr>
            <w:tcW w:w="2410" w:type="dxa"/>
          </w:tcPr>
          <w:p w:rsidR="00CC3B4D" w:rsidRPr="008D058C" w:rsidRDefault="00CC3B4D" w:rsidP="00291BB1">
            <w:pPr>
              <w:ind w:firstLine="34"/>
              <w:jc w:val="center"/>
              <w:rPr>
                <w:rFonts w:eastAsia="Calibri"/>
                <w:b/>
                <w:i/>
                <w:sz w:val="20"/>
                <w:lang w:eastAsia="en-US"/>
              </w:rPr>
            </w:pPr>
            <w:r w:rsidRPr="008D058C">
              <w:rPr>
                <w:rFonts w:eastAsia="Calibri"/>
                <w:b/>
                <w:i/>
                <w:sz w:val="20"/>
                <w:lang w:eastAsia="en-US"/>
              </w:rPr>
              <w:t>21,931</w:t>
            </w:r>
          </w:p>
        </w:tc>
        <w:tc>
          <w:tcPr>
            <w:tcW w:w="2551" w:type="dxa"/>
          </w:tcPr>
          <w:p w:rsidR="00CC3B4D" w:rsidRPr="008D058C" w:rsidRDefault="00CC3B4D" w:rsidP="00291BB1">
            <w:pPr>
              <w:ind w:firstLine="567"/>
              <w:jc w:val="center"/>
              <w:rPr>
                <w:rFonts w:eastAsia="Calibri"/>
                <w:b/>
                <w:sz w:val="20"/>
                <w:lang w:eastAsia="en-US"/>
              </w:rPr>
            </w:pPr>
          </w:p>
        </w:tc>
      </w:tr>
    </w:tbl>
    <w:p w:rsidR="00CC3B4D" w:rsidRPr="008D058C" w:rsidRDefault="00CC3B4D" w:rsidP="00CC3B4D">
      <w:pPr>
        <w:framePr w:wrap="none" w:vAnchor="page" w:hAnchor="page" w:x="2026" w:y="15001"/>
        <w:rPr>
          <w:sz w:val="2"/>
          <w:szCs w:val="2"/>
        </w:rPr>
      </w:pPr>
    </w:p>
    <w:p w:rsidR="00CC3B4D" w:rsidRPr="008D058C" w:rsidRDefault="00CC3B4D" w:rsidP="00CC3B4D">
      <w:pPr>
        <w:ind w:firstLine="709"/>
        <w:jc w:val="both"/>
        <w:rPr>
          <w:b/>
          <w:sz w:val="26"/>
          <w:szCs w:val="26"/>
        </w:rPr>
      </w:pPr>
    </w:p>
    <w:p w:rsidR="00CC3B4D" w:rsidRPr="008D058C" w:rsidRDefault="00CC3B4D" w:rsidP="00CC3B4D">
      <w:pPr>
        <w:spacing w:line="360" w:lineRule="auto"/>
        <w:jc w:val="both"/>
        <w:rPr>
          <w:sz w:val="26"/>
          <w:szCs w:val="26"/>
        </w:rPr>
      </w:pPr>
      <w:r w:rsidRPr="008D058C">
        <w:rPr>
          <w:sz w:val="28"/>
          <w:szCs w:val="28"/>
        </w:rPr>
        <w:tab/>
      </w:r>
      <w:r w:rsidRPr="008D058C">
        <w:rPr>
          <w:sz w:val="26"/>
          <w:szCs w:val="26"/>
        </w:rPr>
        <w:t>Потребность в местах постоянного хранения легковых автомобилей жителей малоэтажной, среднеэтажной и многоэтажной жилой застройки городского округа составляет 300 машино-мест.</w:t>
      </w:r>
    </w:p>
    <w:p w:rsidR="00CC3B4D" w:rsidRPr="008D058C" w:rsidRDefault="00CC3B4D" w:rsidP="00CC3B4D">
      <w:pPr>
        <w:spacing w:line="360" w:lineRule="auto"/>
        <w:ind w:firstLine="709"/>
        <w:jc w:val="both"/>
        <w:rPr>
          <w:sz w:val="26"/>
          <w:szCs w:val="26"/>
        </w:rPr>
      </w:pPr>
      <w:r w:rsidRPr="008D058C">
        <w:rPr>
          <w:sz w:val="26"/>
          <w:szCs w:val="26"/>
        </w:rPr>
        <w:t>Генеральным планом городского округа предусмотрено хранение легковых автомобилей также на открытых стоянках и парковках внутри жилой застройки в связи с недостатком мест хранения в гаражах индивидуального транспорта. Кроме этого, наличие СТО на первых этажах многоуровневых гаражных комплексов позволит полностью обеспечить потребность автовладельцев в объектах дорожного сервиса.</w:t>
      </w:r>
    </w:p>
    <w:p w:rsidR="00CC3B4D" w:rsidRPr="008D058C" w:rsidRDefault="00CC3B4D" w:rsidP="00CC3B4D">
      <w:pPr>
        <w:spacing w:line="360" w:lineRule="auto"/>
        <w:ind w:firstLine="709"/>
        <w:jc w:val="both"/>
        <w:rPr>
          <w:sz w:val="26"/>
          <w:szCs w:val="26"/>
        </w:rPr>
      </w:pPr>
      <w:r w:rsidRPr="008D058C">
        <w:rPr>
          <w:rFonts w:eastAsia="Calibri"/>
          <w:sz w:val="26"/>
          <w:szCs w:val="26"/>
          <w:lang w:eastAsia="en-US"/>
        </w:rPr>
        <w:lastRenderedPageBreak/>
        <w:t>Основным видом общественного пассажирского транспорта городского округа Спасск-Дальний являются автобусы</w:t>
      </w:r>
      <w:r w:rsidRPr="008D058C">
        <w:rPr>
          <w:sz w:val="26"/>
          <w:szCs w:val="26"/>
        </w:rPr>
        <w:t>. Транспортную связь осуществляют предприятия городского округа, индивидуальные предприниматели. Передвижение по территории городского округа Спасск-Дальний также осуществляется с использованием личного транспорта.</w:t>
      </w:r>
    </w:p>
    <w:p w:rsidR="00CC3B4D" w:rsidRPr="008D058C" w:rsidRDefault="00CC3B4D" w:rsidP="00CC3B4D">
      <w:pPr>
        <w:pStyle w:val="S"/>
        <w:spacing w:line="360" w:lineRule="auto"/>
        <w:rPr>
          <w:rFonts w:eastAsia="Calibri"/>
          <w:kern w:val="1"/>
          <w:sz w:val="26"/>
          <w:szCs w:val="26"/>
        </w:rPr>
      </w:pPr>
      <w:r w:rsidRPr="008D058C">
        <w:rPr>
          <w:rFonts w:eastAsia="Calibri"/>
          <w:kern w:val="1"/>
          <w:sz w:val="26"/>
          <w:szCs w:val="26"/>
        </w:rPr>
        <w:t>Для передвижения пешеходов в населенных пунктах городского округа предусмотрены тротуары. В местах, где отсутствуют тротуарные дорожки, п</w:t>
      </w:r>
      <w:r w:rsidRPr="008D058C">
        <w:rPr>
          <w:sz w:val="26"/>
          <w:szCs w:val="26"/>
        </w:rPr>
        <w:t>ешеходное движение происходит в основном по проезжим частям улиц.</w:t>
      </w:r>
      <w:r w:rsidRPr="008D058C">
        <w:rPr>
          <w:rFonts w:eastAsia="Calibri"/>
          <w:kern w:val="1"/>
          <w:sz w:val="26"/>
          <w:szCs w:val="26"/>
        </w:rPr>
        <w:t xml:space="preserve">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городского округа не предусмотрены. Движение велосипедистов осуществляется в соответствии с требованиями ПДД по дорогам общего пользования.</w:t>
      </w:r>
    </w:p>
    <w:p w:rsidR="00C70C04" w:rsidRPr="008D058C" w:rsidRDefault="00C70C04" w:rsidP="0099283D">
      <w:pPr>
        <w:pStyle w:val="a5"/>
        <w:spacing w:after="0" w:line="240" w:lineRule="auto"/>
        <w:ind w:left="0" w:firstLine="708"/>
        <w:jc w:val="both"/>
        <w:rPr>
          <w:rFonts w:ascii="Times New Roman" w:hAnsi="Times New Roman"/>
          <w:b/>
          <w:bCs/>
          <w:sz w:val="26"/>
          <w:szCs w:val="26"/>
        </w:rPr>
      </w:pPr>
    </w:p>
    <w:p w:rsidR="00C70C04" w:rsidRPr="008D058C" w:rsidRDefault="004675E6" w:rsidP="0099283D">
      <w:pPr>
        <w:pStyle w:val="a5"/>
        <w:spacing w:after="0" w:line="240" w:lineRule="auto"/>
        <w:ind w:left="0" w:firstLine="708"/>
        <w:jc w:val="both"/>
        <w:rPr>
          <w:rFonts w:ascii="Times New Roman" w:hAnsi="Times New Roman"/>
          <w:b/>
          <w:bCs/>
          <w:sz w:val="26"/>
          <w:szCs w:val="26"/>
        </w:rPr>
      </w:pPr>
      <w:r w:rsidRPr="008D058C">
        <w:rPr>
          <w:rFonts w:ascii="Times New Roman" w:hAnsi="Times New Roman"/>
          <w:b/>
          <w:bCs/>
          <w:sz w:val="26"/>
          <w:szCs w:val="26"/>
        </w:rPr>
        <w:t>10</w:t>
      </w:r>
      <w:r w:rsidR="00C70C04" w:rsidRPr="008D058C">
        <w:rPr>
          <w:rFonts w:ascii="Times New Roman" w:hAnsi="Times New Roman"/>
          <w:b/>
          <w:bCs/>
          <w:sz w:val="26"/>
          <w:szCs w:val="26"/>
        </w:rPr>
        <w:t>. Социальное развитие</w:t>
      </w:r>
    </w:p>
    <w:p w:rsidR="00E51B52" w:rsidRPr="008D058C" w:rsidRDefault="00E51B52" w:rsidP="0099283D">
      <w:pPr>
        <w:pStyle w:val="a5"/>
        <w:spacing w:after="0" w:line="240" w:lineRule="auto"/>
        <w:ind w:left="0" w:firstLine="708"/>
        <w:jc w:val="both"/>
        <w:rPr>
          <w:rFonts w:ascii="Times New Roman" w:hAnsi="Times New Roman"/>
          <w:b/>
          <w:bCs/>
          <w:sz w:val="26"/>
          <w:szCs w:val="26"/>
        </w:rPr>
      </w:pPr>
    </w:p>
    <w:p w:rsidR="00C70C04" w:rsidRPr="008D058C" w:rsidRDefault="004675E6" w:rsidP="00E51B52">
      <w:pPr>
        <w:pStyle w:val="a5"/>
        <w:spacing w:after="0" w:line="360" w:lineRule="auto"/>
        <w:ind w:left="0" w:firstLine="708"/>
        <w:jc w:val="both"/>
        <w:rPr>
          <w:rFonts w:ascii="Times New Roman" w:hAnsi="Times New Roman"/>
          <w:b/>
          <w:bCs/>
          <w:sz w:val="26"/>
          <w:szCs w:val="26"/>
        </w:rPr>
      </w:pPr>
      <w:r w:rsidRPr="008D058C">
        <w:rPr>
          <w:rFonts w:ascii="Times New Roman" w:hAnsi="Times New Roman"/>
          <w:b/>
          <w:bCs/>
          <w:sz w:val="26"/>
          <w:szCs w:val="26"/>
        </w:rPr>
        <w:t>10</w:t>
      </w:r>
      <w:r w:rsidR="00C70C04" w:rsidRPr="008D058C">
        <w:rPr>
          <w:rFonts w:ascii="Times New Roman" w:hAnsi="Times New Roman"/>
          <w:b/>
          <w:bCs/>
          <w:sz w:val="26"/>
          <w:szCs w:val="26"/>
        </w:rPr>
        <w:t>.1. Развитие образования</w:t>
      </w:r>
    </w:p>
    <w:p w:rsidR="001A7CF3" w:rsidRDefault="001A7CF3" w:rsidP="00E51B52">
      <w:pPr>
        <w:spacing w:line="360" w:lineRule="auto"/>
        <w:ind w:firstLine="709"/>
        <w:jc w:val="both"/>
        <w:rPr>
          <w:sz w:val="26"/>
          <w:szCs w:val="26"/>
        </w:rPr>
      </w:pPr>
      <w:r w:rsidRPr="008D058C">
        <w:rPr>
          <w:sz w:val="26"/>
          <w:szCs w:val="26"/>
        </w:rPr>
        <w:t xml:space="preserve">На конец 2022 года инфраструктуру дошкольного и общего образования городского округа Спасск-Дальний составляют 8 общеобразовательных учреждений </w:t>
      </w:r>
      <w:r w:rsidRPr="008D058C">
        <w:rPr>
          <w:sz w:val="26"/>
          <w:szCs w:val="26"/>
        </w:rPr>
        <w:br/>
        <w:t xml:space="preserve">(7 общеобразовательных школ и центр образования «Интеллект»), 2 учреждения дополнительного образования, 10 дошкольных образовательных учреждений. </w:t>
      </w:r>
      <w:r w:rsidR="00207C1B">
        <w:rPr>
          <w:sz w:val="26"/>
          <w:szCs w:val="26"/>
        </w:rPr>
        <w:t>В 2023 году созданы Центры образования: «Притяжение» (</w:t>
      </w:r>
      <w:r w:rsidR="00207C1B" w:rsidRPr="00207C1B">
        <w:rPr>
          <w:sz w:val="26"/>
          <w:szCs w:val="26"/>
        </w:rPr>
        <w:t>на базе двух школ и трех дошкольных учреждений</w:t>
      </w:r>
      <w:r w:rsidR="00207C1B">
        <w:rPr>
          <w:sz w:val="26"/>
          <w:szCs w:val="26"/>
        </w:rPr>
        <w:t>); «Содружество» (</w:t>
      </w:r>
      <w:r w:rsidR="00207C1B" w:rsidRPr="00207C1B">
        <w:rPr>
          <w:sz w:val="26"/>
          <w:szCs w:val="26"/>
        </w:rPr>
        <w:t xml:space="preserve">на базе двух школ и </w:t>
      </w:r>
      <w:r w:rsidR="00207C1B">
        <w:rPr>
          <w:sz w:val="26"/>
          <w:szCs w:val="26"/>
        </w:rPr>
        <w:t>двух</w:t>
      </w:r>
      <w:r w:rsidR="00207C1B" w:rsidRPr="00207C1B">
        <w:rPr>
          <w:sz w:val="26"/>
          <w:szCs w:val="26"/>
        </w:rPr>
        <w:t xml:space="preserve"> дошкольных учреждений</w:t>
      </w:r>
      <w:r w:rsidR="00207C1B">
        <w:rPr>
          <w:sz w:val="26"/>
          <w:szCs w:val="26"/>
        </w:rPr>
        <w:t>).</w:t>
      </w:r>
    </w:p>
    <w:p w:rsidR="00F4367E" w:rsidRDefault="00F4367E" w:rsidP="009016A1">
      <w:pPr>
        <w:jc w:val="right"/>
        <w:rPr>
          <w:sz w:val="26"/>
          <w:szCs w:val="26"/>
        </w:rPr>
      </w:pPr>
    </w:p>
    <w:p w:rsidR="009016A1" w:rsidRDefault="00B46F2B" w:rsidP="009016A1">
      <w:pPr>
        <w:jc w:val="right"/>
        <w:rPr>
          <w:sz w:val="26"/>
          <w:szCs w:val="26"/>
        </w:rPr>
      </w:pPr>
      <w:r>
        <w:rPr>
          <w:sz w:val="26"/>
          <w:szCs w:val="26"/>
        </w:rPr>
        <w:t>Таблица 9</w:t>
      </w:r>
      <w:r w:rsidR="001A7CF3" w:rsidRPr="00207C1B">
        <w:rPr>
          <w:sz w:val="26"/>
          <w:szCs w:val="26"/>
        </w:rPr>
        <w:t xml:space="preserve"> – Основные показатели функционирования инфраструктуры образования </w:t>
      </w:r>
    </w:p>
    <w:p w:rsidR="001A7CF3" w:rsidRPr="00207C1B" w:rsidRDefault="001A7CF3" w:rsidP="009016A1">
      <w:pPr>
        <w:jc w:val="center"/>
        <w:rPr>
          <w:sz w:val="26"/>
          <w:szCs w:val="26"/>
        </w:rPr>
      </w:pPr>
      <w:r w:rsidRPr="00207C1B">
        <w:rPr>
          <w:sz w:val="26"/>
          <w:szCs w:val="26"/>
        </w:rPr>
        <w:t>в городском округе Спасск-Дальний</w:t>
      </w:r>
    </w:p>
    <w:p w:rsidR="00F5247E" w:rsidRPr="008D058C" w:rsidRDefault="00F5247E" w:rsidP="0099283D">
      <w:pPr>
        <w:ind w:firstLine="539"/>
        <w:jc w:val="both"/>
        <w:rPr>
          <w:b/>
          <w:sz w:val="26"/>
          <w:szCs w:val="26"/>
        </w:rPr>
      </w:pPr>
    </w:p>
    <w:tbl>
      <w:tblPr>
        <w:tblW w:w="9397" w:type="dxa"/>
        <w:jc w:val="center"/>
        <w:tblLook w:val="0000"/>
      </w:tblPr>
      <w:tblGrid>
        <w:gridCol w:w="4325"/>
        <w:gridCol w:w="903"/>
        <w:gridCol w:w="1205"/>
        <w:gridCol w:w="1158"/>
        <w:gridCol w:w="903"/>
        <w:gridCol w:w="903"/>
      </w:tblGrid>
      <w:tr w:rsidR="001A7CF3" w:rsidRPr="00CC476B" w:rsidTr="00F5247E">
        <w:trPr>
          <w:trHeight w:val="494"/>
          <w:tblHeader/>
          <w:jc w:val="center"/>
        </w:trPr>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rsidR="001A7CF3" w:rsidRPr="00CC476B" w:rsidRDefault="001A7CF3" w:rsidP="00F5247E">
            <w:pPr>
              <w:jc w:val="center"/>
              <w:rPr>
                <w:bCs/>
              </w:rPr>
            </w:pPr>
            <w:r w:rsidRPr="00CC476B">
              <w:rPr>
                <w:bCs/>
              </w:rPr>
              <w:t>Показатели</w:t>
            </w:r>
          </w:p>
        </w:tc>
        <w:tc>
          <w:tcPr>
            <w:tcW w:w="903" w:type="dxa"/>
            <w:tcBorders>
              <w:top w:val="single" w:sz="4" w:space="0" w:color="auto"/>
              <w:left w:val="nil"/>
              <w:bottom w:val="single" w:sz="4" w:space="0" w:color="auto"/>
              <w:right w:val="single" w:sz="4" w:space="0" w:color="auto"/>
            </w:tcBorders>
            <w:shd w:val="clear" w:color="auto" w:fill="auto"/>
            <w:vAlign w:val="center"/>
          </w:tcPr>
          <w:p w:rsidR="001A7CF3" w:rsidRPr="00CC476B" w:rsidRDefault="001A7CF3" w:rsidP="00F5247E">
            <w:pPr>
              <w:jc w:val="center"/>
              <w:rPr>
                <w:bCs/>
              </w:rPr>
            </w:pPr>
            <w:r w:rsidRPr="00CC476B">
              <w:rPr>
                <w:bCs/>
              </w:rPr>
              <w:t>2018</w:t>
            </w:r>
          </w:p>
        </w:tc>
        <w:tc>
          <w:tcPr>
            <w:tcW w:w="1205" w:type="dxa"/>
            <w:tcBorders>
              <w:top w:val="single" w:sz="4" w:space="0" w:color="auto"/>
              <w:left w:val="nil"/>
              <w:bottom w:val="single" w:sz="4" w:space="0" w:color="auto"/>
              <w:right w:val="single" w:sz="4" w:space="0" w:color="auto"/>
            </w:tcBorders>
            <w:shd w:val="clear" w:color="auto" w:fill="auto"/>
            <w:vAlign w:val="center"/>
          </w:tcPr>
          <w:p w:rsidR="001A7CF3" w:rsidRPr="00CC476B" w:rsidRDefault="001A7CF3" w:rsidP="00F5247E">
            <w:pPr>
              <w:jc w:val="center"/>
              <w:rPr>
                <w:bCs/>
              </w:rPr>
            </w:pPr>
            <w:r w:rsidRPr="00CC476B">
              <w:rPr>
                <w:bCs/>
              </w:rPr>
              <w:t>2019</w:t>
            </w:r>
          </w:p>
        </w:tc>
        <w:tc>
          <w:tcPr>
            <w:tcW w:w="1158" w:type="dxa"/>
            <w:tcBorders>
              <w:top w:val="single" w:sz="4" w:space="0" w:color="auto"/>
              <w:left w:val="nil"/>
              <w:bottom w:val="single" w:sz="4" w:space="0" w:color="auto"/>
              <w:right w:val="single" w:sz="4" w:space="0" w:color="auto"/>
            </w:tcBorders>
            <w:shd w:val="clear" w:color="auto" w:fill="auto"/>
            <w:vAlign w:val="center"/>
          </w:tcPr>
          <w:p w:rsidR="001A7CF3" w:rsidRPr="00CC476B" w:rsidRDefault="001A7CF3" w:rsidP="00F5247E">
            <w:pPr>
              <w:jc w:val="center"/>
              <w:rPr>
                <w:bCs/>
              </w:rPr>
            </w:pPr>
            <w:r w:rsidRPr="00CC476B">
              <w:rPr>
                <w:bCs/>
              </w:rPr>
              <w:t>2020</w:t>
            </w:r>
          </w:p>
        </w:tc>
        <w:tc>
          <w:tcPr>
            <w:tcW w:w="903" w:type="dxa"/>
            <w:tcBorders>
              <w:top w:val="single" w:sz="4" w:space="0" w:color="auto"/>
              <w:left w:val="nil"/>
              <w:bottom w:val="single" w:sz="4" w:space="0" w:color="auto"/>
              <w:right w:val="single" w:sz="4" w:space="0" w:color="auto"/>
            </w:tcBorders>
            <w:shd w:val="clear" w:color="auto" w:fill="auto"/>
            <w:vAlign w:val="center"/>
          </w:tcPr>
          <w:p w:rsidR="001A7CF3" w:rsidRPr="00CC476B" w:rsidRDefault="001A7CF3" w:rsidP="00F5247E">
            <w:pPr>
              <w:jc w:val="center"/>
              <w:rPr>
                <w:bCs/>
              </w:rPr>
            </w:pPr>
            <w:r w:rsidRPr="00CC476B">
              <w:rPr>
                <w:bCs/>
              </w:rPr>
              <w:t>2021</w:t>
            </w:r>
          </w:p>
        </w:tc>
        <w:tc>
          <w:tcPr>
            <w:tcW w:w="903" w:type="dxa"/>
            <w:tcBorders>
              <w:top w:val="single" w:sz="4" w:space="0" w:color="auto"/>
              <w:left w:val="nil"/>
              <w:bottom w:val="single" w:sz="4" w:space="0" w:color="auto"/>
              <w:right w:val="single" w:sz="4" w:space="0" w:color="auto"/>
            </w:tcBorders>
            <w:shd w:val="clear" w:color="auto" w:fill="auto"/>
            <w:vAlign w:val="center"/>
          </w:tcPr>
          <w:p w:rsidR="001A7CF3" w:rsidRPr="00CC476B" w:rsidRDefault="001A7CF3" w:rsidP="00F5247E">
            <w:pPr>
              <w:jc w:val="center"/>
              <w:rPr>
                <w:bCs/>
              </w:rPr>
            </w:pPr>
            <w:r w:rsidRPr="00CC476B">
              <w:rPr>
                <w:bCs/>
              </w:rPr>
              <w:t>2022</w:t>
            </w:r>
          </w:p>
        </w:tc>
      </w:tr>
      <w:tr w:rsidR="001A7CF3" w:rsidRPr="00CC476B" w:rsidTr="00CE721B">
        <w:trPr>
          <w:trHeight w:val="255"/>
          <w:jc w:val="center"/>
        </w:trPr>
        <w:tc>
          <w:tcPr>
            <w:tcW w:w="4325" w:type="dxa"/>
            <w:tcBorders>
              <w:top w:val="single" w:sz="4" w:space="0" w:color="auto"/>
              <w:left w:val="single" w:sz="4" w:space="0" w:color="auto"/>
              <w:bottom w:val="single" w:sz="4" w:space="0" w:color="auto"/>
              <w:right w:val="single" w:sz="4" w:space="0" w:color="auto"/>
            </w:tcBorders>
            <w:shd w:val="clear" w:color="auto" w:fill="auto"/>
            <w:vAlign w:val="bottom"/>
          </w:tcPr>
          <w:p w:rsidR="001A7CF3" w:rsidRPr="00CC476B" w:rsidRDefault="001A7CF3" w:rsidP="0099283D">
            <w:pPr>
              <w:jc w:val="both"/>
            </w:pPr>
            <w:r w:rsidRPr="00CC476B">
              <w:t>Число дошкольных образовательных учреждений на конец отчетного года, единица</w:t>
            </w:r>
          </w:p>
        </w:tc>
        <w:tc>
          <w:tcPr>
            <w:tcW w:w="903" w:type="dxa"/>
            <w:tcBorders>
              <w:top w:val="single" w:sz="4" w:space="0" w:color="auto"/>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14</w:t>
            </w:r>
          </w:p>
        </w:tc>
        <w:tc>
          <w:tcPr>
            <w:tcW w:w="1205" w:type="dxa"/>
            <w:tcBorders>
              <w:top w:val="single" w:sz="4" w:space="0" w:color="auto"/>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13</w:t>
            </w:r>
          </w:p>
        </w:tc>
        <w:tc>
          <w:tcPr>
            <w:tcW w:w="1158" w:type="dxa"/>
            <w:tcBorders>
              <w:top w:val="single" w:sz="4" w:space="0" w:color="auto"/>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14</w:t>
            </w:r>
          </w:p>
        </w:tc>
        <w:tc>
          <w:tcPr>
            <w:tcW w:w="903" w:type="dxa"/>
            <w:tcBorders>
              <w:top w:val="single" w:sz="4" w:space="0" w:color="auto"/>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13</w:t>
            </w:r>
          </w:p>
        </w:tc>
        <w:tc>
          <w:tcPr>
            <w:tcW w:w="903" w:type="dxa"/>
            <w:tcBorders>
              <w:top w:val="single" w:sz="4" w:space="0" w:color="auto"/>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10</w:t>
            </w:r>
          </w:p>
        </w:tc>
      </w:tr>
      <w:tr w:rsidR="001A7CF3" w:rsidRPr="00CC476B" w:rsidTr="00CE721B">
        <w:trPr>
          <w:trHeight w:val="255"/>
          <w:jc w:val="center"/>
        </w:trPr>
        <w:tc>
          <w:tcPr>
            <w:tcW w:w="4325" w:type="dxa"/>
            <w:tcBorders>
              <w:top w:val="nil"/>
              <w:left w:val="single" w:sz="4" w:space="0" w:color="auto"/>
              <w:bottom w:val="single" w:sz="4" w:space="0" w:color="auto"/>
              <w:right w:val="single" w:sz="4" w:space="0" w:color="auto"/>
            </w:tcBorders>
            <w:shd w:val="clear" w:color="auto" w:fill="FFFFFF"/>
            <w:vAlign w:val="bottom"/>
          </w:tcPr>
          <w:p w:rsidR="001A7CF3" w:rsidRDefault="001A7CF3" w:rsidP="0099283D">
            <w:pPr>
              <w:jc w:val="both"/>
            </w:pPr>
            <w:r w:rsidRPr="00CC476B">
              <w:t>Число мест в дошкольных образовательных учреждениях на конец отчетного года, место</w:t>
            </w:r>
          </w:p>
          <w:p w:rsidR="00695D74" w:rsidRPr="00CC476B" w:rsidRDefault="00695D74" w:rsidP="0099283D">
            <w:pPr>
              <w:jc w:val="both"/>
            </w:pPr>
          </w:p>
        </w:tc>
        <w:tc>
          <w:tcPr>
            <w:tcW w:w="903"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2 403</w:t>
            </w:r>
          </w:p>
        </w:tc>
        <w:tc>
          <w:tcPr>
            <w:tcW w:w="1205"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2 333</w:t>
            </w:r>
          </w:p>
        </w:tc>
        <w:tc>
          <w:tcPr>
            <w:tcW w:w="1158"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2 482</w:t>
            </w:r>
          </w:p>
        </w:tc>
        <w:tc>
          <w:tcPr>
            <w:tcW w:w="903"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2 563</w:t>
            </w:r>
          </w:p>
        </w:tc>
        <w:tc>
          <w:tcPr>
            <w:tcW w:w="903"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1 986</w:t>
            </w:r>
          </w:p>
        </w:tc>
      </w:tr>
      <w:tr w:rsidR="001A7CF3" w:rsidRPr="00CC476B" w:rsidTr="00CE721B">
        <w:trPr>
          <w:trHeight w:val="255"/>
          <w:jc w:val="center"/>
        </w:trPr>
        <w:tc>
          <w:tcPr>
            <w:tcW w:w="4325" w:type="dxa"/>
            <w:tcBorders>
              <w:top w:val="nil"/>
              <w:left w:val="single" w:sz="4" w:space="0" w:color="auto"/>
              <w:bottom w:val="single" w:sz="4" w:space="0" w:color="auto"/>
              <w:right w:val="single" w:sz="4" w:space="0" w:color="auto"/>
            </w:tcBorders>
            <w:shd w:val="clear" w:color="auto" w:fill="FFFFFF"/>
            <w:vAlign w:val="bottom"/>
          </w:tcPr>
          <w:p w:rsidR="001A7CF3" w:rsidRPr="00CC476B" w:rsidRDefault="001A7CF3" w:rsidP="0099283D">
            <w:pPr>
              <w:jc w:val="both"/>
            </w:pPr>
            <w:r w:rsidRPr="00CC476B">
              <w:t>Численность детей, посещающих дошкольные образовательные учреждения, на конец отчетного года, человек</w:t>
            </w:r>
          </w:p>
        </w:tc>
        <w:tc>
          <w:tcPr>
            <w:tcW w:w="903"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2 653</w:t>
            </w:r>
          </w:p>
        </w:tc>
        <w:tc>
          <w:tcPr>
            <w:tcW w:w="1205"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2 581</w:t>
            </w:r>
          </w:p>
        </w:tc>
        <w:tc>
          <w:tcPr>
            <w:tcW w:w="1158"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2 445</w:t>
            </w:r>
          </w:p>
        </w:tc>
        <w:tc>
          <w:tcPr>
            <w:tcW w:w="903"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2 224</w:t>
            </w:r>
          </w:p>
        </w:tc>
        <w:tc>
          <w:tcPr>
            <w:tcW w:w="903"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1 524</w:t>
            </w:r>
          </w:p>
        </w:tc>
      </w:tr>
      <w:tr w:rsidR="001A7CF3" w:rsidRPr="00CC476B" w:rsidTr="00CE721B">
        <w:trPr>
          <w:trHeight w:val="255"/>
          <w:jc w:val="center"/>
        </w:trPr>
        <w:tc>
          <w:tcPr>
            <w:tcW w:w="4325" w:type="dxa"/>
            <w:tcBorders>
              <w:top w:val="nil"/>
              <w:left w:val="single" w:sz="4" w:space="0" w:color="auto"/>
              <w:bottom w:val="single" w:sz="4" w:space="0" w:color="auto"/>
              <w:right w:val="single" w:sz="4" w:space="0" w:color="auto"/>
            </w:tcBorders>
            <w:shd w:val="clear" w:color="auto" w:fill="FFFFFF"/>
            <w:vAlign w:val="bottom"/>
          </w:tcPr>
          <w:p w:rsidR="001A7CF3" w:rsidRPr="00CC476B" w:rsidRDefault="001A7CF3" w:rsidP="0099283D">
            <w:pPr>
              <w:jc w:val="both"/>
            </w:pPr>
            <w:r w:rsidRPr="00CC476B">
              <w:lastRenderedPageBreak/>
              <w:t>Численность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человек</w:t>
            </w:r>
          </w:p>
        </w:tc>
        <w:tc>
          <w:tcPr>
            <w:tcW w:w="903"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454</w:t>
            </w:r>
          </w:p>
        </w:tc>
        <w:tc>
          <w:tcPr>
            <w:tcW w:w="1205"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280</w:t>
            </w:r>
          </w:p>
        </w:tc>
        <w:tc>
          <w:tcPr>
            <w:tcW w:w="1158"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257</w:t>
            </w:r>
          </w:p>
        </w:tc>
        <w:tc>
          <w:tcPr>
            <w:tcW w:w="903"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279</w:t>
            </w:r>
          </w:p>
        </w:tc>
        <w:tc>
          <w:tcPr>
            <w:tcW w:w="903"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204</w:t>
            </w:r>
          </w:p>
        </w:tc>
      </w:tr>
      <w:tr w:rsidR="001A7CF3" w:rsidRPr="00CC476B" w:rsidTr="00CE721B">
        <w:trPr>
          <w:trHeight w:val="255"/>
          <w:jc w:val="center"/>
        </w:trPr>
        <w:tc>
          <w:tcPr>
            <w:tcW w:w="4325" w:type="dxa"/>
            <w:tcBorders>
              <w:top w:val="nil"/>
              <w:left w:val="single" w:sz="4" w:space="0" w:color="auto"/>
              <w:bottom w:val="single" w:sz="4" w:space="0" w:color="auto"/>
              <w:right w:val="single" w:sz="4" w:space="0" w:color="auto"/>
            </w:tcBorders>
            <w:shd w:val="clear" w:color="auto" w:fill="FFFFFF"/>
            <w:vAlign w:val="bottom"/>
          </w:tcPr>
          <w:p w:rsidR="001A7CF3" w:rsidRPr="00CC476B" w:rsidRDefault="001A7CF3" w:rsidP="0099283D">
            <w:pPr>
              <w:jc w:val="both"/>
            </w:pPr>
            <w:r w:rsidRPr="00CC476B">
              <w:t>Число дневных общеобразовательных учреждений на начало учебного года, единица</w:t>
            </w:r>
          </w:p>
        </w:tc>
        <w:tc>
          <w:tcPr>
            <w:tcW w:w="903"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9</w:t>
            </w:r>
          </w:p>
        </w:tc>
        <w:tc>
          <w:tcPr>
            <w:tcW w:w="1205"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9</w:t>
            </w:r>
          </w:p>
        </w:tc>
        <w:tc>
          <w:tcPr>
            <w:tcW w:w="1158"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9</w:t>
            </w:r>
          </w:p>
        </w:tc>
        <w:tc>
          <w:tcPr>
            <w:tcW w:w="903"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9</w:t>
            </w:r>
          </w:p>
        </w:tc>
        <w:tc>
          <w:tcPr>
            <w:tcW w:w="903"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8</w:t>
            </w:r>
          </w:p>
        </w:tc>
      </w:tr>
      <w:tr w:rsidR="001A7CF3" w:rsidRPr="00CC476B" w:rsidTr="00CE721B">
        <w:trPr>
          <w:trHeight w:val="255"/>
          <w:jc w:val="center"/>
        </w:trPr>
        <w:tc>
          <w:tcPr>
            <w:tcW w:w="4325" w:type="dxa"/>
            <w:tcBorders>
              <w:top w:val="nil"/>
              <w:left w:val="single" w:sz="4" w:space="0" w:color="auto"/>
              <w:bottom w:val="single" w:sz="4" w:space="0" w:color="auto"/>
              <w:right w:val="single" w:sz="4" w:space="0" w:color="auto"/>
            </w:tcBorders>
            <w:shd w:val="clear" w:color="auto" w:fill="FFFFFF"/>
            <w:vAlign w:val="bottom"/>
          </w:tcPr>
          <w:p w:rsidR="001A7CF3" w:rsidRPr="00CC476B" w:rsidRDefault="001A7CF3" w:rsidP="0099283D">
            <w:pPr>
              <w:jc w:val="both"/>
            </w:pPr>
            <w:r w:rsidRPr="00CC476B">
              <w:t>Численность обучающихся в дневных общеобразовательных учреждениях с учетом структурных подразделений (филиалов), человек</w:t>
            </w:r>
          </w:p>
        </w:tc>
        <w:tc>
          <w:tcPr>
            <w:tcW w:w="903"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5 039</w:t>
            </w:r>
          </w:p>
        </w:tc>
        <w:tc>
          <w:tcPr>
            <w:tcW w:w="1205"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5 036</w:t>
            </w:r>
          </w:p>
        </w:tc>
        <w:tc>
          <w:tcPr>
            <w:tcW w:w="1158"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5 016</w:t>
            </w:r>
          </w:p>
        </w:tc>
        <w:tc>
          <w:tcPr>
            <w:tcW w:w="903"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5 004</w:t>
            </w:r>
          </w:p>
        </w:tc>
        <w:tc>
          <w:tcPr>
            <w:tcW w:w="903"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4 967</w:t>
            </w:r>
          </w:p>
        </w:tc>
      </w:tr>
      <w:tr w:rsidR="001A7CF3" w:rsidRPr="00CC476B" w:rsidTr="00CE721B">
        <w:trPr>
          <w:trHeight w:val="255"/>
          <w:jc w:val="center"/>
        </w:trPr>
        <w:tc>
          <w:tcPr>
            <w:tcW w:w="4325" w:type="dxa"/>
            <w:tcBorders>
              <w:top w:val="nil"/>
              <w:left w:val="single" w:sz="4" w:space="0" w:color="auto"/>
              <w:bottom w:val="single" w:sz="4" w:space="0" w:color="auto"/>
              <w:right w:val="single" w:sz="4" w:space="0" w:color="auto"/>
            </w:tcBorders>
            <w:shd w:val="clear" w:color="auto" w:fill="FFFFFF"/>
            <w:vAlign w:val="bottom"/>
          </w:tcPr>
          <w:p w:rsidR="001A7CF3" w:rsidRPr="00CC476B" w:rsidRDefault="001A7CF3" w:rsidP="0099283D">
            <w:pPr>
              <w:jc w:val="both"/>
            </w:pPr>
            <w:r w:rsidRPr="00CC476B">
              <w:t>Число мест для дошкольников в общеобразовательных школах</w:t>
            </w:r>
          </w:p>
        </w:tc>
        <w:tc>
          <w:tcPr>
            <w:tcW w:w="903"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0</w:t>
            </w:r>
          </w:p>
        </w:tc>
        <w:tc>
          <w:tcPr>
            <w:tcW w:w="1205"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0</w:t>
            </w:r>
          </w:p>
        </w:tc>
        <w:tc>
          <w:tcPr>
            <w:tcW w:w="1158"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0</w:t>
            </w:r>
          </w:p>
        </w:tc>
        <w:tc>
          <w:tcPr>
            <w:tcW w:w="903"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0</w:t>
            </w:r>
          </w:p>
        </w:tc>
        <w:tc>
          <w:tcPr>
            <w:tcW w:w="903"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502</w:t>
            </w:r>
          </w:p>
        </w:tc>
      </w:tr>
      <w:tr w:rsidR="001A7CF3" w:rsidRPr="00CC476B" w:rsidTr="00CE721B">
        <w:trPr>
          <w:trHeight w:val="255"/>
          <w:jc w:val="center"/>
        </w:trPr>
        <w:tc>
          <w:tcPr>
            <w:tcW w:w="4325" w:type="dxa"/>
            <w:tcBorders>
              <w:top w:val="nil"/>
              <w:left w:val="single" w:sz="4" w:space="0" w:color="auto"/>
              <w:bottom w:val="single" w:sz="4" w:space="0" w:color="auto"/>
              <w:right w:val="single" w:sz="4" w:space="0" w:color="auto"/>
            </w:tcBorders>
            <w:shd w:val="clear" w:color="auto" w:fill="FFFFFF"/>
            <w:vAlign w:val="bottom"/>
          </w:tcPr>
          <w:p w:rsidR="001A7CF3" w:rsidRPr="00CC476B" w:rsidRDefault="001A7CF3" w:rsidP="0099283D">
            <w:pPr>
              <w:jc w:val="both"/>
            </w:pPr>
            <w:r w:rsidRPr="00CC476B">
              <w:t>Численность детей дошкольного возраста в общеобразовательных школах</w:t>
            </w:r>
          </w:p>
        </w:tc>
        <w:tc>
          <w:tcPr>
            <w:tcW w:w="903"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0</w:t>
            </w:r>
          </w:p>
        </w:tc>
        <w:tc>
          <w:tcPr>
            <w:tcW w:w="1205"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0</w:t>
            </w:r>
          </w:p>
        </w:tc>
        <w:tc>
          <w:tcPr>
            <w:tcW w:w="1158"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0</w:t>
            </w:r>
          </w:p>
        </w:tc>
        <w:tc>
          <w:tcPr>
            <w:tcW w:w="903"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0</w:t>
            </w:r>
          </w:p>
        </w:tc>
        <w:tc>
          <w:tcPr>
            <w:tcW w:w="903" w:type="dxa"/>
            <w:tcBorders>
              <w:top w:val="nil"/>
              <w:left w:val="nil"/>
              <w:bottom w:val="single" w:sz="4" w:space="0" w:color="auto"/>
              <w:right w:val="single" w:sz="4" w:space="0" w:color="auto"/>
            </w:tcBorders>
            <w:shd w:val="clear" w:color="auto" w:fill="auto"/>
            <w:vAlign w:val="center"/>
          </w:tcPr>
          <w:p w:rsidR="001A7CF3" w:rsidRPr="00CC476B" w:rsidRDefault="001A7CF3" w:rsidP="0099283D">
            <w:pPr>
              <w:jc w:val="center"/>
            </w:pPr>
            <w:r w:rsidRPr="00CC476B">
              <w:t>550</w:t>
            </w:r>
          </w:p>
        </w:tc>
      </w:tr>
    </w:tbl>
    <w:p w:rsidR="005E120F" w:rsidRPr="008D058C" w:rsidRDefault="005E120F" w:rsidP="005E120F">
      <w:pPr>
        <w:spacing w:line="360" w:lineRule="auto"/>
        <w:ind w:firstLine="709"/>
        <w:jc w:val="both"/>
        <w:rPr>
          <w:sz w:val="26"/>
          <w:szCs w:val="26"/>
        </w:rPr>
      </w:pPr>
    </w:p>
    <w:p w:rsidR="001A7CF3" w:rsidRPr="008D058C" w:rsidRDefault="00A635DA" w:rsidP="005E120F">
      <w:pPr>
        <w:spacing w:line="360" w:lineRule="auto"/>
        <w:ind w:firstLine="709"/>
        <w:jc w:val="both"/>
        <w:rPr>
          <w:sz w:val="26"/>
          <w:szCs w:val="26"/>
        </w:rPr>
      </w:pPr>
      <w:r w:rsidRPr="008D058C">
        <w:rPr>
          <w:sz w:val="26"/>
          <w:szCs w:val="26"/>
        </w:rPr>
        <w:t>За период 2018-2022 г.</w:t>
      </w:r>
      <w:r w:rsidR="001A7CF3" w:rsidRPr="008D058C">
        <w:rPr>
          <w:sz w:val="26"/>
          <w:szCs w:val="26"/>
        </w:rPr>
        <w:t xml:space="preserve">г. в качестве позитивной тенденции отмечается снижение численности детей, состоящих в очереди на получение места в дошкольные образовательные учреждения. Все родители, которые обращаются за получением путёвки в детский сад, обеспечиваются местами в текущем году. Открыта группа для детей раннего возраста (с 2-х месяцев) в ДОУ № 11. </w:t>
      </w:r>
      <w:r w:rsidRPr="008D058C">
        <w:rPr>
          <w:sz w:val="26"/>
          <w:szCs w:val="26"/>
        </w:rPr>
        <w:t>В 2022 году 79,4</w:t>
      </w:r>
      <w:r w:rsidR="001A7CF3" w:rsidRPr="008D058C">
        <w:rPr>
          <w:sz w:val="26"/>
          <w:szCs w:val="26"/>
        </w:rPr>
        <w:t xml:space="preserve"> % детей охвачены услугами дошкольного образования. Количество детских садов сократилось на 3 единицы за счёт присоединения трёх дошкольных учреждений к Центру образования «Интеллект»</w:t>
      </w:r>
      <w:r w:rsidR="005E120F" w:rsidRPr="008D058C">
        <w:rPr>
          <w:sz w:val="26"/>
          <w:szCs w:val="26"/>
        </w:rPr>
        <w:t>.</w:t>
      </w:r>
    </w:p>
    <w:p w:rsidR="001A7CF3" w:rsidRPr="008D058C" w:rsidRDefault="001A7CF3" w:rsidP="005E120F">
      <w:pPr>
        <w:spacing w:line="360" w:lineRule="auto"/>
        <w:ind w:firstLine="709"/>
        <w:jc w:val="both"/>
        <w:rPr>
          <w:sz w:val="26"/>
          <w:szCs w:val="26"/>
        </w:rPr>
      </w:pPr>
      <w:r w:rsidRPr="008D058C">
        <w:rPr>
          <w:sz w:val="26"/>
          <w:szCs w:val="26"/>
        </w:rPr>
        <w:t xml:space="preserve">Количество учреждений общего образования </w:t>
      </w:r>
      <w:r w:rsidR="00A635DA" w:rsidRPr="008D058C">
        <w:rPr>
          <w:sz w:val="26"/>
          <w:szCs w:val="26"/>
        </w:rPr>
        <w:t xml:space="preserve">с июля 2022г. сократилось </w:t>
      </w:r>
      <w:r w:rsidRPr="008D058C">
        <w:rPr>
          <w:sz w:val="26"/>
          <w:szCs w:val="26"/>
        </w:rPr>
        <w:t xml:space="preserve"> на </w:t>
      </w:r>
      <w:r w:rsidR="00C57D5C" w:rsidRPr="008D058C">
        <w:rPr>
          <w:sz w:val="26"/>
          <w:szCs w:val="26"/>
        </w:rPr>
        <w:t>3</w:t>
      </w:r>
      <w:r w:rsidRPr="008D058C">
        <w:rPr>
          <w:sz w:val="26"/>
          <w:szCs w:val="26"/>
        </w:rPr>
        <w:t xml:space="preserve"> ед. в связи с созданием МБОУ «Центр образования «Интеллект»</w:t>
      </w:r>
      <w:r w:rsidR="00C57D5C" w:rsidRPr="008D058C">
        <w:rPr>
          <w:sz w:val="26"/>
          <w:szCs w:val="26"/>
        </w:rPr>
        <w:t>,</w:t>
      </w:r>
      <w:r w:rsidR="0094578C">
        <w:rPr>
          <w:sz w:val="26"/>
          <w:szCs w:val="26"/>
        </w:rPr>
        <w:t xml:space="preserve"> </w:t>
      </w:r>
      <w:r w:rsidR="00BF7E1B" w:rsidRPr="008D058C">
        <w:rPr>
          <w:sz w:val="26"/>
          <w:szCs w:val="26"/>
        </w:rPr>
        <w:t xml:space="preserve">МБОУ </w:t>
      </w:r>
      <w:r w:rsidR="00C57D5C" w:rsidRPr="008D058C">
        <w:rPr>
          <w:sz w:val="26"/>
          <w:szCs w:val="26"/>
        </w:rPr>
        <w:t>«Центр образования «</w:t>
      </w:r>
      <w:r w:rsidR="00BF7E1B" w:rsidRPr="008D058C">
        <w:rPr>
          <w:sz w:val="26"/>
          <w:szCs w:val="26"/>
        </w:rPr>
        <w:t>Притяжение</w:t>
      </w:r>
      <w:r w:rsidR="00C57D5C" w:rsidRPr="008D058C">
        <w:rPr>
          <w:sz w:val="26"/>
          <w:szCs w:val="26"/>
        </w:rPr>
        <w:t>»</w:t>
      </w:r>
      <w:r w:rsidR="00BF7E1B" w:rsidRPr="008D058C">
        <w:rPr>
          <w:sz w:val="26"/>
          <w:szCs w:val="26"/>
        </w:rPr>
        <w:t xml:space="preserve">, </w:t>
      </w:r>
      <w:r w:rsidR="00C57D5C" w:rsidRPr="008D058C">
        <w:rPr>
          <w:sz w:val="26"/>
          <w:szCs w:val="26"/>
        </w:rPr>
        <w:t>МБОУ «Центр образования «</w:t>
      </w:r>
      <w:r w:rsidR="00BF7E1B" w:rsidRPr="008D058C">
        <w:rPr>
          <w:sz w:val="26"/>
          <w:szCs w:val="26"/>
        </w:rPr>
        <w:t>Содружество</w:t>
      </w:r>
      <w:r w:rsidR="00C57D5C" w:rsidRPr="008D058C">
        <w:rPr>
          <w:sz w:val="26"/>
          <w:szCs w:val="26"/>
        </w:rPr>
        <w:t>» путем реорганизации школ и детских садов</w:t>
      </w:r>
      <w:r w:rsidR="00BF7E1B" w:rsidRPr="008D058C">
        <w:rPr>
          <w:sz w:val="26"/>
          <w:szCs w:val="26"/>
        </w:rPr>
        <w:t xml:space="preserve">. </w:t>
      </w:r>
      <w:r w:rsidR="00EA7476" w:rsidRPr="008D058C">
        <w:rPr>
          <w:sz w:val="26"/>
          <w:szCs w:val="26"/>
        </w:rPr>
        <w:t>В</w:t>
      </w:r>
      <w:r w:rsidRPr="008D058C">
        <w:rPr>
          <w:sz w:val="26"/>
          <w:szCs w:val="26"/>
        </w:rPr>
        <w:t xml:space="preserve"> 2022 год</w:t>
      </w:r>
      <w:r w:rsidR="00EA7476" w:rsidRPr="008D058C">
        <w:rPr>
          <w:sz w:val="26"/>
          <w:szCs w:val="26"/>
        </w:rPr>
        <w:t>у</w:t>
      </w:r>
      <w:r w:rsidRPr="008D058C">
        <w:rPr>
          <w:sz w:val="26"/>
          <w:szCs w:val="26"/>
        </w:rPr>
        <w:t xml:space="preserve"> в дневных обще</w:t>
      </w:r>
      <w:r w:rsidR="00EA7476" w:rsidRPr="008D058C">
        <w:rPr>
          <w:sz w:val="26"/>
          <w:szCs w:val="26"/>
        </w:rPr>
        <w:t>образовательных школах обучалось</w:t>
      </w:r>
      <w:r w:rsidRPr="008D058C">
        <w:rPr>
          <w:sz w:val="26"/>
          <w:szCs w:val="26"/>
        </w:rPr>
        <w:t xml:space="preserve"> 4 944 человека, в том числе: по программе начального общего образования</w:t>
      </w:r>
      <w:r w:rsidR="00D171C0" w:rsidRPr="008D058C">
        <w:rPr>
          <w:sz w:val="26"/>
          <w:szCs w:val="26"/>
        </w:rPr>
        <w:t xml:space="preserve"> -</w:t>
      </w:r>
      <w:r w:rsidRPr="008D058C">
        <w:rPr>
          <w:sz w:val="26"/>
          <w:szCs w:val="26"/>
        </w:rPr>
        <w:t xml:space="preserve"> 2037 школьников (41,2%), по программе основного общего образования </w:t>
      </w:r>
      <w:r w:rsidR="00D171C0" w:rsidRPr="008D058C">
        <w:rPr>
          <w:sz w:val="26"/>
          <w:szCs w:val="26"/>
        </w:rPr>
        <w:t xml:space="preserve">- </w:t>
      </w:r>
      <w:r w:rsidR="00A635DA" w:rsidRPr="008D058C">
        <w:rPr>
          <w:sz w:val="26"/>
          <w:szCs w:val="26"/>
        </w:rPr>
        <w:t>2</w:t>
      </w:r>
      <w:r w:rsidRPr="008D058C">
        <w:rPr>
          <w:sz w:val="26"/>
          <w:szCs w:val="26"/>
        </w:rPr>
        <w:t>478 человек (50,1%); по программе среднего (полного) общего образования</w:t>
      </w:r>
      <w:r w:rsidR="00D171C0" w:rsidRPr="008D058C">
        <w:rPr>
          <w:sz w:val="26"/>
          <w:szCs w:val="26"/>
        </w:rPr>
        <w:t xml:space="preserve"> -</w:t>
      </w:r>
      <w:r w:rsidRPr="008D058C">
        <w:rPr>
          <w:sz w:val="26"/>
          <w:szCs w:val="26"/>
        </w:rPr>
        <w:t>429 человек (8,7%). Количество классов в городском округе Спасск-Дальний в 2022-</w:t>
      </w:r>
      <w:r w:rsidR="00A635DA" w:rsidRPr="008D058C">
        <w:rPr>
          <w:sz w:val="26"/>
          <w:szCs w:val="26"/>
        </w:rPr>
        <w:t>2023 учебном году составляет 184 единицы</w:t>
      </w:r>
      <w:r w:rsidRPr="008D058C">
        <w:rPr>
          <w:sz w:val="26"/>
          <w:szCs w:val="26"/>
        </w:rPr>
        <w:t xml:space="preserve"> (в соответствии с нормативом 25 человек в классе).</w:t>
      </w:r>
    </w:p>
    <w:p w:rsidR="001A7CF3" w:rsidRPr="008D058C" w:rsidRDefault="001A7CF3" w:rsidP="005E120F">
      <w:pPr>
        <w:spacing w:line="360" w:lineRule="auto"/>
        <w:ind w:firstLine="709"/>
        <w:jc w:val="both"/>
        <w:rPr>
          <w:sz w:val="26"/>
          <w:szCs w:val="26"/>
        </w:rPr>
      </w:pPr>
      <w:r w:rsidRPr="008D058C">
        <w:rPr>
          <w:sz w:val="26"/>
          <w:szCs w:val="26"/>
        </w:rPr>
        <w:lastRenderedPageBreak/>
        <w:t xml:space="preserve">Для сохранения и укрепления здоровья детей в муниципальных образовательных учреждениях городского округа Спасск-Дальний организовано медицинское обслуживание, которое осуществляют медицинские работники </w:t>
      </w:r>
      <w:r w:rsidRPr="008D058C">
        <w:rPr>
          <w:sz w:val="26"/>
          <w:szCs w:val="26"/>
        </w:rPr>
        <w:br/>
      </w:r>
      <w:r w:rsidR="007059BB" w:rsidRPr="008D058C">
        <w:rPr>
          <w:sz w:val="26"/>
          <w:szCs w:val="26"/>
        </w:rPr>
        <w:t>КГБУЗ «Спасская городская больница»</w:t>
      </w:r>
      <w:r w:rsidR="005E120F" w:rsidRPr="008D058C">
        <w:rPr>
          <w:sz w:val="26"/>
          <w:szCs w:val="26"/>
        </w:rPr>
        <w:t>.</w:t>
      </w:r>
      <w:r w:rsidRPr="008D058C">
        <w:rPr>
          <w:sz w:val="26"/>
          <w:szCs w:val="26"/>
        </w:rPr>
        <w:t>Во всех учре</w:t>
      </w:r>
      <w:r w:rsidR="00BB7E32" w:rsidRPr="008D058C">
        <w:rPr>
          <w:sz w:val="26"/>
          <w:szCs w:val="26"/>
        </w:rPr>
        <w:t xml:space="preserve">ждениях данных типов имеются </w:t>
      </w:r>
      <w:r w:rsidRPr="008D058C">
        <w:rPr>
          <w:sz w:val="26"/>
          <w:szCs w:val="26"/>
        </w:rPr>
        <w:t>лицензированные медицинские кабинеты. Их оснащённость оборудованием и медикаментами составляет 100%.</w:t>
      </w:r>
    </w:p>
    <w:p w:rsidR="007059BB" w:rsidRPr="008D058C" w:rsidRDefault="001A7CF3" w:rsidP="005E120F">
      <w:pPr>
        <w:spacing w:line="360" w:lineRule="auto"/>
        <w:ind w:firstLine="709"/>
        <w:jc w:val="both"/>
        <w:rPr>
          <w:sz w:val="26"/>
          <w:szCs w:val="26"/>
        </w:rPr>
      </w:pPr>
      <w:r w:rsidRPr="008D058C">
        <w:rPr>
          <w:sz w:val="26"/>
          <w:szCs w:val="26"/>
        </w:rPr>
        <w:t>Охват школьников горячим бесплатным питанием в 2022 году составляет 100% (в 2021 году – 99,9%, в 2020 году – 99,7%) от общего количества обучающихся; данный рост стал возможен в результате выделения межбюджетных трансфертов на питание учащихся 1-4 классов из федерального бюджета.</w:t>
      </w:r>
    </w:p>
    <w:p w:rsidR="007059BB" w:rsidRDefault="001A7CF3" w:rsidP="005E120F">
      <w:pPr>
        <w:spacing w:line="360" w:lineRule="auto"/>
        <w:ind w:firstLine="709"/>
        <w:jc w:val="both"/>
        <w:rPr>
          <w:sz w:val="26"/>
          <w:szCs w:val="26"/>
        </w:rPr>
      </w:pPr>
      <w:r w:rsidRPr="008D058C">
        <w:rPr>
          <w:sz w:val="26"/>
          <w:szCs w:val="26"/>
        </w:rPr>
        <w:t xml:space="preserve">Высока эффективность организации отдыха и занятости детей в каникулярное время: работа лагерей с дневным пребыванием и профильных лагерей дневного пребывания на базе муниципальных образовательных учреждений привела к охвату в 2022 г. порядка 98,0% детей целевым отдыхом. В перспективе рост данного показателя в результате реализации </w:t>
      </w:r>
      <w:r w:rsidR="007059BB" w:rsidRPr="008D058C">
        <w:rPr>
          <w:sz w:val="26"/>
          <w:szCs w:val="26"/>
        </w:rPr>
        <w:t>муниципальной программы «Развитие образования городского округа Сп</w:t>
      </w:r>
      <w:r w:rsidR="006B1F03" w:rsidRPr="008D058C">
        <w:rPr>
          <w:sz w:val="26"/>
          <w:szCs w:val="26"/>
        </w:rPr>
        <w:t>асск-Дальний» на 2022-2024 годы (подпрограмма «Организация каникулярного отдыха и занятости детей и подростков в городском округе Спасск-Дальний» на 2022-2024 годы)</w:t>
      </w:r>
      <w:r w:rsidR="007059BB" w:rsidRPr="008D058C">
        <w:rPr>
          <w:sz w:val="26"/>
          <w:szCs w:val="26"/>
        </w:rPr>
        <w:t xml:space="preserve">. </w:t>
      </w:r>
    </w:p>
    <w:p w:rsidR="007803BA" w:rsidRPr="008D058C" w:rsidRDefault="007803BA" w:rsidP="0099283D">
      <w:pPr>
        <w:ind w:firstLine="708"/>
        <w:jc w:val="both"/>
        <w:rPr>
          <w:sz w:val="26"/>
          <w:szCs w:val="26"/>
        </w:rPr>
      </w:pPr>
    </w:p>
    <w:p w:rsidR="001D5A49" w:rsidRDefault="001D5A49" w:rsidP="001D5A49">
      <w:pPr>
        <w:ind w:firstLine="708"/>
        <w:jc w:val="center"/>
        <w:rPr>
          <w:sz w:val="26"/>
          <w:szCs w:val="26"/>
        </w:rPr>
      </w:pPr>
      <w:r>
        <w:rPr>
          <w:sz w:val="26"/>
          <w:szCs w:val="26"/>
        </w:rPr>
        <w:t xml:space="preserve">Таблица 10 - </w:t>
      </w:r>
      <w:r w:rsidR="001A7CF3" w:rsidRPr="008D058C">
        <w:rPr>
          <w:sz w:val="26"/>
          <w:szCs w:val="26"/>
        </w:rPr>
        <w:t>Проблемы в части социального развития г</w:t>
      </w:r>
      <w:r>
        <w:rPr>
          <w:sz w:val="26"/>
          <w:szCs w:val="26"/>
        </w:rPr>
        <w:t>ородского округа Спасск-Дальний</w:t>
      </w:r>
    </w:p>
    <w:p w:rsidR="0036621D" w:rsidRPr="008D058C" w:rsidRDefault="0036621D" w:rsidP="001D5A49">
      <w:pPr>
        <w:ind w:firstLine="708"/>
        <w:jc w:val="center"/>
        <w:rPr>
          <w:sz w:val="26"/>
          <w:szCs w:val="26"/>
        </w:rPr>
      </w:pPr>
    </w:p>
    <w:tbl>
      <w:tblPr>
        <w:tblW w:w="9356" w:type="dxa"/>
        <w:tblInd w:w="286" w:type="dxa"/>
        <w:tblLayout w:type="fixed"/>
        <w:tblCellMar>
          <w:left w:w="0" w:type="dxa"/>
          <w:right w:w="0" w:type="dxa"/>
        </w:tblCellMar>
        <w:tblLook w:val="0420"/>
      </w:tblPr>
      <w:tblGrid>
        <w:gridCol w:w="3119"/>
        <w:gridCol w:w="1559"/>
        <w:gridCol w:w="1559"/>
        <w:gridCol w:w="1559"/>
        <w:gridCol w:w="1560"/>
      </w:tblGrid>
      <w:tr w:rsidR="001A7CF3" w:rsidRPr="008D058C" w:rsidTr="00BB2A32">
        <w:trPr>
          <w:trHeight w:val="77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F3" w:rsidRPr="008D058C" w:rsidRDefault="001A7CF3" w:rsidP="0099283D">
            <w:pPr>
              <w:jc w:val="center"/>
            </w:pPr>
            <w:r w:rsidRPr="008D058C">
              <w:rPr>
                <w:bCs/>
              </w:rPr>
              <w:t>Результаты обучения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F3" w:rsidRPr="008D058C" w:rsidRDefault="001A7CF3" w:rsidP="0099283D">
            <w:pPr>
              <w:jc w:val="center"/>
            </w:pPr>
            <w:r w:rsidRPr="008D058C">
              <w:rPr>
                <w:bCs/>
              </w:rPr>
              <w:t>Показатель ГО Спасск-Дальний</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F3" w:rsidRPr="008D058C" w:rsidRDefault="001A7CF3" w:rsidP="0099283D">
            <w:pPr>
              <w:jc w:val="center"/>
            </w:pPr>
            <w:r w:rsidRPr="008D058C">
              <w:rPr>
                <w:bCs/>
              </w:rPr>
              <w:t>Среднекраевой показатель</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F3" w:rsidRPr="008D058C" w:rsidRDefault="001A7CF3" w:rsidP="0099283D">
            <w:pPr>
              <w:jc w:val="center"/>
            </w:pPr>
            <w:r w:rsidRPr="008D058C">
              <w:rPr>
                <w:bCs/>
              </w:rPr>
              <w:t>Средний показатель по городским округам</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F3" w:rsidRPr="008D058C" w:rsidRDefault="001A7CF3" w:rsidP="0099283D">
            <w:pPr>
              <w:jc w:val="center"/>
            </w:pPr>
            <w:r w:rsidRPr="008D058C">
              <w:rPr>
                <w:bCs/>
              </w:rPr>
              <w:t>Средний показатель по малым городам края</w:t>
            </w:r>
          </w:p>
        </w:tc>
      </w:tr>
      <w:tr w:rsidR="001A7CF3" w:rsidRPr="008D058C" w:rsidTr="00BB2A32">
        <w:trPr>
          <w:trHeight w:val="492"/>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7CF3" w:rsidRPr="008D058C" w:rsidRDefault="001A7CF3" w:rsidP="0099283D">
            <w:pPr>
              <w:jc w:val="both"/>
            </w:pPr>
            <w:r w:rsidRPr="008D058C">
              <w:t>Достижение минимального уровня подготовки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F3" w:rsidRPr="008D058C" w:rsidRDefault="001A7CF3" w:rsidP="0099283D">
            <w:pPr>
              <w:jc w:val="center"/>
            </w:pPr>
            <w:r w:rsidRPr="008D058C">
              <w:rPr>
                <w:bCs/>
              </w:rPr>
              <w:t>72%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F3" w:rsidRPr="008D058C" w:rsidRDefault="001A7CF3" w:rsidP="0099283D">
            <w:pPr>
              <w:jc w:val="center"/>
            </w:pPr>
            <w:r w:rsidRPr="008D058C">
              <w:rPr>
                <w:bCs/>
              </w:rPr>
              <w:t>76,7%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F3" w:rsidRPr="008D058C" w:rsidRDefault="001A7CF3" w:rsidP="0099283D">
            <w:pPr>
              <w:jc w:val="center"/>
            </w:pPr>
            <w:r w:rsidRPr="008D058C">
              <w:rPr>
                <w:bCs/>
              </w:rPr>
              <w:t>76,2%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F3" w:rsidRPr="008D058C" w:rsidRDefault="001A7CF3" w:rsidP="0099283D">
            <w:pPr>
              <w:jc w:val="center"/>
            </w:pPr>
            <w:r w:rsidRPr="008D058C">
              <w:rPr>
                <w:bCs/>
              </w:rPr>
              <w:t>75%</w:t>
            </w:r>
          </w:p>
        </w:tc>
      </w:tr>
      <w:tr w:rsidR="001A7CF3" w:rsidRPr="008D058C" w:rsidTr="00BB2A32">
        <w:trPr>
          <w:trHeight w:val="487"/>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7CF3" w:rsidRPr="008D058C" w:rsidRDefault="001A7CF3" w:rsidP="0099283D">
            <w:pPr>
              <w:jc w:val="both"/>
            </w:pPr>
            <w:r w:rsidRPr="008D058C">
              <w:t>Достижение высокого уровня подготовки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F3" w:rsidRPr="008D058C" w:rsidRDefault="001A7CF3" w:rsidP="0099283D">
            <w:pPr>
              <w:jc w:val="center"/>
            </w:pPr>
            <w:r w:rsidRPr="008D058C">
              <w:rPr>
                <w:bCs/>
              </w:rPr>
              <w:t>1,9%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F3" w:rsidRPr="008D058C" w:rsidRDefault="001A7CF3" w:rsidP="0099283D">
            <w:pPr>
              <w:jc w:val="center"/>
            </w:pPr>
            <w:r w:rsidRPr="008D058C">
              <w:rPr>
                <w:bCs/>
              </w:rPr>
              <w:t>2,4%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F3" w:rsidRPr="008D058C" w:rsidRDefault="001A7CF3" w:rsidP="0099283D">
            <w:pPr>
              <w:jc w:val="center"/>
            </w:pPr>
            <w:r w:rsidRPr="008D058C">
              <w:rPr>
                <w:bCs/>
              </w:rPr>
              <w:t>2,4%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F3" w:rsidRPr="008D058C" w:rsidRDefault="001A7CF3" w:rsidP="0099283D">
            <w:pPr>
              <w:jc w:val="center"/>
            </w:pPr>
            <w:r w:rsidRPr="008D058C">
              <w:rPr>
                <w:bCs/>
              </w:rPr>
              <w:t>2,3%</w:t>
            </w:r>
          </w:p>
        </w:tc>
      </w:tr>
      <w:tr w:rsidR="001A7CF3" w:rsidRPr="008D058C" w:rsidTr="00BB2A32">
        <w:trPr>
          <w:trHeight w:val="402"/>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7CF3" w:rsidRPr="008D058C" w:rsidRDefault="001A7CF3" w:rsidP="0099283D">
            <w:pPr>
              <w:jc w:val="both"/>
            </w:pPr>
            <w:r w:rsidRPr="008D058C">
              <w:t>Функциональная грамотность</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F3" w:rsidRPr="008D058C" w:rsidRDefault="001A7CF3" w:rsidP="0099283D">
            <w:pPr>
              <w:jc w:val="center"/>
            </w:pPr>
            <w:r w:rsidRPr="008D058C">
              <w:rPr>
                <w:bCs/>
              </w:rPr>
              <w:t>51,9%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F3" w:rsidRPr="008D058C" w:rsidRDefault="001A7CF3" w:rsidP="0099283D">
            <w:pPr>
              <w:jc w:val="center"/>
            </w:pPr>
            <w:r w:rsidRPr="008D058C">
              <w:rPr>
                <w:bCs/>
              </w:rPr>
              <w:t>53%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F3" w:rsidRPr="008D058C" w:rsidRDefault="001A7CF3" w:rsidP="0099283D">
            <w:pPr>
              <w:jc w:val="center"/>
            </w:pPr>
            <w:r w:rsidRPr="008D058C">
              <w:rPr>
                <w:bCs/>
              </w:rPr>
              <w:t>53,6%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F3" w:rsidRPr="008D058C" w:rsidRDefault="001A7CF3" w:rsidP="0099283D">
            <w:pPr>
              <w:jc w:val="center"/>
            </w:pPr>
            <w:r w:rsidRPr="008D058C">
              <w:rPr>
                <w:bCs/>
              </w:rPr>
              <w:t>52,8%</w:t>
            </w:r>
          </w:p>
        </w:tc>
      </w:tr>
      <w:tr w:rsidR="001A7CF3" w:rsidRPr="008D058C" w:rsidTr="00BB2A32">
        <w:trPr>
          <w:trHeight w:val="381"/>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7CF3" w:rsidRPr="008D058C" w:rsidRDefault="001A7CF3" w:rsidP="0099283D">
            <w:pPr>
              <w:jc w:val="both"/>
            </w:pPr>
            <w:r w:rsidRPr="008D058C">
              <w:t>Поступление в вузы региона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F3" w:rsidRPr="008D058C" w:rsidRDefault="001A7CF3" w:rsidP="0099283D">
            <w:pPr>
              <w:jc w:val="center"/>
            </w:pPr>
            <w:r w:rsidRPr="008D058C">
              <w:rPr>
                <w:bCs/>
              </w:rPr>
              <w:t>67,8%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F3" w:rsidRPr="008D058C" w:rsidRDefault="001A7CF3" w:rsidP="0099283D">
            <w:pPr>
              <w:jc w:val="center"/>
            </w:pPr>
            <w:r w:rsidRPr="008D058C">
              <w:rPr>
                <w:bCs/>
              </w:rPr>
              <w:t>67,2%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F3" w:rsidRPr="008D058C" w:rsidRDefault="001A7CF3" w:rsidP="0099283D">
            <w:pPr>
              <w:jc w:val="center"/>
            </w:pPr>
            <w:r w:rsidRPr="008D058C">
              <w:rPr>
                <w:bCs/>
              </w:rPr>
              <w:t>64,6%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F3" w:rsidRPr="008D058C" w:rsidRDefault="001A7CF3" w:rsidP="0099283D">
            <w:pPr>
              <w:jc w:val="center"/>
            </w:pPr>
            <w:r w:rsidRPr="008D058C">
              <w:rPr>
                <w:bCs/>
              </w:rPr>
              <w:t>64,2%</w:t>
            </w:r>
          </w:p>
        </w:tc>
      </w:tr>
    </w:tbl>
    <w:p w:rsidR="001A7CF3" w:rsidRPr="008D058C" w:rsidRDefault="001A7CF3" w:rsidP="0099283D">
      <w:pPr>
        <w:jc w:val="both"/>
        <w:rPr>
          <w:sz w:val="26"/>
          <w:szCs w:val="26"/>
        </w:rPr>
      </w:pPr>
    </w:p>
    <w:p w:rsidR="001A7CF3" w:rsidRPr="008D058C" w:rsidRDefault="001A7CF3" w:rsidP="007803BA">
      <w:pPr>
        <w:spacing w:line="360" w:lineRule="auto"/>
        <w:ind w:firstLine="720"/>
        <w:jc w:val="both"/>
        <w:rPr>
          <w:sz w:val="26"/>
          <w:szCs w:val="26"/>
        </w:rPr>
      </w:pPr>
      <w:r w:rsidRPr="008D058C">
        <w:rPr>
          <w:sz w:val="26"/>
          <w:szCs w:val="26"/>
        </w:rPr>
        <w:lastRenderedPageBreak/>
        <w:t>Имеется также проблема нехватки учителей – предметников: учителей математики</w:t>
      </w:r>
      <w:r w:rsidR="007059BB" w:rsidRPr="008D058C">
        <w:rPr>
          <w:sz w:val="26"/>
          <w:szCs w:val="26"/>
        </w:rPr>
        <w:t>,</w:t>
      </w:r>
      <w:r w:rsidRPr="008D058C">
        <w:rPr>
          <w:sz w:val="26"/>
          <w:szCs w:val="26"/>
        </w:rPr>
        <w:t xml:space="preserve"> русского языка, иностранного языка, истории, физики. </w:t>
      </w:r>
    </w:p>
    <w:p w:rsidR="001A7CF3" w:rsidRPr="008D058C" w:rsidRDefault="001A7CF3" w:rsidP="00BB2A32">
      <w:pPr>
        <w:spacing w:after="240" w:line="360" w:lineRule="auto"/>
        <w:ind w:firstLine="720"/>
        <w:jc w:val="both"/>
        <w:rPr>
          <w:sz w:val="26"/>
          <w:szCs w:val="26"/>
        </w:rPr>
      </w:pPr>
      <w:r w:rsidRPr="008D058C">
        <w:rPr>
          <w:sz w:val="26"/>
          <w:szCs w:val="26"/>
        </w:rPr>
        <w:t>В структуре кадрового состава педагогических работников общеобразовательных учреждений 67,7% педагогов имеют стаж более 20 лет, 13,7% педагогов – от 10 до 20 лет, 7,1% - молодые педагоги со стажем работы до 10 лет.</w:t>
      </w:r>
    </w:p>
    <w:p w:rsidR="00C70C04" w:rsidRPr="008D058C" w:rsidRDefault="004675E6" w:rsidP="00BB2A32">
      <w:pPr>
        <w:pStyle w:val="a5"/>
        <w:spacing w:after="0" w:line="360" w:lineRule="auto"/>
        <w:ind w:left="0" w:firstLine="708"/>
        <w:jc w:val="both"/>
        <w:rPr>
          <w:rFonts w:ascii="Times New Roman" w:hAnsi="Times New Roman"/>
          <w:b/>
          <w:bCs/>
          <w:sz w:val="26"/>
          <w:szCs w:val="26"/>
        </w:rPr>
      </w:pPr>
      <w:r w:rsidRPr="008D058C">
        <w:rPr>
          <w:rFonts w:ascii="Times New Roman" w:hAnsi="Times New Roman"/>
          <w:b/>
          <w:bCs/>
          <w:sz w:val="26"/>
          <w:szCs w:val="26"/>
        </w:rPr>
        <w:t>10</w:t>
      </w:r>
      <w:r w:rsidR="00C70C04" w:rsidRPr="008D058C">
        <w:rPr>
          <w:rFonts w:ascii="Times New Roman" w:hAnsi="Times New Roman"/>
          <w:b/>
          <w:bCs/>
          <w:sz w:val="26"/>
          <w:szCs w:val="26"/>
        </w:rPr>
        <w:t>.2. Развитие здравоохранения</w:t>
      </w:r>
    </w:p>
    <w:p w:rsidR="009C1CD7" w:rsidRPr="00BB2A32" w:rsidRDefault="00C70C04" w:rsidP="00BB2A32">
      <w:pPr>
        <w:spacing w:line="360" w:lineRule="auto"/>
        <w:ind w:firstLine="709"/>
        <w:jc w:val="both"/>
        <w:rPr>
          <w:bCs/>
          <w:sz w:val="26"/>
          <w:szCs w:val="26"/>
        </w:rPr>
      </w:pPr>
      <w:r w:rsidRPr="008D058C">
        <w:rPr>
          <w:bCs/>
          <w:sz w:val="26"/>
          <w:szCs w:val="26"/>
        </w:rPr>
        <w:t>Здравоохранение городского округа представлено следующими учреждениями:</w:t>
      </w:r>
    </w:p>
    <w:p w:rsidR="00C70C04" w:rsidRDefault="009C1CD7" w:rsidP="009C1CD7">
      <w:pPr>
        <w:ind w:firstLine="709"/>
        <w:jc w:val="center"/>
        <w:rPr>
          <w:sz w:val="26"/>
          <w:szCs w:val="26"/>
        </w:rPr>
      </w:pPr>
      <w:r>
        <w:rPr>
          <w:sz w:val="26"/>
          <w:szCs w:val="26"/>
        </w:rPr>
        <w:t>Таблица 11 – Учреждения здравоохранения городского округа Спасск-Дальний</w:t>
      </w:r>
    </w:p>
    <w:tbl>
      <w:tblPr>
        <w:tblStyle w:val="8"/>
        <w:tblW w:w="9639" w:type="dxa"/>
        <w:tblInd w:w="208" w:type="dxa"/>
        <w:tblLook w:val="04A0"/>
      </w:tblPr>
      <w:tblGrid>
        <w:gridCol w:w="709"/>
        <w:gridCol w:w="4111"/>
        <w:gridCol w:w="4819"/>
      </w:tblGrid>
      <w:tr w:rsidR="00C70C04" w:rsidRPr="008D058C" w:rsidTr="00BB2A32">
        <w:trPr>
          <w:cnfStyle w:val="100000000000"/>
          <w:trHeight w:val="873"/>
        </w:trPr>
        <w:tc>
          <w:tcPr>
            <w:tcW w:w="649" w:type="dxa"/>
            <w:hideMark/>
          </w:tcPr>
          <w:p w:rsidR="00C70C04" w:rsidRPr="008D058C" w:rsidRDefault="00C70C04" w:rsidP="0099283D">
            <w:pPr>
              <w:jc w:val="center"/>
              <w:rPr>
                <w:sz w:val="24"/>
                <w:szCs w:val="24"/>
              </w:rPr>
            </w:pPr>
            <w:r w:rsidRPr="008D058C">
              <w:rPr>
                <w:sz w:val="24"/>
                <w:szCs w:val="24"/>
              </w:rPr>
              <w:t>№ п/п</w:t>
            </w:r>
          </w:p>
        </w:tc>
        <w:tc>
          <w:tcPr>
            <w:tcW w:w="4071" w:type="dxa"/>
            <w:hideMark/>
          </w:tcPr>
          <w:p w:rsidR="00C70C04" w:rsidRPr="008D058C" w:rsidRDefault="00C70C04" w:rsidP="0099283D">
            <w:pPr>
              <w:jc w:val="center"/>
              <w:rPr>
                <w:sz w:val="24"/>
                <w:szCs w:val="24"/>
              </w:rPr>
            </w:pPr>
          </w:p>
          <w:p w:rsidR="00C70C04" w:rsidRPr="008D058C" w:rsidRDefault="00C70C04" w:rsidP="0099283D">
            <w:pPr>
              <w:jc w:val="center"/>
              <w:rPr>
                <w:sz w:val="24"/>
                <w:szCs w:val="24"/>
              </w:rPr>
            </w:pPr>
            <w:r w:rsidRPr="008D058C">
              <w:rPr>
                <w:sz w:val="24"/>
                <w:szCs w:val="24"/>
              </w:rPr>
              <w:t>Медицинские учреждения</w:t>
            </w:r>
          </w:p>
        </w:tc>
        <w:tc>
          <w:tcPr>
            <w:tcW w:w="4759" w:type="dxa"/>
            <w:hideMark/>
          </w:tcPr>
          <w:p w:rsidR="00C70C04" w:rsidRPr="008D058C" w:rsidRDefault="00C70C04" w:rsidP="0099283D">
            <w:pPr>
              <w:jc w:val="center"/>
              <w:rPr>
                <w:sz w:val="24"/>
                <w:szCs w:val="24"/>
              </w:rPr>
            </w:pPr>
          </w:p>
          <w:p w:rsidR="00C70C04" w:rsidRPr="008D058C" w:rsidRDefault="00C70C04" w:rsidP="0099283D">
            <w:pPr>
              <w:jc w:val="center"/>
              <w:rPr>
                <w:sz w:val="24"/>
                <w:szCs w:val="24"/>
              </w:rPr>
            </w:pPr>
            <w:r w:rsidRPr="008D058C">
              <w:rPr>
                <w:sz w:val="24"/>
                <w:szCs w:val="24"/>
              </w:rPr>
              <w:t>Почтовый адрес, телефон, электронная почта</w:t>
            </w:r>
          </w:p>
        </w:tc>
      </w:tr>
      <w:tr w:rsidR="00C70C04" w:rsidRPr="008D058C" w:rsidTr="00BB2A32">
        <w:trPr>
          <w:trHeight w:val="555"/>
        </w:trPr>
        <w:tc>
          <w:tcPr>
            <w:tcW w:w="649" w:type="dxa"/>
            <w:hideMark/>
          </w:tcPr>
          <w:p w:rsidR="00C70C04" w:rsidRPr="008D058C" w:rsidRDefault="00C70C04" w:rsidP="0099283D">
            <w:pPr>
              <w:jc w:val="center"/>
              <w:rPr>
                <w:sz w:val="24"/>
                <w:szCs w:val="24"/>
              </w:rPr>
            </w:pPr>
            <w:r w:rsidRPr="008D058C">
              <w:rPr>
                <w:sz w:val="24"/>
                <w:szCs w:val="24"/>
              </w:rPr>
              <w:t>1</w:t>
            </w:r>
          </w:p>
        </w:tc>
        <w:tc>
          <w:tcPr>
            <w:tcW w:w="4071" w:type="dxa"/>
            <w:hideMark/>
          </w:tcPr>
          <w:p w:rsidR="00C70C04" w:rsidRPr="008D058C" w:rsidRDefault="00C70C04" w:rsidP="00BB2A32">
            <w:pPr>
              <w:rPr>
                <w:sz w:val="24"/>
                <w:szCs w:val="24"/>
              </w:rPr>
            </w:pPr>
            <w:r w:rsidRPr="008D058C">
              <w:rPr>
                <w:sz w:val="24"/>
                <w:szCs w:val="24"/>
              </w:rPr>
              <w:t xml:space="preserve">ГБУЗ </w:t>
            </w:r>
            <w:r w:rsidR="00BB2A32">
              <w:rPr>
                <w:sz w:val="24"/>
                <w:szCs w:val="24"/>
              </w:rPr>
              <w:t>«</w:t>
            </w:r>
            <w:r w:rsidRPr="008D058C">
              <w:rPr>
                <w:sz w:val="24"/>
                <w:szCs w:val="24"/>
              </w:rPr>
              <w:t>Краевая психиатрическая больница № 2</w:t>
            </w:r>
            <w:r w:rsidR="00BB2A32">
              <w:rPr>
                <w:sz w:val="24"/>
                <w:szCs w:val="24"/>
              </w:rPr>
              <w:t>»</w:t>
            </w:r>
          </w:p>
        </w:tc>
        <w:tc>
          <w:tcPr>
            <w:tcW w:w="4759" w:type="dxa"/>
            <w:hideMark/>
          </w:tcPr>
          <w:p w:rsidR="00C70C04" w:rsidRPr="008D058C" w:rsidRDefault="00C70C04" w:rsidP="0099283D">
            <w:pPr>
              <w:rPr>
                <w:iCs/>
                <w:sz w:val="24"/>
                <w:szCs w:val="24"/>
              </w:rPr>
            </w:pPr>
            <w:r w:rsidRPr="008D058C">
              <w:rPr>
                <w:iCs/>
                <w:sz w:val="24"/>
                <w:szCs w:val="24"/>
              </w:rPr>
              <w:t>692238 Приморский край,</w:t>
            </w:r>
          </w:p>
          <w:p w:rsidR="00C70C04" w:rsidRPr="008D058C" w:rsidRDefault="00C70C04" w:rsidP="0099283D">
            <w:pPr>
              <w:rPr>
                <w:iCs/>
                <w:sz w:val="24"/>
                <w:szCs w:val="24"/>
              </w:rPr>
            </w:pPr>
            <w:r w:rsidRPr="008D058C">
              <w:rPr>
                <w:iCs/>
                <w:sz w:val="24"/>
                <w:szCs w:val="24"/>
              </w:rPr>
              <w:t xml:space="preserve">г.Спасск-Дальний, ул. Красногвардейская, 122, </w:t>
            </w:r>
          </w:p>
          <w:p w:rsidR="00C70C04" w:rsidRPr="008D058C" w:rsidRDefault="00C70C04" w:rsidP="0099283D">
            <w:pPr>
              <w:rPr>
                <w:sz w:val="24"/>
                <w:szCs w:val="24"/>
              </w:rPr>
            </w:pPr>
            <w:r w:rsidRPr="008D058C">
              <w:rPr>
                <w:iCs/>
                <w:sz w:val="24"/>
                <w:szCs w:val="24"/>
              </w:rPr>
              <w:t>тел. 8(42352) 2 73 74</w:t>
            </w:r>
          </w:p>
        </w:tc>
      </w:tr>
      <w:tr w:rsidR="00C70C04" w:rsidRPr="00F4367E" w:rsidTr="00BB2A32">
        <w:trPr>
          <w:trHeight w:val="975"/>
        </w:trPr>
        <w:tc>
          <w:tcPr>
            <w:tcW w:w="649" w:type="dxa"/>
            <w:hideMark/>
          </w:tcPr>
          <w:p w:rsidR="00C70C04" w:rsidRPr="008D058C" w:rsidRDefault="00C70C04" w:rsidP="0099283D">
            <w:pPr>
              <w:jc w:val="center"/>
              <w:rPr>
                <w:sz w:val="24"/>
                <w:szCs w:val="24"/>
              </w:rPr>
            </w:pPr>
            <w:r w:rsidRPr="008D058C">
              <w:rPr>
                <w:sz w:val="24"/>
                <w:szCs w:val="24"/>
              </w:rPr>
              <w:t>2</w:t>
            </w:r>
          </w:p>
        </w:tc>
        <w:tc>
          <w:tcPr>
            <w:tcW w:w="4071" w:type="dxa"/>
            <w:hideMark/>
          </w:tcPr>
          <w:p w:rsidR="00C70C04" w:rsidRPr="008D058C" w:rsidRDefault="00C70C04" w:rsidP="00BB2A32">
            <w:pPr>
              <w:rPr>
                <w:sz w:val="24"/>
                <w:szCs w:val="24"/>
              </w:rPr>
            </w:pPr>
            <w:r w:rsidRPr="008D058C">
              <w:rPr>
                <w:sz w:val="24"/>
                <w:szCs w:val="24"/>
              </w:rPr>
              <w:t xml:space="preserve">Филиал №3 ФГКУ </w:t>
            </w:r>
            <w:r w:rsidR="00BB2A32">
              <w:rPr>
                <w:sz w:val="24"/>
                <w:szCs w:val="24"/>
              </w:rPr>
              <w:t>«</w:t>
            </w:r>
            <w:r w:rsidRPr="008D058C">
              <w:rPr>
                <w:sz w:val="24"/>
                <w:szCs w:val="24"/>
              </w:rPr>
              <w:t>439 Военный госпиталь</w:t>
            </w:r>
            <w:r w:rsidR="00BB2A32">
              <w:rPr>
                <w:sz w:val="24"/>
                <w:szCs w:val="24"/>
              </w:rPr>
              <w:t>»</w:t>
            </w:r>
            <w:r w:rsidRPr="008D058C">
              <w:rPr>
                <w:sz w:val="24"/>
                <w:szCs w:val="24"/>
              </w:rPr>
              <w:t xml:space="preserve"> МО РФ</w:t>
            </w:r>
          </w:p>
        </w:tc>
        <w:tc>
          <w:tcPr>
            <w:tcW w:w="4759" w:type="dxa"/>
            <w:hideMark/>
          </w:tcPr>
          <w:p w:rsidR="00C70C04" w:rsidRPr="008D058C" w:rsidRDefault="00C70C04" w:rsidP="0099283D">
            <w:pPr>
              <w:rPr>
                <w:sz w:val="24"/>
                <w:szCs w:val="24"/>
              </w:rPr>
            </w:pPr>
            <w:r w:rsidRPr="008D058C">
              <w:rPr>
                <w:sz w:val="24"/>
                <w:szCs w:val="24"/>
              </w:rPr>
              <w:t xml:space="preserve">692243 Приморский край,  </w:t>
            </w:r>
          </w:p>
          <w:p w:rsidR="00C70C04" w:rsidRPr="008D058C" w:rsidRDefault="00C70C04" w:rsidP="0099283D">
            <w:pPr>
              <w:rPr>
                <w:sz w:val="24"/>
                <w:szCs w:val="24"/>
              </w:rPr>
            </w:pPr>
            <w:r w:rsidRPr="008D058C">
              <w:rPr>
                <w:sz w:val="24"/>
                <w:szCs w:val="24"/>
              </w:rPr>
              <w:t xml:space="preserve">г. Спасск-Дальний, ул. Краснознаменная, 15, </w:t>
            </w:r>
          </w:p>
          <w:p w:rsidR="00C70C04" w:rsidRPr="00943425" w:rsidRDefault="00C70C04" w:rsidP="0099283D">
            <w:pPr>
              <w:rPr>
                <w:sz w:val="24"/>
                <w:szCs w:val="24"/>
              </w:rPr>
            </w:pPr>
            <w:r w:rsidRPr="008D058C">
              <w:rPr>
                <w:sz w:val="24"/>
                <w:szCs w:val="24"/>
                <w:lang w:val="en-US"/>
              </w:rPr>
              <w:t>E</w:t>
            </w:r>
            <w:r w:rsidRPr="00943425">
              <w:rPr>
                <w:sz w:val="24"/>
                <w:szCs w:val="24"/>
              </w:rPr>
              <w:t>-</w:t>
            </w:r>
            <w:r w:rsidRPr="008D058C">
              <w:rPr>
                <w:sz w:val="24"/>
                <w:szCs w:val="24"/>
                <w:lang w:val="en-US"/>
              </w:rPr>
              <w:t>mail</w:t>
            </w:r>
            <w:r w:rsidRPr="00943425">
              <w:rPr>
                <w:sz w:val="24"/>
                <w:szCs w:val="24"/>
              </w:rPr>
              <w:t xml:space="preserve">: </w:t>
            </w:r>
            <w:hyperlink r:id="rId28" w:history="1">
              <w:r w:rsidRPr="008D058C">
                <w:rPr>
                  <w:rStyle w:val="a4"/>
                  <w:color w:val="auto"/>
                  <w:sz w:val="24"/>
                  <w:szCs w:val="24"/>
                  <w:lang w:val="en-US"/>
                </w:rPr>
                <w:t>yung</w:t>
              </w:r>
              <w:r w:rsidRPr="00943425">
                <w:rPr>
                  <w:rStyle w:val="a4"/>
                  <w:color w:val="auto"/>
                  <w:sz w:val="24"/>
                  <w:szCs w:val="24"/>
                </w:rPr>
                <w:t>61@</w:t>
              </w:r>
              <w:r w:rsidRPr="008D058C">
                <w:rPr>
                  <w:rStyle w:val="a4"/>
                  <w:color w:val="auto"/>
                  <w:sz w:val="24"/>
                  <w:szCs w:val="24"/>
                  <w:lang w:val="en-US"/>
                </w:rPr>
                <w:t>list</w:t>
              </w:r>
              <w:r w:rsidRPr="00943425">
                <w:rPr>
                  <w:rStyle w:val="a4"/>
                  <w:color w:val="auto"/>
                  <w:sz w:val="24"/>
                  <w:szCs w:val="24"/>
                </w:rPr>
                <w:t>.</w:t>
              </w:r>
              <w:r w:rsidRPr="008D058C">
                <w:rPr>
                  <w:rStyle w:val="a4"/>
                  <w:color w:val="auto"/>
                  <w:sz w:val="24"/>
                  <w:szCs w:val="24"/>
                  <w:lang w:val="en-US"/>
                </w:rPr>
                <w:t>ru</w:t>
              </w:r>
            </w:hyperlink>
          </w:p>
          <w:p w:rsidR="00C70C04" w:rsidRPr="008D058C" w:rsidRDefault="00C70C04" w:rsidP="0099283D">
            <w:pPr>
              <w:rPr>
                <w:sz w:val="24"/>
                <w:szCs w:val="24"/>
                <w:lang w:val="en-US"/>
              </w:rPr>
            </w:pPr>
            <w:r w:rsidRPr="008D058C">
              <w:rPr>
                <w:sz w:val="24"/>
                <w:szCs w:val="24"/>
              </w:rPr>
              <w:t>тел</w:t>
            </w:r>
            <w:r w:rsidRPr="008D058C">
              <w:rPr>
                <w:sz w:val="24"/>
                <w:szCs w:val="24"/>
                <w:lang w:val="en-US"/>
              </w:rPr>
              <w:t>. 8(42352)2 28 30</w:t>
            </w:r>
          </w:p>
        </w:tc>
      </w:tr>
      <w:tr w:rsidR="00C70C04" w:rsidRPr="00943425" w:rsidTr="00BB2A32">
        <w:trPr>
          <w:trHeight w:val="300"/>
        </w:trPr>
        <w:tc>
          <w:tcPr>
            <w:tcW w:w="649" w:type="dxa"/>
            <w:hideMark/>
          </w:tcPr>
          <w:p w:rsidR="00C70C04" w:rsidRPr="008D058C" w:rsidRDefault="00C70C04" w:rsidP="0099283D">
            <w:pPr>
              <w:jc w:val="center"/>
              <w:rPr>
                <w:sz w:val="24"/>
                <w:szCs w:val="24"/>
              </w:rPr>
            </w:pPr>
            <w:r w:rsidRPr="008D058C">
              <w:rPr>
                <w:sz w:val="24"/>
                <w:szCs w:val="24"/>
              </w:rPr>
              <w:t>3</w:t>
            </w:r>
          </w:p>
        </w:tc>
        <w:tc>
          <w:tcPr>
            <w:tcW w:w="4071" w:type="dxa"/>
            <w:hideMark/>
          </w:tcPr>
          <w:p w:rsidR="00C70C04" w:rsidRPr="008D058C" w:rsidRDefault="00C70C04" w:rsidP="00BB2A32">
            <w:pPr>
              <w:rPr>
                <w:sz w:val="24"/>
                <w:szCs w:val="24"/>
              </w:rPr>
            </w:pPr>
            <w:r w:rsidRPr="008D058C">
              <w:rPr>
                <w:sz w:val="24"/>
                <w:szCs w:val="24"/>
              </w:rPr>
              <w:t xml:space="preserve">КГБУЗ </w:t>
            </w:r>
            <w:r w:rsidR="00BB2A32">
              <w:rPr>
                <w:sz w:val="24"/>
                <w:szCs w:val="24"/>
              </w:rPr>
              <w:t>«</w:t>
            </w:r>
            <w:r w:rsidRPr="008D058C">
              <w:rPr>
                <w:sz w:val="24"/>
                <w:szCs w:val="24"/>
              </w:rPr>
              <w:t>Спасская городская больница</w:t>
            </w:r>
            <w:r w:rsidR="00BB2A32">
              <w:rPr>
                <w:sz w:val="24"/>
                <w:szCs w:val="24"/>
              </w:rPr>
              <w:t>»</w:t>
            </w:r>
            <w:r w:rsidRPr="008D058C">
              <w:rPr>
                <w:sz w:val="24"/>
                <w:szCs w:val="24"/>
              </w:rPr>
              <w:t xml:space="preserve">  (в том числе   структурных подразделений на территории города - 5)</w:t>
            </w:r>
          </w:p>
        </w:tc>
        <w:tc>
          <w:tcPr>
            <w:tcW w:w="4759" w:type="dxa"/>
            <w:hideMark/>
          </w:tcPr>
          <w:p w:rsidR="00C70C04" w:rsidRPr="008D058C" w:rsidRDefault="00C70C04" w:rsidP="0099283D">
            <w:pPr>
              <w:rPr>
                <w:iCs/>
                <w:sz w:val="24"/>
                <w:szCs w:val="24"/>
              </w:rPr>
            </w:pPr>
            <w:r w:rsidRPr="008D058C">
              <w:rPr>
                <w:iCs/>
                <w:sz w:val="24"/>
                <w:szCs w:val="24"/>
              </w:rPr>
              <w:t xml:space="preserve">692245 Приморский край, </w:t>
            </w:r>
          </w:p>
          <w:p w:rsidR="00C70C04" w:rsidRPr="008D058C" w:rsidRDefault="00C70C04" w:rsidP="0099283D">
            <w:pPr>
              <w:rPr>
                <w:iCs/>
                <w:sz w:val="24"/>
                <w:szCs w:val="24"/>
              </w:rPr>
            </w:pPr>
            <w:r w:rsidRPr="008D058C">
              <w:rPr>
                <w:iCs/>
                <w:sz w:val="24"/>
                <w:szCs w:val="24"/>
              </w:rPr>
              <w:t xml:space="preserve">г.Спасск - Дальний, ул.Ленинская,29 </w:t>
            </w:r>
          </w:p>
          <w:p w:rsidR="00C70C04" w:rsidRPr="008D058C" w:rsidRDefault="00C70C04" w:rsidP="0099283D">
            <w:pPr>
              <w:rPr>
                <w:iCs/>
                <w:sz w:val="24"/>
                <w:szCs w:val="24"/>
                <w:lang w:val="en-US"/>
              </w:rPr>
            </w:pPr>
            <w:r w:rsidRPr="008D058C">
              <w:rPr>
                <w:iCs/>
                <w:sz w:val="24"/>
                <w:szCs w:val="24"/>
              </w:rPr>
              <w:t>тел</w:t>
            </w:r>
            <w:r w:rsidRPr="008D058C">
              <w:rPr>
                <w:iCs/>
                <w:sz w:val="24"/>
                <w:szCs w:val="24"/>
                <w:lang w:val="en-US"/>
              </w:rPr>
              <w:t xml:space="preserve"> 8(42352)2 47 58</w:t>
            </w:r>
          </w:p>
          <w:p w:rsidR="00C70C04" w:rsidRPr="008D058C" w:rsidRDefault="00C70C04" w:rsidP="0099283D">
            <w:pPr>
              <w:rPr>
                <w:sz w:val="24"/>
                <w:szCs w:val="24"/>
                <w:lang w:val="en-US"/>
              </w:rPr>
            </w:pPr>
            <w:r w:rsidRPr="008D058C">
              <w:rPr>
                <w:sz w:val="24"/>
                <w:szCs w:val="24"/>
                <w:lang w:val="en-US"/>
              </w:rPr>
              <w:t xml:space="preserve">e-mail: </w:t>
            </w:r>
            <w:hyperlink r:id="rId29" w:history="1">
              <w:r w:rsidRPr="008D058C">
                <w:rPr>
                  <w:rStyle w:val="a4"/>
                  <w:color w:val="auto"/>
                  <w:sz w:val="24"/>
                  <w:szCs w:val="24"/>
                  <w:lang w:val="en-US"/>
                </w:rPr>
                <w:t>sgb.manager@vail.ru</w:t>
              </w:r>
            </w:hyperlink>
          </w:p>
        </w:tc>
      </w:tr>
      <w:tr w:rsidR="00C70C04" w:rsidRPr="008D058C" w:rsidTr="00BB2A32">
        <w:trPr>
          <w:trHeight w:val="315"/>
        </w:trPr>
        <w:tc>
          <w:tcPr>
            <w:tcW w:w="649" w:type="dxa"/>
            <w:hideMark/>
          </w:tcPr>
          <w:p w:rsidR="00C70C04" w:rsidRPr="008D058C" w:rsidRDefault="00C70C04" w:rsidP="0099283D">
            <w:pPr>
              <w:jc w:val="center"/>
              <w:rPr>
                <w:sz w:val="24"/>
                <w:szCs w:val="24"/>
              </w:rPr>
            </w:pPr>
            <w:r w:rsidRPr="008D058C">
              <w:rPr>
                <w:sz w:val="24"/>
                <w:szCs w:val="24"/>
              </w:rPr>
              <w:t>4</w:t>
            </w:r>
          </w:p>
        </w:tc>
        <w:tc>
          <w:tcPr>
            <w:tcW w:w="4071" w:type="dxa"/>
            <w:hideMark/>
          </w:tcPr>
          <w:p w:rsidR="00C70C04" w:rsidRPr="008D058C" w:rsidRDefault="00C70C04" w:rsidP="00BB2A32">
            <w:pPr>
              <w:rPr>
                <w:sz w:val="24"/>
                <w:szCs w:val="24"/>
              </w:rPr>
            </w:pPr>
            <w:r w:rsidRPr="008D058C">
              <w:rPr>
                <w:sz w:val="24"/>
                <w:szCs w:val="24"/>
              </w:rPr>
              <w:t xml:space="preserve">ГУЗ </w:t>
            </w:r>
            <w:r w:rsidR="00BB2A32">
              <w:rPr>
                <w:sz w:val="24"/>
                <w:szCs w:val="24"/>
              </w:rPr>
              <w:t>«</w:t>
            </w:r>
            <w:r w:rsidRPr="008D058C">
              <w:rPr>
                <w:bCs/>
                <w:sz w:val="24"/>
                <w:szCs w:val="24"/>
              </w:rPr>
              <w:t>Краевой противотуберкулезный диспансер № 2</w:t>
            </w:r>
            <w:r w:rsidR="00BB2A32">
              <w:rPr>
                <w:bCs/>
                <w:sz w:val="24"/>
                <w:szCs w:val="24"/>
              </w:rPr>
              <w:t>»</w:t>
            </w:r>
            <w:r w:rsidRPr="008D058C">
              <w:rPr>
                <w:sz w:val="24"/>
                <w:szCs w:val="24"/>
              </w:rPr>
              <w:t>"</w:t>
            </w:r>
          </w:p>
        </w:tc>
        <w:tc>
          <w:tcPr>
            <w:tcW w:w="4759" w:type="dxa"/>
            <w:hideMark/>
          </w:tcPr>
          <w:p w:rsidR="00C70C04" w:rsidRPr="008D058C" w:rsidRDefault="00C70C04" w:rsidP="0099283D">
            <w:pPr>
              <w:rPr>
                <w:sz w:val="24"/>
                <w:szCs w:val="24"/>
              </w:rPr>
            </w:pPr>
            <w:r w:rsidRPr="008D058C">
              <w:rPr>
                <w:sz w:val="24"/>
                <w:szCs w:val="24"/>
              </w:rPr>
              <w:t>692239 Приморский край,</w:t>
            </w:r>
          </w:p>
          <w:p w:rsidR="00C70C04" w:rsidRPr="008D058C" w:rsidRDefault="00C70C04" w:rsidP="0099283D">
            <w:pPr>
              <w:rPr>
                <w:sz w:val="24"/>
                <w:szCs w:val="24"/>
              </w:rPr>
            </w:pPr>
            <w:r w:rsidRPr="008D058C">
              <w:rPr>
                <w:sz w:val="24"/>
                <w:szCs w:val="24"/>
              </w:rPr>
              <w:t>г.Спасск - Дальний, ул. Дербенева, 23А,</w:t>
            </w:r>
          </w:p>
          <w:p w:rsidR="00C70C04" w:rsidRPr="008D058C" w:rsidRDefault="00C70C04" w:rsidP="0099283D">
            <w:pPr>
              <w:rPr>
                <w:sz w:val="24"/>
                <w:szCs w:val="24"/>
              </w:rPr>
            </w:pPr>
            <w:r w:rsidRPr="008D058C">
              <w:rPr>
                <w:sz w:val="24"/>
                <w:szCs w:val="24"/>
              </w:rPr>
              <w:t>тел. 8(42352)3 34 02</w:t>
            </w:r>
          </w:p>
        </w:tc>
      </w:tr>
      <w:tr w:rsidR="00C70C04" w:rsidRPr="008D058C" w:rsidTr="00BB2A32">
        <w:trPr>
          <w:trHeight w:val="300"/>
        </w:trPr>
        <w:tc>
          <w:tcPr>
            <w:tcW w:w="649" w:type="dxa"/>
            <w:hideMark/>
          </w:tcPr>
          <w:p w:rsidR="00C70C04" w:rsidRPr="008D058C" w:rsidRDefault="00C70C04" w:rsidP="0099283D">
            <w:pPr>
              <w:jc w:val="center"/>
              <w:rPr>
                <w:sz w:val="24"/>
                <w:szCs w:val="24"/>
              </w:rPr>
            </w:pPr>
            <w:r w:rsidRPr="008D058C">
              <w:rPr>
                <w:sz w:val="24"/>
                <w:szCs w:val="24"/>
              </w:rPr>
              <w:t>5</w:t>
            </w:r>
          </w:p>
        </w:tc>
        <w:tc>
          <w:tcPr>
            <w:tcW w:w="4071" w:type="dxa"/>
            <w:hideMark/>
          </w:tcPr>
          <w:p w:rsidR="00C70C04" w:rsidRPr="008D058C" w:rsidRDefault="00C70C04" w:rsidP="0099283D">
            <w:pPr>
              <w:rPr>
                <w:sz w:val="24"/>
                <w:szCs w:val="24"/>
              </w:rPr>
            </w:pPr>
            <w:r w:rsidRPr="008D058C">
              <w:rPr>
                <w:sz w:val="24"/>
                <w:szCs w:val="24"/>
              </w:rPr>
              <w:t>ООО МЛДЦ «Медиком»</w:t>
            </w:r>
          </w:p>
        </w:tc>
        <w:tc>
          <w:tcPr>
            <w:tcW w:w="4759" w:type="dxa"/>
            <w:hideMark/>
          </w:tcPr>
          <w:p w:rsidR="00C70C04" w:rsidRPr="008D058C" w:rsidRDefault="00C70C04" w:rsidP="0099283D">
            <w:pPr>
              <w:rPr>
                <w:sz w:val="24"/>
                <w:szCs w:val="24"/>
              </w:rPr>
            </w:pPr>
            <w:r w:rsidRPr="008D058C">
              <w:rPr>
                <w:sz w:val="24"/>
                <w:szCs w:val="24"/>
              </w:rPr>
              <w:t>692245, Приморский край,</w:t>
            </w:r>
          </w:p>
          <w:p w:rsidR="00C70C04" w:rsidRPr="008D058C" w:rsidRDefault="00C70C04" w:rsidP="0099283D">
            <w:pPr>
              <w:rPr>
                <w:sz w:val="24"/>
                <w:szCs w:val="24"/>
              </w:rPr>
            </w:pPr>
            <w:r w:rsidRPr="008D058C">
              <w:rPr>
                <w:sz w:val="24"/>
                <w:szCs w:val="24"/>
              </w:rPr>
              <w:t>г.Спасск - Дальний, ул. Ленинская, 3,</w:t>
            </w:r>
          </w:p>
          <w:p w:rsidR="00C70C04" w:rsidRPr="008D058C" w:rsidRDefault="00C70C04" w:rsidP="0099283D">
            <w:pPr>
              <w:rPr>
                <w:sz w:val="24"/>
                <w:szCs w:val="24"/>
              </w:rPr>
            </w:pPr>
            <w:r w:rsidRPr="008D058C">
              <w:rPr>
                <w:sz w:val="24"/>
                <w:szCs w:val="24"/>
              </w:rPr>
              <w:t xml:space="preserve"> тел. 8(42352)2 62 71</w:t>
            </w:r>
          </w:p>
        </w:tc>
      </w:tr>
      <w:tr w:rsidR="00C70C04" w:rsidRPr="008D058C" w:rsidTr="00BB2A32">
        <w:trPr>
          <w:trHeight w:val="300"/>
        </w:trPr>
        <w:tc>
          <w:tcPr>
            <w:tcW w:w="649" w:type="dxa"/>
            <w:hideMark/>
          </w:tcPr>
          <w:p w:rsidR="00C70C04" w:rsidRPr="008D058C" w:rsidRDefault="00C70C04" w:rsidP="0099283D">
            <w:pPr>
              <w:jc w:val="center"/>
              <w:rPr>
                <w:sz w:val="24"/>
                <w:szCs w:val="24"/>
              </w:rPr>
            </w:pPr>
            <w:r w:rsidRPr="008D058C">
              <w:rPr>
                <w:sz w:val="24"/>
                <w:szCs w:val="24"/>
              </w:rPr>
              <w:t>6</w:t>
            </w:r>
          </w:p>
        </w:tc>
        <w:tc>
          <w:tcPr>
            <w:tcW w:w="4071" w:type="dxa"/>
            <w:hideMark/>
          </w:tcPr>
          <w:p w:rsidR="00C70C04" w:rsidRPr="008D058C" w:rsidRDefault="00C70C04" w:rsidP="0099283D">
            <w:pPr>
              <w:rPr>
                <w:sz w:val="24"/>
                <w:szCs w:val="24"/>
              </w:rPr>
            </w:pPr>
            <w:r w:rsidRPr="008D058C">
              <w:rPr>
                <w:sz w:val="24"/>
                <w:szCs w:val="24"/>
              </w:rPr>
              <w:t>ООО «Глазной центр»</w:t>
            </w:r>
          </w:p>
        </w:tc>
        <w:tc>
          <w:tcPr>
            <w:tcW w:w="4759" w:type="dxa"/>
            <w:hideMark/>
          </w:tcPr>
          <w:p w:rsidR="00C70C04" w:rsidRPr="008D058C" w:rsidRDefault="00C70C04" w:rsidP="0099283D">
            <w:pPr>
              <w:rPr>
                <w:sz w:val="24"/>
                <w:szCs w:val="24"/>
              </w:rPr>
            </w:pPr>
            <w:r w:rsidRPr="008D058C">
              <w:rPr>
                <w:sz w:val="24"/>
                <w:szCs w:val="24"/>
              </w:rPr>
              <w:t xml:space="preserve">692245 Приморский край, </w:t>
            </w:r>
          </w:p>
          <w:p w:rsidR="00C70C04" w:rsidRPr="008D058C" w:rsidRDefault="00C70C04" w:rsidP="0099283D">
            <w:pPr>
              <w:rPr>
                <w:sz w:val="24"/>
                <w:szCs w:val="24"/>
              </w:rPr>
            </w:pPr>
            <w:r w:rsidRPr="008D058C">
              <w:rPr>
                <w:sz w:val="24"/>
                <w:szCs w:val="24"/>
              </w:rPr>
              <w:t xml:space="preserve">г.Спасск - Дальний, ул.  Ленинская, 23, </w:t>
            </w:r>
          </w:p>
          <w:p w:rsidR="00C70C04" w:rsidRPr="008D058C" w:rsidRDefault="00C70C04" w:rsidP="0099283D">
            <w:pPr>
              <w:rPr>
                <w:sz w:val="24"/>
                <w:szCs w:val="24"/>
              </w:rPr>
            </w:pPr>
            <w:r w:rsidRPr="008D058C">
              <w:rPr>
                <w:sz w:val="24"/>
                <w:szCs w:val="24"/>
              </w:rPr>
              <w:t>тел. 8(42352) 2 11 23</w:t>
            </w:r>
          </w:p>
        </w:tc>
      </w:tr>
      <w:tr w:rsidR="00C70C04" w:rsidRPr="008D058C" w:rsidTr="00BB2A32">
        <w:trPr>
          <w:trHeight w:val="300"/>
        </w:trPr>
        <w:tc>
          <w:tcPr>
            <w:tcW w:w="649" w:type="dxa"/>
            <w:hideMark/>
          </w:tcPr>
          <w:p w:rsidR="00C70C04" w:rsidRPr="008D058C" w:rsidRDefault="00C70C04" w:rsidP="0099283D">
            <w:pPr>
              <w:jc w:val="center"/>
              <w:rPr>
                <w:sz w:val="24"/>
                <w:szCs w:val="24"/>
              </w:rPr>
            </w:pPr>
            <w:r w:rsidRPr="008D058C">
              <w:rPr>
                <w:sz w:val="24"/>
                <w:szCs w:val="24"/>
              </w:rPr>
              <w:t>7</w:t>
            </w:r>
          </w:p>
        </w:tc>
        <w:tc>
          <w:tcPr>
            <w:tcW w:w="4071" w:type="dxa"/>
            <w:hideMark/>
          </w:tcPr>
          <w:p w:rsidR="00C70C04" w:rsidRPr="008D058C" w:rsidRDefault="00C70C04" w:rsidP="0099283D">
            <w:pPr>
              <w:rPr>
                <w:sz w:val="24"/>
                <w:szCs w:val="24"/>
              </w:rPr>
            </w:pPr>
            <w:r w:rsidRPr="008D058C">
              <w:rPr>
                <w:sz w:val="24"/>
                <w:szCs w:val="24"/>
              </w:rPr>
              <w:t>ООО МЦ «Меридиан здоровья»</w:t>
            </w:r>
          </w:p>
        </w:tc>
        <w:tc>
          <w:tcPr>
            <w:tcW w:w="4759" w:type="dxa"/>
            <w:hideMark/>
          </w:tcPr>
          <w:p w:rsidR="00C70C04" w:rsidRPr="008D058C" w:rsidRDefault="00C70C04" w:rsidP="0099283D">
            <w:pPr>
              <w:rPr>
                <w:sz w:val="24"/>
                <w:szCs w:val="24"/>
              </w:rPr>
            </w:pPr>
            <w:r w:rsidRPr="008D058C">
              <w:rPr>
                <w:sz w:val="24"/>
                <w:szCs w:val="24"/>
              </w:rPr>
              <w:t>692237 Приморский край,</w:t>
            </w:r>
          </w:p>
          <w:p w:rsidR="00C70C04" w:rsidRPr="008D058C" w:rsidRDefault="00BB2A32" w:rsidP="0099283D">
            <w:pPr>
              <w:rPr>
                <w:sz w:val="24"/>
                <w:szCs w:val="24"/>
              </w:rPr>
            </w:pPr>
            <w:r>
              <w:rPr>
                <w:sz w:val="24"/>
                <w:szCs w:val="24"/>
              </w:rPr>
              <w:t xml:space="preserve">г.  </w:t>
            </w:r>
            <w:r w:rsidR="00C70C04" w:rsidRPr="008D058C">
              <w:rPr>
                <w:sz w:val="24"/>
                <w:szCs w:val="24"/>
              </w:rPr>
              <w:t xml:space="preserve">Спасск - Дальний, ул.  Юбилейная, 6, </w:t>
            </w:r>
          </w:p>
          <w:p w:rsidR="00C70C04" w:rsidRPr="008D058C" w:rsidRDefault="00C70C04" w:rsidP="0099283D">
            <w:pPr>
              <w:rPr>
                <w:sz w:val="24"/>
                <w:szCs w:val="24"/>
              </w:rPr>
            </w:pPr>
            <w:r w:rsidRPr="008D058C">
              <w:rPr>
                <w:sz w:val="24"/>
                <w:szCs w:val="24"/>
              </w:rPr>
              <w:t>тел. 8(42352)5 10 70</w:t>
            </w:r>
          </w:p>
        </w:tc>
      </w:tr>
      <w:tr w:rsidR="00C70C04" w:rsidRPr="008D058C" w:rsidTr="00BB2A32">
        <w:trPr>
          <w:trHeight w:val="300"/>
        </w:trPr>
        <w:tc>
          <w:tcPr>
            <w:tcW w:w="649" w:type="dxa"/>
            <w:hideMark/>
          </w:tcPr>
          <w:p w:rsidR="00C70C04" w:rsidRPr="008D058C" w:rsidRDefault="00C70C04" w:rsidP="0099283D">
            <w:pPr>
              <w:jc w:val="center"/>
              <w:rPr>
                <w:sz w:val="24"/>
                <w:szCs w:val="24"/>
              </w:rPr>
            </w:pPr>
            <w:r w:rsidRPr="008D058C">
              <w:rPr>
                <w:sz w:val="24"/>
                <w:szCs w:val="24"/>
              </w:rPr>
              <w:t>8</w:t>
            </w:r>
          </w:p>
        </w:tc>
        <w:tc>
          <w:tcPr>
            <w:tcW w:w="4071" w:type="dxa"/>
            <w:hideMark/>
          </w:tcPr>
          <w:p w:rsidR="00C70C04" w:rsidRPr="008D058C" w:rsidRDefault="00C70C04" w:rsidP="0099283D">
            <w:pPr>
              <w:rPr>
                <w:sz w:val="24"/>
                <w:szCs w:val="24"/>
              </w:rPr>
            </w:pPr>
            <w:r w:rsidRPr="008D058C">
              <w:rPr>
                <w:sz w:val="24"/>
                <w:szCs w:val="24"/>
              </w:rPr>
              <w:t xml:space="preserve">ООО «Стоматологическая поликлиника «Дантист»  </w:t>
            </w:r>
          </w:p>
        </w:tc>
        <w:tc>
          <w:tcPr>
            <w:tcW w:w="4759" w:type="dxa"/>
            <w:hideMark/>
          </w:tcPr>
          <w:p w:rsidR="00C70C04" w:rsidRPr="008D058C" w:rsidRDefault="00C70C04" w:rsidP="0099283D">
            <w:pPr>
              <w:rPr>
                <w:sz w:val="24"/>
                <w:szCs w:val="24"/>
              </w:rPr>
            </w:pPr>
            <w:r w:rsidRPr="008D058C">
              <w:rPr>
                <w:sz w:val="24"/>
                <w:szCs w:val="24"/>
              </w:rPr>
              <w:t>692245 Приморский край,</w:t>
            </w:r>
          </w:p>
          <w:p w:rsidR="00C70C04" w:rsidRPr="008D058C" w:rsidRDefault="00C70C04" w:rsidP="0099283D">
            <w:pPr>
              <w:rPr>
                <w:sz w:val="24"/>
                <w:szCs w:val="24"/>
              </w:rPr>
            </w:pPr>
            <w:r w:rsidRPr="008D058C">
              <w:rPr>
                <w:sz w:val="24"/>
                <w:szCs w:val="24"/>
              </w:rPr>
              <w:t xml:space="preserve">г.Спасск - Дальний, ул.  Советская, 21, </w:t>
            </w:r>
          </w:p>
          <w:p w:rsidR="00C70C04" w:rsidRPr="008D058C" w:rsidRDefault="00C70C04" w:rsidP="0099283D">
            <w:pPr>
              <w:rPr>
                <w:sz w:val="24"/>
                <w:szCs w:val="24"/>
              </w:rPr>
            </w:pPr>
            <w:r w:rsidRPr="008D058C">
              <w:rPr>
                <w:sz w:val="24"/>
                <w:szCs w:val="24"/>
              </w:rPr>
              <w:t>тел. 8(42352)2 01 45</w:t>
            </w:r>
          </w:p>
        </w:tc>
      </w:tr>
      <w:tr w:rsidR="00C70C04" w:rsidRPr="008D058C" w:rsidTr="00BB2A32">
        <w:trPr>
          <w:trHeight w:val="315"/>
        </w:trPr>
        <w:tc>
          <w:tcPr>
            <w:tcW w:w="649" w:type="dxa"/>
            <w:hideMark/>
          </w:tcPr>
          <w:p w:rsidR="00C70C04" w:rsidRPr="008D058C" w:rsidRDefault="00C70C04" w:rsidP="0099283D">
            <w:pPr>
              <w:jc w:val="center"/>
              <w:rPr>
                <w:sz w:val="24"/>
                <w:szCs w:val="24"/>
              </w:rPr>
            </w:pPr>
            <w:r w:rsidRPr="008D058C">
              <w:rPr>
                <w:sz w:val="24"/>
                <w:szCs w:val="24"/>
              </w:rPr>
              <w:t>9</w:t>
            </w:r>
          </w:p>
        </w:tc>
        <w:tc>
          <w:tcPr>
            <w:tcW w:w="4071" w:type="dxa"/>
            <w:hideMark/>
          </w:tcPr>
          <w:p w:rsidR="00C70C04" w:rsidRPr="008D058C" w:rsidRDefault="00C70C04" w:rsidP="0099283D">
            <w:pPr>
              <w:rPr>
                <w:sz w:val="24"/>
                <w:szCs w:val="24"/>
              </w:rPr>
            </w:pPr>
            <w:r w:rsidRPr="008D058C">
              <w:rPr>
                <w:sz w:val="24"/>
                <w:szCs w:val="24"/>
              </w:rPr>
              <w:t>ООО «Стома» (стоматологические услуги)</w:t>
            </w:r>
          </w:p>
        </w:tc>
        <w:tc>
          <w:tcPr>
            <w:tcW w:w="4759" w:type="dxa"/>
            <w:hideMark/>
          </w:tcPr>
          <w:p w:rsidR="00C70C04" w:rsidRPr="008D058C" w:rsidRDefault="00C70C04" w:rsidP="0099283D">
            <w:pPr>
              <w:rPr>
                <w:sz w:val="24"/>
                <w:szCs w:val="24"/>
              </w:rPr>
            </w:pPr>
            <w:r w:rsidRPr="008D058C">
              <w:rPr>
                <w:sz w:val="24"/>
                <w:szCs w:val="24"/>
              </w:rPr>
              <w:t xml:space="preserve">692245 Приморский край,  </w:t>
            </w:r>
          </w:p>
          <w:p w:rsidR="00C70C04" w:rsidRPr="008D058C" w:rsidRDefault="00C70C04" w:rsidP="0099283D">
            <w:pPr>
              <w:rPr>
                <w:sz w:val="24"/>
                <w:szCs w:val="24"/>
              </w:rPr>
            </w:pPr>
            <w:r w:rsidRPr="008D058C">
              <w:rPr>
                <w:sz w:val="24"/>
                <w:szCs w:val="24"/>
              </w:rPr>
              <w:t>г.Спасск - Дальний, ул.  Советская, 106,</w:t>
            </w:r>
          </w:p>
          <w:p w:rsidR="00C70C04" w:rsidRDefault="00C70C04" w:rsidP="0099283D">
            <w:pPr>
              <w:rPr>
                <w:sz w:val="24"/>
                <w:szCs w:val="24"/>
              </w:rPr>
            </w:pPr>
            <w:r w:rsidRPr="008D058C">
              <w:rPr>
                <w:sz w:val="24"/>
                <w:szCs w:val="24"/>
              </w:rPr>
              <w:t xml:space="preserve"> тел. 8(42352)2 61 16</w:t>
            </w:r>
          </w:p>
          <w:p w:rsidR="00695D74" w:rsidRPr="008D058C" w:rsidRDefault="00695D74" w:rsidP="0099283D">
            <w:pPr>
              <w:rPr>
                <w:sz w:val="24"/>
                <w:szCs w:val="24"/>
              </w:rPr>
            </w:pPr>
          </w:p>
        </w:tc>
      </w:tr>
      <w:tr w:rsidR="00C70C04" w:rsidRPr="008D058C" w:rsidTr="00BB2A32">
        <w:trPr>
          <w:trHeight w:val="340"/>
        </w:trPr>
        <w:tc>
          <w:tcPr>
            <w:tcW w:w="649" w:type="dxa"/>
            <w:hideMark/>
          </w:tcPr>
          <w:p w:rsidR="00C70C04" w:rsidRPr="008D058C" w:rsidRDefault="00C70C04" w:rsidP="0099283D">
            <w:pPr>
              <w:jc w:val="center"/>
              <w:rPr>
                <w:sz w:val="24"/>
                <w:szCs w:val="24"/>
              </w:rPr>
            </w:pPr>
            <w:r w:rsidRPr="008D058C">
              <w:rPr>
                <w:sz w:val="24"/>
                <w:szCs w:val="24"/>
              </w:rPr>
              <w:t>10</w:t>
            </w:r>
          </w:p>
        </w:tc>
        <w:tc>
          <w:tcPr>
            <w:tcW w:w="4071" w:type="dxa"/>
            <w:hideMark/>
          </w:tcPr>
          <w:p w:rsidR="00C70C04" w:rsidRPr="008D058C" w:rsidRDefault="00C70C04" w:rsidP="0099283D">
            <w:pPr>
              <w:rPr>
                <w:sz w:val="24"/>
                <w:szCs w:val="24"/>
              </w:rPr>
            </w:pPr>
            <w:r w:rsidRPr="008D058C">
              <w:rPr>
                <w:sz w:val="24"/>
                <w:szCs w:val="24"/>
              </w:rPr>
              <w:t xml:space="preserve">ООО «Русь» </w:t>
            </w:r>
          </w:p>
          <w:p w:rsidR="00C70C04" w:rsidRPr="008D058C" w:rsidRDefault="00C70C04" w:rsidP="0099283D">
            <w:pPr>
              <w:rPr>
                <w:sz w:val="24"/>
                <w:szCs w:val="24"/>
              </w:rPr>
            </w:pPr>
            <w:r w:rsidRPr="008D058C">
              <w:rPr>
                <w:sz w:val="24"/>
                <w:szCs w:val="24"/>
              </w:rPr>
              <w:lastRenderedPageBreak/>
              <w:t>(стоматологические услуги)</w:t>
            </w:r>
          </w:p>
        </w:tc>
        <w:tc>
          <w:tcPr>
            <w:tcW w:w="4759" w:type="dxa"/>
            <w:hideMark/>
          </w:tcPr>
          <w:p w:rsidR="00C70C04" w:rsidRPr="008D058C" w:rsidRDefault="00C70C04" w:rsidP="0099283D">
            <w:pPr>
              <w:rPr>
                <w:sz w:val="24"/>
                <w:szCs w:val="24"/>
              </w:rPr>
            </w:pPr>
            <w:r w:rsidRPr="008D058C">
              <w:rPr>
                <w:sz w:val="24"/>
                <w:szCs w:val="24"/>
              </w:rPr>
              <w:lastRenderedPageBreak/>
              <w:t xml:space="preserve">692238 Приморский край,г.Спасск - </w:t>
            </w:r>
            <w:r w:rsidRPr="008D058C">
              <w:rPr>
                <w:sz w:val="24"/>
                <w:szCs w:val="24"/>
              </w:rPr>
              <w:lastRenderedPageBreak/>
              <w:t xml:space="preserve">Дальний,  </w:t>
            </w:r>
          </w:p>
          <w:p w:rsidR="00C70C04" w:rsidRPr="008D058C" w:rsidRDefault="00C70C04" w:rsidP="0099283D">
            <w:pPr>
              <w:rPr>
                <w:sz w:val="24"/>
                <w:szCs w:val="24"/>
              </w:rPr>
            </w:pPr>
            <w:r w:rsidRPr="008D058C">
              <w:rPr>
                <w:sz w:val="24"/>
                <w:szCs w:val="24"/>
              </w:rPr>
              <w:t>ул. Красногвардейская, 83-1,</w:t>
            </w:r>
          </w:p>
          <w:p w:rsidR="00C70C04" w:rsidRPr="008D058C" w:rsidRDefault="00C70C04" w:rsidP="0099283D">
            <w:pPr>
              <w:rPr>
                <w:sz w:val="24"/>
                <w:szCs w:val="24"/>
              </w:rPr>
            </w:pPr>
            <w:r w:rsidRPr="008D058C">
              <w:rPr>
                <w:sz w:val="24"/>
                <w:szCs w:val="24"/>
              </w:rPr>
              <w:t>тел.8 9147155473</w:t>
            </w:r>
          </w:p>
        </w:tc>
      </w:tr>
      <w:tr w:rsidR="00C70C04" w:rsidRPr="008D058C" w:rsidTr="00BB2A32">
        <w:trPr>
          <w:trHeight w:val="300"/>
        </w:trPr>
        <w:tc>
          <w:tcPr>
            <w:tcW w:w="649" w:type="dxa"/>
            <w:hideMark/>
          </w:tcPr>
          <w:p w:rsidR="00C70C04" w:rsidRPr="008D058C" w:rsidRDefault="00C70C04" w:rsidP="0099283D">
            <w:pPr>
              <w:jc w:val="center"/>
              <w:rPr>
                <w:sz w:val="24"/>
                <w:szCs w:val="24"/>
              </w:rPr>
            </w:pPr>
            <w:r w:rsidRPr="008D058C">
              <w:rPr>
                <w:sz w:val="24"/>
                <w:szCs w:val="24"/>
              </w:rPr>
              <w:lastRenderedPageBreak/>
              <w:t>11</w:t>
            </w:r>
          </w:p>
        </w:tc>
        <w:tc>
          <w:tcPr>
            <w:tcW w:w="4071" w:type="dxa"/>
            <w:hideMark/>
          </w:tcPr>
          <w:p w:rsidR="00C70C04" w:rsidRPr="008D058C" w:rsidRDefault="00C70C04" w:rsidP="0099283D">
            <w:pPr>
              <w:rPr>
                <w:sz w:val="24"/>
                <w:szCs w:val="24"/>
              </w:rPr>
            </w:pPr>
            <w:r w:rsidRPr="008D058C">
              <w:rPr>
                <w:sz w:val="24"/>
                <w:szCs w:val="24"/>
              </w:rPr>
              <w:t>ООО «Здоровье» (стоматологические услуги)</w:t>
            </w:r>
          </w:p>
          <w:p w:rsidR="00C70C04" w:rsidRPr="008D058C" w:rsidRDefault="00C70C04" w:rsidP="0099283D">
            <w:pPr>
              <w:rPr>
                <w:sz w:val="24"/>
                <w:szCs w:val="24"/>
              </w:rPr>
            </w:pPr>
          </w:p>
        </w:tc>
        <w:tc>
          <w:tcPr>
            <w:tcW w:w="4759" w:type="dxa"/>
            <w:hideMark/>
          </w:tcPr>
          <w:p w:rsidR="00C70C04" w:rsidRPr="008D058C" w:rsidRDefault="00C70C04" w:rsidP="0099283D">
            <w:pPr>
              <w:rPr>
                <w:sz w:val="24"/>
                <w:szCs w:val="24"/>
              </w:rPr>
            </w:pPr>
            <w:r w:rsidRPr="008D058C">
              <w:rPr>
                <w:sz w:val="24"/>
                <w:szCs w:val="24"/>
              </w:rPr>
              <w:t>692243 Приморский край,</w:t>
            </w:r>
          </w:p>
          <w:p w:rsidR="00C70C04" w:rsidRPr="008D058C" w:rsidRDefault="00C70C04" w:rsidP="0099283D">
            <w:pPr>
              <w:rPr>
                <w:sz w:val="24"/>
                <w:szCs w:val="24"/>
              </w:rPr>
            </w:pPr>
            <w:r w:rsidRPr="008D058C">
              <w:rPr>
                <w:sz w:val="24"/>
                <w:szCs w:val="24"/>
              </w:rPr>
              <w:t xml:space="preserve">г.Спасск - Дальний, ул.  Борисова, 5, </w:t>
            </w:r>
          </w:p>
          <w:p w:rsidR="00C70C04" w:rsidRPr="008D058C" w:rsidRDefault="00C70C04" w:rsidP="0099283D">
            <w:pPr>
              <w:rPr>
                <w:sz w:val="24"/>
                <w:szCs w:val="24"/>
              </w:rPr>
            </w:pPr>
            <w:r w:rsidRPr="008D058C">
              <w:rPr>
                <w:sz w:val="24"/>
                <w:szCs w:val="24"/>
              </w:rPr>
              <w:t>тел. 8(42352)2 58 27</w:t>
            </w:r>
          </w:p>
        </w:tc>
      </w:tr>
      <w:tr w:rsidR="00C70C04" w:rsidRPr="008D058C" w:rsidTr="00BB2A32">
        <w:trPr>
          <w:trHeight w:val="300"/>
        </w:trPr>
        <w:tc>
          <w:tcPr>
            <w:tcW w:w="649" w:type="dxa"/>
            <w:hideMark/>
          </w:tcPr>
          <w:p w:rsidR="00C70C04" w:rsidRPr="008D058C" w:rsidRDefault="00C70C04" w:rsidP="0099283D">
            <w:pPr>
              <w:jc w:val="center"/>
              <w:rPr>
                <w:sz w:val="24"/>
                <w:szCs w:val="24"/>
              </w:rPr>
            </w:pPr>
            <w:r w:rsidRPr="008D058C">
              <w:rPr>
                <w:sz w:val="24"/>
                <w:szCs w:val="24"/>
              </w:rPr>
              <w:t>12</w:t>
            </w:r>
          </w:p>
        </w:tc>
        <w:tc>
          <w:tcPr>
            <w:tcW w:w="4071" w:type="dxa"/>
            <w:hideMark/>
          </w:tcPr>
          <w:p w:rsidR="00C70C04" w:rsidRPr="008D058C" w:rsidRDefault="00C70C04" w:rsidP="0099283D">
            <w:pPr>
              <w:rPr>
                <w:sz w:val="24"/>
                <w:szCs w:val="24"/>
              </w:rPr>
            </w:pPr>
            <w:r w:rsidRPr="008D058C">
              <w:rPr>
                <w:sz w:val="24"/>
                <w:szCs w:val="24"/>
              </w:rPr>
              <w:t>ООО «Космодент» (стоматологические услуги)</w:t>
            </w:r>
          </w:p>
          <w:p w:rsidR="00C70C04" w:rsidRPr="008D058C" w:rsidRDefault="00C70C04" w:rsidP="0099283D">
            <w:pPr>
              <w:rPr>
                <w:sz w:val="24"/>
                <w:szCs w:val="24"/>
              </w:rPr>
            </w:pPr>
          </w:p>
        </w:tc>
        <w:tc>
          <w:tcPr>
            <w:tcW w:w="4759" w:type="dxa"/>
            <w:hideMark/>
          </w:tcPr>
          <w:p w:rsidR="00C70C04" w:rsidRPr="008D058C" w:rsidRDefault="00C70C04" w:rsidP="0099283D">
            <w:pPr>
              <w:rPr>
                <w:sz w:val="24"/>
                <w:szCs w:val="24"/>
              </w:rPr>
            </w:pPr>
            <w:r w:rsidRPr="008D058C">
              <w:rPr>
                <w:sz w:val="24"/>
                <w:szCs w:val="24"/>
              </w:rPr>
              <w:t>692245 Приморский край г.Спасск-Дальний, ул.  Парковая, 21, тел. 8(42352)2 10 02</w:t>
            </w:r>
          </w:p>
        </w:tc>
      </w:tr>
      <w:tr w:rsidR="00C70C04" w:rsidRPr="008D058C" w:rsidTr="00BB2A32">
        <w:trPr>
          <w:trHeight w:val="300"/>
        </w:trPr>
        <w:tc>
          <w:tcPr>
            <w:tcW w:w="649" w:type="dxa"/>
            <w:hideMark/>
          </w:tcPr>
          <w:p w:rsidR="00C70C04" w:rsidRPr="008D058C" w:rsidRDefault="00C70C04" w:rsidP="0099283D">
            <w:pPr>
              <w:jc w:val="center"/>
              <w:rPr>
                <w:sz w:val="24"/>
                <w:szCs w:val="24"/>
              </w:rPr>
            </w:pPr>
            <w:r w:rsidRPr="008D058C">
              <w:rPr>
                <w:sz w:val="24"/>
                <w:szCs w:val="24"/>
              </w:rPr>
              <w:t>13</w:t>
            </w:r>
          </w:p>
        </w:tc>
        <w:tc>
          <w:tcPr>
            <w:tcW w:w="4071" w:type="dxa"/>
            <w:hideMark/>
          </w:tcPr>
          <w:p w:rsidR="00C70C04" w:rsidRPr="008D058C" w:rsidRDefault="00C70C04" w:rsidP="0099283D">
            <w:pPr>
              <w:rPr>
                <w:sz w:val="24"/>
                <w:szCs w:val="24"/>
              </w:rPr>
            </w:pPr>
            <w:r w:rsidRPr="008D058C">
              <w:rPr>
                <w:sz w:val="24"/>
                <w:szCs w:val="24"/>
              </w:rPr>
              <w:t>ООО «Примамед»</w:t>
            </w:r>
          </w:p>
        </w:tc>
        <w:tc>
          <w:tcPr>
            <w:tcW w:w="4759" w:type="dxa"/>
            <w:hideMark/>
          </w:tcPr>
          <w:p w:rsidR="00C70C04" w:rsidRPr="008D058C" w:rsidRDefault="00C70C04" w:rsidP="0099283D">
            <w:pPr>
              <w:rPr>
                <w:sz w:val="24"/>
                <w:szCs w:val="24"/>
              </w:rPr>
            </w:pPr>
            <w:r w:rsidRPr="008D058C">
              <w:rPr>
                <w:sz w:val="24"/>
                <w:szCs w:val="24"/>
              </w:rPr>
              <w:t>Приморский край, г.Спасск-Дальний,            ул.  Парковая, 49, тел. 8(42352)2 18 04</w:t>
            </w:r>
          </w:p>
        </w:tc>
      </w:tr>
      <w:tr w:rsidR="00C70C04" w:rsidRPr="008D058C" w:rsidTr="00BB2A32">
        <w:trPr>
          <w:trHeight w:val="300"/>
        </w:trPr>
        <w:tc>
          <w:tcPr>
            <w:tcW w:w="649" w:type="dxa"/>
            <w:hideMark/>
          </w:tcPr>
          <w:p w:rsidR="00C70C04" w:rsidRPr="008D058C" w:rsidRDefault="00C70C04" w:rsidP="0099283D">
            <w:pPr>
              <w:jc w:val="center"/>
              <w:rPr>
                <w:sz w:val="24"/>
                <w:szCs w:val="24"/>
              </w:rPr>
            </w:pPr>
            <w:r w:rsidRPr="008D058C">
              <w:rPr>
                <w:sz w:val="24"/>
                <w:szCs w:val="24"/>
              </w:rPr>
              <w:t>14</w:t>
            </w:r>
          </w:p>
        </w:tc>
        <w:tc>
          <w:tcPr>
            <w:tcW w:w="4071" w:type="dxa"/>
            <w:hideMark/>
          </w:tcPr>
          <w:p w:rsidR="00C70C04" w:rsidRPr="008D058C" w:rsidRDefault="00C70C04" w:rsidP="0099283D">
            <w:pPr>
              <w:rPr>
                <w:sz w:val="24"/>
                <w:szCs w:val="24"/>
              </w:rPr>
            </w:pPr>
            <w:r w:rsidRPr="008D058C">
              <w:rPr>
                <w:sz w:val="24"/>
                <w:szCs w:val="24"/>
              </w:rPr>
              <w:t>ООО «Елена» (стоматологические услуги)</w:t>
            </w:r>
          </w:p>
          <w:p w:rsidR="00C70C04" w:rsidRPr="008D058C" w:rsidRDefault="00C70C04" w:rsidP="0099283D">
            <w:pPr>
              <w:rPr>
                <w:sz w:val="24"/>
                <w:szCs w:val="24"/>
              </w:rPr>
            </w:pPr>
          </w:p>
        </w:tc>
        <w:tc>
          <w:tcPr>
            <w:tcW w:w="4759" w:type="dxa"/>
            <w:hideMark/>
          </w:tcPr>
          <w:p w:rsidR="00C70C04" w:rsidRPr="008D058C" w:rsidRDefault="00C70C04" w:rsidP="0099283D">
            <w:pPr>
              <w:rPr>
                <w:sz w:val="24"/>
                <w:szCs w:val="24"/>
              </w:rPr>
            </w:pPr>
            <w:r w:rsidRPr="008D058C">
              <w:rPr>
                <w:sz w:val="24"/>
                <w:szCs w:val="24"/>
              </w:rPr>
              <w:t xml:space="preserve">692245 Приморский край                                       г. Спасск - Дальний, </w:t>
            </w:r>
          </w:p>
          <w:p w:rsidR="00C70C04" w:rsidRPr="008D058C" w:rsidRDefault="00C70C04" w:rsidP="0099283D">
            <w:pPr>
              <w:rPr>
                <w:sz w:val="24"/>
                <w:szCs w:val="24"/>
              </w:rPr>
            </w:pPr>
            <w:r w:rsidRPr="008D058C">
              <w:rPr>
                <w:sz w:val="24"/>
                <w:szCs w:val="24"/>
              </w:rPr>
              <w:t xml:space="preserve">ул.Краснознаменная, 39  </w:t>
            </w:r>
          </w:p>
          <w:p w:rsidR="00C70C04" w:rsidRPr="008D058C" w:rsidRDefault="00C70C04" w:rsidP="0099283D">
            <w:pPr>
              <w:rPr>
                <w:sz w:val="24"/>
                <w:szCs w:val="24"/>
              </w:rPr>
            </w:pPr>
            <w:r w:rsidRPr="008D058C">
              <w:rPr>
                <w:sz w:val="24"/>
                <w:szCs w:val="24"/>
              </w:rPr>
              <w:t>тел. 8(42352) 2 05 03</w:t>
            </w:r>
          </w:p>
        </w:tc>
      </w:tr>
      <w:tr w:rsidR="00C70C04" w:rsidRPr="008D058C" w:rsidTr="00BB2A32">
        <w:trPr>
          <w:trHeight w:val="315"/>
        </w:trPr>
        <w:tc>
          <w:tcPr>
            <w:tcW w:w="649" w:type="dxa"/>
            <w:hideMark/>
          </w:tcPr>
          <w:p w:rsidR="00C70C04" w:rsidRPr="008D058C" w:rsidRDefault="00C70C04" w:rsidP="0099283D">
            <w:pPr>
              <w:jc w:val="center"/>
              <w:rPr>
                <w:sz w:val="24"/>
                <w:szCs w:val="24"/>
              </w:rPr>
            </w:pPr>
            <w:r w:rsidRPr="008D058C">
              <w:rPr>
                <w:sz w:val="24"/>
                <w:szCs w:val="24"/>
              </w:rPr>
              <w:t>15</w:t>
            </w:r>
          </w:p>
        </w:tc>
        <w:tc>
          <w:tcPr>
            <w:tcW w:w="4071" w:type="dxa"/>
            <w:hideMark/>
          </w:tcPr>
          <w:p w:rsidR="00C70C04" w:rsidRPr="008D058C" w:rsidRDefault="00C70C04" w:rsidP="0099283D">
            <w:pPr>
              <w:rPr>
                <w:sz w:val="24"/>
                <w:szCs w:val="24"/>
              </w:rPr>
            </w:pPr>
            <w:r w:rsidRPr="008D058C">
              <w:rPr>
                <w:sz w:val="24"/>
                <w:szCs w:val="24"/>
              </w:rPr>
              <w:t>ФКУ Главное бюро Медико-социальной экспертизы по Приморскому краю Министерства труда и социальной защиты РФ бюро МСЭ № 8</w:t>
            </w:r>
          </w:p>
        </w:tc>
        <w:tc>
          <w:tcPr>
            <w:tcW w:w="4759" w:type="dxa"/>
            <w:hideMark/>
          </w:tcPr>
          <w:p w:rsidR="00C70C04" w:rsidRPr="008D058C" w:rsidRDefault="00C70C04" w:rsidP="0099283D">
            <w:pPr>
              <w:rPr>
                <w:sz w:val="24"/>
                <w:szCs w:val="24"/>
              </w:rPr>
            </w:pPr>
            <w:r w:rsidRPr="008D058C">
              <w:rPr>
                <w:sz w:val="24"/>
                <w:szCs w:val="24"/>
              </w:rPr>
              <w:t>692245 Приморский край,</w:t>
            </w:r>
          </w:p>
          <w:p w:rsidR="00C70C04" w:rsidRPr="008D058C" w:rsidRDefault="00C70C04" w:rsidP="0099283D">
            <w:pPr>
              <w:rPr>
                <w:sz w:val="24"/>
                <w:szCs w:val="24"/>
              </w:rPr>
            </w:pPr>
            <w:r w:rsidRPr="008D058C">
              <w:rPr>
                <w:sz w:val="24"/>
                <w:szCs w:val="24"/>
              </w:rPr>
              <w:t xml:space="preserve"> г. Спасск – Дальний, ул. Советская, 90, каб.17 </w:t>
            </w:r>
          </w:p>
          <w:p w:rsidR="00C70C04" w:rsidRPr="008D058C" w:rsidRDefault="00C70C04" w:rsidP="0099283D">
            <w:pPr>
              <w:rPr>
                <w:sz w:val="24"/>
                <w:szCs w:val="24"/>
              </w:rPr>
            </w:pPr>
            <w:r w:rsidRPr="008D058C">
              <w:rPr>
                <w:sz w:val="24"/>
                <w:szCs w:val="24"/>
              </w:rPr>
              <w:t>тел. 8(42352) 2 09 92</w:t>
            </w:r>
          </w:p>
        </w:tc>
      </w:tr>
      <w:tr w:rsidR="00C70C04" w:rsidRPr="008D058C" w:rsidTr="00BB2A32">
        <w:trPr>
          <w:trHeight w:val="315"/>
        </w:trPr>
        <w:tc>
          <w:tcPr>
            <w:tcW w:w="649" w:type="dxa"/>
            <w:hideMark/>
          </w:tcPr>
          <w:p w:rsidR="00C70C04" w:rsidRPr="008D058C" w:rsidRDefault="00C70C04" w:rsidP="0099283D">
            <w:pPr>
              <w:jc w:val="center"/>
              <w:rPr>
                <w:sz w:val="24"/>
                <w:szCs w:val="24"/>
              </w:rPr>
            </w:pPr>
            <w:r w:rsidRPr="008D058C">
              <w:rPr>
                <w:sz w:val="24"/>
                <w:szCs w:val="24"/>
              </w:rPr>
              <w:t>16</w:t>
            </w:r>
          </w:p>
        </w:tc>
        <w:tc>
          <w:tcPr>
            <w:tcW w:w="4071" w:type="dxa"/>
            <w:hideMark/>
          </w:tcPr>
          <w:p w:rsidR="00C70C04" w:rsidRPr="008D058C" w:rsidRDefault="00C70C04" w:rsidP="0099283D">
            <w:pPr>
              <w:rPr>
                <w:sz w:val="24"/>
                <w:szCs w:val="24"/>
              </w:rPr>
            </w:pPr>
            <w:r w:rsidRPr="008D058C">
              <w:rPr>
                <w:sz w:val="24"/>
                <w:szCs w:val="24"/>
              </w:rPr>
              <w:t>Спасский санитарно-эпидемиологический отдел Лесозаводского филиала ФБУЗ «Центр гигиены и эпидемиологии в Приморском крае»</w:t>
            </w:r>
          </w:p>
        </w:tc>
        <w:tc>
          <w:tcPr>
            <w:tcW w:w="4759" w:type="dxa"/>
            <w:hideMark/>
          </w:tcPr>
          <w:p w:rsidR="00C70C04" w:rsidRPr="008D058C" w:rsidRDefault="00C70C04" w:rsidP="0099283D">
            <w:pPr>
              <w:rPr>
                <w:sz w:val="24"/>
                <w:szCs w:val="24"/>
              </w:rPr>
            </w:pPr>
            <w:r w:rsidRPr="008D058C">
              <w:rPr>
                <w:sz w:val="24"/>
                <w:szCs w:val="24"/>
              </w:rPr>
              <w:t>692245, Приморский край, г. Спасск – Дальний,</w:t>
            </w:r>
          </w:p>
          <w:p w:rsidR="00C70C04" w:rsidRPr="008D058C" w:rsidRDefault="00C70C04" w:rsidP="0099283D">
            <w:pPr>
              <w:rPr>
                <w:sz w:val="24"/>
                <w:szCs w:val="24"/>
              </w:rPr>
            </w:pPr>
            <w:r w:rsidRPr="008D058C">
              <w:rPr>
                <w:sz w:val="24"/>
                <w:szCs w:val="24"/>
              </w:rPr>
              <w:t xml:space="preserve">ул. Кустовиновская, 3, </w:t>
            </w:r>
          </w:p>
          <w:p w:rsidR="00C70C04" w:rsidRPr="008D058C" w:rsidRDefault="00C70C04" w:rsidP="0099283D">
            <w:pPr>
              <w:rPr>
                <w:sz w:val="24"/>
                <w:szCs w:val="24"/>
              </w:rPr>
            </w:pPr>
            <w:r w:rsidRPr="008D058C">
              <w:rPr>
                <w:sz w:val="24"/>
                <w:szCs w:val="24"/>
                <w:lang w:val="en-US"/>
              </w:rPr>
              <w:t>e</w:t>
            </w:r>
            <w:r w:rsidRPr="008D058C">
              <w:rPr>
                <w:sz w:val="24"/>
                <w:szCs w:val="24"/>
              </w:rPr>
              <w:t>-</w:t>
            </w:r>
            <w:r w:rsidRPr="008D058C">
              <w:rPr>
                <w:sz w:val="24"/>
                <w:szCs w:val="24"/>
                <w:lang w:val="en-US"/>
              </w:rPr>
              <w:t>mail</w:t>
            </w:r>
            <w:r w:rsidRPr="008D058C">
              <w:rPr>
                <w:sz w:val="24"/>
                <w:szCs w:val="24"/>
              </w:rPr>
              <w:t xml:space="preserve">: </w:t>
            </w:r>
            <w:hyperlink r:id="rId30" w:history="1">
              <w:r w:rsidRPr="008D058C">
                <w:rPr>
                  <w:rStyle w:val="a4"/>
                  <w:color w:val="auto"/>
                  <w:sz w:val="24"/>
                  <w:szCs w:val="24"/>
                  <w:lang w:val="en-US"/>
                </w:rPr>
                <w:t>s</w:t>
              </w:r>
              <w:r w:rsidRPr="008D058C">
                <w:rPr>
                  <w:rStyle w:val="a4"/>
                  <w:color w:val="auto"/>
                  <w:sz w:val="24"/>
                  <w:szCs w:val="24"/>
                </w:rPr>
                <w:t>_</w:t>
              </w:r>
              <w:r w:rsidRPr="008D058C">
                <w:rPr>
                  <w:rStyle w:val="a4"/>
                  <w:color w:val="auto"/>
                  <w:sz w:val="24"/>
                  <w:szCs w:val="24"/>
                  <w:lang w:val="en-US"/>
                </w:rPr>
                <w:t>dalny</w:t>
              </w:r>
              <w:r w:rsidRPr="008D058C">
                <w:rPr>
                  <w:rStyle w:val="a4"/>
                  <w:color w:val="auto"/>
                  <w:sz w:val="24"/>
                  <w:szCs w:val="24"/>
                </w:rPr>
                <w:t>@</w:t>
              </w:r>
              <w:r w:rsidRPr="008D058C">
                <w:rPr>
                  <w:rStyle w:val="a4"/>
                  <w:color w:val="auto"/>
                  <w:sz w:val="24"/>
                  <w:szCs w:val="24"/>
                  <w:lang w:val="en-US"/>
                </w:rPr>
                <w:t>fguzpk</w:t>
              </w:r>
              <w:r w:rsidRPr="008D058C">
                <w:rPr>
                  <w:rStyle w:val="a4"/>
                  <w:color w:val="auto"/>
                  <w:sz w:val="24"/>
                  <w:szCs w:val="24"/>
                </w:rPr>
                <w:t>.</w:t>
              </w:r>
              <w:r w:rsidRPr="008D058C">
                <w:rPr>
                  <w:rStyle w:val="a4"/>
                  <w:color w:val="auto"/>
                  <w:sz w:val="24"/>
                  <w:szCs w:val="24"/>
                  <w:lang w:val="en-US"/>
                </w:rPr>
                <w:t>ru</w:t>
              </w:r>
            </w:hyperlink>
          </w:p>
          <w:p w:rsidR="00C70C04" w:rsidRPr="008D058C" w:rsidRDefault="00C70C04" w:rsidP="0099283D">
            <w:pPr>
              <w:rPr>
                <w:sz w:val="24"/>
                <w:szCs w:val="24"/>
                <w:lang w:val="en-US"/>
              </w:rPr>
            </w:pPr>
            <w:r w:rsidRPr="008D058C">
              <w:rPr>
                <w:sz w:val="24"/>
                <w:szCs w:val="24"/>
              </w:rPr>
              <w:t>тел</w:t>
            </w:r>
            <w:r w:rsidRPr="008D058C">
              <w:rPr>
                <w:sz w:val="24"/>
                <w:szCs w:val="24"/>
                <w:lang w:val="en-US"/>
              </w:rPr>
              <w:t>. 8(42352)2 41 37</w:t>
            </w:r>
          </w:p>
        </w:tc>
      </w:tr>
    </w:tbl>
    <w:p w:rsidR="00C70C04" w:rsidRPr="008D058C" w:rsidRDefault="00C70C04" w:rsidP="0099283D">
      <w:pPr>
        <w:rPr>
          <w:sz w:val="26"/>
          <w:szCs w:val="26"/>
        </w:rPr>
      </w:pPr>
    </w:p>
    <w:p w:rsidR="00C70C04" w:rsidRPr="008D058C" w:rsidRDefault="00C70C04" w:rsidP="00796CAE">
      <w:pPr>
        <w:tabs>
          <w:tab w:val="left" w:pos="709"/>
          <w:tab w:val="left" w:pos="851"/>
        </w:tabs>
        <w:spacing w:line="360" w:lineRule="auto"/>
        <w:jc w:val="both"/>
        <w:rPr>
          <w:sz w:val="26"/>
          <w:szCs w:val="26"/>
        </w:rPr>
      </w:pPr>
      <w:r w:rsidRPr="008D058C">
        <w:rPr>
          <w:sz w:val="26"/>
          <w:szCs w:val="26"/>
        </w:rPr>
        <w:tab/>
        <w:t xml:space="preserve">Наибольший объем медицинской помощи оказывает КГБУЗ «Спасская городская больница». В структуру учреждения входят: отделение скорой медицинской помощи (6 бригад СМП), 4 взрослые поликлиники, 4 детские поликлиники, стоматологическая поликлиника, круглосуточный стационар на </w:t>
      </w:r>
      <w:r w:rsidR="000037C5">
        <w:rPr>
          <w:sz w:val="26"/>
          <w:szCs w:val="26"/>
        </w:rPr>
        <w:t>302 койки</w:t>
      </w:r>
      <w:r w:rsidRPr="008D058C">
        <w:rPr>
          <w:sz w:val="26"/>
          <w:szCs w:val="26"/>
        </w:rPr>
        <w:t xml:space="preserve">, </w:t>
      </w:r>
      <w:r w:rsidR="000037C5">
        <w:rPr>
          <w:sz w:val="26"/>
          <w:szCs w:val="26"/>
        </w:rPr>
        <w:t xml:space="preserve">центр амбулаторной онкологической помощи, женская консультация, </w:t>
      </w:r>
      <w:r w:rsidRPr="008D058C">
        <w:rPr>
          <w:sz w:val="26"/>
          <w:szCs w:val="26"/>
        </w:rPr>
        <w:t>врачебная амбулатория в с. Чкаловское, 28 фельдшерско</w:t>
      </w:r>
      <w:r w:rsidR="00796CAE" w:rsidRPr="008D058C">
        <w:rPr>
          <w:sz w:val="26"/>
          <w:szCs w:val="26"/>
        </w:rPr>
        <w:t>-</w:t>
      </w:r>
      <w:r w:rsidRPr="008D058C">
        <w:rPr>
          <w:sz w:val="26"/>
          <w:szCs w:val="26"/>
        </w:rPr>
        <w:t>а</w:t>
      </w:r>
      <w:r w:rsidR="007059BB" w:rsidRPr="008D058C">
        <w:rPr>
          <w:sz w:val="26"/>
          <w:szCs w:val="26"/>
        </w:rPr>
        <w:t>к</w:t>
      </w:r>
      <w:r w:rsidRPr="008D058C">
        <w:rPr>
          <w:sz w:val="26"/>
          <w:szCs w:val="26"/>
        </w:rPr>
        <w:t>ушерских пункт</w:t>
      </w:r>
      <w:r w:rsidR="007059BB" w:rsidRPr="008D058C">
        <w:rPr>
          <w:sz w:val="26"/>
          <w:szCs w:val="26"/>
        </w:rPr>
        <w:t>ов</w:t>
      </w:r>
      <w:r w:rsidRPr="008D058C">
        <w:rPr>
          <w:sz w:val="26"/>
          <w:szCs w:val="26"/>
        </w:rPr>
        <w:t>.</w:t>
      </w:r>
    </w:p>
    <w:p w:rsidR="00C70C04" w:rsidRPr="008D058C" w:rsidRDefault="00C70C04" w:rsidP="00796CAE">
      <w:pPr>
        <w:spacing w:line="360" w:lineRule="auto"/>
        <w:jc w:val="both"/>
        <w:rPr>
          <w:sz w:val="26"/>
          <w:szCs w:val="26"/>
        </w:rPr>
      </w:pPr>
      <w:r w:rsidRPr="008D058C">
        <w:rPr>
          <w:sz w:val="26"/>
          <w:szCs w:val="26"/>
        </w:rPr>
        <w:tab/>
        <w:t>КГБУЗ «Спасская городская больница» оказывает специализированную и высокотехнологичную медицинскую помощь  по профилям: скорая медицинская помощь; первичная медико-санитарная помощь; помощь при стоматологических заболеваниях; терапия, педиатрия, эндокринология (в том числе детская эндокринология), неврология, кардиология, дерматовенерология, инфекционные болезни, профпатология, психиатрия, ревматология, спортивная медицина, лечебная физкультура, медицинская реабилитация, рефлексотерапия, физиотерапия, паллиативная медицинская помощь, медико-социальная помощь, эпидемиология; анестези</w:t>
      </w:r>
      <w:r w:rsidR="0071250F" w:rsidRPr="008D058C">
        <w:rPr>
          <w:sz w:val="26"/>
          <w:szCs w:val="26"/>
        </w:rPr>
        <w:t>ология и реанимация, хирургия (</w:t>
      </w:r>
      <w:r w:rsidRPr="008D058C">
        <w:rPr>
          <w:sz w:val="26"/>
          <w:szCs w:val="26"/>
        </w:rPr>
        <w:t xml:space="preserve">в том числе детская хирургия), </w:t>
      </w:r>
      <w:r w:rsidRPr="008D058C">
        <w:rPr>
          <w:sz w:val="26"/>
          <w:szCs w:val="26"/>
        </w:rPr>
        <w:lastRenderedPageBreak/>
        <w:t>травматология и ортопедия (в том числе ВМП по протезированию тазобедренного сустава), онколо</w:t>
      </w:r>
      <w:r w:rsidR="0071250F" w:rsidRPr="008D058C">
        <w:rPr>
          <w:sz w:val="26"/>
          <w:szCs w:val="26"/>
        </w:rPr>
        <w:t>гия, комбустиология, урология, (</w:t>
      </w:r>
      <w:r w:rsidRPr="008D058C">
        <w:rPr>
          <w:sz w:val="26"/>
          <w:szCs w:val="26"/>
        </w:rPr>
        <w:t>в том числе детская урология-андрология), отоларингология, офтальмология, трансфузиология, акушерство и гинекология, неонатология, колопроктология, патологическая анатомия; лабораторная диагностика, медицинская микробиология, функциональная диагностика, рентгенология ( в том числе КТ и МРТ), ультразвуковая диагностика, эндоскопия.</w:t>
      </w:r>
    </w:p>
    <w:p w:rsidR="00A153D4" w:rsidRPr="00B2407F" w:rsidRDefault="00405C61" w:rsidP="00796CAE">
      <w:pPr>
        <w:spacing w:line="360" w:lineRule="auto"/>
        <w:ind w:firstLine="709"/>
        <w:jc w:val="both"/>
        <w:rPr>
          <w:sz w:val="26"/>
          <w:szCs w:val="26"/>
        </w:rPr>
      </w:pPr>
      <w:r w:rsidRPr="00B2407F">
        <w:rPr>
          <w:sz w:val="26"/>
          <w:szCs w:val="26"/>
        </w:rPr>
        <w:t>По состоянию на 1 января 2023</w:t>
      </w:r>
      <w:r w:rsidR="00C70C04" w:rsidRPr="00B2407F">
        <w:rPr>
          <w:sz w:val="26"/>
          <w:szCs w:val="26"/>
        </w:rPr>
        <w:t xml:space="preserve"> года в учреждении работает </w:t>
      </w:r>
      <w:r w:rsidR="00B2407F" w:rsidRPr="00B2407F">
        <w:rPr>
          <w:sz w:val="26"/>
          <w:szCs w:val="26"/>
        </w:rPr>
        <w:t>1173</w:t>
      </w:r>
      <w:r w:rsidR="00C70C04" w:rsidRPr="00B2407F">
        <w:rPr>
          <w:sz w:val="26"/>
          <w:szCs w:val="26"/>
        </w:rPr>
        <w:t xml:space="preserve"> человек</w:t>
      </w:r>
      <w:r w:rsidR="00B2407F" w:rsidRPr="00B2407F">
        <w:rPr>
          <w:sz w:val="26"/>
          <w:szCs w:val="26"/>
        </w:rPr>
        <w:t>а</w:t>
      </w:r>
      <w:r w:rsidR="00C70C04" w:rsidRPr="00B2407F">
        <w:rPr>
          <w:sz w:val="26"/>
          <w:szCs w:val="26"/>
        </w:rPr>
        <w:t xml:space="preserve">. Из них </w:t>
      </w:r>
      <w:r w:rsidR="00B2407F" w:rsidRPr="00B2407F">
        <w:rPr>
          <w:sz w:val="26"/>
          <w:szCs w:val="26"/>
        </w:rPr>
        <w:t>147 врачей, 559</w:t>
      </w:r>
      <w:r w:rsidR="00C70C04" w:rsidRPr="00B2407F">
        <w:rPr>
          <w:sz w:val="26"/>
          <w:szCs w:val="26"/>
        </w:rPr>
        <w:t xml:space="preserve"> человека – средний медицинский персонал. Укомплектованность медицинскими кадрами сос</w:t>
      </w:r>
      <w:r w:rsidR="00B2407F" w:rsidRPr="00B2407F">
        <w:rPr>
          <w:sz w:val="26"/>
          <w:szCs w:val="26"/>
        </w:rPr>
        <w:t>тавляет 77,8</w:t>
      </w:r>
      <w:r w:rsidR="00C70C04" w:rsidRPr="00B2407F">
        <w:rPr>
          <w:sz w:val="26"/>
          <w:szCs w:val="26"/>
        </w:rPr>
        <w:t xml:space="preserve"> %. </w:t>
      </w:r>
    </w:p>
    <w:p w:rsidR="00C70C04" w:rsidRPr="008D058C" w:rsidRDefault="00C70C04" w:rsidP="00796CAE">
      <w:pPr>
        <w:spacing w:line="360" w:lineRule="auto"/>
        <w:ind w:firstLine="709"/>
        <w:jc w:val="both"/>
        <w:rPr>
          <w:sz w:val="26"/>
          <w:szCs w:val="26"/>
        </w:rPr>
      </w:pPr>
      <w:r w:rsidRPr="008D058C">
        <w:rPr>
          <w:sz w:val="26"/>
          <w:szCs w:val="26"/>
        </w:rPr>
        <w:t>По ит</w:t>
      </w:r>
      <w:r w:rsidR="006B1F03" w:rsidRPr="008D058C">
        <w:rPr>
          <w:sz w:val="26"/>
          <w:szCs w:val="26"/>
        </w:rPr>
        <w:t>огам работы за 2022 год</w:t>
      </w:r>
      <w:r w:rsidRPr="008D058C">
        <w:rPr>
          <w:sz w:val="26"/>
          <w:szCs w:val="26"/>
        </w:rPr>
        <w:t xml:space="preserve"> КГБУЗ «Спасская городская больница» выполнила объем</w:t>
      </w:r>
      <w:r w:rsidR="006B1F03" w:rsidRPr="008D058C">
        <w:rPr>
          <w:sz w:val="26"/>
          <w:szCs w:val="26"/>
        </w:rPr>
        <w:t>ы государственного задания на 93</w:t>
      </w:r>
      <w:r w:rsidR="00AF49B2" w:rsidRPr="008D058C">
        <w:rPr>
          <w:sz w:val="26"/>
          <w:szCs w:val="26"/>
        </w:rPr>
        <w:t>,</w:t>
      </w:r>
      <w:r w:rsidRPr="008D058C">
        <w:rPr>
          <w:sz w:val="26"/>
          <w:szCs w:val="26"/>
        </w:rPr>
        <w:t xml:space="preserve">1 %. Финансово-хозяйственная деятельность стабильна, по состоянию на </w:t>
      </w:r>
      <w:r w:rsidR="006B1F03" w:rsidRPr="008D058C">
        <w:rPr>
          <w:sz w:val="26"/>
          <w:szCs w:val="26"/>
        </w:rPr>
        <w:t>1 января 2023</w:t>
      </w:r>
      <w:r w:rsidR="00A153D4" w:rsidRPr="008D058C">
        <w:rPr>
          <w:sz w:val="26"/>
          <w:szCs w:val="26"/>
        </w:rPr>
        <w:t xml:space="preserve"> года </w:t>
      </w:r>
      <w:r w:rsidR="006B1F03" w:rsidRPr="008D058C">
        <w:rPr>
          <w:sz w:val="26"/>
          <w:szCs w:val="26"/>
        </w:rPr>
        <w:t>кредиторская задолженность отсутствует</w:t>
      </w:r>
      <w:r w:rsidRPr="008D058C">
        <w:rPr>
          <w:sz w:val="26"/>
          <w:szCs w:val="26"/>
        </w:rPr>
        <w:t>.</w:t>
      </w:r>
    </w:p>
    <w:p w:rsidR="0094578C" w:rsidRDefault="0094578C" w:rsidP="00405C61">
      <w:pPr>
        <w:spacing w:line="360" w:lineRule="auto"/>
        <w:ind w:firstLine="708"/>
        <w:rPr>
          <w:sz w:val="26"/>
          <w:szCs w:val="26"/>
        </w:rPr>
      </w:pPr>
    </w:p>
    <w:p w:rsidR="00A54F0E" w:rsidRPr="008D058C" w:rsidRDefault="00405C61" w:rsidP="00405C61">
      <w:pPr>
        <w:spacing w:line="360" w:lineRule="auto"/>
        <w:ind w:firstLine="708"/>
        <w:rPr>
          <w:sz w:val="26"/>
          <w:szCs w:val="26"/>
        </w:rPr>
      </w:pPr>
      <w:r>
        <w:rPr>
          <w:sz w:val="26"/>
          <w:szCs w:val="26"/>
        </w:rPr>
        <w:t xml:space="preserve">Таблица 12 - </w:t>
      </w:r>
      <w:r w:rsidR="00C70C04" w:rsidRPr="008D058C">
        <w:rPr>
          <w:sz w:val="26"/>
          <w:szCs w:val="26"/>
        </w:rPr>
        <w:t>Объем бюджетных инвестиций 2018-2022 годы</w:t>
      </w:r>
    </w:p>
    <w:tbl>
      <w:tblPr>
        <w:tblStyle w:val="a7"/>
        <w:tblW w:w="0" w:type="auto"/>
        <w:tblInd w:w="108" w:type="dxa"/>
        <w:tblLook w:val="04A0"/>
      </w:tblPr>
      <w:tblGrid>
        <w:gridCol w:w="709"/>
        <w:gridCol w:w="3544"/>
        <w:gridCol w:w="2977"/>
        <w:gridCol w:w="2409"/>
      </w:tblGrid>
      <w:tr w:rsidR="00C70C04" w:rsidRPr="008D058C" w:rsidTr="001342E5">
        <w:tc>
          <w:tcPr>
            <w:tcW w:w="709" w:type="dxa"/>
          </w:tcPr>
          <w:p w:rsidR="00C70C04" w:rsidRPr="008D058C" w:rsidRDefault="00C70C04" w:rsidP="0099283D">
            <w:pPr>
              <w:rPr>
                <w:sz w:val="24"/>
                <w:szCs w:val="24"/>
              </w:rPr>
            </w:pPr>
          </w:p>
        </w:tc>
        <w:tc>
          <w:tcPr>
            <w:tcW w:w="3544" w:type="dxa"/>
          </w:tcPr>
          <w:p w:rsidR="00C70C04" w:rsidRPr="008D058C" w:rsidRDefault="00C70C04" w:rsidP="0099283D">
            <w:pPr>
              <w:rPr>
                <w:sz w:val="24"/>
                <w:szCs w:val="24"/>
              </w:rPr>
            </w:pPr>
            <w:r w:rsidRPr="008D058C">
              <w:rPr>
                <w:sz w:val="24"/>
                <w:szCs w:val="24"/>
              </w:rPr>
              <w:t>Объект</w:t>
            </w:r>
          </w:p>
        </w:tc>
        <w:tc>
          <w:tcPr>
            <w:tcW w:w="2977" w:type="dxa"/>
          </w:tcPr>
          <w:p w:rsidR="00C70C04" w:rsidRPr="008D058C" w:rsidRDefault="00C70C04" w:rsidP="0099283D">
            <w:pPr>
              <w:rPr>
                <w:sz w:val="24"/>
                <w:szCs w:val="24"/>
              </w:rPr>
            </w:pPr>
            <w:r w:rsidRPr="008D058C">
              <w:rPr>
                <w:sz w:val="24"/>
                <w:szCs w:val="24"/>
              </w:rPr>
              <w:t>Адрес</w:t>
            </w:r>
          </w:p>
        </w:tc>
        <w:tc>
          <w:tcPr>
            <w:tcW w:w="2409" w:type="dxa"/>
          </w:tcPr>
          <w:p w:rsidR="00C70C04" w:rsidRPr="008D058C" w:rsidRDefault="00C70C04" w:rsidP="0099283D">
            <w:pPr>
              <w:jc w:val="center"/>
              <w:rPr>
                <w:sz w:val="24"/>
                <w:szCs w:val="24"/>
              </w:rPr>
            </w:pPr>
            <w:r w:rsidRPr="008D058C">
              <w:rPr>
                <w:sz w:val="24"/>
                <w:szCs w:val="24"/>
              </w:rPr>
              <w:t>Стоимость объекта</w:t>
            </w:r>
            <w:r w:rsidR="00677C52">
              <w:rPr>
                <w:sz w:val="24"/>
                <w:szCs w:val="24"/>
              </w:rPr>
              <w:t xml:space="preserve">, </w:t>
            </w:r>
            <w:r w:rsidR="00405C61">
              <w:rPr>
                <w:sz w:val="24"/>
                <w:szCs w:val="24"/>
              </w:rPr>
              <w:t xml:space="preserve">тыс. </w:t>
            </w:r>
            <w:r w:rsidRPr="008D058C">
              <w:rPr>
                <w:sz w:val="24"/>
                <w:szCs w:val="24"/>
              </w:rPr>
              <w:t>руб.</w:t>
            </w:r>
          </w:p>
        </w:tc>
      </w:tr>
      <w:tr w:rsidR="00C70C04" w:rsidRPr="008D058C" w:rsidTr="001342E5">
        <w:tc>
          <w:tcPr>
            <w:tcW w:w="9639" w:type="dxa"/>
            <w:gridSpan w:val="4"/>
          </w:tcPr>
          <w:p w:rsidR="00C70C04" w:rsidRPr="008D058C" w:rsidRDefault="00C70C04" w:rsidP="0099283D">
            <w:pPr>
              <w:rPr>
                <w:b/>
                <w:bCs/>
                <w:sz w:val="24"/>
                <w:szCs w:val="24"/>
              </w:rPr>
            </w:pPr>
            <w:r w:rsidRPr="008D058C">
              <w:rPr>
                <w:b/>
                <w:bCs/>
                <w:sz w:val="24"/>
                <w:szCs w:val="24"/>
              </w:rPr>
              <w:t xml:space="preserve">                                    Капитальный ремонт зданий и помещений</w:t>
            </w:r>
          </w:p>
        </w:tc>
      </w:tr>
      <w:tr w:rsidR="00C70C04" w:rsidRPr="008D058C" w:rsidTr="001342E5">
        <w:tc>
          <w:tcPr>
            <w:tcW w:w="709" w:type="dxa"/>
          </w:tcPr>
          <w:p w:rsidR="00C70C04" w:rsidRPr="008D058C" w:rsidRDefault="00C70C04" w:rsidP="0099283D">
            <w:pPr>
              <w:rPr>
                <w:sz w:val="24"/>
                <w:szCs w:val="24"/>
              </w:rPr>
            </w:pPr>
            <w:r w:rsidRPr="008D058C">
              <w:rPr>
                <w:sz w:val="24"/>
                <w:szCs w:val="24"/>
              </w:rPr>
              <w:t>1</w:t>
            </w:r>
          </w:p>
        </w:tc>
        <w:tc>
          <w:tcPr>
            <w:tcW w:w="3544" w:type="dxa"/>
          </w:tcPr>
          <w:p w:rsidR="00C70C04" w:rsidRPr="008D058C" w:rsidRDefault="00C70C04" w:rsidP="0099283D">
            <w:pPr>
              <w:rPr>
                <w:sz w:val="24"/>
                <w:szCs w:val="24"/>
              </w:rPr>
            </w:pPr>
            <w:r w:rsidRPr="008D058C">
              <w:rPr>
                <w:sz w:val="24"/>
                <w:szCs w:val="24"/>
              </w:rPr>
              <w:t>2019 - кап рем помещений приемного покоя главного корпуса</w:t>
            </w:r>
          </w:p>
        </w:tc>
        <w:tc>
          <w:tcPr>
            <w:tcW w:w="2977" w:type="dxa"/>
          </w:tcPr>
          <w:p w:rsidR="00C70C04" w:rsidRPr="008D058C" w:rsidRDefault="00C70C04" w:rsidP="0099283D">
            <w:pPr>
              <w:rPr>
                <w:sz w:val="24"/>
                <w:szCs w:val="24"/>
              </w:rPr>
            </w:pPr>
            <w:r w:rsidRPr="008D058C">
              <w:rPr>
                <w:sz w:val="24"/>
                <w:szCs w:val="24"/>
              </w:rPr>
              <w:t>с.Спасское, пер. Больничный, д. 1, корп. 1</w:t>
            </w:r>
          </w:p>
        </w:tc>
        <w:tc>
          <w:tcPr>
            <w:tcW w:w="2409" w:type="dxa"/>
          </w:tcPr>
          <w:p w:rsidR="00C70C04" w:rsidRPr="008D058C" w:rsidRDefault="00C70C04" w:rsidP="00DF00FD">
            <w:pPr>
              <w:jc w:val="center"/>
              <w:rPr>
                <w:sz w:val="24"/>
                <w:szCs w:val="24"/>
              </w:rPr>
            </w:pPr>
            <w:r w:rsidRPr="008D058C">
              <w:rPr>
                <w:sz w:val="24"/>
                <w:szCs w:val="24"/>
              </w:rPr>
              <w:t>16084</w:t>
            </w:r>
            <w:r w:rsidR="00DF00FD">
              <w:rPr>
                <w:sz w:val="24"/>
                <w:szCs w:val="24"/>
              </w:rPr>
              <w:t>,</w:t>
            </w:r>
            <w:r w:rsidRPr="008D058C">
              <w:rPr>
                <w:sz w:val="24"/>
                <w:szCs w:val="24"/>
              </w:rPr>
              <w:t>4</w:t>
            </w:r>
          </w:p>
        </w:tc>
      </w:tr>
      <w:tr w:rsidR="00C70C04" w:rsidRPr="008D058C" w:rsidTr="001342E5">
        <w:tc>
          <w:tcPr>
            <w:tcW w:w="709" w:type="dxa"/>
          </w:tcPr>
          <w:p w:rsidR="00C70C04" w:rsidRPr="008D058C" w:rsidRDefault="00C70C04" w:rsidP="0099283D">
            <w:pPr>
              <w:rPr>
                <w:sz w:val="24"/>
                <w:szCs w:val="24"/>
              </w:rPr>
            </w:pPr>
            <w:r w:rsidRPr="008D058C">
              <w:rPr>
                <w:sz w:val="24"/>
                <w:szCs w:val="24"/>
              </w:rPr>
              <w:t>2</w:t>
            </w:r>
          </w:p>
        </w:tc>
        <w:tc>
          <w:tcPr>
            <w:tcW w:w="3544" w:type="dxa"/>
          </w:tcPr>
          <w:p w:rsidR="00C70C04" w:rsidRPr="008D058C" w:rsidRDefault="00C70C04" w:rsidP="0099283D">
            <w:pPr>
              <w:rPr>
                <w:sz w:val="24"/>
                <w:szCs w:val="24"/>
              </w:rPr>
            </w:pPr>
            <w:r w:rsidRPr="008D058C">
              <w:rPr>
                <w:sz w:val="24"/>
                <w:szCs w:val="24"/>
              </w:rPr>
              <w:t>2020 - кап рем помещений 2-го этажа  главного корпуса</w:t>
            </w:r>
          </w:p>
        </w:tc>
        <w:tc>
          <w:tcPr>
            <w:tcW w:w="2977" w:type="dxa"/>
          </w:tcPr>
          <w:p w:rsidR="00C70C04" w:rsidRPr="008D058C" w:rsidRDefault="00C70C04" w:rsidP="0099283D">
            <w:pPr>
              <w:rPr>
                <w:sz w:val="24"/>
                <w:szCs w:val="24"/>
              </w:rPr>
            </w:pPr>
            <w:r w:rsidRPr="008D058C">
              <w:rPr>
                <w:sz w:val="24"/>
                <w:szCs w:val="24"/>
              </w:rPr>
              <w:t>с.Спасское, пер. Больничный,  д.1, корп.  1</w:t>
            </w:r>
          </w:p>
        </w:tc>
        <w:tc>
          <w:tcPr>
            <w:tcW w:w="2409" w:type="dxa"/>
          </w:tcPr>
          <w:p w:rsidR="00C70C04" w:rsidRPr="008D058C" w:rsidRDefault="00C70C04" w:rsidP="00B61B80">
            <w:pPr>
              <w:jc w:val="center"/>
              <w:rPr>
                <w:sz w:val="24"/>
                <w:szCs w:val="24"/>
              </w:rPr>
            </w:pPr>
            <w:r w:rsidRPr="008D058C">
              <w:rPr>
                <w:sz w:val="24"/>
                <w:szCs w:val="24"/>
              </w:rPr>
              <w:t>34</w:t>
            </w:r>
            <w:r w:rsidR="00B61B80">
              <w:rPr>
                <w:sz w:val="24"/>
                <w:szCs w:val="24"/>
              </w:rPr>
              <w:t> </w:t>
            </w:r>
            <w:r w:rsidRPr="008D058C">
              <w:rPr>
                <w:sz w:val="24"/>
                <w:szCs w:val="24"/>
              </w:rPr>
              <w:t>737</w:t>
            </w:r>
            <w:r w:rsidR="00B61B80">
              <w:rPr>
                <w:sz w:val="24"/>
                <w:szCs w:val="24"/>
              </w:rPr>
              <w:t>,3</w:t>
            </w:r>
          </w:p>
        </w:tc>
      </w:tr>
      <w:tr w:rsidR="00C70C04" w:rsidRPr="008D058C" w:rsidTr="0047608D">
        <w:trPr>
          <w:trHeight w:val="555"/>
        </w:trPr>
        <w:tc>
          <w:tcPr>
            <w:tcW w:w="709" w:type="dxa"/>
          </w:tcPr>
          <w:p w:rsidR="00C70C04" w:rsidRPr="008D058C" w:rsidRDefault="00C70C04" w:rsidP="0099283D">
            <w:pPr>
              <w:rPr>
                <w:sz w:val="24"/>
                <w:szCs w:val="24"/>
              </w:rPr>
            </w:pPr>
            <w:r w:rsidRPr="008D058C">
              <w:rPr>
                <w:sz w:val="24"/>
                <w:szCs w:val="24"/>
              </w:rPr>
              <w:t>3</w:t>
            </w:r>
          </w:p>
        </w:tc>
        <w:tc>
          <w:tcPr>
            <w:tcW w:w="3544" w:type="dxa"/>
          </w:tcPr>
          <w:p w:rsidR="00C70C04" w:rsidRPr="008D058C" w:rsidRDefault="00C70C04" w:rsidP="0099283D">
            <w:pPr>
              <w:rPr>
                <w:sz w:val="24"/>
                <w:szCs w:val="24"/>
              </w:rPr>
            </w:pPr>
            <w:r w:rsidRPr="008D058C">
              <w:rPr>
                <w:sz w:val="24"/>
                <w:szCs w:val="24"/>
              </w:rPr>
              <w:t>2020 - кап рем помещений 5-го этажа  главного корпуса</w:t>
            </w:r>
          </w:p>
        </w:tc>
        <w:tc>
          <w:tcPr>
            <w:tcW w:w="2977" w:type="dxa"/>
          </w:tcPr>
          <w:p w:rsidR="00C70C04" w:rsidRPr="008D058C" w:rsidRDefault="00C70C04" w:rsidP="0047608D">
            <w:pPr>
              <w:rPr>
                <w:sz w:val="24"/>
                <w:szCs w:val="24"/>
              </w:rPr>
            </w:pPr>
            <w:r w:rsidRPr="008D058C">
              <w:rPr>
                <w:sz w:val="24"/>
                <w:szCs w:val="24"/>
              </w:rPr>
              <w:t>с.Спасское, пер. Больничный, д. 1, корп. 1</w:t>
            </w:r>
          </w:p>
        </w:tc>
        <w:tc>
          <w:tcPr>
            <w:tcW w:w="2409" w:type="dxa"/>
          </w:tcPr>
          <w:p w:rsidR="00C70C04" w:rsidRPr="008D058C" w:rsidRDefault="00C70C04" w:rsidP="00E10C8A">
            <w:pPr>
              <w:jc w:val="center"/>
              <w:rPr>
                <w:sz w:val="24"/>
                <w:szCs w:val="24"/>
              </w:rPr>
            </w:pPr>
            <w:r w:rsidRPr="008D058C">
              <w:rPr>
                <w:sz w:val="24"/>
                <w:szCs w:val="24"/>
              </w:rPr>
              <w:t>11</w:t>
            </w:r>
            <w:r w:rsidR="00E10C8A">
              <w:rPr>
                <w:sz w:val="24"/>
                <w:szCs w:val="24"/>
              </w:rPr>
              <w:t> </w:t>
            </w:r>
            <w:r w:rsidRPr="008D058C">
              <w:rPr>
                <w:sz w:val="24"/>
                <w:szCs w:val="24"/>
              </w:rPr>
              <w:t>547</w:t>
            </w:r>
            <w:r w:rsidR="00E10C8A">
              <w:rPr>
                <w:sz w:val="24"/>
                <w:szCs w:val="24"/>
              </w:rPr>
              <w:t>,</w:t>
            </w:r>
            <w:r w:rsidRPr="008D058C">
              <w:rPr>
                <w:sz w:val="24"/>
                <w:szCs w:val="24"/>
              </w:rPr>
              <w:t>6</w:t>
            </w:r>
          </w:p>
        </w:tc>
      </w:tr>
      <w:tr w:rsidR="00C70C04" w:rsidRPr="008D058C" w:rsidTr="001342E5">
        <w:tc>
          <w:tcPr>
            <w:tcW w:w="709" w:type="dxa"/>
          </w:tcPr>
          <w:p w:rsidR="00C70C04" w:rsidRPr="008D058C" w:rsidRDefault="00C70C04" w:rsidP="0099283D">
            <w:pPr>
              <w:rPr>
                <w:sz w:val="24"/>
                <w:szCs w:val="24"/>
              </w:rPr>
            </w:pPr>
            <w:r w:rsidRPr="008D058C">
              <w:rPr>
                <w:sz w:val="24"/>
                <w:szCs w:val="24"/>
              </w:rPr>
              <w:t>4</w:t>
            </w:r>
          </w:p>
        </w:tc>
        <w:tc>
          <w:tcPr>
            <w:tcW w:w="3544" w:type="dxa"/>
          </w:tcPr>
          <w:p w:rsidR="00C70C04" w:rsidRPr="008D058C" w:rsidRDefault="00C70C04" w:rsidP="0099283D">
            <w:pPr>
              <w:rPr>
                <w:sz w:val="24"/>
                <w:szCs w:val="24"/>
              </w:rPr>
            </w:pPr>
            <w:r w:rsidRPr="008D058C">
              <w:rPr>
                <w:sz w:val="24"/>
                <w:szCs w:val="24"/>
              </w:rPr>
              <w:t>2021 - кап рем помещений в педиатрическом корпусе</w:t>
            </w:r>
          </w:p>
        </w:tc>
        <w:tc>
          <w:tcPr>
            <w:tcW w:w="2977" w:type="dxa"/>
          </w:tcPr>
          <w:p w:rsidR="00C70C04" w:rsidRPr="008D058C" w:rsidRDefault="00C70C04" w:rsidP="0099283D">
            <w:pPr>
              <w:rPr>
                <w:sz w:val="24"/>
                <w:szCs w:val="24"/>
              </w:rPr>
            </w:pPr>
            <w:r w:rsidRPr="008D058C">
              <w:rPr>
                <w:sz w:val="24"/>
                <w:szCs w:val="24"/>
              </w:rPr>
              <w:t>с.Спасское, пер. Больничный,  д.1, корп. 15</w:t>
            </w:r>
          </w:p>
        </w:tc>
        <w:tc>
          <w:tcPr>
            <w:tcW w:w="2409" w:type="dxa"/>
          </w:tcPr>
          <w:p w:rsidR="00C70C04" w:rsidRPr="008D058C" w:rsidRDefault="00C70C04" w:rsidP="008F5990">
            <w:pPr>
              <w:jc w:val="center"/>
              <w:rPr>
                <w:sz w:val="24"/>
                <w:szCs w:val="24"/>
              </w:rPr>
            </w:pPr>
            <w:r w:rsidRPr="008D058C">
              <w:rPr>
                <w:sz w:val="24"/>
                <w:szCs w:val="24"/>
              </w:rPr>
              <w:t>2</w:t>
            </w:r>
            <w:r w:rsidR="008F5990">
              <w:rPr>
                <w:sz w:val="24"/>
                <w:szCs w:val="24"/>
              </w:rPr>
              <w:t> </w:t>
            </w:r>
            <w:r w:rsidRPr="008D058C">
              <w:rPr>
                <w:sz w:val="24"/>
                <w:szCs w:val="24"/>
              </w:rPr>
              <w:t>419</w:t>
            </w:r>
            <w:r w:rsidR="008F5990">
              <w:rPr>
                <w:sz w:val="24"/>
                <w:szCs w:val="24"/>
              </w:rPr>
              <w:t>,</w:t>
            </w:r>
            <w:r w:rsidRPr="008D058C">
              <w:rPr>
                <w:sz w:val="24"/>
                <w:szCs w:val="24"/>
              </w:rPr>
              <w:t>2</w:t>
            </w:r>
          </w:p>
        </w:tc>
      </w:tr>
      <w:tr w:rsidR="00C70C04" w:rsidRPr="008D058C" w:rsidTr="001342E5">
        <w:tc>
          <w:tcPr>
            <w:tcW w:w="709" w:type="dxa"/>
          </w:tcPr>
          <w:p w:rsidR="00C70C04" w:rsidRPr="008D058C" w:rsidRDefault="00C70C04" w:rsidP="0099283D">
            <w:pPr>
              <w:rPr>
                <w:sz w:val="24"/>
                <w:szCs w:val="24"/>
              </w:rPr>
            </w:pPr>
            <w:r w:rsidRPr="008D058C">
              <w:rPr>
                <w:sz w:val="24"/>
                <w:szCs w:val="24"/>
              </w:rPr>
              <w:t>5</w:t>
            </w:r>
          </w:p>
        </w:tc>
        <w:tc>
          <w:tcPr>
            <w:tcW w:w="3544" w:type="dxa"/>
          </w:tcPr>
          <w:p w:rsidR="00C70C04" w:rsidRPr="008D058C" w:rsidRDefault="00C70C04" w:rsidP="0099283D">
            <w:pPr>
              <w:rPr>
                <w:sz w:val="24"/>
                <w:szCs w:val="24"/>
              </w:rPr>
            </w:pPr>
            <w:r w:rsidRPr="008D058C">
              <w:rPr>
                <w:sz w:val="24"/>
                <w:szCs w:val="24"/>
              </w:rPr>
              <w:t>2021 - кап рем помещений 3-го этажа ЦРП</w:t>
            </w:r>
          </w:p>
        </w:tc>
        <w:tc>
          <w:tcPr>
            <w:tcW w:w="2977" w:type="dxa"/>
          </w:tcPr>
          <w:p w:rsidR="00C70C04" w:rsidRPr="008D058C" w:rsidRDefault="00C70C04" w:rsidP="0099283D">
            <w:pPr>
              <w:rPr>
                <w:sz w:val="24"/>
                <w:szCs w:val="24"/>
              </w:rPr>
            </w:pPr>
            <w:r w:rsidRPr="008D058C">
              <w:rPr>
                <w:sz w:val="24"/>
                <w:szCs w:val="24"/>
              </w:rPr>
              <w:t>с.Спасское, ул. Хрещатинская,68</w:t>
            </w:r>
          </w:p>
        </w:tc>
        <w:tc>
          <w:tcPr>
            <w:tcW w:w="2409" w:type="dxa"/>
          </w:tcPr>
          <w:p w:rsidR="00C70C04" w:rsidRPr="008D058C" w:rsidRDefault="00C70C04" w:rsidP="009D0418">
            <w:pPr>
              <w:jc w:val="center"/>
              <w:rPr>
                <w:sz w:val="24"/>
                <w:szCs w:val="24"/>
              </w:rPr>
            </w:pPr>
            <w:r w:rsidRPr="008D058C">
              <w:rPr>
                <w:sz w:val="24"/>
                <w:szCs w:val="24"/>
              </w:rPr>
              <w:t>8</w:t>
            </w:r>
            <w:r w:rsidR="009D0418">
              <w:rPr>
                <w:sz w:val="24"/>
                <w:szCs w:val="24"/>
              </w:rPr>
              <w:t> </w:t>
            </w:r>
            <w:r w:rsidRPr="008D058C">
              <w:rPr>
                <w:sz w:val="24"/>
                <w:szCs w:val="24"/>
              </w:rPr>
              <w:t>647</w:t>
            </w:r>
            <w:r w:rsidR="009D0418">
              <w:rPr>
                <w:sz w:val="24"/>
                <w:szCs w:val="24"/>
              </w:rPr>
              <w:t>,9</w:t>
            </w:r>
          </w:p>
        </w:tc>
      </w:tr>
      <w:tr w:rsidR="00C70C04" w:rsidRPr="008D058C" w:rsidTr="001342E5">
        <w:tc>
          <w:tcPr>
            <w:tcW w:w="709" w:type="dxa"/>
          </w:tcPr>
          <w:p w:rsidR="00C70C04" w:rsidRPr="008D058C" w:rsidRDefault="00C70C04" w:rsidP="0099283D">
            <w:pPr>
              <w:rPr>
                <w:sz w:val="24"/>
                <w:szCs w:val="24"/>
              </w:rPr>
            </w:pPr>
            <w:r w:rsidRPr="008D058C">
              <w:rPr>
                <w:sz w:val="24"/>
                <w:szCs w:val="24"/>
              </w:rPr>
              <w:t>6</w:t>
            </w:r>
          </w:p>
        </w:tc>
        <w:tc>
          <w:tcPr>
            <w:tcW w:w="3544" w:type="dxa"/>
          </w:tcPr>
          <w:p w:rsidR="00C70C04" w:rsidRDefault="00C70C04" w:rsidP="0099283D">
            <w:pPr>
              <w:rPr>
                <w:sz w:val="24"/>
                <w:szCs w:val="24"/>
              </w:rPr>
            </w:pPr>
            <w:r w:rsidRPr="008D058C">
              <w:rPr>
                <w:sz w:val="24"/>
                <w:szCs w:val="24"/>
              </w:rPr>
              <w:t>2021 - кап рем помещений 1-го этажа ЦРП</w:t>
            </w:r>
          </w:p>
          <w:p w:rsidR="00695D74" w:rsidRPr="008D058C" w:rsidRDefault="00695D74" w:rsidP="0099283D">
            <w:pPr>
              <w:rPr>
                <w:sz w:val="24"/>
                <w:szCs w:val="24"/>
              </w:rPr>
            </w:pPr>
          </w:p>
        </w:tc>
        <w:tc>
          <w:tcPr>
            <w:tcW w:w="2977" w:type="dxa"/>
          </w:tcPr>
          <w:p w:rsidR="00C70C04" w:rsidRPr="008D058C" w:rsidRDefault="00BB2A32" w:rsidP="0099283D">
            <w:pPr>
              <w:rPr>
                <w:sz w:val="24"/>
                <w:szCs w:val="24"/>
              </w:rPr>
            </w:pPr>
            <w:r w:rsidRPr="008D058C">
              <w:rPr>
                <w:sz w:val="24"/>
                <w:szCs w:val="24"/>
              </w:rPr>
              <w:t>С</w:t>
            </w:r>
            <w:r w:rsidR="00C70C04" w:rsidRPr="008D058C">
              <w:rPr>
                <w:sz w:val="24"/>
                <w:szCs w:val="24"/>
              </w:rPr>
              <w:t>.Спасское, ул. Хрещатинская,68</w:t>
            </w:r>
          </w:p>
        </w:tc>
        <w:tc>
          <w:tcPr>
            <w:tcW w:w="2409" w:type="dxa"/>
          </w:tcPr>
          <w:p w:rsidR="00C70C04" w:rsidRPr="008D058C" w:rsidRDefault="00C70C04" w:rsidP="00512EB3">
            <w:pPr>
              <w:jc w:val="center"/>
              <w:rPr>
                <w:sz w:val="24"/>
                <w:szCs w:val="24"/>
              </w:rPr>
            </w:pPr>
            <w:r w:rsidRPr="008D058C">
              <w:rPr>
                <w:sz w:val="24"/>
                <w:szCs w:val="24"/>
              </w:rPr>
              <w:t>2</w:t>
            </w:r>
            <w:r w:rsidR="00512EB3">
              <w:rPr>
                <w:sz w:val="24"/>
                <w:szCs w:val="24"/>
              </w:rPr>
              <w:t> </w:t>
            </w:r>
            <w:r w:rsidRPr="008D058C">
              <w:rPr>
                <w:sz w:val="24"/>
                <w:szCs w:val="24"/>
              </w:rPr>
              <w:t>462</w:t>
            </w:r>
            <w:r w:rsidR="00512EB3">
              <w:rPr>
                <w:sz w:val="24"/>
                <w:szCs w:val="24"/>
              </w:rPr>
              <w:t>,1</w:t>
            </w:r>
          </w:p>
        </w:tc>
      </w:tr>
      <w:tr w:rsidR="00C70C04" w:rsidRPr="008D058C" w:rsidTr="001342E5">
        <w:tc>
          <w:tcPr>
            <w:tcW w:w="9639" w:type="dxa"/>
            <w:gridSpan w:val="4"/>
          </w:tcPr>
          <w:p w:rsidR="00C70C04" w:rsidRPr="008D058C" w:rsidRDefault="00C70C04" w:rsidP="0099283D">
            <w:pPr>
              <w:rPr>
                <w:b/>
                <w:bCs/>
                <w:sz w:val="24"/>
                <w:szCs w:val="24"/>
              </w:rPr>
            </w:pPr>
            <w:r w:rsidRPr="008D058C">
              <w:rPr>
                <w:b/>
                <w:bCs/>
                <w:sz w:val="24"/>
                <w:szCs w:val="24"/>
              </w:rPr>
              <w:t xml:space="preserve">Закупка оборудования </w:t>
            </w:r>
          </w:p>
        </w:tc>
      </w:tr>
      <w:tr w:rsidR="00C70C04" w:rsidRPr="008D058C" w:rsidTr="001342E5">
        <w:tc>
          <w:tcPr>
            <w:tcW w:w="709" w:type="dxa"/>
          </w:tcPr>
          <w:p w:rsidR="00C70C04" w:rsidRPr="008D058C" w:rsidRDefault="00C70C04" w:rsidP="0099283D">
            <w:pPr>
              <w:rPr>
                <w:sz w:val="24"/>
                <w:szCs w:val="24"/>
              </w:rPr>
            </w:pPr>
          </w:p>
        </w:tc>
        <w:tc>
          <w:tcPr>
            <w:tcW w:w="3544" w:type="dxa"/>
          </w:tcPr>
          <w:p w:rsidR="00C70C04" w:rsidRPr="008D058C" w:rsidRDefault="00C70C04" w:rsidP="0099283D">
            <w:pPr>
              <w:rPr>
                <w:b/>
                <w:bCs/>
                <w:sz w:val="24"/>
                <w:szCs w:val="24"/>
              </w:rPr>
            </w:pPr>
            <w:r w:rsidRPr="008D058C">
              <w:rPr>
                <w:b/>
                <w:bCs/>
                <w:sz w:val="24"/>
                <w:szCs w:val="24"/>
              </w:rPr>
              <w:t>2018</w:t>
            </w:r>
            <w:r w:rsidR="00067852" w:rsidRPr="008D058C">
              <w:rPr>
                <w:b/>
                <w:bCs/>
                <w:sz w:val="24"/>
                <w:szCs w:val="24"/>
              </w:rPr>
              <w:t>,</w:t>
            </w:r>
            <w:r w:rsidRPr="008D058C">
              <w:rPr>
                <w:b/>
                <w:bCs/>
                <w:sz w:val="24"/>
                <w:szCs w:val="24"/>
              </w:rPr>
              <w:t xml:space="preserve"> год в том числе:</w:t>
            </w:r>
          </w:p>
        </w:tc>
        <w:tc>
          <w:tcPr>
            <w:tcW w:w="2977" w:type="dxa"/>
          </w:tcPr>
          <w:p w:rsidR="00C70C04" w:rsidRPr="008D058C" w:rsidRDefault="00C70C04" w:rsidP="0099283D">
            <w:pPr>
              <w:rPr>
                <w:b/>
                <w:bCs/>
                <w:sz w:val="24"/>
                <w:szCs w:val="24"/>
              </w:rPr>
            </w:pPr>
          </w:p>
        </w:tc>
        <w:tc>
          <w:tcPr>
            <w:tcW w:w="2409" w:type="dxa"/>
          </w:tcPr>
          <w:p w:rsidR="00C70C04" w:rsidRPr="008D058C" w:rsidRDefault="00C70C04" w:rsidP="00512EB3">
            <w:pPr>
              <w:jc w:val="center"/>
              <w:rPr>
                <w:b/>
                <w:bCs/>
                <w:sz w:val="24"/>
                <w:szCs w:val="24"/>
              </w:rPr>
            </w:pPr>
            <w:r w:rsidRPr="008D058C">
              <w:rPr>
                <w:b/>
                <w:bCs/>
                <w:sz w:val="24"/>
                <w:szCs w:val="24"/>
              </w:rPr>
              <w:t>46</w:t>
            </w:r>
            <w:r w:rsidR="00512EB3">
              <w:rPr>
                <w:b/>
                <w:bCs/>
                <w:sz w:val="24"/>
                <w:szCs w:val="24"/>
              </w:rPr>
              <w:t> </w:t>
            </w:r>
            <w:r w:rsidRPr="008D058C">
              <w:rPr>
                <w:b/>
                <w:bCs/>
                <w:sz w:val="24"/>
                <w:szCs w:val="24"/>
              </w:rPr>
              <w:t>997</w:t>
            </w:r>
            <w:r w:rsidR="00512EB3">
              <w:rPr>
                <w:b/>
                <w:bCs/>
                <w:sz w:val="24"/>
                <w:szCs w:val="24"/>
              </w:rPr>
              <w:t>,</w:t>
            </w:r>
            <w:r w:rsidRPr="008D058C">
              <w:rPr>
                <w:b/>
                <w:bCs/>
                <w:sz w:val="24"/>
                <w:szCs w:val="24"/>
              </w:rPr>
              <w:t>8</w:t>
            </w:r>
          </w:p>
        </w:tc>
      </w:tr>
      <w:tr w:rsidR="00C70C04" w:rsidRPr="008D058C" w:rsidTr="001342E5">
        <w:tc>
          <w:tcPr>
            <w:tcW w:w="709" w:type="dxa"/>
          </w:tcPr>
          <w:p w:rsidR="00C70C04" w:rsidRPr="008D058C" w:rsidRDefault="00C70C04" w:rsidP="0099283D">
            <w:pPr>
              <w:rPr>
                <w:sz w:val="24"/>
                <w:szCs w:val="24"/>
              </w:rPr>
            </w:pPr>
            <w:r w:rsidRPr="008D058C">
              <w:rPr>
                <w:sz w:val="24"/>
                <w:szCs w:val="24"/>
              </w:rPr>
              <w:t>1</w:t>
            </w:r>
          </w:p>
        </w:tc>
        <w:tc>
          <w:tcPr>
            <w:tcW w:w="3544" w:type="dxa"/>
          </w:tcPr>
          <w:p w:rsidR="00C70C04" w:rsidRDefault="00C70C04" w:rsidP="0099283D">
            <w:pPr>
              <w:rPr>
                <w:sz w:val="24"/>
                <w:szCs w:val="24"/>
              </w:rPr>
            </w:pPr>
            <w:r w:rsidRPr="008D058C">
              <w:rPr>
                <w:sz w:val="24"/>
                <w:szCs w:val="24"/>
              </w:rPr>
              <w:t>Комплекс рентгеновский диагностический цифровой МЕДИКС-РЦ-Амико</w:t>
            </w:r>
          </w:p>
          <w:p w:rsidR="00695D74" w:rsidRPr="008D058C" w:rsidRDefault="00695D74" w:rsidP="0099283D">
            <w:pPr>
              <w:rPr>
                <w:sz w:val="24"/>
                <w:szCs w:val="24"/>
              </w:rPr>
            </w:pPr>
          </w:p>
        </w:tc>
        <w:tc>
          <w:tcPr>
            <w:tcW w:w="2977" w:type="dxa"/>
          </w:tcPr>
          <w:p w:rsidR="00C70C04" w:rsidRPr="008D058C" w:rsidRDefault="00C70C04" w:rsidP="0099283D">
            <w:pPr>
              <w:rPr>
                <w:sz w:val="24"/>
                <w:szCs w:val="24"/>
              </w:rPr>
            </w:pPr>
            <w:r w:rsidRPr="008D058C">
              <w:rPr>
                <w:sz w:val="24"/>
                <w:szCs w:val="24"/>
              </w:rPr>
              <w:t>Детская поликлиника: г. Спасск-Дальний, пер. Мухинский, 6</w:t>
            </w:r>
          </w:p>
        </w:tc>
        <w:tc>
          <w:tcPr>
            <w:tcW w:w="2409" w:type="dxa"/>
          </w:tcPr>
          <w:p w:rsidR="00C70C04" w:rsidRPr="008D058C" w:rsidRDefault="00C70C04" w:rsidP="003354B9">
            <w:pPr>
              <w:jc w:val="center"/>
              <w:rPr>
                <w:sz w:val="24"/>
                <w:szCs w:val="24"/>
              </w:rPr>
            </w:pPr>
            <w:r w:rsidRPr="008D058C">
              <w:rPr>
                <w:sz w:val="24"/>
                <w:szCs w:val="24"/>
              </w:rPr>
              <w:t>14</w:t>
            </w:r>
            <w:r w:rsidR="003354B9">
              <w:rPr>
                <w:sz w:val="24"/>
                <w:szCs w:val="24"/>
              </w:rPr>
              <w:t> </w:t>
            </w:r>
            <w:r w:rsidRPr="008D058C">
              <w:rPr>
                <w:sz w:val="24"/>
                <w:szCs w:val="24"/>
              </w:rPr>
              <w:t>527</w:t>
            </w:r>
            <w:r w:rsidR="003354B9">
              <w:rPr>
                <w:sz w:val="24"/>
                <w:szCs w:val="24"/>
              </w:rPr>
              <w:t>,0</w:t>
            </w:r>
          </w:p>
        </w:tc>
      </w:tr>
      <w:tr w:rsidR="00C70C04" w:rsidRPr="008D058C" w:rsidTr="001342E5">
        <w:tc>
          <w:tcPr>
            <w:tcW w:w="709" w:type="dxa"/>
          </w:tcPr>
          <w:p w:rsidR="00C70C04" w:rsidRPr="008D058C" w:rsidRDefault="00C70C04" w:rsidP="0099283D">
            <w:pPr>
              <w:rPr>
                <w:sz w:val="24"/>
                <w:szCs w:val="24"/>
              </w:rPr>
            </w:pPr>
            <w:r w:rsidRPr="008D058C">
              <w:rPr>
                <w:sz w:val="24"/>
                <w:szCs w:val="24"/>
              </w:rPr>
              <w:t>2</w:t>
            </w:r>
          </w:p>
        </w:tc>
        <w:tc>
          <w:tcPr>
            <w:tcW w:w="3544" w:type="dxa"/>
          </w:tcPr>
          <w:p w:rsidR="00C70C04" w:rsidRPr="008D058C" w:rsidRDefault="00C70C04" w:rsidP="0099283D">
            <w:pPr>
              <w:rPr>
                <w:sz w:val="24"/>
                <w:szCs w:val="24"/>
              </w:rPr>
            </w:pPr>
            <w:r w:rsidRPr="008D058C">
              <w:rPr>
                <w:sz w:val="24"/>
                <w:szCs w:val="24"/>
              </w:rPr>
              <w:t>Аппарат УЗИ портативный переносной</w:t>
            </w:r>
          </w:p>
        </w:tc>
        <w:tc>
          <w:tcPr>
            <w:tcW w:w="2977" w:type="dxa"/>
          </w:tcPr>
          <w:p w:rsidR="00C70C04" w:rsidRPr="008D058C" w:rsidRDefault="00C70C04" w:rsidP="0099283D">
            <w:pPr>
              <w:rPr>
                <w:sz w:val="24"/>
                <w:szCs w:val="24"/>
              </w:rPr>
            </w:pPr>
            <w:r w:rsidRPr="008D058C">
              <w:rPr>
                <w:sz w:val="24"/>
                <w:szCs w:val="24"/>
              </w:rPr>
              <w:t>Детская поликлиника: г. Спасск-Дальний, пер. Мухинский, 6</w:t>
            </w:r>
          </w:p>
        </w:tc>
        <w:tc>
          <w:tcPr>
            <w:tcW w:w="2409" w:type="dxa"/>
          </w:tcPr>
          <w:p w:rsidR="00C70C04" w:rsidRPr="008D058C" w:rsidRDefault="00C70C04" w:rsidP="003354B9">
            <w:pPr>
              <w:jc w:val="center"/>
              <w:rPr>
                <w:sz w:val="24"/>
                <w:szCs w:val="24"/>
              </w:rPr>
            </w:pPr>
            <w:r w:rsidRPr="008D058C">
              <w:rPr>
                <w:sz w:val="24"/>
                <w:szCs w:val="24"/>
              </w:rPr>
              <w:t>1</w:t>
            </w:r>
            <w:r w:rsidR="003354B9">
              <w:rPr>
                <w:sz w:val="24"/>
                <w:szCs w:val="24"/>
              </w:rPr>
              <w:t> </w:t>
            </w:r>
            <w:r w:rsidRPr="008D058C">
              <w:rPr>
                <w:sz w:val="24"/>
                <w:szCs w:val="24"/>
              </w:rPr>
              <w:t>786</w:t>
            </w:r>
            <w:r w:rsidR="003354B9">
              <w:rPr>
                <w:sz w:val="24"/>
                <w:szCs w:val="24"/>
              </w:rPr>
              <w:t>,7</w:t>
            </w:r>
          </w:p>
        </w:tc>
      </w:tr>
      <w:tr w:rsidR="00C70C04" w:rsidRPr="008D058C" w:rsidTr="001342E5">
        <w:tc>
          <w:tcPr>
            <w:tcW w:w="709" w:type="dxa"/>
          </w:tcPr>
          <w:p w:rsidR="00C70C04" w:rsidRPr="008D058C" w:rsidRDefault="00C70C04" w:rsidP="0099283D">
            <w:pPr>
              <w:rPr>
                <w:sz w:val="24"/>
                <w:szCs w:val="24"/>
              </w:rPr>
            </w:pPr>
            <w:r w:rsidRPr="008D058C">
              <w:rPr>
                <w:sz w:val="24"/>
                <w:szCs w:val="24"/>
              </w:rPr>
              <w:lastRenderedPageBreak/>
              <w:t>3</w:t>
            </w:r>
          </w:p>
        </w:tc>
        <w:tc>
          <w:tcPr>
            <w:tcW w:w="3544" w:type="dxa"/>
          </w:tcPr>
          <w:p w:rsidR="00C70C04" w:rsidRPr="008D058C" w:rsidRDefault="00C70C04" w:rsidP="0099283D">
            <w:pPr>
              <w:rPr>
                <w:sz w:val="24"/>
                <w:szCs w:val="24"/>
              </w:rPr>
            </w:pPr>
            <w:r w:rsidRPr="008D058C">
              <w:rPr>
                <w:sz w:val="24"/>
                <w:szCs w:val="24"/>
              </w:rPr>
              <w:t>Система ультразвуковая медицинская</w:t>
            </w:r>
          </w:p>
        </w:tc>
        <w:tc>
          <w:tcPr>
            <w:tcW w:w="2977" w:type="dxa"/>
          </w:tcPr>
          <w:p w:rsidR="00C70C04" w:rsidRPr="008D058C" w:rsidRDefault="00C70C04" w:rsidP="0099283D">
            <w:pPr>
              <w:rPr>
                <w:sz w:val="24"/>
                <w:szCs w:val="24"/>
              </w:rPr>
            </w:pPr>
            <w:r w:rsidRPr="008D058C">
              <w:rPr>
                <w:sz w:val="24"/>
                <w:szCs w:val="24"/>
              </w:rPr>
              <w:t>Взрослая поликлиника: г. Спасск-Дальний, ул. Ленинская, 29</w:t>
            </w:r>
          </w:p>
        </w:tc>
        <w:tc>
          <w:tcPr>
            <w:tcW w:w="2409" w:type="dxa"/>
          </w:tcPr>
          <w:p w:rsidR="00C70C04" w:rsidRPr="008D058C" w:rsidRDefault="00C70C04" w:rsidP="003354B9">
            <w:pPr>
              <w:jc w:val="center"/>
              <w:rPr>
                <w:sz w:val="24"/>
                <w:szCs w:val="24"/>
              </w:rPr>
            </w:pPr>
            <w:r w:rsidRPr="008D058C">
              <w:rPr>
                <w:sz w:val="24"/>
                <w:szCs w:val="24"/>
              </w:rPr>
              <w:t>2</w:t>
            </w:r>
            <w:r w:rsidR="003354B9">
              <w:rPr>
                <w:sz w:val="24"/>
                <w:szCs w:val="24"/>
              </w:rPr>
              <w:t> </w:t>
            </w:r>
            <w:r w:rsidRPr="008D058C">
              <w:rPr>
                <w:sz w:val="24"/>
                <w:szCs w:val="24"/>
              </w:rPr>
              <w:t>884</w:t>
            </w:r>
            <w:r w:rsidR="003354B9">
              <w:rPr>
                <w:sz w:val="24"/>
                <w:szCs w:val="24"/>
              </w:rPr>
              <w:t>,2</w:t>
            </w:r>
          </w:p>
        </w:tc>
      </w:tr>
      <w:tr w:rsidR="00C70C04" w:rsidRPr="008D058C" w:rsidTr="001342E5">
        <w:tc>
          <w:tcPr>
            <w:tcW w:w="709" w:type="dxa"/>
          </w:tcPr>
          <w:p w:rsidR="00C70C04" w:rsidRPr="008D058C" w:rsidRDefault="00C70C04" w:rsidP="0099283D">
            <w:pPr>
              <w:rPr>
                <w:sz w:val="24"/>
                <w:szCs w:val="24"/>
              </w:rPr>
            </w:pPr>
            <w:r w:rsidRPr="008D058C">
              <w:rPr>
                <w:sz w:val="24"/>
                <w:szCs w:val="24"/>
              </w:rPr>
              <w:t>4</w:t>
            </w:r>
          </w:p>
        </w:tc>
        <w:tc>
          <w:tcPr>
            <w:tcW w:w="3544" w:type="dxa"/>
          </w:tcPr>
          <w:p w:rsidR="00C70C04" w:rsidRPr="008D058C" w:rsidRDefault="00C70C04" w:rsidP="0099283D">
            <w:pPr>
              <w:rPr>
                <w:sz w:val="24"/>
                <w:szCs w:val="24"/>
              </w:rPr>
            </w:pPr>
            <w:r w:rsidRPr="008D058C">
              <w:rPr>
                <w:sz w:val="24"/>
                <w:szCs w:val="24"/>
              </w:rPr>
              <w:t>Система ультразвуковая медицинская Logiq</w:t>
            </w:r>
          </w:p>
        </w:tc>
        <w:tc>
          <w:tcPr>
            <w:tcW w:w="2977" w:type="dxa"/>
          </w:tcPr>
          <w:p w:rsidR="00C70C04" w:rsidRPr="008D058C" w:rsidRDefault="00C70C04" w:rsidP="0099283D">
            <w:pPr>
              <w:rPr>
                <w:sz w:val="24"/>
                <w:szCs w:val="24"/>
              </w:rPr>
            </w:pPr>
            <w:r w:rsidRPr="008D058C">
              <w:rPr>
                <w:sz w:val="24"/>
                <w:szCs w:val="24"/>
              </w:rPr>
              <w:t>Взрослая поликлиника: с.Спасское, ул. Хрещатинская,68</w:t>
            </w:r>
          </w:p>
        </w:tc>
        <w:tc>
          <w:tcPr>
            <w:tcW w:w="2409" w:type="dxa"/>
          </w:tcPr>
          <w:p w:rsidR="00C70C04" w:rsidRPr="008D058C" w:rsidRDefault="00C70C04" w:rsidP="003A3E0B">
            <w:pPr>
              <w:jc w:val="center"/>
              <w:rPr>
                <w:sz w:val="24"/>
                <w:szCs w:val="24"/>
              </w:rPr>
            </w:pPr>
            <w:r w:rsidRPr="008D058C">
              <w:rPr>
                <w:sz w:val="24"/>
                <w:szCs w:val="24"/>
              </w:rPr>
              <w:t>1</w:t>
            </w:r>
            <w:r w:rsidR="003A3E0B">
              <w:rPr>
                <w:sz w:val="24"/>
                <w:szCs w:val="24"/>
              </w:rPr>
              <w:t> </w:t>
            </w:r>
            <w:r w:rsidRPr="008D058C">
              <w:rPr>
                <w:sz w:val="24"/>
                <w:szCs w:val="24"/>
              </w:rPr>
              <w:t>700</w:t>
            </w:r>
            <w:r w:rsidR="003A3E0B">
              <w:rPr>
                <w:sz w:val="24"/>
                <w:szCs w:val="24"/>
              </w:rPr>
              <w:t>,0</w:t>
            </w:r>
          </w:p>
        </w:tc>
      </w:tr>
      <w:tr w:rsidR="00C70C04" w:rsidRPr="008D058C" w:rsidTr="001342E5">
        <w:tc>
          <w:tcPr>
            <w:tcW w:w="709" w:type="dxa"/>
          </w:tcPr>
          <w:p w:rsidR="00C70C04" w:rsidRPr="008D058C" w:rsidRDefault="00C70C04" w:rsidP="0099283D">
            <w:pPr>
              <w:rPr>
                <w:sz w:val="24"/>
                <w:szCs w:val="24"/>
              </w:rPr>
            </w:pPr>
            <w:r w:rsidRPr="008D058C">
              <w:rPr>
                <w:sz w:val="24"/>
                <w:szCs w:val="24"/>
              </w:rPr>
              <w:t>5</w:t>
            </w:r>
          </w:p>
        </w:tc>
        <w:tc>
          <w:tcPr>
            <w:tcW w:w="3544" w:type="dxa"/>
          </w:tcPr>
          <w:p w:rsidR="00C70C04" w:rsidRPr="008D058C" w:rsidRDefault="00C70C04" w:rsidP="0099283D">
            <w:pPr>
              <w:rPr>
                <w:sz w:val="24"/>
                <w:szCs w:val="24"/>
              </w:rPr>
            </w:pPr>
            <w:r w:rsidRPr="008D058C">
              <w:rPr>
                <w:sz w:val="24"/>
                <w:szCs w:val="24"/>
              </w:rPr>
              <w:t>Комплекс рентгеновский диагностический стационарный УниКорд-МТ-Плюс</w:t>
            </w:r>
          </w:p>
        </w:tc>
        <w:tc>
          <w:tcPr>
            <w:tcW w:w="2977" w:type="dxa"/>
          </w:tcPr>
          <w:p w:rsidR="00C70C04" w:rsidRPr="008D058C" w:rsidRDefault="00C70C04" w:rsidP="0099283D">
            <w:pPr>
              <w:rPr>
                <w:sz w:val="24"/>
                <w:szCs w:val="24"/>
              </w:rPr>
            </w:pPr>
            <w:r w:rsidRPr="008D058C">
              <w:rPr>
                <w:sz w:val="24"/>
                <w:szCs w:val="24"/>
              </w:rPr>
              <w:t>Больница: с. Спасское, пер. Больничный, 1</w:t>
            </w:r>
          </w:p>
        </w:tc>
        <w:tc>
          <w:tcPr>
            <w:tcW w:w="2409" w:type="dxa"/>
          </w:tcPr>
          <w:p w:rsidR="00C70C04" w:rsidRPr="008D058C" w:rsidRDefault="00C70C04" w:rsidP="003A3E0B">
            <w:pPr>
              <w:jc w:val="center"/>
              <w:rPr>
                <w:sz w:val="24"/>
                <w:szCs w:val="24"/>
              </w:rPr>
            </w:pPr>
            <w:r w:rsidRPr="008D058C">
              <w:rPr>
                <w:sz w:val="24"/>
                <w:szCs w:val="24"/>
              </w:rPr>
              <w:t>13</w:t>
            </w:r>
            <w:r w:rsidR="003A3E0B">
              <w:rPr>
                <w:sz w:val="24"/>
                <w:szCs w:val="24"/>
              </w:rPr>
              <w:t> </w:t>
            </w:r>
            <w:r w:rsidRPr="008D058C">
              <w:rPr>
                <w:sz w:val="24"/>
                <w:szCs w:val="24"/>
              </w:rPr>
              <w:t>890</w:t>
            </w:r>
            <w:r w:rsidR="003A3E0B">
              <w:rPr>
                <w:sz w:val="24"/>
                <w:szCs w:val="24"/>
              </w:rPr>
              <w:t>,0</w:t>
            </w:r>
          </w:p>
        </w:tc>
      </w:tr>
      <w:tr w:rsidR="00C70C04" w:rsidRPr="008D058C" w:rsidTr="001342E5">
        <w:tc>
          <w:tcPr>
            <w:tcW w:w="709" w:type="dxa"/>
          </w:tcPr>
          <w:p w:rsidR="00C70C04" w:rsidRPr="008D058C" w:rsidRDefault="00C70C04" w:rsidP="0099283D">
            <w:pPr>
              <w:rPr>
                <w:sz w:val="24"/>
                <w:szCs w:val="24"/>
              </w:rPr>
            </w:pPr>
          </w:p>
        </w:tc>
        <w:tc>
          <w:tcPr>
            <w:tcW w:w="3544" w:type="dxa"/>
          </w:tcPr>
          <w:p w:rsidR="00C70C04" w:rsidRPr="008D058C" w:rsidRDefault="00C70C04" w:rsidP="0099283D">
            <w:pPr>
              <w:rPr>
                <w:b/>
                <w:bCs/>
                <w:sz w:val="24"/>
                <w:szCs w:val="24"/>
              </w:rPr>
            </w:pPr>
            <w:r w:rsidRPr="008D058C">
              <w:rPr>
                <w:b/>
                <w:bCs/>
                <w:sz w:val="24"/>
                <w:szCs w:val="24"/>
              </w:rPr>
              <w:t>2019</w:t>
            </w:r>
            <w:r w:rsidR="00067852" w:rsidRPr="008D058C">
              <w:rPr>
                <w:b/>
                <w:bCs/>
                <w:sz w:val="24"/>
                <w:szCs w:val="24"/>
              </w:rPr>
              <w:t>,</w:t>
            </w:r>
            <w:r w:rsidRPr="008D058C">
              <w:rPr>
                <w:b/>
                <w:bCs/>
                <w:sz w:val="24"/>
                <w:szCs w:val="24"/>
              </w:rPr>
              <w:t xml:space="preserve"> в том числе:</w:t>
            </w:r>
          </w:p>
        </w:tc>
        <w:tc>
          <w:tcPr>
            <w:tcW w:w="2977" w:type="dxa"/>
          </w:tcPr>
          <w:p w:rsidR="00C70C04" w:rsidRPr="008D058C" w:rsidRDefault="00C70C04" w:rsidP="0099283D">
            <w:pPr>
              <w:rPr>
                <w:b/>
                <w:bCs/>
                <w:sz w:val="24"/>
                <w:szCs w:val="24"/>
              </w:rPr>
            </w:pPr>
          </w:p>
        </w:tc>
        <w:tc>
          <w:tcPr>
            <w:tcW w:w="2409" w:type="dxa"/>
          </w:tcPr>
          <w:p w:rsidR="00C70C04" w:rsidRPr="008D058C" w:rsidRDefault="00C70C04" w:rsidP="003A3E0B">
            <w:pPr>
              <w:jc w:val="center"/>
              <w:rPr>
                <w:b/>
                <w:bCs/>
                <w:sz w:val="24"/>
                <w:szCs w:val="24"/>
              </w:rPr>
            </w:pPr>
            <w:r w:rsidRPr="008D058C">
              <w:rPr>
                <w:b/>
                <w:bCs/>
                <w:sz w:val="24"/>
                <w:szCs w:val="24"/>
              </w:rPr>
              <w:t>200</w:t>
            </w:r>
            <w:r w:rsidR="003A3E0B">
              <w:rPr>
                <w:b/>
                <w:bCs/>
                <w:sz w:val="24"/>
                <w:szCs w:val="24"/>
              </w:rPr>
              <w:t> </w:t>
            </w:r>
            <w:r w:rsidRPr="008D058C">
              <w:rPr>
                <w:b/>
                <w:bCs/>
                <w:sz w:val="24"/>
                <w:szCs w:val="24"/>
              </w:rPr>
              <w:t>743</w:t>
            </w:r>
            <w:r w:rsidR="003A3E0B">
              <w:rPr>
                <w:b/>
                <w:bCs/>
                <w:sz w:val="24"/>
                <w:szCs w:val="24"/>
              </w:rPr>
              <w:t>,2</w:t>
            </w:r>
          </w:p>
        </w:tc>
      </w:tr>
      <w:tr w:rsidR="00C70C04" w:rsidRPr="008D058C" w:rsidTr="001342E5">
        <w:tc>
          <w:tcPr>
            <w:tcW w:w="709" w:type="dxa"/>
          </w:tcPr>
          <w:p w:rsidR="00C70C04" w:rsidRPr="008D058C" w:rsidRDefault="00C70C04" w:rsidP="0099283D">
            <w:pPr>
              <w:rPr>
                <w:sz w:val="24"/>
                <w:szCs w:val="24"/>
              </w:rPr>
            </w:pPr>
            <w:r w:rsidRPr="008D058C">
              <w:rPr>
                <w:sz w:val="24"/>
                <w:szCs w:val="24"/>
              </w:rPr>
              <w:t>6</w:t>
            </w:r>
          </w:p>
        </w:tc>
        <w:tc>
          <w:tcPr>
            <w:tcW w:w="3544" w:type="dxa"/>
          </w:tcPr>
          <w:p w:rsidR="00C70C04" w:rsidRPr="008D058C" w:rsidRDefault="00C70C04" w:rsidP="001342E5">
            <w:pPr>
              <w:rPr>
                <w:sz w:val="24"/>
                <w:szCs w:val="24"/>
              </w:rPr>
            </w:pPr>
            <w:r w:rsidRPr="008D058C">
              <w:rPr>
                <w:sz w:val="24"/>
                <w:szCs w:val="24"/>
              </w:rPr>
              <w:t xml:space="preserve">Аппарат рентгеномаммографический цифровой </w:t>
            </w:r>
            <w:r w:rsidR="00BB2A32">
              <w:rPr>
                <w:sz w:val="24"/>
                <w:szCs w:val="24"/>
              </w:rPr>
              <w:t>«</w:t>
            </w:r>
            <w:r w:rsidRPr="008D058C">
              <w:rPr>
                <w:sz w:val="24"/>
                <w:szCs w:val="24"/>
              </w:rPr>
              <w:t>Маммо-РПц</w:t>
            </w:r>
            <w:r w:rsidR="001342E5">
              <w:rPr>
                <w:sz w:val="24"/>
                <w:szCs w:val="24"/>
              </w:rPr>
              <w:t>»</w:t>
            </w:r>
          </w:p>
        </w:tc>
        <w:tc>
          <w:tcPr>
            <w:tcW w:w="2977" w:type="dxa"/>
          </w:tcPr>
          <w:p w:rsidR="00C70C04" w:rsidRPr="008D058C" w:rsidRDefault="00C70C04" w:rsidP="0099283D">
            <w:pPr>
              <w:rPr>
                <w:sz w:val="24"/>
                <w:szCs w:val="24"/>
              </w:rPr>
            </w:pPr>
            <w:r w:rsidRPr="008D058C">
              <w:rPr>
                <w:sz w:val="24"/>
                <w:szCs w:val="24"/>
              </w:rPr>
              <w:t>Взрослая поликлиника: г. Спасск-Дальний,ул. Ленинская, 29</w:t>
            </w:r>
          </w:p>
        </w:tc>
        <w:tc>
          <w:tcPr>
            <w:tcW w:w="2409" w:type="dxa"/>
          </w:tcPr>
          <w:p w:rsidR="00C70C04" w:rsidRPr="008D058C" w:rsidRDefault="00C70C04" w:rsidP="003A3E0B">
            <w:pPr>
              <w:jc w:val="center"/>
              <w:rPr>
                <w:sz w:val="24"/>
                <w:szCs w:val="24"/>
              </w:rPr>
            </w:pPr>
            <w:r w:rsidRPr="008D058C">
              <w:rPr>
                <w:sz w:val="24"/>
                <w:szCs w:val="24"/>
              </w:rPr>
              <w:t>14</w:t>
            </w:r>
            <w:r w:rsidR="003A3E0B">
              <w:rPr>
                <w:sz w:val="24"/>
                <w:szCs w:val="24"/>
              </w:rPr>
              <w:t> </w:t>
            </w:r>
            <w:r w:rsidRPr="008D058C">
              <w:rPr>
                <w:sz w:val="24"/>
                <w:szCs w:val="24"/>
              </w:rPr>
              <w:t>500</w:t>
            </w:r>
            <w:r w:rsidR="003A3E0B">
              <w:rPr>
                <w:sz w:val="24"/>
                <w:szCs w:val="24"/>
              </w:rPr>
              <w:t>,0</w:t>
            </w:r>
          </w:p>
        </w:tc>
      </w:tr>
      <w:tr w:rsidR="00C70C04" w:rsidRPr="008D058C" w:rsidTr="001342E5">
        <w:tc>
          <w:tcPr>
            <w:tcW w:w="709" w:type="dxa"/>
          </w:tcPr>
          <w:p w:rsidR="00C70C04" w:rsidRPr="008D058C" w:rsidRDefault="00C70C04" w:rsidP="0099283D">
            <w:pPr>
              <w:rPr>
                <w:sz w:val="24"/>
                <w:szCs w:val="24"/>
              </w:rPr>
            </w:pPr>
            <w:r w:rsidRPr="008D058C">
              <w:rPr>
                <w:sz w:val="24"/>
                <w:szCs w:val="24"/>
              </w:rPr>
              <w:t>7</w:t>
            </w:r>
          </w:p>
        </w:tc>
        <w:tc>
          <w:tcPr>
            <w:tcW w:w="3544" w:type="dxa"/>
          </w:tcPr>
          <w:p w:rsidR="00C70C04" w:rsidRPr="008D058C" w:rsidRDefault="00C70C04" w:rsidP="0099283D">
            <w:pPr>
              <w:rPr>
                <w:sz w:val="24"/>
                <w:szCs w:val="24"/>
              </w:rPr>
            </w:pPr>
            <w:r w:rsidRPr="008D058C">
              <w:rPr>
                <w:sz w:val="24"/>
                <w:szCs w:val="24"/>
              </w:rPr>
              <w:t>Система ультразвуковая диагностическая медицинская Logiq S7</w:t>
            </w:r>
          </w:p>
        </w:tc>
        <w:tc>
          <w:tcPr>
            <w:tcW w:w="2977" w:type="dxa"/>
          </w:tcPr>
          <w:p w:rsidR="00C70C04" w:rsidRPr="008D058C" w:rsidRDefault="00C70C04" w:rsidP="0099283D">
            <w:pPr>
              <w:rPr>
                <w:sz w:val="24"/>
                <w:szCs w:val="24"/>
              </w:rPr>
            </w:pPr>
            <w:r w:rsidRPr="008D058C">
              <w:rPr>
                <w:sz w:val="24"/>
                <w:szCs w:val="24"/>
              </w:rPr>
              <w:t>Взрослая поликлиника: с.Спасское, ул. Хрещатинская,68</w:t>
            </w:r>
          </w:p>
        </w:tc>
        <w:tc>
          <w:tcPr>
            <w:tcW w:w="2409" w:type="dxa"/>
          </w:tcPr>
          <w:p w:rsidR="00C70C04" w:rsidRPr="008D058C" w:rsidRDefault="00C70C04" w:rsidP="003A3E0B">
            <w:pPr>
              <w:jc w:val="center"/>
              <w:rPr>
                <w:sz w:val="24"/>
                <w:szCs w:val="24"/>
              </w:rPr>
            </w:pPr>
            <w:r w:rsidRPr="008D058C">
              <w:rPr>
                <w:sz w:val="24"/>
                <w:szCs w:val="24"/>
              </w:rPr>
              <w:t>6</w:t>
            </w:r>
            <w:r w:rsidR="003A3E0B">
              <w:rPr>
                <w:sz w:val="24"/>
                <w:szCs w:val="24"/>
              </w:rPr>
              <w:t> </w:t>
            </w:r>
            <w:r w:rsidRPr="008D058C">
              <w:rPr>
                <w:sz w:val="24"/>
                <w:szCs w:val="24"/>
              </w:rPr>
              <w:t>000</w:t>
            </w:r>
            <w:r w:rsidR="003A3E0B">
              <w:rPr>
                <w:sz w:val="24"/>
                <w:szCs w:val="24"/>
              </w:rPr>
              <w:t>,0</w:t>
            </w:r>
          </w:p>
        </w:tc>
      </w:tr>
      <w:tr w:rsidR="00C70C04" w:rsidRPr="008D058C" w:rsidTr="001342E5">
        <w:tc>
          <w:tcPr>
            <w:tcW w:w="709" w:type="dxa"/>
          </w:tcPr>
          <w:p w:rsidR="00C70C04" w:rsidRPr="008D058C" w:rsidRDefault="00C70C04" w:rsidP="0099283D">
            <w:pPr>
              <w:rPr>
                <w:sz w:val="24"/>
                <w:szCs w:val="24"/>
              </w:rPr>
            </w:pPr>
            <w:r w:rsidRPr="008D058C">
              <w:rPr>
                <w:sz w:val="24"/>
                <w:szCs w:val="24"/>
              </w:rPr>
              <w:t>8</w:t>
            </w:r>
          </w:p>
        </w:tc>
        <w:tc>
          <w:tcPr>
            <w:tcW w:w="3544" w:type="dxa"/>
          </w:tcPr>
          <w:p w:rsidR="00C70C04" w:rsidRPr="008D058C" w:rsidRDefault="00C70C04" w:rsidP="0099283D">
            <w:pPr>
              <w:rPr>
                <w:sz w:val="24"/>
                <w:szCs w:val="24"/>
              </w:rPr>
            </w:pPr>
            <w:r w:rsidRPr="008D058C">
              <w:rPr>
                <w:sz w:val="24"/>
                <w:szCs w:val="24"/>
              </w:rPr>
              <w:t>Флюорограф ФМЦс - Проскан 7000</w:t>
            </w:r>
          </w:p>
        </w:tc>
        <w:tc>
          <w:tcPr>
            <w:tcW w:w="2977" w:type="dxa"/>
          </w:tcPr>
          <w:p w:rsidR="00C70C04" w:rsidRPr="008D058C" w:rsidRDefault="00C70C04" w:rsidP="0099283D">
            <w:pPr>
              <w:rPr>
                <w:sz w:val="24"/>
                <w:szCs w:val="24"/>
              </w:rPr>
            </w:pPr>
            <w:r w:rsidRPr="008D058C">
              <w:rPr>
                <w:sz w:val="24"/>
                <w:szCs w:val="24"/>
              </w:rPr>
              <w:t>Взрослая поликлиника: с.Спасское, ул. Хрещатинская,68</w:t>
            </w:r>
          </w:p>
        </w:tc>
        <w:tc>
          <w:tcPr>
            <w:tcW w:w="2409" w:type="dxa"/>
          </w:tcPr>
          <w:p w:rsidR="00C70C04" w:rsidRPr="008D058C" w:rsidRDefault="00C70C04" w:rsidP="003A3E0B">
            <w:pPr>
              <w:jc w:val="center"/>
              <w:rPr>
                <w:sz w:val="24"/>
                <w:szCs w:val="24"/>
              </w:rPr>
            </w:pPr>
            <w:r w:rsidRPr="008D058C">
              <w:rPr>
                <w:sz w:val="24"/>
                <w:szCs w:val="24"/>
              </w:rPr>
              <w:t>6</w:t>
            </w:r>
            <w:r w:rsidR="003A3E0B">
              <w:rPr>
                <w:sz w:val="24"/>
                <w:szCs w:val="24"/>
              </w:rPr>
              <w:t> </w:t>
            </w:r>
            <w:r w:rsidRPr="008D058C">
              <w:rPr>
                <w:sz w:val="24"/>
                <w:szCs w:val="24"/>
              </w:rPr>
              <w:t>000</w:t>
            </w:r>
            <w:r w:rsidR="003A3E0B">
              <w:rPr>
                <w:sz w:val="24"/>
                <w:szCs w:val="24"/>
              </w:rPr>
              <w:t>,0</w:t>
            </w:r>
          </w:p>
        </w:tc>
      </w:tr>
      <w:tr w:rsidR="00C70C04" w:rsidRPr="008D058C" w:rsidTr="001342E5">
        <w:tc>
          <w:tcPr>
            <w:tcW w:w="709" w:type="dxa"/>
          </w:tcPr>
          <w:p w:rsidR="00C70C04" w:rsidRPr="008D058C" w:rsidRDefault="00C70C04" w:rsidP="0099283D">
            <w:pPr>
              <w:rPr>
                <w:sz w:val="24"/>
                <w:szCs w:val="24"/>
              </w:rPr>
            </w:pPr>
            <w:r w:rsidRPr="008D058C">
              <w:rPr>
                <w:sz w:val="24"/>
                <w:szCs w:val="24"/>
              </w:rPr>
              <w:t>9</w:t>
            </w:r>
          </w:p>
        </w:tc>
        <w:tc>
          <w:tcPr>
            <w:tcW w:w="3544" w:type="dxa"/>
          </w:tcPr>
          <w:p w:rsidR="00C70C04" w:rsidRPr="008D058C" w:rsidRDefault="00C70C04" w:rsidP="001342E5">
            <w:pPr>
              <w:rPr>
                <w:sz w:val="24"/>
                <w:szCs w:val="24"/>
              </w:rPr>
            </w:pPr>
            <w:r w:rsidRPr="008D058C">
              <w:rPr>
                <w:sz w:val="24"/>
                <w:szCs w:val="24"/>
              </w:rPr>
              <w:t xml:space="preserve">Аппарат рентгеномаммографический цифровой </w:t>
            </w:r>
            <w:r w:rsidR="001342E5">
              <w:rPr>
                <w:sz w:val="24"/>
                <w:szCs w:val="24"/>
              </w:rPr>
              <w:t>«</w:t>
            </w:r>
            <w:r w:rsidRPr="008D058C">
              <w:rPr>
                <w:sz w:val="24"/>
                <w:szCs w:val="24"/>
              </w:rPr>
              <w:t>Маммо-РПц</w:t>
            </w:r>
            <w:r w:rsidR="001342E5">
              <w:rPr>
                <w:sz w:val="24"/>
                <w:szCs w:val="24"/>
              </w:rPr>
              <w:t>»</w:t>
            </w:r>
          </w:p>
        </w:tc>
        <w:tc>
          <w:tcPr>
            <w:tcW w:w="2977" w:type="dxa"/>
          </w:tcPr>
          <w:p w:rsidR="00C70C04" w:rsidRPr="008D058C" w:rsidRDefault="00C70C04" w:rsidP="0099283D">
            <w:pPr>
              <w:rPr>
                <w:sz w:val="24"/>
                <w:szCs w:val="24"/>
              </w:rPr>
            </w:pPr>
            <w:r w:rsidRPr="008D058C">
              <w:rPr>
                <w:sz w:val="24"/>
                <w:szCs w:val="24"/>
              </w:rPr>
              <w:t>Взрослая поликлиника: с. Спасское, ул. Хрещатинская, 68</w:t>
            </w:r>
          </w:p>
        </w:tc>
        <w:tc>
          <w:tcPr>
            <w:tcW w:w="2409" w:type="dxa"/>
          </w:tcPr>
          <w:p w:rsidR="00C70C04" w:rsidRPr="008D058C" w:rsidRDefault="00C70C04" w:rsidP="003A3E0B">
            <w:pPr>
              <w:jc w:val="center"/>
              <w:rPr>
                <w:sz w:val="24"/>
                <w:szCs w:val="24"/>
              </w:rPr>
            </w:pPr>
            <w:r w:rsidRPr="008D058C">
              <w:rPr>
                <w:sz w:val="24"/>
                <w:szCs w:val="24"/>
              </w:rPr>
              <w:t>12</w:t>
            </w:r>
            <w:r w:rsidR="003A3E0B">
              <w:rPr>
                <w:sz w:val="24"/>
                <w:szCs w:val="24"/>
              </w:rPr>
              <w:t> </w:t>
            </w:r>
            <w:r w:rsidRPr="008D058C">
              <w:rPr>
                <w:sz w:val="24"/>
                <w:szCs w:val="24"/>
              </w:rPr>
              <w:t>300</w:t>
            </w:r>
            <w:r w:rsidR="003A3E0B">
              <w:rPr>
                <w:sz w:val="24"/>
                <w:szCs w:val="24"/>
              </w:rPr>
              <w:t>,0</w:t>
            </w:r>
          </w:p>
        </w:tc>
      </w:tr>
      <w:tr w:rsidR="00C70C04" w:rsidRPr="008D058C" w:rsidTr="001342E5">
        <w:tc>
          <w:tcPr>
            <w:tcW w:w="709" w:type="dxa"/>
          </w:tcPr>
          <w:p w:rsidR="00C70C04" w:rsidRPr="008D058C" w:rsidRDefault="00C70C04" w:rsidP="0099283D">
            <w:pPr>
              <w:rPr>
                <w:sz w:val="24"/>
                <w:szCs w:val="24"/>
              </w:rPr>
            </w:pPr>
            <w:r w:rsidRPr="008D058C">
              <w:rPr>
                <w:sz w:val="24"/>
                <w:szCs w:val="24"/>
              </w:rPr>
              <w:t>10</w:t>
            </w:r>
          </w:p>
        </w:tc>
        <w:tc>
          <w:tcPr>
            <w:tcW w:w="3544" w:type="dxa"/>
          </w:tcPr>
          <w:p w:rsidR="00C70C04" w:rsidRPr="008D058C" w:rsidRDefault="00C70C04" w:rsidP="0099283D">
            <w:pPr>
              <w:rPr>
                <w:sz w:val="24"/>
                <w:szCs w:val="24"/>
              </w:rPr>
            </w:pPr>
            <w:r w:rsidRPr="008D058C">
              <w:rPr>
                <w:sz w:val="24"/>
                <w:szCs w:val="24"/>
              </w:rPr>
              <w:t>Комплекс рентгеновский диагностический стационарный УниКорд-МТ-Плюс</w:t>
            </w:r>
          </w:p>
        </w:tc>
        <w:tc>
          <w:tcPr>
            <w:tcW w:w="2977" w:type="dxa"/>
          </w:tcPr>
          <w:p w:rsidR="00C70C04" w:rsidRPr="008D058C" w:rsidRDefault="00C70C04" w:rsidP="0099283D">
            <w:pPr>
              <w:rPr>
                <w:sz w:val="24"/>
                <w:szCs w:val="24"/>
              </w:rPr>
            </w:pPr>
            <w:r w:rsidRPr="008D058C">
              <w:rPr>
                <w:sz w:val="24"/>
                <w:szCs w:val="24"/>
              </w:rPr>
              <w:t>Больница: с. Спасское, пер. Больничный, 1</w:t>
            </w:r>
          </w:p>
        </w:tc>
        <w:tc>
          <w:tcPr>
            <w:tcW w:w="2409" w:type="dxa"/>
          </w:tcPr>
          <w:p w:rsidR="00C70C04" w:rsidRPr="008D058C" w:rsidRDefault="00C70C04" w:rsidP="003A3E0B">
            <w:pPr>
              <w:jc w:val="center"/>
              <w:rPr>
                <w:sz w:val="24"/>
                <w:szCs w:val="24"/>
              </w:rPr>
            </w:pPr>
            <w:r w:rsidRPr="008D058C">
              <w:rPr>
                <w:sz w:val="24"/>
                <w:szCs w:val="24"/>
              </w:rPr>
              <w:t>14</w:t>
            </w:r>
            <w:r w:rsidR="003A3E0B">
              <w:rPr>
                <w:sz w:val="24"/>
                <w:szCs w:val="24"/>
              </w:rPr>
              <w:t> </w:t>
            </w:r>
            <w:r w:rsidRPr="008D058C">
              <w:rPr>
                <w:sz w:val="24"/>
                <w:szCs w:val="24"/>
              </w:rPr>
              <w:t>500</w:t>
            </w:r>
            <w:r w:rsidR="003A3E0B">
              <w:rPr>
                <w:sz w:val="24"/>
                <w:szCs w:val="24"/>
              </w:rPr>
              <w:t>,0</w:t>
            </w:r>
          </w:p>
        </w:tc>
      </w:tr>
      <w:tr w:rsidR="00C70C04" w:rsidRPr="008D058C" w:rsidTr="001342E5">
        <w:tc>
          <w:tcPr>
            <w:tcW w:w="709" w:type="dxa"/>
          </w:tcPr>
          <w:p w:rsidR="00C70C04" w:rsidRPr="008D058C" w:rsidRDefault="00C70C04" w:rsidP="0099283D">
            <w:pPr>
              <w:rPr>
                <w:sz w:val="24"/>
                <w:szCs w:val="24"/>
              </w:rPr>
            </w:pPr>
            <w:r w:rsidRPr="008D058C">
              <w:rPr>
                <w:sz w:val="24"/>
                <w:szCs w:val="24"/>
              </w:rPr>
              <w:t>11</w:t>
            </w:r>
          </w:p>
        </w:tc>
        <w:tc>
          <w:tcPr>
            <w:tcW w:w="3544" w:type="dxa"/>
          </w:tcPr>
          <w:p w:rsidR="00C70C04" w:rsidRPr="008D058C" w:rsidRDefault="00C70C04" w:rsidP="0099283D">
            <w:pPr>
              <w:rPr>
                <w:sz w:val="24"/>
                <w:szCs w:val="24"/>
              </w:rPr>
            </w:pPr>
            <w:r w:rsidRPr="008D058C">
              <w:rPr>
                <w:sz w:val="24"/>
                <w:szCs w:val="24"/>
              </w:rPr>
              <w:t>Аппарат медицинский ультразвуковой диагностический M-Turboc</w:t>
            </w:r>
          </w:p>
        </w:tc>
        <w:tc>
          <w:tcPr>
            <w:tcW w:w="2977" w:type="dxa"/>
          </w:tcPr>
          <w:p w:rsidR="00C70C04" w:rsidRPr="008D058C" w:rsidRDefault="00C70C04" w:rsidP="0099283D">
            <w:pPr>
              <w:rPr>
                <w:sz w:val="24"/>
                <w:szCs w:val="24"/>
              </w:rPr>
            </w:pPr>
            <w:r w:rsidRPr="008D058C">
              <w:rPr>
                <w:sz w:val="24"/>
                <w:szCs w:val="24"/>
              </w:rPr>
              <w:t>Больница: с. Спасское, пер. Больничный, 1</w:t>
            </w:r>
          </w:p>
        </w:tc>
        <w:tc>
          <w:tcPr>
            <w:tcW w:w="2409" w:type="dxa"/>
          </w:tcPr>
          <w:p w:rsidR="00C70C04" w:rsidRPr="008D058C" w:rsidRDefault="00C70C04" w:rsidP="003A3E0B">
            <w:pPr>
              <w:jc w:val="center"/>
              <w:rPr>
                <w:sz w:val="24"/>
                <w:szCs w:val="24"/>
              </w:rPr>
            </w:pPr>
            <w:r w:rsidRPr="008D058C">
              <w:rPr>
                <w:sz w:val="24"/>
                <w:szCs w:val="24"/>
              </w:rPr>
              <w:t>3</w:t>
            </w:r>
            <w:r w:rsidR="003A3E0B">
              <w:rPr>
                <w:sz w:val="24"/>
                <w:szCs w:val="24"/>
              </w:rPr>
              <w:t> </w:t>
            </w:r>
            <w:r w:rsidRPr="008D058C">
              <w:rPr>
                <w:sz w:val="24"/>
                <w:szCs w:val="24"/>
              </w:rPr>
              <w:t>500</w:t>
            </w:r>
            <w:r w:rsidR="003A3E0B">
              <w:rPr>
                <w:sz w:val="24"/>
                <w:szCs w:val="24"/>
              </w:rPr>
              <w:t>,0</w:t>
            </w:r>
          </w:p>
        </w:tc>
      </w:tr>
      <w:tr w:rsidR="00C70C04" w:rsidRPr="008D058C" w:rsidTr="00D0556B">
        <w:trPr>
          <w:trHeight w:val="559"/>
        </w:trPr>
        <w:tc>
          <w:tcPr>
            <w:tcW w:w="709" w:type="dxa"/>
          </w:tcPr>
          <w:p w:rsidR="00C70C04" w:rsidRPr="008D058C" w:rsidRDefault="00C70C04" w:rsidP="0099283D">
            <w:pPr>
              <w:rPr>
                <w:sz w:val="24"/>
                <w:szCs w:val="24"/>
              </w:rPr>
            </w:pPr>
            <w:r w:rsidRPr="008D058C">
              <w:rPr>
                <w:sz w:val="24"/>
                <w:szCs w:val="24"/>
              </w:rPr>
              <w:t>12</w:t>
            </w:r>
          </w:p>
        </w:tc>
        <w:tc>
          <w:tcPr>
            <w:tcW w:w="3544" w:type="dxa"/>
          </w:tcPr>
          <w:p w:rsidR="00C70C04" w:rsidRPr="008D058C" w:rsidRDefault="00C70C04" w:rsidP="0099283D">
            <w:pPr>
              <w:rPr>
                <w:sz w:val="24"/>
                <w:szCs w:val="24"/>
              </w:rPr>
            </w:pPr>
            <w:r w:rsidRPr="008D058C">
              <w:rPr>
                <w:sz w:val="24"/>
                <w:szCs w:val="24"/>
              </w:rPr>
              <w:t>Система магнитно-резонансной томографии</w:t>
            </w:r>
          </w:p>
        </w:tc>
        <w:tc>
          <w:tcPr>
            <w:tcW w:w="2977" w:type="dxa"/>
          </w:tcPr>
          <w:p w:rsidR="001342E5" w:rsidRPr="008D058C" w:rsidRDefault="00C70C04" w:rsidP="00D0556B">
            <w:pPr>
              <w:rPr>
                <w:sz w:val="24"/>
                <w:szCs w:val="24"/>
              </w:rPr>
            </w:pPr>
            <w:r w:rsidRPr="008D058C">
              <w:rPr>
                <w:sz w:val="24"/>
                <w:szCs w:val="24"/>
              </w:rPr>
              <w:t>Больница: с. Спасское, пер. Больничный, 1</w:t>
            </w:r>
          </w:p>
        </w:tc>
        <w:tc>
          <w:tcPr>
            <w:tcW w:w="2409" w:type="dxa"/>
          </w:tcPr>
          <w:p w:rsidR="00C70C04" w:rsidRPr="008D058C" w:rsidRDefault="00C70C04" w:rsidP="003A3E0B">
            <w:pPr>
              <w:jc w:val="center"/>
              <w:rPr>
                <w:sz w:val="24"/>
                <w:szCs w:val="24"/>
              </w:rPr>
            </w:pPr>
            <w:r w:rsidRPr="008D058C">
              <w:rPr>
                <w:sz w:val="24"/>
                <w:szCs w:val="24"/>
              </w:rPr>
              <w:t>75</w:t>
            </w:r>
            <w:r w:rsidR="003A3E0B">
              <w:rPr>
                <w:sz w:val="24"/>
                <w:szCs w:val="24"/>
              </w:rPr>
              <w:t> </w:t>
            </w:r>
            <w:r w:rsidRPr="008D058C">
              <w:rPr>
                <w:sz w:val="24"/>
                <w:szCs w:val="24"/>
              </w:rPr>
              <w:t>000</w:t>
            </w:r>
            <w:r w:rsidR="003A3E0B">
              <w:rPr>
                <w:sz w:val="24"/>
                <w:szCs w:val="24"/>
              </w:rPr>
              <w:t>,0</w:t>
            </w:r>
          </w:p>
        </w:tc>
      </w:tr>
      <w:tr w:rsidR="00C70C04" w:rsidRPr="008D058C" w:rsidTr="001342E5">
        <w:tc>
          <w:tcPr>
            <w:tcW w:w="709" w:type="dxa"/>
          </w:tcPr>
          <w:p w:rsidR="00C70C04" w:rsidRPr="008D058C" w:rsidRDefault="00C70C04" w:rsidP="0099283D">
            <w:pPr>
              <w:rPr>
                <w:sz w:val="24"/>
                <w:szCs w:val="24"/>
              </w:rPr>
            </w:pPr>
          </w:p>
        </w:tc>
        <w:tc>
          <w:tcPr>
            <w:tcW w:w="3544" w:type="dxa"/>
          </w:tcPr>
          <w:p w:rsidR="00C70C04" w:rsidRPr="008D058C" w:rsidRDefault="00C70C04" w:rsidP="0099283D">
            <w:pPr>
              <w:rPr>
                <w:b/>
                <w:bCs/>
                <w:sz w:val="24"/>
                <w:szCs w:val="24"/>
              </w:rPr>
            </w:pPr>
            <w:r w:rsidRPr="008D058C">
              <w:rPr>
                <w:b/>
                <w:bCs/>
                <w:sz w:val="24"/>
                <w:szCs w:val="24"/>
              </w:rPr>
              <w:t>2020</w:t>
            </w:r>
            <w:r w:rsidR="00067852" w:rsidRPr="008D058C">
              <w:rPr>
                <w:b/>
                <w:bCs/>
                <w:sz w:val="24"/>
                <w:szCs w:val="24"/>
              </w:rPr>
              <w:t>,</w:t>
            </w:r>
            <w:r w:rsidRPr="008D058C">
              <w:rPr>
                <w:b/>
                <w:bCs/>
                <w:sz w:val="24"/>
                <w:szCs w:val="24"/>
              </w:rPr>
              <w:t xml:space="preserve"> в том числе:</w:t>
            </w:r>
          </w:p>
        </w:tc>
        <w:tc>
          <w:tcPr>
            <w:tcW w:w="2977" w:type="dxa"/>
          </w:tcPr>
          <w:p w:rsidR="00C70C04" w:rsidRPr="008D058C" w:rsidRDefault="00C70C04" w:rsidP="0099283D">
            <w:pPr>
              <w:rPr>
                <w:b/>
                <w:bCs/>
                <w:sz w:val="24"/>
                <w:szCs w:val="24"/>
              </w:rPr>
            </w:pPr>
          </w:p>
        </w:tc>
        <w:tc>
          <w:tcPr>
            <w:tcW w:w="2409" w:type="dxa"/>
          </w:tcPr>
          <w:p w:rsidR="00C70C04" w:rsidRPr="008D058C" w:rsidRDefault="00C70C04" w:rsidP="00221AAB">
            <w:pPr>
              <w:jc w:val="center"/>
              <w:rPr>
                <w:b/>
                <w:bCs/>
                <w:sz w:val="24"/>
                <w:szCs w:val="24"/>
              </w:rPr>
            </w:pPr>
            <w:r w:rsidRPr="008D058C">
              <w:rPr>
                <w:b/>
                <w:bCs/>
                <w:sz w:val="24"/>
                <w:szCs w:val="24"/>
              </w:rPr>
              <w:t>490</w:t>
            </w:r>
            <w:r w:rsidR="00221AAB">
              <w:rPr>
                <w:b/>
                <w:bCs/>
                <w:sz w:val="24"/>
                <w:szCs w:val="24"/>
              </w:rPr>
              <w:t> </w:t>
            </w:r>
            <w:r w:rsidRPr="008D058C">
              <w:rPr>
                <w:b/>
                <w:bCs/>
                <w:sz w:val="24"/>
                <w:szCs w:val="24"/>
              </w:rPr>
              <w:t>249</w:t>
            </w:r>
            <w:r w:rsidR="00221AAB">
              <w:rPr>
                <w:b/>
                <w:bCs/>
                <w:sz w:val="24"/>
                <w:szCs w:val="24"/>
              </w:rPr>
              <w:t>,5</w:t>
            </w:r>
          </w:p>
        </w:tc>
      </w:tr>
      <w:tr w:rsidR="00C70C04" w:rsidRPr="008D058C" w:rsidTr="001342E5">
        <w:tc>
          <w:tcPr>
            <w:tcW w:w="709" w:type="dxa"/>
          </w:tcPr>
          <w:p w:rsidR="00C70C04" w:rsidRPr="008D058C" w:rsidRDefault="00C70C04" w:rsidP="0099283D">
            <w:pPr>
              <w:rPr>
                <w:sz w:val="24"/>
                <w:szCs w:val="24"/>
              </w:rPr>
            </w:pPr>
            <w:r w:rsidRPr="008D058C">
              <w:rPr>
                <w:sz w:val="24"/>
                <w:szCs w:val="24"/>
              </w:rPr>
              <w:t>13</w:t>
            </w:r>
          </w:p>
        </w:tc>
        <w:tc>
          <w:tcPr>
            <w:tcW w:w="3544" w:type="dxa"/>
          </w:tcPr>
          <w:p w:rsidR="00C70C04" w:rsidRPr="008D058C" w:rsidRDefault="00C70C04" w:rsidP="0099283D">
            <w:pPr>
              <w:rPr>
                <w:sz w:val="24"/>
                <w:szCs w:val="24"/>
              </w:rPr>
            </w:pPr>
            <w:r w:rsidRPr="008D058C">
              <w:rPr>
                <w:sz w:val="24"/>
                <w:szCs w:val="24"/>
              </w:rPr>
              <w:t>Флюорограф ФМЦ</w:t>
            </w:r>
          </w:p>
        </w:tc>
        <w:tc>
          <w:tcPr>
            <w:tcW w:w="2977" w:type="dxa"/>
          </w:tcPr>
          <w:p w:rsidR="00C70C04" w:rsidRPr="008D058C" w:rsidRDefault="00C70C04" w:rsidP="0099283D">
            <w:pPr>
              <w:rPr>
                <w:sz w:val="24"/>
                <w:szCs w:val="24"/>
              </w:rPr>
            </w:pPr>
            <w:r w:rsidRPr="008D058C">
              <w:rPr>
                <w:sz w:val="24"/>
                <w:szCs w:val="24"/>
              </w:rPr>
              <w:t>Взрослая поликлиника: г. Спасск-Дальний, ул. Ленинская, 29</w:t>
            </w:r>
          </w:p>
        </w:tc>
        <w:tc>
          <w:tcPr>
            <w:tcW w:w="2409" w:type="dxa"/>
          </w:tcPr>
          <w:p w:rsidR="00C70C04" w:rsidRPr="008D058C" w:rsidRDefault="00C70C04" w:rsidP="0074790D">
            <w:pPr>
              <w:jc w:val="center"/>
              <w:rPr>
                <w:sz w:val="24"/>
                <w:szCs w:val="24"/>
              </w:rPr>
            </w:pPr>
            <w:r w:rsidRPr="008D058C">
              <w:rPr>
                <w:sz w:val="24"/>
                <w:szCs w:val="24"/>
              </w:rPr>
              <w:t>6</w:t>
            </w:r>
            <w:r w:rsidR="0074790D">
              <w:rPr>
                <w:sz w:val="24"/>
                <w:szCs w:val="24"/>
              </w:rPr>
              <w:t> </w:t>
            </w:r>
            <w:r w:rsidRPr="008D058C">
              <w:rPr>
                <w:sz w:val="24"/>
                <w:szCs w:val="24"/>
              </w:rPr>
              <w:t>664</w:t>
            </w:r>
            <w:r w:rsidR="0074790D">
              <w:rPr>
                <w:sz w:val="24"/>
                <w:szCs w:val="24"/>
              </w:rPr>
              <w:t>,8</w:t>
            </w:r>
          </w:p>
        </w:tc>
      </w:tr>
      <w:tr w:rsidR="00C70C04" w:rsidRPr="008D058C" w:rsidTr="001342E5">
        <w:tc>
          <w:tcPr>
            <w:tcW w:w="709" w:type="dxa"/>
          </w:tcPr>
          <w:p w:rsidR="00C70C04" w:rsidRPr="008D058C" w:rsidRDefault="00C70C04" w:rsidP="0099283D">
            <w:pPr>
              <w:rPr>
                <w:sz w:val="24"/>
                <w:szCs w:val="24"/>
              </w:rPr>
            </w:pPr>
            <w:r w:rsidRPr="008D058C">
              <w:rPr>
                <w:sz w:val="24"/>
                <w:szCs w:val="24"/>
              </w:rPr>
              <w:t>14</w:t>
            </w:r>
          </w:p>
        </w:tc>
        <w:tc>
          <w:tcPr>
            <w:tcW w:w="3544" w:type="dxa"/>
          </w:tcPr>
          <w:p w:rsidR="00C70C04" w:rsidRPr="008D058C" w:rsidRDefault="00C70C04" w:rsidP="0099283D">
            <w:pPr>
              <w:rPr>
                <w:sz w:val="24"/>
                <w:szCs w:val="24"/>
              </w:rPr>
            </w:pPr>
            <w:r w:rsidRPr="008D058C">
              <w:rPr>
                <w:sz w:val="24"/>
                <w:szCs w:val="24"/>
              </w:rPr>
              <w:t>Система ультразвуковая диагностическая медицинская Logiq S7</w:t>
            </w:r>
          </w:p>
        </w:tc>
        <w:tc>
          <w:tcPr>
            <w:tcW w:w="2977" w:type="dxa"/>
          </w:tcPr>
          <w:p w:rsidR="00C70C04" w:rsidRPr="008D058C" w:rsidRDefault="00C70C04" w:rsidP="0099283D">
            <w:pPr>
              <w:rPr>
                <w:sz w:val="24"/>
                <w:szCs w:val="24"/>
              </w:rPr>
            </w:pPr>
            <w:r w:rsidRPr="008D058C">
              <w:rPr>
                <w:sz w:val="24"/>
                <w:szCs w:val="24"/>
              </w:rPr>
              <w:t>Взрослая поликлиника: с. Спасское, ул. Хрещатинская, 68</w:t>
            </w:r>
          </w:p>
        </w:tc>
        <w:tc>
          <w:tcPr>
            <w:tcW w:w="2409" w:type="dxa"/>
          </w:tcPr>
          <w:p w:rsidR="00C70C04" w:rsidRPr="008D058C" w:rsidRDefault="00C70C04" w:rsidP="00583A65">
            <w:pPr>
              <w:jc w:val="center"/>
              <w:rPr>
                <w:sz w:val="24"/>
                <w:szCs w:val="24"/>
              </w:rPr>
            </w:pPr>
            <w:r w:rsidRPr="008D058C">
              <w:rPr>
                <w:sz w:val="24"/>
                <w:szCs w:val="24"/>
              </w:rPr>
              <w:t>6</w:t>
            </w:r>
            <w:r w:rsidR="00583A65">
              <w:rPr>
                <w:sz w:val="24"/>
                <w:szCs w:val="24"/>
              </w:rPr>
              <w:t> </w:t>
            </w:r>
            <w:r w:rsidRPr="008D058C">
              <w:rPr>
                <w:sz w:val="24"/>
                <w:szCs w:val="24"/>
              </w:rPr>
              <w:t>000</w:t>
            </w:r>
            <w:r w:rsidR="00583A65">
              <w:rPr>
                <w:sz w:val="24"/>
                <w:szCs w:val="24"/>
              </w:rPr>
              <w:t>,0</w:t>
            </w:r>
          </w:p>
        </w:tc>
      </w:tr>
      <w:tr w:rsidR="00C70C04" w:rsidRPr="008D058C" w:rsidTr="001342E5">
        <w:tc>
          <w:tcPr>
            <w:tcW w:w="709" w:type="dxa"/>
          </w:tcPr>
          <w:p w:rsidR="00C70C04" w:rsidRPr="008D058C" w:rsidRDefault="00C70C04" w:rsidP="0099283D">
            <w:pPr>
              <w:rPr>
                <w:sz w:val="24"/>
                <w:szCs w:val="24"/>
              </w:rPr>
            </w:pPr>
            <w:r w:rsidRPr="008D058C">
              <w:rPr>
                <w:sz w:val="24"/>
                <w:szCs w:val="24"/>
              </w:rPr>
              <w:t>15</w:t>
            </w:r>
          </w:p>
        </w:tc>
        <w:tc>
          <w:tcPr>
            <w:tcW w:w="3544" w:type="dxa"/>
          </w:tcPr>
          <w:p w:rsidR="00C70C04" w:rsidRPr="008D058C" w:rsidRDefault="00C70C04" w:rsidP="0099283D">
            <w:pPr>
              <w:rPr>
                <w:sz w:val="24"/>
                <w:szCs w:val="24"/>
              </w:rPr>
            </w:pPr>
            <w:r w:rsidRPr="008D058C">
              <w:rPr>
                <w:sz w:val="24"/>
                <w:szCs w:val="24"/>
              </w:rPr>
              <w:t>Аппарат рентгеновский цифровой панорамный</w:t>
            </w:r>
          </w:p>
        </w:tc>
        <w:tc>
          <w:tcPr>
            <w:tcW w:w="2977" w:type="dxa"/>
          </w:tcPr>
          <w:p w:rsidR="00C70C04" w:rsidRPr="008D058C" w:rsidRDefault="00C70C04" w:rsidP="0099283D">
            <w:pPr>
              <w:rPr>
                <w:sz w:val="24"/>
                <w:szCs w:val="24"/>
              </w:rPr>
            </w:pPr>
            <w:r w:rsidRPr="008D058C">
              <w:rPr>
                <w:sz w:val="24"/>
                <w:szCs w:val="24"/>
              </w:rPr>
              <w:t>Взрослая поликлиника: с. Спасское, ул. Хрещатинская, 68</w:t>
            </w:r>
          </w:p>
        </w:tc>
        <w:tc>
          <w:tcPr>
            <w:tcW w:w="2409" w:type="dxa"/>
          </w:tcPr>
          <w:p w:rsidR="00C70C04" w:rsidRPr="008D058C" w:rsidRDefault="00C70C04" w:rsidP="00583A65">
            <w:pPr>
              <w:jc w:val="center"/>
              <w:rPr>
                <w:sz w:val="24"/>
                <w:szCs w:val="24"/>
              </w:rPr>
            </w:pPr>
            <w:r w:rsidRPr="008D058C">
              <w:rPr>
                <w:sz w:val="24"/>
                <w:szCs w:val="24"/>
              </w:rPr>
              <w:t>4</w:t>
            </w:r>
            <w:r w:rsidR="00583A65">
              <w:rPr>
                <w:sz w:val="24"/>
                <w:szCs w:val="24"/>
              </w:rPr>
              <w:t> </w:t>
            </w:r>
            <w:r w:rsidRPr="008D058C">
              <w:rPr>
                <w:sz w:val="24"/>
                <w:szCs w:val="24"/>
              </w:rPr>
              <w:t>487</w:t>
            </w:r>
            <w:r w:rsidR="00583A65">
              <w:rPr>
                <w:sz w:val="24"/>
                <w:szCs w:val="24"/>
              </w:rPr>
              <w:t>,0</w:t>
            </w:r>
          </w:p>
        </w:tc>
      </w:tr>
      <w:tr w:rsidR="00C70C04" w:rsidRPr="008D058C" w:rsidTr="001342E5">
        <w:tc>
          <w:tcPr>
            <w:tcW w:w="709" w:type="dxa"/>
          </w:tcPr>
          <w:p w:rsidR="00C70C04" w:rsidRPr="008D058C" w:rsidRDefault="00C70C04" w:rsidP="0099283D">
            <w:pPr>
              <w:rPr>
                <w:sz w:val="24"/>
                <w:szCs w:val="24"/>
              </w:rPr>
            </w:pPr>
            <w:r w:rsidRPr="008D058C">
              <w:rPr>
                <w:sz w:val="24"/>
                <w:szCs w:val="24"/>
              </w:rPr>
              <w:t>16</w:t>
            </w:r>
          </w:p>
        </w:tc>
        <w:tc>
          <w:tcPr>
            <w:tcW w:w="3544" w:type="dxa"/>
          </w:tcPr>
          <w:p w:rsidR="00C70C04" w:rsidRPr="008D058C" w:rsidRDefault="00C70C04" w:rsidP="0099283D">
            <w:pPr>
              <w:rPr>
                <w:sz w:val="24"/>
                <w:szCs w:val="24"/>
              </w:rPr>
            </w:pPr>
            <w:r w:rsidRPr="008D058C">
              <w:rPr>
                <w:sz w:val="24"/>
                <w:szCs w:val="24"/>
              </w:rPr>
              <w:t>Ультразвуковой диагностический аппарат</w:t>
            </w:r>
          </w:p>
        </w:tc>
        <w:tc>
          <w:tcPr>
            <w:tcW w:w="2977" w:type="dxa"/>
          </w:tcPr>
          <w:p w:rsidR="00C70C04" w:rsidRPr="008D058C" w:rsidRDefault="00C70C04" w:rsidP="0099283D">
            <w:pPr>
              <w:rPr>
                <w:sz w:val="24"/>
                <w:szCs w:val="24"/>
              </w:rPr>
            </w:pPr>
            <w:r w:rsidRPr="008D058C">
              <w:rPr>
                <w:sz w:val="24"/>
                <w:szCs w:val="24"/>
              </w:rPr>
              <w:t>Больница: с. Спасское, пер. Больничный, 1</w:t>
            </w:r>
          </w:p>
        </w:tc>
        <w:tc>
          <w:tcPr>
            <w:tcW w:w="2409" w:type="dxa"/>
          </w:tcPr>
          <w:p w:rsidR="00C70C04" w:rsidRPr="008D058C" w:rsidRDefault="00C70C04" w:rsidP="00583A65">
            <w:pPr>
              <w:jc w:val="center"/>
              <w:rPr>
                <w:sz w:val="24"/>
                <w:szCs w:val="24"/>
              </w:rPr>
            </w:pPr>
            <w:r w:rsidRPr="008D058C">
              <w:rPr>
                <w:sz w:val="24"/>
                <w:szCs w:val="24"/>
              </w:rPr>
              <w:t>4</w:t>
            </w:r>
            <w:r w:rsidR="00583A65">
              <w:rPr>
                <w:sz w:val="24"/>
                <w:szCs w:val="24"/>
              </w:rPr>
              <w:t> </w:t>
            </w:r>
            <w:r w:rsidRPr="008D058C">
              <w:rPr>
                <w:sz w:val="24"/>
                <w:szCs w:val="24"/>
              </w:rPr>
              <w:t>500</w:t>
            </w:r>
            <w:r w:rsidR="00583A65">
              <w:rPr>
                <w:sz w:val="24"/>
                <w:szCs w:val="24"/>
              </w:rPr>
              <w:t>,0</w:t>
            </w:r>
          </w:p>
        </w:tc>
      </w:tr>
      <w:tr w:rsidR="00C70C04" w:rsidRPr="008D058C" w:rsidTr="001342E5">
        <w:tc>
          <w:tcPr>
            <w:tcW w:w="709" w:type="dxa"/>
          </w:tcPr>
          <w:p w:rsidR="00C70C04" w:rsidRPr="008D058C" w:rsidRDefault="00C70C04" w:rsidP="0099283D">
            <w:pPr>
              <w:rPr>
                <w:sz w:val="24"/>
                <w:szCs w:val="24"/>
              </w:rPr>
            </w:pPr>
            <w:r w:rsidRPr="008D058C">
              <w:rPr>
                <w:sz w:val="24"/>
                <w:szCs w:val="24"/>
              </w:rPr>
              <w:t>17</w:t>
            </w:r>
          </w:p>
        </w:tc>
        <w:tc>
          <w:tcPr>
            <w:tcW w:w="3544" w:type="dxa"/>
          </w:tcPr>
          <w:p w:rsidR="00C70C04" w:rsidRPr="008D058C" w:rsidRDefault="00C70C04" w:rsidP="0099283D">
            <w:pPr>
              <w:rPr>
                <w:sz w:val="24"/>
                <w:szCs w:val="24"/>
              </w:rPr>
            </w:pPr>
            <w:r w:rsidRPr="008D058C">
              <w:rPr>
                <w:sz w:val="24"/>
                <w:szCs w:val="24"/>
              </w:rPr>
              <w:t>Система ультразвуковая диагностическая</w:t>
            </w:r>
          </w:p>
        </w:tc>
        <w:tc>
          <w:tcPr>
            <w:tcW w:w="2977" w:type="dxa"/>
          </w:tcPr>
          <w:p w:rsidR="00C70C04" w:rsidRPr="008D058C" w:rsidRDefault="00C70C04" w:rsidP="0099283D">
            <w:pPr>
              <w:rPr>
                <w:sz w:val="24"/>
                <w:szCs w:val="24"/>
              </w:rPr>
            </w:pPr>
            <w:r w:rsidRPr="008D058C">
              <w:rPr>
                <w:sz w:val="24"/>
                <w:szCs w:val="24"/>
              </w:rPr>
              <w:t>Больница: с. Спасское, пер. Больничный, 1</w:t>
            </w:r>
          </w:p>
        </w:tc>
        <w:tc>
          <w:tcPr>
            <w:tcW w:w="2409" w:type="dxa"/>
          </w:tcPr>
          <w:p w:rsidR="00C70C04" w:rsidRPr="008D058C" w:rsidRDefault="00C70C04" w:rsidP="00583A65">
            <w:pPr>
              <w:jc w:val="center"/>
              <w:rPr>
                <w:sz w:val="24"/>
                <w:szCs w:val="24"/>
              </w:rPr>
            </w:pPr>
            <w:r w:rsidRPr="008D058C">
              <w:rPr>
                <w:sz w:val="24"/>
                <w:szCs w:val="24"/>
              </w:rPr>
              <w:t>5</w:t>
            </w:r>
            <w:r w:rsidR="00583A65">
              <w:rPr>
                <w:sz w:val="24"/>
                <w:szCs w:val="24"/>
              </w:rPr>
              <w:t> </w:t>
            </w:r>
            <w:r w:rsidRPr="008D058C">
              <w:rPr>
                <w:sz w:val="24"/>
                <w:szCs w:val="24"/>
              </w:rPr>
              <w:t>350</w:t>
            </w:r>
            <w:r w:rsidR="00583A65">
              <w:rPr>
                <w:sz w:val="24"/>
                <w:szCs w:val="24"/>
              </w:rPr>
              <w:t>,0</w:t>
            </w:r>
          </w:p>
        </w:tc>
      </w:tr>
      <w:tr w:rsidR="00C70C04" w:rsidRPr="008D058C" w:rsidTr="001342E5">
        <w:tc>
          <w:tcPr>
            <w:tcW w:w="709" w:type="dxa"/>
          </w:tcPr>
          <w:p w:rsidR="00C70C04" w:rsidRPr="008D058C" w:rsidRDefault="00C70C04" w:rsidP="0099283D">
            <w:pPr>
              <w:rPr>
                <w:sz w:val="24"/>
                <w:szCs w:val="24"/>
              </w:rPr>
            </w:pPr>
            <w:r w:rsidRPr="008D058C">
              <w:rPr>
                <w:sz w:val="24"/>
                <w:szCs w:val="24"/>
              </w:rPr>
              <w:t>18</w:t>
            </w:r>
          </w:p>
        </w:tc>
        <w:tc>
          <w:tcPr>
            <w:tcW w:w="3544" w:type="dxa"/>
          </w:tcPr>
          <w:p w:rsidR="00C70C04" w:rsidRPr="008D058C" w:rsidRDefault="00C70C04" w:rsidP="0099283D">
            <w:pPr>
              <w:rPr>
                <w:sz w:val="24"/>
                <w:szCs w:val="24"/>
              </w:rPr>
            </w:pPr>
            <w:r w:rsidRPr="008D058C">
              <w:rPr>
                <w:sz w:val="24"/>
                <w:szCs w:val="24"/>
              </w:rPr>
              <w:t>Аппарат рентгенографический палатный</w:t>
            </w:r>
          </w:p>
        </w:tc>
        <w:tc>
          <w:tcPr>
            <w:tcW w:w="2977" w:type="dxa"/>
          </w:tcPr>
          <w:p w:rsidR="00C70C04" w:rsidRPr="008D058C" w:rsidRDefault="00C70C04" w:rsidP="0099283D">
            <w:pPr>
              <w:rPr>
                <w:sz w:val="24"/>
                <w:szCs w:val="24"/>
              </w:rPr>
            </w:pPr>
            <w:r w:rsidRPr="008D058C">
              <w:rPr>
                <w:sz w:val="24"/>
                <w:szCs w:val="24"/>
              </w:rPr>
              <w:t>Больница: с. Спасское, пер. Больничный, 1</w:t>
            </w:r>
          </w:p>
        </w:tc>
        <w:tc>
          <w:tcPr>
            <w:tcW w:w="2409" w:type="dxa"/>
          </w:tcPr>
          <w:p w:rsidR="00C70C04" w:rsidRPr="008D058C" w:rsidRDefault="00C70C04" w:rsidP="00583A65">
            <w:pPr>
              <w:jc w:val="center"/>
              <w:rPr>
                <w:sz w:val="24"/>
                <w:szCs w:val="24"/>
              </w:rPr>
            </w:pPr>
            <w:r w:rsidRPr="008D058C">
              <w:rPr>
                <w:sz w:val="24"/>
                <w:szCs w:val="24"/>
              </w:rPr>
              <w:t>9</w:t>
            </w:r>
            <w:r w:rsidR="00583A65">
              <w:rPr>
                <w:sz w:val="24"/>
                <w:szCs w:val="24"/>
              </w:rPr>
              <w:t> </w:t>
            </w:r>
            <w:r w:rsidRPr="008D058C">
              <w:rPr>
                <w:sz w:val="24"/>
                <w:szCs w:val="24"/>
              </w:rPr>
              <w:t>860</w:t>
            </w:r>
            <w:r w:rsidR="00583A65">
              <w:rPr>
                <w:sz w:val="24"/>
                <w:szCs w:val="24"/>
              </w:rPr>
              <w:t>,0</w:t>
            </w:r>
          </w:p>
        </w:tc>
      </w:tr>
      <w:tr w:rsidR="00C70C04" w:rsidRPr="008D058C" w:rsidTr="001342E5">
        <w:tc>
          <w:tcPr>
            <w:tcW w:w="709" w:type="dxa"/>
          </w:tcPr>
          <w:p w:rsidR="00C70C04" w:rsidRPr="008D058C" w:rsidRDefault="00C70C04" w:rsidP="0099283D">
            <w:pPr>
              <w:rPr>
                <w:sz w:val="24"/>
                <w:szCs w:val="24"/>
              </w:rPr>
            </w:pPr>
            <w:r w:rsidRPr="008D058C">
              <w:rPr>
                <w:sz w:val="24"/>
                <w:szCs w:val="24"/>
              </w:rPr>
              <w:t>19</w:t>
            </w:r>
          </w:p>
        </w:tc>
        <w:tc>
          <w:tcPr>
            <w:tcW w:w="3544" w:type="dxa"/>
          </w:tcPr>
          <w:p w:rsidR="00C70C04" w:rsidRPr="008D058C" w:rsidRDefault="00C70C04" w:rsidP="0099283D">
            <w:pPr>
              <w:rPr>
                <w:sz w:val="24"/>
                <w:szCs w:val="24"/>
              </w:rPr>
            </w:pPr>
            <w:r w:rsidRPr="008D058C">
              <w:rPr>
                <w:sz w:val="24"/>
                <w:szCs w:val="24"/>
              </w:rPr>
              <w:t>Система рентгеновской компьютерной томографии</w:t>
            </w:r>
          </w:p>
        </w:tc>
        <w:tc>
          <w:tcPr>
            <w:tcW w:w="2977" w:type="dxa"/>
          </w:tcPr>
          <w:p w:rsidR="00C70C04" w:rsidRPr="008D058C" w:rsidRDefault="00C70C04" w:rsidP="0099283D">
            <w:pPr>
              <w:rPr>
                <w:sz w:val="24"/>
                <w:szCs w:val="24"/>
              </w:rPr>
            </w:pPr>
            <w:r w:rsidRPr="008D058C">
              <w:rPr>
                <w:sz w:val="24"/>
                <w:szCs w:val="24"/>
              </w:rPr>
              <w:t>Больница: с. Спасское, пер. Больничный, 1</w:t>
            </w:r>
          </w:p>
        </w:tc>
        <w:tc>
          <w:tcPr>
            <w:tcW w:w="2409" w:type="dxa"/>
          </w:tcPr>
          <w:p w:rsidR="00C70C04" w:rsidRPr="008D058C" w:rsidRDefault="00C70C04" w:rsidP="00583A65">
            <w:pPr>
              <w:jc w:val="center"/>
              <w:rPr>
                <w:sz w:val="24"/>
                <w:szCs w:val="24"/>
              </w:rPr>
            </w:pPr>
            <w:r w:rsidRPr="008D058C">
              <w:rPr>
                <w:sz w:val="24"/>
                <w:szCs w:val="24"/>
              </w:rPr>
              <w:t>43</w:t>
            </w:r>
            <w:r w:rsidR="00583A65">
              <w:rPr>
                <w:sz w:val="24"/>
                <w:szCs w:val="24"/>
              </w:rPr>
              <w:t> </w:t>
            </w:r>
            <w:r w:rsidRPr="008D058C">
              <w:rPr>
                <w:sz w:val="24"/>
                <w:szCs w:val="24"/>
              </w:rPr>
              <w:t>000</w:t>
            </w:r>
            <w:r w:rsidR="00583A65">
              <w:rPr>
                <w:sz w:val="24"/>
                <w:szCs w:val="24"/>
              </w:rPr>
              <w:t>,0</w:t>
            </w:r>
          </w:p>
        </w:tc>
      </w:tr>
      <w:tr w:rsidR="00C70C04" w:rsidRPr="008D058C" w:rsidTr="001342E5">
        <w:tc>
          <w:tcPr>
            <w:tcW w:w="709" w:type="dxa"/>
          </w:tcPr>
          <w:p w:rsidR="00C70C04" w:rsidRPr="008D058C" w:rsidRDefault="00C70C04" w:rsidP="0099283D">
            <w:pPr>
              <w:rPr>
                <w:sz w:val="24"/>
                <w:szCs w:val="24"/>
              </w:rPr>
            </w:pPr>
          </w:p>
        </w:tc>
        <w:tc>
          <w:tcPr>
            <w:tcW w:w="3544" w:type="dxa"/>
          </w:tcPr>
          <w:p w:rsidR="00C70C04" w:rsidRPr="008D058C" w:rsidRDefault="00C70C04" w:rsidP="0099283D">
            <w:pPr>
              <w:rPr>
                <w:b/>
                <w:bCs/>
                <w:sz w:val="24"/>
                <w:szCs w:val="24"/>
              </w:rPr>
            </w:pPr>
            <w:r w:rsidRPr="008D058C">
              <w:rPr>
                <w:b/>
                <w:bCs/>
                <w:sz w:val="24"/>
                <w:szCs w:val="24"/>
              </w:rPr>
              <w:t>2021 год</w:t>
            </w:r>
            <w:r w:rsidR="00067852" w:rsidRPr="008D058C">
              <w:rPr>
                <w:b/>
                <w:bCs/>
                <w:sz w:val="24"/>
                <w:szCs w:val="24"/>
              </w:rPr>
              <w:t>,</w:t>
            </w:r>
            <w:r w:rsidRPr="008D058C">
              <w:rPr>
                <w:b/>
                <w:bCs/>
                <w:sz w:val="24"/>
                <w:szCs w:val="24"/>
              </w:rPr>
              <w:t xml:space="preserve"> в том числе:</w:t>
            </w:r>
          </w:p>
        </w:tc>
        <w:tc>
          <w:tcPr>
            <w:tcW w:w="2977" w:type="dxa"/>
          </w:tcPr>
          <w:p w:rsidR="00C70C04" w:rsidRPr="008D058C" w:rsidRDefault="00C70C04" w:rsidP="0099283D">
            <w:pPr>
              <w:rPr>
                <w:b/>
                <w:bCs/>
                <w:sz w:val="24"/>
                <w:szCs w:val="24"/>
              </w:rPr>
            </w:pPr>
          </w:p>
        </w:tc>
        <w:tc>
          <w:tcPr>
            <w:tcW w:w="2409" w:type="dxa"/>
          </w:tcPr>
          <w:p w:rsidR="00C70C04" w:rsidRPr="008D058C" w:rsidRDefault="00C70C04" w:rsidP="00583A65">
            <w:pPr>
              <w:jc w:val="center"/>
              <w:rPr>
                <w:b/>
                <w:bCs/>
                <w:sz w:val="24"/>
                <w:szCs w:val="24"/>
              </w:rPr>
            </w:pPr>
            <w:r w:rsidRPr="008D058C">
              <w:rPr>
                <w:b/>
                <w:bCs/>
                <w:sz w:val="24"/>
                <w:szCs w:val="24"/>
              </w:rPr>
              <w:t>44</w:t>
            </w:r>
            <w:r w:rsidR="00583A65">
              <w:rPr>
                <w:b/>
                <w:bCs/>
                <w:sz w:val="24"/>
                <w:szCs w:val="24"/>
              </w:rPr>
              <w:t> </w:t>
            </w:r>
            <w:r w:rsidRPr="008D058C">
              <w:rPr>
                <w:b/>
                <w:bCs/>
                <w:sz w:val="24"/>
                <w:szCs w:val="24"/>
              </w:rPr>
              <w:t>226</w:t>
            </w:r>
            <w:r w:rsidR="00583A65">
              <w:rPr>
                <w:b/>
                <w:bCs/>
                <w:sz w:val="24"/>
                <w:szCs w:val="24"/>
              </w:rPr>
              <w:t>,1</w:t>
            </w:r>
          </w:p>
        </w:tc>
      </w:tr>
      <w:tr w:rsidR="00C70C04" w:rsidRPr="008D058C" w:rsidTr="001342E5">
        <w:tc>
          <w:tcPr>
            <w:tcW w:w="709" w:type="dxa"/>
          </w:tcPr>
          <w:p w:rsidR="00C70C04" w:rsidRPr="008D058C" w:rsidRDefault="00C70C04" w:rsidP="0099283D">
            <w:pPr>
              <w:rPr>
                <w:sz w:val="24"/>
                <w:szCs w:val="24"/>
              </w:rPr>
            </w:pPr>
            <w:r w:rsidRPr="008D058C">
              <w:rPr>
                <w:sz w:val="24"/>
                <w:szCs w:val="24"/>
              </w:rPr>
              <w:t>20</w:t>
            </w:r>
          </w:p>
        </w:tc>
        <w:tc>
          <w:tcPr>
            <w:tcW w:w="3544" w:type="dxa"/>
          </w:tcPr>
          <w:p w:rsidR="00C70C04" w:rsidRPr="008D058C" w:rsidRDefault="00C70C04" w:rsidP="0099283D">
            <w:pPr>
              <w:rPr>
                <w:sz w:val="24"/>
                <w:szCs w:val="24"/>
              </w:rPr>
            </w:pPr>
            <w:r w:rsidRPr="008D058C">
              <w:rPr>
                <w:sz w:val="24"/>
                <w:szCs w:val="24"/>
              </w:rPr>
              <w:t>Система ультразвуковая диагностическая Affiniti 70</w:t>
            </w:r>
          </w:p>
        </w:tc>
        <w:tc>
          <w:tcPr>
            <w:tcW w:w="2977" w:type="dxa"/>
          </w:tcPr>
          <w:p w:rsidR="00C70C04" w:rsidRPr="008D058C" w:rsidRDefault="00C70C04" w:rsidP="0099283D">
            <w:pPr>
              <w:rPr>
                <w:sz w:val="24"/>
                <w:szCs w:val="24"/>
              </w:rPr>
            </w:pPr>
            <w:r w:rsidRPr="008D058C">
              <w:rPr>
                <w:sz w:val="24"/>
                <w:szCs w:val="24"/>
              </w:rPr>
              <w:t>Взрослая поликлиника: с. Спасское, ул. Хрещатинская, 68</w:t>
            </w:r>
          </w:p>
        </w:tc>
        <w:tc>
          <w:tcPr>
            <w:tcW w:w="2409" w:type="dxa"/>
          </w:tcPr>
          <w:p w:rsidR="00A04593" w:rsidRDefault="00A04593" w:rsidP="00583A65">
            <w:pPr>
              <w:jc w:val="center"/>
              <w:rPr>
                <w:sz w:val="24"/>
                <w:szCs w:val="24"/>
              </w:rPr>
            </w:pPr>
          </w:p>
          <w:p w:rsidR="00C70C04" w:rsidRPr="008D058C" w:rsidRDefault="00C70C04" w:rsidP="00583A65">
            <w:pPr>
              <w:jc w:val="center"/>
              <w:rPr>
                <w:sz w:val="24"/>
                <w:szCs w:val="24"/>
              </w:rPr>
            </w:pPr>
            <w:r w:rsidRPr="008D058C">
              <w:rPr>
                <w:sz w:val="24"/>
                <w:szCs w:val="24"/>
              </w:rPr>
              <w:t>10</w:t>
            </w:r>
            <w:r w:rsidR="00583A65">
              <w:rPr>
                <w:sz w:val="24"/>
                <w:szCs w:val="24"/>
              </w:rPr>
              <w:t> </w:t>
            </w:r>
            <w:r w:rsidRPr="008D058C">
              <w:rPr>
                <w:sz w:val="24"/>
                <w:szCs w:val="24"/>
              </w:rPr>
              <w:t>800</w:t>
            </w:r>
            <w:r w:rsidR="00583A65">
              <w:rPr>
                <w:sz w:val="24"/>
                <w:szCs w:val="24"/>
              </w:rPr>
              <w:t>,0</w:t>
            </w:r>
          </w:p>
        </w:tc>
      </w:tr>
    </w:tbl>
    <w:p w:rsidR="00C70C04" w:rsidRPr="008D058C" w:rsidRDefault="004675E6" w:rsidP="00695D74">
      <w:pPr>
        <w:pStyle w:val="a5"/>
        <w:spacing w:after="0" w:line="336" w:lineRule="auto"/>
        <w:ind w:left="0" w:firstLine="708"/>
        <w:jc w:val="both"/>
        <w:rPr>
          <w:rFonts w:ascii="Times New Roman" w:hAnsi="Times New Roman"/>
          <w:b/>
          <w:bCs/>
          <w:sz w:val="26"/>
          <w:szCs w:val="26"/>
        </w:rPr>
      </w:pPr>
      <w:r w:rsidRPr="008D058C">
        <w:rPr>
          <w:rFonts w:ascii="Times New Roman" w:hAnsi="Times New Roman"/>
          <w:b/>
          <w:bCs/>
          <w:sz w:val="26"/>
          <w:szCs w:val="26"/>
        </w:rPr>
        <w:lastRenderedPageBreak/>
        <w:t>10</w:t>
      </w:r>
      <w:r w:rsidR="00A54F0E" w:rsidRPr="008D058C">
        <w:rPr>
          <w:rFonts w:ascii="Times New Roman" w:hAnsi="Times New Roman"/>
          <w:b/>
          <w:bCs/>
          <w:sz w:val="26"/>
          <w:szCs w:val="26"/>
        </w:rPr>
        <w:t>.3</w:t>
      </w:r>
      <w:r w:rsidR="00C70C04" w:rsidRPr="008D058C">
        <w:rPr>
          <w:rFonts w:ascii="Times New Roman" w:hAnsi="Times New Roman"/>
          <w:b/>
          <w:bCs/>
          <w:sz w:val="26"/>
          <w:szCs w:val="26"/>
        </w:rPr>
        <w:t>. Развитие</w:t>
      </w:r>
      <w:r w:rsidR="00A54F0E" w:rsidRPr="008D058C">
        <w:rPr>
          <w:rFonts w:ascii="Times New Roman" w:hAnsi="Times New Roman"/>
          <w:b/>
          <w:bCs/>
          <w:sz w:val="26"/>
          <w:szCs w:val="26"/>
        </w:rPr>
        <w:t xml:space="preserve"> культуры</w:t>
      </w:r>
    </w:p>
    <w:p w:rsidR="00510A38" w:rsidRPr="008D058C" w:rsidRDefault="00510A38" w:rsidP="00695D74">
      <w:pPr>
        <w:spacing w:line="336" w:lineRule="auto"/>
        <w:ind w:firstLine="709"/>
        <w:jc w:val="both"/>
        <w:rPr>
          <w:sz w:val="26"/>
          <w:szCs w:val="26"/>
        </w:rPr>
      </w:pPr>
      <w:r w:rsidRPr="008D058C">
        <w:rPr>
          <w:sz w:val="26"/>
          <w:szCs w:val="26"/>
        </w:rPr>
        <w:t xml:space="preserve">На территории городского округа Спасск-Дальний находится 4 учреждения культуры и искусства. По состоянию на отчетный период функционировало: </w:t>
      </w:r>
    </w:p>
    <w:p w:rsidR="00510A38" w:rsidRPr="008D058C" w:rsidRDefault="00510A38" w:rsidP="00695D74">
      <w:pPr>
        <w:spacing w:line="336" w:lineRule="auto"/>
        <w:ind w:firstLine="709"/>
        <w:jc w:val="both"/>
        <w:rPr>
          <w:bCs/>
          <w:iCs/>
          <w:sz w:val="26"/>
          <w:szCs w:val="26"/>
        </w:rPr>
      </w:pPr>
      <w:r w:rsidRPr="008D058C">
        <w:rPr>
          <w:sz w:val="26"/>
          <w:szCs w:val="26"/>
        </w:rPr>
        <w:t xml:space="preserve">- 1 </w:t>
      </w:r>
      <w:r w:rsidRPr="008D058C">
        <w:rPr>
          <w:bCs/>
          <w:iCs/>
          <w:sz w:val="26"/>
          <w:szCs w:val="26"/>
        </w:rPr>
        <w:t xml:space="preserve">муниципальное автономное учреждение Городской центр народной культуры «Приморье». </w:t>
      </w:r>
    </w:p>
    <w:p w:rsidR="00510A38" w:rsidRPr="008D058C" w:rsidRDefault="00510A38" w:rsidP="00695D74">
      <w:pPr>
        <w:spacing w:line="336" w:lineRule="auto"/>
        <w:ind w:firstLine="709"/>
        <w:jc w:val="both"/>
        <w:rPr>
          <w:sz w:val="26"/>
          <w:szCs w:val="26"/>
        </w:rPr>
      </w:pPr>
      <w:r w:rsidRPr="008D058C">
        <w:rPr>
          <w:sz w:val="26"/>
          <w:szCs w:val="26"/>
        </w:rPr>
        <w:t xml:space="preserve">- 1 библиотека – муниципальное бюджетное учреждение «Центральная городская библиотека городского округа Спасск-Дальний» (в том числе 4 отделения) </w:t>
      </w:r>
    </w:p>
    <w:p w:rsidR="00510A38" w:rsidRPr="008D058C" w:rsidRDefault="00510A38" w:rsidP="00695D74">
      <w:pPr>
        <w:spacing w:line="336" w:lineRule="auto"/>
        <w:ind w:firstLine="709"/>
        <w:jc w:val="both"/>
        <w:rPr>
          <w:sz w:val="26"/>
          <w:szCs w:val="26"/>
        </w:rPr>
      </w:pPr>
      <w:r w:rsidRPr="008D058C">
        <w:rPr>
          <w:sz w:val="26"/>
          <w:szCs w:val="26"/>
        </w:rPr>
        <w:t>- 1 музей – муниципальное бюджетное учреждение «Краеведческий музей имени Н.И. Береговой городского округа Спасск-Дальний»;</w:t>
      </w:r>
    </w:p>
    <w:p w:rsidR="00510A38" w:rsidRPr="008D058C" w:rsidRDefault="00510A38" w:rsidP="00695D74">
      <w:pPr>
        <w:spacing w:line="336" w:lineRule="auto"/>
        <w:ind w:firstLine="709"/>
        <w:jc w:val="both"/>
        <w:rPr>
          <w:sz w:val="26"/>
          <w:szCs w:val="26"/>
        </w:rPr>
      </w:pPr>
      <w:r w:rsidRPr="008D058C">
        <w:rPr>
          <w:sz w:val="26"/>
          <w:szCs w:val="26"/>
        </w:rPr>
        <w:t>- 1 учреждение дополнительного образования – муниципальное бюджетное учреждение дополнительного образования «Детская школа искусств городского округа Спасск-Дальний».</w:t>
      </w:r>
    </w:p>
    <w:p w:rsidR="00510A38" w:rsidRPr="008D058C" w:rsidRDefault="00510A38" w:rsidP="00695D74">
      <w:pPr>
        <w:tabs>
          <w:tab w:val="left" w:pos="851"/>
        </w:tabs>
        <w:spacing w:line="336" w:lineRule="auto"/>
        <w:ind w:firstLine="709"/>
        <w:jc w:val="both"/>
        <w:rPr>
          <w:sz w:val="26"/>
          <w:szCs w:val="26"/>
        </w:rPr>
      </w:pPr>
      <w:r w:rsidRPr="008D058C">
        <w:rPr>
          <w:sz w:val="26"/>
          <w:szCs w:val="26"/>
        </w:rPr>
        <w:t>За последние 5 лет количество учреждений культуры на территории городского округа Спасск-Дальний не изменилось.</w:t>
      </w:r>
    </w:p>
    <w:p w:rsidR="00510A38" w:rsidRPr="008D058C" w:rsidRDefault="00510A38" w:rsidP="00695D74">
      <w:pPr>
        <w:tabs>
          <w:tab w:val="left" w:pos="851"/>
        </w:tabs>
        <w:spacing w:line="336" w:lineRule="auto"/>
        <w:ind w:firstLine="709"/>
        <w:jc w:val="both"/>
        <w:rPr>
          <w:sz w:val="26"/>
          <w:szCs w:val="26"/>
        </w:rPr>
      </w:pPr>
      <w:r w:rsidRPr="008D058C">
        <w:rPr>
          <w:sz w:val="26"/>
          <w:szCs w:val="26"/>
        </w:rPr>
        <w:t>В 2022 году в оперативное управление МАУ ГЦНК «Приморье» было передано здание бывшего детского сада по ул. Дербенева</w:t>
      </w:r>
      <w:r w:rsidR="00CC3F36" w:rsidRPr="008D058C">
        <w:rPr>
          <w:sz w:val="26"/>
          <w:szCs w:val="26"/>
        </w:rPr>
        <w:t>,</w:t>
      </w:r>
      <w:r w:rsidRPr="008D058C">
        <w:rPr>
          <w:sz w:val="26"/>
          <w:szCs w:val="26"/>
        </w:rPr>
        <w:t xml:space="preserve"> д.3 для создания «Дома молодежи».</w:t>
      </w:r>
    </w:p>
    <w:p w:rsidR="00510A38" w:rsidRPr="008D058C" w:rsidRDefault="00510A38" w:rsidP="00695D74">
      <w:pPr>
        <w:spacing w:line="336" w:lineRule="auto"/>
        <w:ind w:firstLine="709"/>
        <w:jc w:val="both"/>
        <w:rPr>
          <w:sz w:val="26"/>
          <w:szCs w:val="26"/>
        </w:rPr>
      </w:pPr>
      <w:r w:rsidRPr="008D058C">
        <w:rPr>
          <w:sz w:val="26"/>
          <w:szCs w:val="26"/>
        </w:rPr>
        <w:t>Все учреждения работали в рамках реализации муниципальной Программы «Развитие культуры городского округа Спасск-Дальний»</w:t>
      </w:r>
      <w:r w:rsidR="00236168" w:rsidRPr="008D058C">
        <w:rPr>
          <w:sz w:val="26"/>
          <w:szCs w:val="26"/>
        </w:rPr>
        <w:t>.</w:t>
      </w:r>
    </w:p>
    <w:p w:rsidR="00127720" w:rsidRPr="00C21D19" w:rsidRDefault="00C21D19" w:rsidP="00510A38">
      <w:pPr>
        <w:tabs>
          <w:tab w:val="left" w:pos="851"/>
        </w:tabs>
        <w:ind w:firstLine="567"/>
        <w:jc w:val="center"/>
        <w:rPr>
          <w:sz w:val="26"/>
          <w:szCs w:val="26"/>
        </w:rPr>
      </w:pPr>
      <w:r w:rsidRPr="00C21D19">
        <w:rPr>
          <w:sz w:val="26"/>
          <w:szCs w:val="26"/>
        </w:rPr>
        <w:t xml:space="preserve">Таблица 13 - </w:t>
      </w:r>
      <w:r w:rsidR="00510A38" w:rsidRPr="00C21D19">
        <w:rPr>
          <w:sz w:val="26"/>
          <w:szCs w:val="26"/>
        </w:rPr>
        <w:t xml:space="preserve">Динамика исполнения кассовых расходов муниципальной программы «Развитие культуры городского округа Спасск-Дальний» </w:t>
      </w:r>
    </w:p>
    <w:p w:rsidR="00C21D19" w:rsidRPr="008D058C" w:rsidRDefault="00C21D19" w:rsidP="00510A38">
      <w:pPr>
        <w:tabs>
          <w:tab w:val="left" w:pos="851"/>
        </w:tabs>
        <w:ind w:firstLine="567"/>
        <w:jc w:val="center"/>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9"/>
        <w:gridCol w:w="1319"/>
        <w:gridCol w:w="1319"/>
        <w:gridCol w:w="1319"/>
        <w:gridCol w:w="1319"/>
        <w:gridCol w:w="1438"/>
      </w:tblGrid>
      <w:tr w:rsidR="00127720" w:rsidRPr="008D058C" w:rsidTr="00582DE7">
        <w:trPr>
          <w:jc w:val="center"/>
        </w:trPr>
        <w:tc>
          <w:tcPr>
            <w:tcW w:w="2809" w:type="dxa"/>
          </w:tcPr>
          <w:p w:rsidR="00127720" w:rsidRPr="008D058C" w:rsidRDefault="00127720" w:rsidP="00C8585A">
            <w:pPr>
              <w:spacing w:line="360" w:lineRule="auto"/>
              <w:ind w:left="-284" w:firstLine="284"/>
              <w:jc w:val="center"/>
              <w:rPr>
                <w:iCs/>
              </w:rPr>
            </w:pPr>
          </w:p>
        </w:tc>
        <w:tc>
          <w:tcPr>
            <w:tcW w:w="1319" w:type="dxa"/>
          </w:tcPr>
          <w:p w:rsidR="00127720" w:rsidRPr="008D058C" w:rsidRDefault="00127720" w:rsidP="00C8585A">
            <w:pPr>
              <w:spacing w:line="360" w:lineRule="auto"/>
              <w:ind w:left="-284" w:firstLine="284"/>
              <w:jc w:val="center"/>
              <w:rPr>
                <w:iCs/>
              </w:rPr>
            </w:pPr>
            <w:r w:rsidRPr="008D058C">
              <w:rPr>
                <w:iCs/>
              </w:rPr>
              <w:t>2018</w:t>
            </w:r>
            <w:r w:rsidR="00C21D19">
              <w:rPr>
                <w:iCs/>
              </w:rPr>
              <w:t>г.</w:t>
            </w:r>
          </w:p>
        </w:tc>
        <w:tc>
          <w:tcPr>
            <w:tcW w:w="1319" w:type="dxa"/>
          </w:tcPr>
          <w:p w:rsidR="00127720" w:rsidRPr="008D058C" w:rsidRDefault="00127720" w:rsidP="00C8585A">
            <w:pPr>
              <w:spacing w:line="360" w:lineRule="auto"/>
              <w:ind w:left="-284" w:firstLine="284"/>
              <w:jc w:val="center"/>
              <w:rPr>
                <w:iCs/>
              </w:rPr>
            </w:pPr>
            <w:r w:rsidRPr="008D058C">
              <w:rPr>
                <w:iCs/>
              </w:rPr>
              <w:t>2019</w:t>
            </w:r>
            <w:r w:rsidR="00C21D19">
              <w:rPr>
                <w:iCs/>
              </w:rPr>
              <w:t>г.</w:t>
            </w:r>
          </w:p>
        </w:tc>
        <w:tc>
          <w:tcPr>
            <w:tcW w:w="1319" w:type="dxa"/>
          </w:tcPr>
          <w:p w:rsidR="00127720" w:rsidRPr="008D058C" w:rsidRDefault="00127720" w:rsidP="00C8585A">
            <w:pPr>
              <w:spacing w:line="360" w:lineRule="auto"/>
              <w:ind w:left="-284" w:firstLine="284"/>
              <w:jc w:val="center"/>
              <w:rPr>
                <w:iCs/>
              </w:rPr>
            </w:pPr>
            <w:r w:rsidRPr="008D058C">
              <w:rPr>
                <w:iCs/>
              </w:rPr>
              <w:t>2020</w:t>
            </w:r>
            <w:r w:rsidR="00C21D19">
              <w:rPr>
                <w:iCs/>
              </w:rPr>
              <w:t>г.</w:t>
            </w:r>
          </w:p>
        </w:tc>
        <w:tc>
          <w:tcPr>
            <w:tcW w:w="1319" w:type="dxa"/>
          </w:tcPr>
          <w:p w:rsidR="00127720" w:rsidRPr="008D058C" w:rsidRDefault="00127720" w:rsidP="00C8585A">
            <w:pPr>
              <w:spacing w:line="360" w:lineRule="auto"/>
              <w:ind w:left="-284" w:firstLine="284"/>
              <w:jc w:val="center"/>
              <w:rPr>
                <w:iCs/>
              </w:rPr>
            </w:pPr>
            <w:r w:rsidRPr="008D058C">
              <w:rPr>
                <w:iCs/>
              </w:rPr>
              <w:t>2021</w:t>
            </w:r>
            <w:r w:rsidR="00C21D19">
              <w:rPr>
                <w:iCs/>
              </w:rPr>
              <w:t>г.</w:t>
            </w:r>
          </w:p>
        </w:tc>
        <w:tc>
          <w:tcPr>
            <w:tcW w:w="1438" w:type="dxa"/>
          </w:tcPr>
          <w:p w:rsidR="00127720" w:rsidRPr="008D058C" w:rsidRDefault="00127720" w:rsidP="00C8585A">
            <w:pPr>
              <w:spacing w:line="360" w:lineRule="auto"/>
              <w:ind w:left="-284" w:firstLine="284"/>
              <w:jc w:val="center"/>
              <w:rPr>
                <w:iCs/>
              </w:rPr>
            </w:pPr>
            <w:r w:rsidRPr="008D058C">
              <w:rPr>
                <w:iCs/>
              </w:rPr>
              <w:t>2022</w:t>
            </w:r>
            <w:r w:rsidR="00C21D19">
              <w:rPr>
                <w:iCs/>
              </w:rPr>
              <w:t>г.</w:t>
            </w:r>
          </w:p>
        </w:tc>
      </w:tr>
      <w:tr w:rsidR="00127720" w:rsidRPr="008D058C" w:rsidTr="00582DE7">
        <w:trPr>
          <w:jc w:val="center"/>
        </w:trPr>
        <w:tc>
          <w:tcPr>
            <w:tcW w:w="2809" w:type="dxa"/>
          </w:tcPr>
          <w:p w:rsidR="00127720" w:rsidRPr="008D058C" w:rsidRDefault="00127720" w:rsidP="00127720">
            <w:pPr>
              <w:ind w:left="-284" w:firstLine="284"/>
              <w:jc w:val="center"/>
              <w:rPr>
                <w:iCs/>
              </w:rPr>
            </w:pPr>
            <w:r w:rsidRPr="008D058C">
              <w:rPr>
                <w:iCs/>
              </w:rPr>
              <w:t>Кассовые расходы, тыс. руб.</w:t>
            </w:r>
          </w:p>
        </w:tc>
        <w:tc>
          <w:tcPr>
            <w:tcW w:w="1319" w:type="dxa"/>
          </w:tcPr>
          <w:p w:rsidR="00127720" w:rsidRPr="008D058C" w:rsidRDefault="00127720" w:rsidP="00127720">
            <w:pPr>
              <w:ind w:left="-284" w:firstLine="284"/>
              <w:jc w:val="center"/>
              <w:rPr>
                <w:iCs/>
              </w:rPr>
            </w:pPr>
            <w:r w:rsidRPr="008D058C">
              <w:rPr>
                <w:iCs/>
              </w:rPr>
              <w:t>44780,1</w:t>
            </w:r>
          </w:p>
        </w:tc>
        <w:tc>
          <w:tcPr>
            <w:tcW w:w="1319" w:type="dxa"/>
          </w:tcPr>
          <w:p w:rsidR="00127720" w:rsidRPr="008D058C" w:rsidRDefault="00127720" w:rsidP="00127720">
            <w:pPr>
              <w:ind w:left="-284" w:firstLine="284"/>
              <w:jc w:val="center"/>
              <w:rPr>
                <w:iCs/>
              </w:rPr>
            </w:pPr>
            <w:r w:rsidRPr="008D058C">
              <w:rPr>
                <w:iCs/>
              </w:rPr>
              <w:t>63250,1</w:t>
            </w:r>
          </w:p>
        </w:tc>
        <w:tc>
          <w:tcPr>
            <w:tcW w:w="1319" w:type="dxa"/>
          </w:tcPr>
          <w:p w:rsidR="00127720" w:rsidRPr="008D058C" w:rsidRDefault="00127720" w:rsidP="00127720">
            <w:pPr>
              <w:ind w:left="-284" w:firstLine="284"/>
              <w:jc w:val="center"/>
              <w:rPr>
                <w:iCs/>
              </w:rPr>
            </w:pPr>
            <w:r w:rsidRPr="008D058C">
              <w:rPr>
                <w:iCs/>
              </w:rPr>
              <w:t>55119,7</w:t>
            </w:r>
          </w:p>
        </w:tc>
        <w:tc>
          <w:tcPr>
            <w:tcW w:w="1319" w:type="dxa"/>
          </w:tcPr>
          <w:p w:rsidR="00127720" w:rsidRPr="008D058C" w:rsidRDefault="00127720" w:rsidP="00127720">
            <w:pPr>
              <w:ind w:left="-284" w:firstLine="284"/>
              <w:jc w:val="center"/>
              <w:rPr>
                <w:iCs/>
              </w:rPr>
            </w:pPr>
            <w:r w:rsidRPr="008D058C">
              <w:rPr>
                <w:iCs/>
              </w:rPr>
              <w:t>77232,1</w:t>
            </w:r>
          </w:p>
        </w:tc>
        <w:tc>
          <w:tcPr>
            <w:tcW w:w="1438" w:type="dxa"/>
          </w:tcPr>
          <w:p w:rsidR="00127720" w:rsidRPr="008D058C" w:rsidRDefault="00127720" w:rsidP="00127720">
            <w:pPr>
              <w:ind w:left="-284" w:firstLine="284"/>
              <w:jc w:val="center"/>
              <w:rPr>
                <w:iCs/>
              </w:rPr>
            </w:pPr>
            <w:r w:rsidRPr="008D058C">
              <w:rPr>
                <w:iCs/>
              </w:rPr>
              <w:t>112 182,2</w:t>
            </w:r>
          </w:p>
        </w:tc>
      </w:tr>
    </w:tbl>
    <w:p w:rsidR="00127720" w:rsidRPr="008D058C" w:rsidRDefault="00127720" w:rsidP="00510A38">
      <w:pPr>
        <w:spacing w:line="360" w:lineRule="auto"/>
        <w:ind w:left="-284" w:firstLine="720"/>
        <w:jc w:val="both"/>
        <w:rPr>
          <w:rStyle w:val="ae"/>
          <w:sz w:val="26"/>
          <w:szCs w:val="26"/>
        </w:rPr>
      </w:pPr>
    </w:p>
    <w:p w:rsidR="00510A38" w:rsidRPr="008D058C" w:rsidRDefault="00510A38" w:rsidP="00582DE7">
      <w:pPr>
        <w:spacing w:line="360" w:lineRule="auto"/>
        <w:ind w:firstLine="436"/>
        <w:jc w:val="both"/>
        <w:rPr>
          <w:rStyle w:val="ae"/>
          <w:rFonts w:eastAsia="Calibri"/>
          <w:i w:val="0"/>
          <w:sz w:val="26"/>
          <w:szCs w:val="26"/>
        </w:rPr>
      </w:pPr>
      <w:r w:rsidRPr="008D058C">
        <w:rPr>
          <w:rStyle w:val="ae"/>
          <w:i w:val="0"/>
          <w:sz w:val="26"/>
          <w:szCs w:val="26"/>
        </w:rPr>
        <w:t xml:space="preserve">В </w:t>
      </w:r>
      <w:r w:rsidRPr="008D058C">
        <w:rPr>
          <w:rStyle w:val="ae"/>
          <w:b/>
          <w:i w:val="0"/>
          <w:sz w:val="26"/>
          <w:szCs w:val="26"/>
        </w:rPr>
        <w:t>МАУ ГЦНК «Приморье»</w:t>
      </w:r>
      <w:r w:rsidRPr="008D058C">
        <w:rPr>
          <w:rStyle w:val="ae"/>
          <w:rFonts w:eastAsia="Calibri"/>
          <w:i w:val="0"/>
          <w:sz w:val="26"/>
          <w:szCs w:val="26"/>
        </w:rPr>
        <w:t>проводятся</w:t>
      </w:r>
      <w:r w:rsidRPr="008D058C">
        <w:rPr>
          <w:rStyle w:val="ae"/>
          <w:i w:val="0"/>
          <w:sz w:val="26"/>
          <w:szCs w:val="26"/>
        </w:rPr>
        <w:t xml:space="preserve">   культурно-массовы</w:t>
      </w:r>
      <w:r w:rsidRPr="008D058C">
        <w:rPr>
          <w:rStyle w:val="ae"/>
          <w:rFonts w:eastAsia="Calibri"/>
          <w:i w:val="0"/>
          <w:sz w:val="26"/>
          <w:szCs w:val="26"/>
        </w:rPr>
        <w:t>е</w:t>
      </w:r>
      <w:r w:rsidRPr="008D058C">
        <w:rPr>
          <w:rStyle w:val="ae"/>
          <w:i w:val="0"/>
          <w:sz w:val="26"/>
          <w:szCs w:val="26"/>
        </w:rPr>
        <w:t xml:space="preserve"> мероприяти</w:t>
      </w:r>
      <w:r w:rsidRPr="008D058C">
        <w:rPr>
          <w:rStyle w:val="ae"/>
          <w:rFonts w:eastAsia="Calibri"/>
          <w:i w:val="0"/>
          <w:sz w:val="26"/>
          <w:szCs w:val="26"/>
        </w:rPr>
        <w:t>я различной направленности.</w:t>
      </w:r>
    </w:p>
    <w:p w:rsidR="00510A38" w:rsidRPr="00F259F2" w:rsidRDefault="00F259F2" w:rsidP="00510A38">
      <w:pPr>
        <w:tabs>
          <w:tab w:val="left" w:pos="851"/>
          <w:tab w:val="left" w:pos="993"/>
        </w:tabs>
        <w:spacing w:line="360" w:lineRule="auto"/>
        <w:ind w:left="-284"/>
        <w:jc w:val="center"/>
        <w:rPr>
          <w:rStyle w:val="ae"/>
          <w:i w:val="0"/>
          <w:sz w:val="26"/>
          <w:szCs w:val="26"/>
        </w:rPr>
      </w:pPr>
      <w:r w:rsidRPr="00C21D19">
        <w:rPr>
          <w:sz w:val="26"/>
          <w:szCs w:val="26"/>
        </w:rPr>
        <w:t>Таблица 1</w:t>
      </w:r>
      <w:r w:rsidR="00B04088">
        <w:rPr>
          <w:sz w:val="26"/>
          <w:szCs w:val="26"/>
        </w:rPr>
        <w:t>4</w:t>
      </w:r>
      <w:r w:rsidRPr="00F259F2">
        <w:rPr>
          <w:i/>
          <w:sz w:val="26"/>
          <w:szCs w:val="26"/>
        </w:rPr>
        <w:t xml:space="preserve">- </w:t>
      </w:r>
      <w:r w:rsidR="00510A38" w:rsidRPr="00F259F2">
        <w:rPr>
          <w:rStyle w:val="ae"/>
          <w:i w:val="0"/>
          <w:sz w:val="26"/>
          <w:szCs w:val="26"/>
        </w:rPr>
        <w:t>Показатели деятельности МАУ ГЦНК «Приморье»</w:t>
      </w:r>
    </w:p>
    <w:tbl>
      <w:tblPr>
        <w:tblW w:w="97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7"/>
        <w:gridCol w:w="1276"/>
        <w:gridCol w:w="1276"/>
        <w:gridCol w:w="1276"/>
        <w:gridCol w:w="1276"/>
        <w:gridCol w:w="1276"/>
      </w:tblGrid>
      <w:tr w:rsidR="00510A38" w:rsidRPr="00F259F2" w:rsidTr="00F259F2">
        <w:trPr>
          <w:trHeight w:val="439"/>
          <w:jc w:val="center"/>
        </w:trPr>
        <w:tc>
          <w:tcPr>
            <w:tcW w:w="3327" w:type="dxa"/>
          </w:tcPr>
          <w:p w:rsidR="00510A38" w:rsidRPr="00F259F2" w:rsidRDefault="00510A38" w:rsidP="00C8585A">
            <w:pPr>
              <w:ind w:left="68"/>
              <w:jc w:val="both"/>
              <w:rPr>
                <w:rFonts w:eastAsia="Calibri"/>
                <w:lang w:eastAsia="en-US"/>
              </w:rPr>
            </w:pPr>
            <w:r w:rsidRPr="00F259F2">
              <w:rPr>
                <w:rFonts w:eastAsia="Calibri"/>
                <w:lang w:eastAsia="en-US"/>
              </w:rPr>
              <w:t>Показатели</w:t>
            </w:r>
          </w:p>
        </w:tc>
        <w:tc>
          <w:tcPr>
            <w:tcW w:w="1276" w:type="dxa"/>
          </w:tcPr>
          <w:p w:rsidR="00510A38" w:rsidRPr="00F259F2" w:rsidRDefault="00510A38" w:rsidP="00C8585A">
            <w:pPr>
              <w:tabs>
                <w:tab w:val="left" w:pos="851"/>
              </w:tabs>
              <w:jc w:val="both"/>
              <w:rPr>
                <w:rFonts w:eastAsia="Calibri"/>
                <w:lang w:eastAsia="en-US"/>
              </w:rPr>
            </w:pPr>
            <w:r w:rsidRPr="00F259F2">
              <w:rPr>
                <w:rFonts w:eastAsia="Calibri"/>
                <w:lang w:eastAsia="en-US"/>
              </w:rPr>
              <w:t>2018 г.</w:t>
            </w:r>
          </w:p>
        </w:tc>
        <w:tc>
          <w:tcPr>
            <w:tcW w:w="1276" w:type="dxa"/>
          </w:tcPr>
          <w:p w:rsidR="00510A38" w:rsidRPr="00F259F2" w:rsidRDefault="00510A38" w:rsidP="00C8585A">
            <w:pPr>
              <w:tabs>
                <w:tab w:val="left" w:pos="851"/>
              </w:tabs>
              <w:jc w:val="both"/>
              <w:rPr>
                <w:rFonts w:eastAsia="Calibri"/>
                <w:lang w:eastAsia="en-US"/>
              </w:rPr>
            </w:pPr>
            <w:r w:rsidRPr="00F259F2">
              <w:rPr>
                <w:rFonts w:eastAsia="Calibri"/>
                <w:lang w:eastAsia="en-US"/>
              </w:rPr>
              <w:t>2019 г.</w:t>
            </w:r>
          </w:p>
        </w:tc>
        <w:tc>
          <w:tcPr>
            <w:tcW w:w="1276" w:type="dxa"/>
          </w:tcPr>
          <w:p w:rsidR="00510A38" w:rsidRPr="00F259F2" w:rsidRDefault="00510A38" w:rsidP="00C8585A">
            <w:pPr>
              <w:tabs>
                <w:tab w:val="left" w:pos="851"/>
              </w:tabs>
              <w:jc w:val="both"/>
              <w:rPr>
                <w:rFonts w:eastAsia="Calibri"/>
                <w:lang w:eastAsia="en-US"/>
              </w:rPr>
            </w:pPr>
            <w:r w:rsidRPr="00F259F2">
              <w:rPr>
                <w:rFonts w:eastAsia="Calibri"/>
                <w:lang w:eastAsia="en-US"/>
              </w:rPr>
              <w:t>2020 г.</w:t>
            </w:r>
          </w:p>
        </w:tc>
        <w:tc>
          <w:tcPr>
            <w:tcW w:w="1276" w:type="dxa"/>
          </w:tcPr>
          <w:p w:rsidR="00510A38" w:rsidRPr="00F259F2" w:rsidRDefault="00510A38" w:rsidP="00C8585A">
            <w:pPr>
              <w:tabs>
                <w:tab w:val="left" w:pos="851"/>
              </w:tabs>
              <w:jc w:val="both"/>
              <w:rPr>
                <w:rFonts w:eastAsia="Calibri"/>
                <w:lang w:eastAsia="en-US"/>
              </w:rPr>
            </w:pPr>
            <w:r w:rsidRPr="00F259F2">
              <w:rPr>
                <w:rFonts w:eastAsia="Calibri"/>
                <w:lang w:eastAsia="en-US"/>
              </w:rPr>
              <w:t>2021 г.</w:t>
            </w:r>
          </w:p>
        </w:tc>
        <w:tc>
          <w:tcPr>
            <w:tcW w:w="1276" w:type="dxa"/>
          </w:tcPr>
          <w:p w:rsidR="00510A38" w:rsidRPr="00F259F2" w:rsidRDefault="00510A38" w:rsidP="00C8585A">
            <w:pPr>
              <w:tabs>
                <w:tab w:val="left" w:pos="851"/>
              </w:tabs>
              <w:jc w:val="both"/>
              <w:rPr>
                <w:rFonts w:eastAsia="Calibri"/>
                <w:lang w:eastAsia="en-US"/>
              </w:rPr>
            </w:pPr>
            <w:r w:rsidRPr="00F259F2">
              <w:rPr>
                <w:rFonts w:eastAsia="Calibri"/>
                <w:lang w:eastAsia="en-US"/>
              </w:rPr>
              <w:t>2022 г.</w:t>
            </w:r>
          </w:p>
        </w:tc>
      </w:tr>
      <w:tr w:rsidR="00510A38" w:rsidRPr="008D058C" w:rsidTr="00C8585A">
        <w:trPr>
          <w:jc w:val="center"/>
        </w:trPr>
        <w:tc>
          <w:tcPr>
            <w:tcW w:w="3327" w:type="dxa"/>
          </w:tcPr>
          <w:p w:rsidR="00510A38" w:rsidRPr="008D058C" w:rsidRDefault="00510A38" w:rsidP="00C8585A">
            <w:pPr>
              <w:ind w:left="68"/>
              <w:jc w:val="both"/>
              <w:rPr>
                <w:rFonts w:eastAsia="Calibri"/>
                <w:lang w:eastAsia="en-US"/>
              </w:rPr>
            </w:pPr>
            <w:r w:rsidRPr="008D058C">
              <w:rPr>
                <w:rFonts w:eastAsia="Calibri"/>
                <w:lang w:eastAsia="en-US"/>
              </w:rPr>
              <w:t>Число мероприятий,   единиц, всего</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286</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428</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181</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433</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476</w:t>
            </w:r>
          </w:p>
        </w:tc>
      </w:tr>
      <w:tr w:rsidR="00510A38" w:rsidRPr="008D058C" w:rsidTr="00C8585A">
        <w:trPr>
          <w:jc w:val="center"/>
        </w:trPr>
        <w:tc>
          <w:tcPr>
            <w:tcW w:w="3327" w:type="dxa"/>
          </w:tcPr>
          <w:p w:rsidR="00510A38" w:rsidRPr="008D058C" w:rsidRDefault="00510A38" w:rsidP="00C8585A">
            <w:pPr>
              <w:ind w:left="68"/>
              <w:jc w:val="both"/>
              <w:rPr>
                <w:rFonts w:eastAsia="Calibri"/>
                <w:lang w:eastAsia="en-US"/>
              </w:rPr>
            </w:pPr>
            <w:r w:rsidRPr="008D058C">
              <w:rPr>
                <w:rFonts w:eastAsia="Calibri"/>
                <w:lang w:eastAsia="en-US"/>
              </w:rPr>
              <w:t>для детей до 14 лет</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244</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299</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104</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271</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293</w:t>
            </w:r>
          </w:p>
        </w:tc>
      </w:tr>
      <w:tr w:rsidR="00510A38" w:rsidRPr="008D058C" w:rsidTr="00C8585A">
        <w:trPr>
          <w:jc w:val="center"/>
        </w:trPr>
        <w:tc>
          <w:tcPr>
            <w:tcW w:w="3327" w:type="dxa"/>
          </w:tcPr>
          <w:p w:rsidR="00510A38" w:rsidRPr="008D058C" w:rsidRDefault="00510A38" w:rsidP="00C8585A">
            <w:pPr>
              <w:ind w:left="68"/>
              <w:jc w:val="both"/>
              <w:rPr>
                <w:rFonts w:eastAsia="Calibri"/>
                <w:lang w:eastAsia="en-US"/>
              </w:rPr>
            </w:pPr>
            <w:r w:rsidRPr="008D058C">
              <w:rPr>
                <w:rFonts w:eastAsia="Calibri"/>
                <w:lang w:eastAsia="en-US"/>
              </w:rPr>
              <w:t>для молодежи от 15 до 24 лет</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19</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54</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32</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87</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99</w:t>
            </w:r>
          </w:p>
        </w:tc>
      </w:tr>
      <w:tr w:rsidR="00510A38" w:rsidRPr="008D058C" w:rsidTr="00C8585A">
        <w:trPr>
          <w:jc w:val="center"/>
        </w:trPr>
        <w:tc>
          <w:tcPr>
            <w:tcW w:w="3327" w:type="dxa"/>
          </w:tcPr>
          <w:p w:rsidR="00510A38" w:rsidRPr="008D058C" w:rsidRDefault="00510A38" w:rsidP="00C8585A">
            <w:pPr>
              <w:ind w:left="68"/>
              <w:jc w:val="both"/>
              <w:rPr>
                <w:rFonts w:eastAsia="Calibri"/>
                <w:lang w:eastAsia="en-US"/>
              </w:rPr>
            </w:pPr>
            <w:r w:rsidRPr="008D058C">
              <w:rPr>
                <w:rFonts w:eastAsia="Calibri"/>
                <w:lang w:eastAsia="en-US"/>
              </w:rPr>
              <w:t>Количество платных мероприятий</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109</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149</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76</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157</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173</w:t>
            </w:r>
          </w:p>
        </w:tc>
      </w:tr>
      <w:tr w:rsidR="00510A38" w:rsidRPr="008D058C" w:rsidTr="00C8585A">
        <w:trPr>
          <w:jc w:val="center"/>
        </w:trPr>
        <w:tc>
          <w:tcPr>
            <w:tcW w:w="3327" w:type="dxa"/>
          </w:tcPr>
          <w:p w:rsidR="00510A38" w:rsidRPr="008D058C" w:rsidRDefault="00510A38" w:rsidP="00C8585A">
            <w:pPr>
              <w:ind w:left="68"/>
              <w:jc w:val="both"/>
              <w:rPr>
                <w:rFonts w:eastAsia="Calibri"/>
                <w:lang w:eastAsia="en-US"/>
              </w:rPr>
            </w:pPr>
            <w:r w:rsidRPr="008D058C">
              <w:rPr>
                <w:rFonts w:eastAsia="Calibri"/>
                <w:lang w:eastAsia="en-US"/>
              </w:rPr>
              <w:t>Посещения, всего</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49 629</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171883</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71682</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226 884</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263 051</w:t>
            </w:r>
          </w:p>
        </w:tc>
      </w:tr>
      <w:tr w:rsidR="00510A38" w:rsidRPr="008D058C" w:rsidTr="00C8585A">
        <w:trPr>
          <w:jc w:val="center"/>
        </w:trPr>
        <w:tc>
          <w:tcPr>
            <w:tcW w:w="3327" w:type="dxa"/>
          </w:tcPr>
          <w:p w:rsidR="00510A38" w:rsidRPr="008D058C" w:rsidRDefault="00510A38" w:rsidP="00C8585A">
            <w:pPr>
              <w:ind w:left="68"/>
              <w:jc w:val="both"/>
              <w:rPr>
                <w:rFonts w:eastAsia="Calibri"/>
                <w:lang w:eastAsia="en-US"/>
              </w:rPr>
            </w:pPr>
            <w:r w:rsidRPr="008D058C">
              <w:rPr>
                <w:rFonts w:eastAsia="Calibri"/>
                <w:lang w:eastAsia="en-US"/>
              </w:rPr>
              <w:t>Посещения платных мероприятий</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8284</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24880</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10 143</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26191</w:t>
            </w:r>
          </w:p>
        </w:tc>
        <w:tc>
          <w:tcPr>
            <w:tcW w:w="1276" w:type="dxa"/>
          </w:tcPr>
          <w:p w:rsidR="00510A38" w:rsidRPr="008D058C" w:rsidRDefault="00510A38" w:rsidP="00F259F2">
            <w:pPr>
              <w:tabs>
                <w:tab w:val="left" w:pos="851"/>
              </w:tabs>
              <w:jc w:val="center"/>
              <w:rPr>
                <w:rFonts w:eastAsia="Calibri"/>
                <w:lang w:eastAsia="en-US"/>
              </w:rPr>
            </w:pPr>
            <w:r w:rsidRPr="008D058C">
              <w:rPr>
                <w:rFonts w:eastAsia="Calibri"/>
                <w:lang w:eastAsia="en-US"/>
              </w:rPr>
              <w:t>46 279</w:t>
            </w:r>
          </w:p>
        </w:tc>
      </w:tr>
    </w:tbl>
    <w:p w:rsidR="00D95887" w:rsidRDefault="00D95887" w:rsidP="00510A38">
      <w:pPr>
        <w:pStyle w:val="a5"/>
        <w:tabs>
          <w:tab w:val="left" w:pos="851"/>
        </w:tabs>
        <w:spacing w:after="0" w:line="360" w:lineRule="auto"/>
        <w:ind w:left="0" w:firstLine="567"/>
        <w:jc w:val="both"/>
        <w:rPr>
          <w:rStyle w:val="ae"/>
          <w:rFonts w:ascii="Times New Roman" w:hAnsi="Times New Roman"/>
          <w:i w:val="0"/>
          <w:sz w:val="26"/>
          <w:szCs w:val="26"/>
        </w:rPr>
      </w:pPr>
    </w:p>
    <w:p w:rsidR="00510A38" w:rsidRPr="008D058C" w:rsidRDefault="00510A38" w:rsidP="00695D74">
      <w:pPr>
        <w:pStyle w:val="a5"/>
        <w:tabs>
          <w:tab w:val="left" w:pos="851"/>
        </w:tabs>
        <w:spacing w:after="0" w:line="336" w:lineRule="auto"/>
        <w:ind w:left="0" w:firstLine="567"/>
        <w:jc w:val="both"/>
        <w:rPr>
          <w:rStyle w:val="ae"/>
          <w:rFonts w:ascii="Times New Roman" w:eastAsia="Times New Roman" w:hAnsi="Times New Roman"/>
          <w:b/>
          <w:i w:val="0"/>
          <w:sz w:val="26"/>
          <w:szCs w:val="26"/>
          <w:lang w:eastAsia="ru-RU"/>
        </w:rPr>
      </w:pPr>
      <w:r w:rsidRPr="008D058C">
        <w:rPr>
          <w:rStyle w:val="ae"/>
          <w:rFonts w:ascii="Times New Roman" w:hAnsi="Times New Roman"/>
          <w:i w:val="0"/>
          <w:sz w:val="26"/>
          <w:szCs w:val="26"/>
        </w:rPr>
        <w:lastRenderedPageBreak/>
        <w:t>В</w:t>
      </w:r>
      <w:r w:rsidRPr="008D058C">
        <w:rPr>
          <w:rStyle w:val="ae"/>
          <w:rFonts w:ascii="Times New Roman" w:hAnsi="Times New Roman"/>
          <w:b/>
          <w:i w:val="0"/>
          <w:sz w:val="26"/>
          <w:szCs w:val="26"/>
        </w:rPr>
        <w:t xml:space="preserve"> МБУ «Краеведческий музей им. Н.И. Береговой»  </w:t>
      </w:r>
      <w:r w:rsidRPr="008D058C">
        <w:rPr>
          <w:rStyle w:val="ae"/>
          <w:rFonts w:ascii="Times New Roman" w:hAnsi="Times New Roman"/>
          <w:i w:val="0"/>
          <w:sz w:val="26"/>
          <w:szCs w:val="26"/>
        </w:rPr>
        <w:t>весь отчётный период велась культурно-просветительская, экскурсионно-лекционная, экспозиционная, фондовая и научная работа.</w:t>
      </w:r>
    </w:p>
    <w:p w:rsidR="00510A38" w:rsidRPr="00D95887" w:rsidRDefault="00D95887" w:rsidP="009E3CB1">
      <w:pPr>
        <w:tabs>
          <w:tab w:val="left" w:pos="851"/>
          <w:tab w:val="left" w:pos="993"/>
        </w:tabs>
        <w:jc w:val="center"/>
        <w:rPr>
          <w:rStyle w:val="ae"/>
          <w:i w:val="0"/>
          <w:sz w:val="26"/>
          <w:szCs w:val="26"/>
        </w:rPr>
      </w:pPr>
      <w:r w:rsidRPr="00C21D19">
        <w:rPr>
          <w:sz w:val="26"/>
          <w:szCs w:val="26"/>
        </w:rPr>
        <w:t>Таблица 1</w:t>
      </w:r>
      <w:r w:rsidR="00B04088">
        <w:rPr>
          <w:sz w:val="26"/>
          <w:szCs w:val="26"/>
        </w:rPr>
        <w:t>5</w:t>
      </w:r>
      <w:r w:rsidRPr="00D95887">
        <w:rPr>
          <w:sz w:val="26"/>
          <w:szCs w:val="26"/>
        </w:rPr>
        <w:t xml:space="preserve">- </w:t>
      </w:r>
      <w:r w:rsidR="00510A38" w:rsidRPr="00D95887">
        <w:rPr>
          <w:rStyle w:val="ae"/>
          <w:i w:val="0"/>
          <w:sz w:val="26"/>
          <w:szCs w:val="26"/>
        </w:rPr>
        <w:t>Показатели деятельности  МБУ «Краеведческий музей им. Н.И. Береговой»</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1068"/>
        <w:gridCol w:w="1068"/>
        <w:gridCol w:w="1068"/>
        <w:gridCol w:w="1068"/>
        <w:gridCol w:w="1234"/>
      </w:tblGrid>
      <w:tr w:rsidR="00510A38" w:rsidRPr="00B04088" w:rsidTr="00582DE7">
        <w:trPr>
          <w:trHeight w:val="481"/>
          <w:jc w:val="center"/>
        </w:trPr>
        <w:tc>
          <w:tcPr>
            <w:tcW w:w="3970" w:type="dxa"/>
          </w:tcPr>
          <w:p w:rsidR="00510A38" w:rsidRPr="00B04088" w:rsidRDefault="00510A38" w:rsidP="00C8585A">
            <w:pPr>
              <w:pStyle w:val="a5"/>
              <w:tabs>
                <w:tab w:val="left" w:pos="851"/>
                <w:tab w:val="left" w:pos="993"/>
              </w:tabs>
              <w:spacing w:after="0" w:line="240" w:lineRule="auto"/>
              <w:ind w:left="0"/>
              <w:jc w:val="both"/>
              <w:rPr>
                <w:rStyle w:val="ae"/>
                <w:rFonts w:ascii="Times New Roman" w:hAnsi="Times New Roman"/>
                <w:i w:val="0"/>
                <w:sz w:val="24"/>
                <w:szCs w:val="24"/>
              </w:rPr>
            </w:pPr>
            <w:r w:rsidRPr="00B04088">
              <w:rPr>
                <w:rStyle w:val="ae"/>
                <w:rFonts w:ascii="Times New Roman" w:hAnsi="Times New Roman"/>
                <w:i w:val="0"/>
                <w:sz w:val="24"/>
                <w:szCs w:val="24"/>
              </w:rPr>
              <w:t>Показатели</w:t>
            </w:r>
          </w:p>
        </w:tc>
        <w:tc>
          <w:tcPr>
            <w:tcW w:w="1068" w:type="dxa"/>
          </w:tcPr>
          <w:p w:rsidR="00510A38" w:rsidRPr="00B04088"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B04088">
              <w:rPr>
                <w:rStyle w:val="ae"/>
                <w:rFonts w:ascii="Times New Roman" w:hAnsi="Times New Roman"/>
                <w:i w:val="0"/>
                <w:sz w:val="24"/>
                <w:szCs w:val="24"/>
              </w:rPr>
              <w:t>2018 г.</w:t>
            </w:r>
          </w:p>
        </w:tc>
        <w:tc>
          <w:tcPr>
            <w:tcW w:w="1068" w:type="dxa"/>
          </w:tcPr>
          <w:p w:rsidR="00510A38" w:rsidRPr="00B04088"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B04088">
              <w:rPr>
                <w:rStyle w:val="ae"/>
                <w:rFonts w:ascii="Times New Roman" w:hAnsi="Times New Roman"/>
                <w:i w:val="0"/>
                <w:sz w:val="24"/>
                <w:szCs w:val="24"/>
              </w:rPr>
              <w:t>2019 г.</w:t>
            </w:r>
          </w:p>
        </w:tc>
        <w:tc>
          <w:tcPr>
            <w:tcW w:w="1068" w:type="dxa"/>
          </w:tcPr>
          <w:p w:rsidR="00510A38" w:rsidRPr="00B04088"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B04088">
              <w:rPr>
                <w:rStyle w:val="ae"/>
                <w:rFonts w:ascii="Times New Roman" w:hAnsi="Times New Roman"/>
                <w:i w:val="0"/>
                <w:sz w:val="24"/>
                <w:szCs w:val="24"/>
              </w:rPr>
              <w:t>2020 г.</w:t>
            </w:r>
          </w:p>
        </w:tc>
        <w:tc>
          <w:tcPr>
            <w:tcW w:w="1068" w:type="dxa"/>
          </w:tcPr>
          <w:p w:rsidR="00510A38" w:rsidRPr="00B04088"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B04088">
              <w:rPr>
                <w:rStyle w:val="ae"/>
                <w:rFonts w:ascii="Times New Roman" w:hAnsi="Times New Roman"/>
                <w:i w:val="0"/>
                <w:sz w:val="24"/>
                <w:szCs w:val="24"/>
              </w:rPr>
              <w:t>2021 г.</w:t>
            </w:r>
          </w:p>
        </w:tc>
        <w:tc>
          <w:tcPr>
            <w:tcW w:w="1234" w:type="dxa"/>
          </w:tcPr>
          <w:p w:rsidR="00510A38" w:rsidRPr="00B04088"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B04088">
              <w:rPr>
                <w:rStyle w:val="ae"/>
                <w:rFonts w:ascii="Times New Roman" w:hAnsi="Times New Roman"/>
                <w:i w:val="0"/>
                <w:sz w:val="24"/>
                <w:szCs w:val="24"/>
              </w:rPr>
              <w:t>2022 г.</w:t>
            </w:r>
          </w:p>
        </w:tc>
      </w:tr>
      <w:tr w:rsidR="00510A38" w:rsidRPr="008D058C" w:rsidTr="00582DE7">
        <w:trPr>
          <w:trHeight w:val="417"/>
          <w:jc w:val="center"/>
        </w:trPr>
        <w:tc>
          <w:tcPr>
            <w:tcW w:w="3970" w:type="dxa"/>
          </w:tcPr>
          <w:p w:rsidR="00510A38" w:rsidRPr="008D058C" w:rsidRDefault="00510A38" w:rsidP="00C8585A">
            <w:pPr>
              <w:pStyle w:val="a5"/>
              <w:tabs>
                <w:tab w:val="left" w:pos="851"/>
                <w:tab w:val="left" w:pos="993"/>
              </w:tabs>
              <w:spacing w:after="0" w:line="240" w:lineRule="auto"/>
              <w:ind w:left="0"/>
              <w:jc w:val="both"/>
              <w:rPr>
                <w:rStyle w:val="ae"/>
                <w:rFonts w:ascii="Times New Roman" w:hAnsi="Times New Roman"/>
                <w:i w:val="0"/>
                <w:sz w:val="24"/>
                <w:szCs w:val="24"/>
              </w:rPr>
            </w:pPr>
            <w:r w:rsidRPr="008D058C">
              <w:rPr>
                <w:rStyle w:val="ae"/>
                <w:rFonts w:ascii="Times New Roman" w:hAnsi="Times New Roman"/>
                <w:i w:val="0"/>
                <w:sz w:val="24"/>
                <w:szCs w:val="24"/>
              </w:rPr>
              <w:t>Число выставок</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22</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25</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19</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25</w:t>
            </w:r>
          </w:p>
        </w:tc>
        <w:tc>
          <w:tcPr>
            <w:tcW w:w="1234"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22</w:t>
            </w:r>
          </w:p>
        </w:tc>
      </w:tr>
      <w:tr w:rsidR="00510A38" w:rsidRPr="008D058C" w:rsidTr="00582DE7">
        <w:trPr>
          <w:jc w:val="center"/>
        </w:trPr>
        <w:tc>
          <w:tcPr>
            <w:tcW w:w="3970" w:type="dxa"/>
          </w:tcPr>
          <w:p w:rsidR="00510A38" w:rsidRPr="008D058C" w:rsidRDefault="00510A38" w:rsidP="00C8585A">
            <w:pPr>
              <w:pStyle w:val="a5"/>
              <w:tabs>
                <w:tab w:val="left" w:pos="851"/>
                <w:tab w:val="left" w:pos="993"/>
              </w:tabs>
              <w:spacing w:after="0" w:line="240" w:lineRule="auto"/>
              <w:ind w:left="0"/>
              <w:jc w:val="both"/>
              <w:rPr>
                <w:rStyle w:val="ae"/>
                <w:rFonts w:ascii="Times New Roman" w:hAnsi="Times New Roman"/>
                <w:i w:val="0"/>
                <w:sz w:val="24"/>
                <w:szCs w:val="24"/>
              </w:rPr>
            </w:pPr>
            <w:r w:rsidRPr="008D058C">
              <w:rPr>
                <w:rStyle w:val="ae"/>
                <w:rFonts w:ascii="Times New Roman" w:hAnsi="Times New Roman"/>
                <w:i w:val="0"/>
                <w:sz w:val="24"/>
                <w:szCs w:val="24"/>
              </w:rPr>
              <w:t>Число предметов основного фонда</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9224</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9245</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9346</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9384</w:t>
            </w:r>
          </w:p>
        </w:tc>
        <w:tc>
          <w:tcPr>
            <w:tcW w:w="1234"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9479</w:t>
            </w:r>
          </w:p>
        </w:tc>
      </w:tr>
      <w:tr w:rsidR="00510A38" w:rsidRPr="008D058C" w:rsidTr="00582DE7">
        <w:trPr>
          <w:jc w:val="center"/>
        </w:trPr>
        <w:tc>
          <w:tcPr>
            <w:tcW w:w="3970" w:type="dxa"/>
          </w:tcPr>
          <w:p w:rsidR="00510A38" w:rsidRPr="008D058C" w:rsidRDefault="00510A38" w:rsidP="00C8585A">
            <w:pPr>
              <w:pStyle w:val="a5"/>
              <w:tabs>
                <w:tab w:val="left" w:pos="851"/>
                <w:tab w:val="left" w:pos="993"/>
              </w:tabs>
              <w:spacing w:after="0" w:line="240" w:lineRule="auto"/>
              <w:ind w:left="0"/>
              <w:jc w:val="both"/>
              <w:rPr>
                <w:rStyle w:val="ae"/>
                <w:rFonts w:ascii="Times New Roman" w:hAnsi="Times New Roman"/>
                <w:i w:val="0"/>
                <w:sz w:val="24"/>
                <w:szCs w:val="24"/>
              </w:rPr>
            </w:pPr>
            <w:r w:rsidRPr="008D058C">
              <w:rPr>
                <w:rStyle w:val="ae"/>
                <w:rFonts w:ascii="Times New Roman" w:hAnsi="Times New Roman"/>
                <w:i w:val="0"/>
                <w:sz w:val="24"/>
                <w:szCs w:val="24"/>
              </w:rPr>
              <w:t>Число предметов научно-вспомогательного фонда</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15149</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15276</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15378</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15521</w:t>
            </w:r>
          </w:p>
        </w:tc>
        <w:tc>
          <w:tcPr>
            <w:tcW w:w="1234"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15591</w:t>
            </w:r>
          </w:p>
        </w:tc>
      </w:tr>
      <w:tr w:rsidR="00510A38" w:rsidRPr="008D058C" w:rsidTr="00582DE7">
        <w:trPr>
          <w:trHeight w:val="483"/>
          <w:jc w:val="center"/>
        </w:trPr>
        <w:tc>
          <w:tcPr>
            <w:tcW w:w="3970" w:type="dxa"/>
          </w:tcPr>
          <w:p w:rsidR="00510A38" w:rsidRPr="008D058C" w:rsidRDefault="00510A38" w:rsidP="00C8585A">
            <w:pPr>
              <w:pStyle w:val="a5"/>
              <w:tabs>
                <w:tab w:val="left" w:pos="851"/>
                <w:tab w:val="left" w:pos="993"/>
              </w:tabs>
              <w:spacing w:after="0" w:line="240" w:lineRule="auto"/>
              <w:ind w:left="0"/>
              <w:jc w:val="both"/>
              <w:rPr>
                <w:rStyle w:val="ae"/>
                <w:rFonts w:ascii="Times New Roman" w:hAnsi="Times New Roman"/>
                <w:i w:val="0"/>
                <w:sz w:val="24"/>
                <w:szCs w:val="24"/>
              </w:rPr>
            </w:pPr>
            <w:r w:rsidRPr="008D058C">
              <w:rPr>
                <w:rStyle w:val="ae"/>
                <w:rFonts w:ascii="Times New Roman" w:hAnsi="Times New Roman"/>
                <w:i w:val="0"/>
                <w:sz w:val="24"/>
                <w:szCs w:val="24"/>
              </w:rPr>
              <w:t>Число экскурсий</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1634</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1734</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1620</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1800</w:t>
            </w:r>
          </w:p>
        </w:tc>
        <w:tc>
          <w:tcPr>
            <w:tcW w:w="1234"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1641</w:t>
            </w:r>
          </w:p>
        </w:tc>
      </w:tr>
      <w:tr w:rsidR="00510A38" w:rsidRPr="008D058C" w:rsidTr="00582DE7">
        <w:trPr>
          <w:jc w:val="center"/>
        </w:trPr>
        <w:tc>
          <w:tcPr>
            <w:tcW w:w="3970" w:type="dxa"/>
          </w:tcPr>
          <w:p w:rsidR="00510A38" w:rsidRPr="008D058C" w:rsidRDefault="00510A38" w:rsidP="00C8585A">
            <w:pPr>
              <w:pStyle w:val="a5"/>
              <w:tabs>
                <w:tab w:val="left" w:pos="851"/>
                <w:tab w:val="left" w:pos="993"/>
              </w:tabs>
              <w:spacing w:after="0" w:line="240" w:lineRule="auto"/>
              <w:ind w:left="0"/>
              <w:jc w:val="both"/>
              <w:rPr>
                <w:rStyle w:val="ae"/>
                <w:rFonts w:ascii="Times New Roman" w:hAnsi="Times New Roman"/>
                <w:i w:val="0"/>
                <w:sz w:val="24"/>
                <w:szCs w:val="24"/>
              </w:rPr>
            </w:pPr>
            <w:r w:rsidRPr="008D058C">
              <w:rPr>
                <w:rStyle w:val="ae"/>
                <w:rFonts w:ascii="Times New Roman" w:hAnsi="Times New Roman"/>
                <w:i w:val="0"/>
                <w:sz w:val="24"/>
                <w:szCs w:val="24"/>
              </w:rPr>
              <w:t>Число посещений выставок + экскурсионных посещений (тыс. чел.)</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12,1</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16,1</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10,04</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17,90</w:t>
            </w:r>
          </w:p>
        </w:tc>
        <w:tc>
          <w:tcPr>
            <w:tcW w:w="1234"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17,2</w:t>
            </w:r>
          </w:p>
        </w:tc>
      </w:tr>
      <w:tr w:rsidR="00510A38" w:rsidRPr="008D058C" w:rsidTr="00582DE7">
        <w:trPr>
          <w:trHeight w:val="361"/>
          <w:jc w:val="center"/>
        </w:trPr>
        <w:tc>
          <w:tcPr>
            <w:tcW w:w="3970" w:type="dxa"/>
          </w:tcPr>
          <w:p w:rsidR="00510A38" w:rsidRPr="008D058C" w:rsidRDefault="00510A38" w:rsidP="00C8585A">
            <w:pPr>
              <w:pStyle w:val="a5"/>
              <w:tabs>
                <w:tab w:val="left" w:pos="851"/>
                <w:tab w:val="left" w:pos="993"/>
              </w:tabs>
              <w:spacing w:after="0" w:line="240" w:lineRule="auto"/>
              <w:ind w:left="0"/>
              <w:jc w:val="both"/>
              <w:rPr>
                <w:rStyle w:val="ae"/>
                <w:rFonts w:ascii="Times New Roman" w:hAnsi="Times New Roman"/>
                <w:i w:val="0"/>
                <w:sz w:val="24"/>
                <w:szCs w:val="24"/>
              </w:rPr>
            </w:pPr>
            <w:r w:rsidRPr="008D058C">
              <w:rPr>
                <w:rStyle w:val="ae"/>
                <w:rFonts w:ascii="Times New Roman" w:hAnsi="Times New Roman"/>
                <w:i w:val="0"/>
                <w:sz w:val="24"/>
                <w:szCs w:val="24"/>
              </w:rPr>
              <w:t>Число посещений (тыс. чел)</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23,8</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26,7</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14,52</w:t>
            </w:r>
          </w:p>
        </w:tc>
        <w:tc>
          <w:tcPr>
            <w:tcW w:w="1068"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29,4</w:t>
            </w:r>
          </w:p>
        </w:tc>
        <w:tc>
          <w:tcPr>
            <w:tcW w:w="1234" w:type="dxa"/>
          </w:tcPr>
          <w:p w:rsidR="00510A38" w:rsidRPr="008D058C" w:rsidRDefault="00510A38" w:rsidP="00C8585A">
            <w:pPr>
              <w:pStyle w:val="a5"/>
              <w:tabs>
                <w:tab w:val="left" w:pos="851"/>
                <w:tab w:val="left" w:pos="993"/>
              </w:tabs>
              <w:spacing w:after="0" w:line="240" w:lineRule="auto"/>
              <w:ind w:left="0"/>
              <w:jc w:val="center"/>
              <w:rPr>
                <w:rStyle w:val="ae"/>
                <w:rFonts w:ascii="Times New Roman" w:hAnsi="Times New Roman"/>
                <w:i w:val="0"/>
                <w:sz w:val="24"/>
                <w:szCs w:val="24"/>
              </w:rPr>
            </w:pPr>
            <w:r w:rsidRPr="008D058C">
              <w:rPr>
                <w:rStyle w:val="ae"/>
                <w:rFonts w:ascii="Times New Roman" w:hAnsi="Times New Roman"/>
                <w:i w:val="0"/>
                <w:sz w:val="24"/>
                <w:szCs w:val="24"/>
              </w:rPr>
              <w:t>30,710</w:t>
            </w:r>
          </w:p>
        </w:tc>
      </w:tr>
    </w:tbl>
    <w:p w:rsidR="00B343A5" w:rsidRPr="008D058C" w:rsidRDefault="00B343A5" w:rsidP="00510A38">
      <w:pPr>
        <w:pStyle w:val="a5"/>
        <w:tabs>
          <w:tab w:val="left" w:pos="851"/>
        </w:tabs>
        <w:spacing w:after="0" w:line="360" w:lineRule="auto"/>
        <w:ind w:left="0" w:firstLine="567"/>
        <w:jc w:val="both"/>
        <w:rPr>
          <w:rFonts w:ascii="Times New Roman" w:hAnsi="Times New Roman"/>
          <w:b/>
          <w:sz w:val="26"/>
          <w:szCs w:val="26"/>
        </w:rPr>
      </w:pPr>
    </w:p>
    <w:p w:rsidR="00510A38" w:rsidRPr="008D058C" w:rsidRDefault="00510A38" w:rsidP="00695D74">
      <w:pPr>
        <w:pStyle w:val="a5"/>
        <w:tabs>
          <w:tab w:val="left" w:pos="851"/>
        </w:tabs>
        <w:spacing w:after="0" w:line="336" w:lineRule="auto"/>
        <w:ind w:left="0" w:firstLine="567"/>
        <w:jc w:val="both"/>
        <w:rPr>
          <w:rFonts w:ascii="Times New Roman" w:hAnsi="Times New Roman"/>
          <w:sz w:val="26"/>
          <w:szCs w:val="26"/>
        </w:rPr>
      </w:pPr>
      <w:r w:rsidRPr="008D058C">
        <w:rPr>
          <w:rFonts w:ascii="Times New Roman" w:hAnsi="Times New Roman"/>
          <w:b/>
          <w:sz w:val="26"/>
          <w:szCs w:val="26"/>
        </w:rPr>
        <w:t>МБУ «Центральная городская библиотека го</w:t>
      </w:r>
      <w:r w:rsidR="002947A6">
        <w:rPr>
          <w:rFonts w:ascii="Times New Roman" w:hAnsi="Times New Roman"/>
          <w:b/>
          <w:sz w:val="26"/>
          <w:szCs w:val="26"/>
        </w:rPr>
        <w:t>родского округа</w:t>
      </w:r>
      <w:r w:rsidR="0094578C">
        <w:rPr>
          <w:rFonts w:ascii="Times New Roman" w:hAnsi="Times New Roman"/>
          <w:b/>
          <w:sz w:val="26"/>
          <w:szCs w:val="26"/>
        </w:rPr>
        <w:t xml:space="preserve"> </w:t>
      </w:r>
      <w:r w:rsidRPr="008D058C">
        <w:rPr>
          <w:rFonts w:ascii="Times New Roman" w:hAnsi="Times New Roman"/>
          <w:b/>
          <w:sz w:val="26"/>
          <w:szCs w:val="26"/>
        </w:rPr>
        <w:t xml:space="preserve">Спасск-Дальний» </w:t>
      </w:r>
      <w:r w:rsidRPr="008D058C">
        <w:rPr>
          <w:rFonts w:ascii="Times New Roman" w:hAnsi="Times New Roman"/>
          <w:sz w:val="26"/>
          <w:szCs w:val="26"/>
        </w:rPr>
        <w:t xml:space="preserve">осуществляло основную  деятельность по библиотечному обслуживанию населения, культурно-просветительской, информационной, образовательной, краеведческой работе.     </w:t>
      </w:r>
    </w:p>
    <w:p w:rsidR="00510A38" w:rsidRPr="008D058C" w:rsidRDefault="00B04088" w:rsidP="00510A38">
      <w:pPr>
        <w:tabs>
          <w:tab w:val="left" w:pos="851"/>
          <w:tab w:val="left" w:pos="993"/>
        </w:tabs>
        <w:ind w:firstLine="567"/>
        <w:jc w:val="center"/>
        <w:rPr>
          <w:b/>
          <w:sz w:val="26"/>
          <w:szCs w:val="26"/>
        </w:rPr>
      </w:pPr>
      <w:r w:rsidRPr="00C21D19">
        <w:rPr>
          <w:sz w:val="26"/>
          <w:szCs w:val="26"/>
        </w:rPr>
        <w:t>Таблица 1</w:t>
      </w:r>
      <w:r>
        <w:rPr>
          <w:sz w:val="26"/>
          <w:szCs w:val="26"/>
        </w:rPr>
        <w:t>6</w:t>
      </w:r>
      <w:r w:rsidRPr="00D95887">
        <w:rPr>
          <w:sz w:val="26"/>
          <w:szCs w:val="26"/>
        </w:rPr>
        <w:t xml:space="preserve">- </w:t>
      </w:r>
      <w:r w:rsidR="00510A38" w:rsidRPr="00B04088">
        <w:rPr>
          <w:rStyle w:val="ae"/>
          <w:i w:val="0"/>
          <w:sz w:val="26"/>
          <w:szCs w:val="26"/>
        </w:rPr>
        <w:t>Показатели деятельности</w:t>
      </w:r>
      <w:r w:rsidR="0081641F">
        <w:rPr>
          <w:rStyle w:val="ae"/>
          <w:i w:val="0"/>
          <w:sz w:val="26"/>
          <w:szCs w:val="26"/>
        </w:rPr>
        <w:t xml:space="preserve"> </w:t>
      </w:r>
      <w:r w:rsidR="00510A38" w:rsidRPr="00B04088">
        <w:rPr>
          <w:sz w:val="26"/>
          <w:szCs w:val="26"/>
        </w:rPr>
        <w:t>МБУ «Центральная городская библиотека го</w:t>
      </w:r>
      <w:r>
        <w:rPr>
          <w:sz w:val="26"/>
          <w:szCs w:val="26"/>
        </w:rPr>
        <w:t xml:space="preserve">родского округа </w:t>
      </w:r>
      <w:r w:rsidR="00510A38" w:rsidRPr="00B04088">
        <w:rPr>
          <w:sz w:val="26"/>
          <w:szCs w:val="26"/>
        </w:rPr>
        <w:t xml:space="preserve"> Спасск-Дальний»</w:t>
      </w:r>
    </w:p>
    <w:p w:rsidR="00B343A5" w:rsidRPr="008D058C" w:rsidRDefault="00B343A5" w:rsidP="00510A38">
      <w:pPr>
        <w:tabs>
          <w:tab w:val="left" w:pos="851"/>
          <w:tab w:val="left" w:pos="993"/>
        </w:tabs>
        <w:ind w:firstLine="567"/>
        <w:jc w:val="center"/>
        <w:rPr>
          <w:b/>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134"/>
        <w:gridCol w:w="1134"/>
        <w:gridCol w:w="1134"/>
        <w:gridCol w:w="1134"/>
        <w:gridCol w:w="1275"/>
      </w:tblGrid>
      <w:tr w:rsidR="00510A38" w:rsidRPr="008D058C" w:rsidTr="00695D74">
        <w:trPr>
          <w:trHeight w:val="584"/>
        </w:trPr>
        <w:tc>
          <w:tcPr>
            <w:tcW w:w="3828" w:type="dxa"/>
            <w:vAlign w:val="center"/>
          </w:tcPr>
          <w:p w:rsidR="00510A38" w:rsidRPr="00B449E1" w:rsidRDefault="00510A38" w:rsidP="00695D74">
            <w:pPr>
              <w:tabs>
                <w:tab w:val="left" w:pos="851"/>
              </w:tabs>
              <w:jc w:val="center"/>
              <w:rPr>
                <w:rFonts w:eastAsia="Calibri"/>
                <w:lang w:eastAsia="en-US"/>
              </w:rPr>
            </w:pPr>
            <w:r w:rsidRPr="00B449E1">
              <w:rPr>
                <w:rFonts w:eastAsia="Calibri"/>
                <w:lang w:eastAsia="en-US"/>
              </w:rPr>
              <w:t>Показатели</w:t>
            </w:r>
          </w:p>
        </w:tc>
        <w:tc>
          <w:tcPr>
            <w:tcW w:w="1134" w:type="dxa"/>
            <w:vAlign w:val="center"/>
          </w:tcPr>
          <w:p w:rsidR="00510A38" w:rsidRPr="00B449E1" w:rsidRDefault="00510A38" w:rsidP="00B449E1">
            <w:pPr>
              <w:tabs>
                <w:tab w:val="left" w:pos="851"/>
              </w:tabs>
              <w:jc w:val="center"/>
              <w:rPr>
                <w:rFonts w:eastAsia="Calibri"/>
                <w:lang w:eastAsia="en-US"/>
              </w:rPr>
            </w:pPr>
            <w:r w:rsidRPr="00B449E1">
              <w:rPr>
                <w:rFonts w:eastAsia="Calibri"/>
                <w:lang w:eastAsia="en-US"/>
              </w:rPr>
              <w:t>2018</w:t>
            </w:r>
          </w:p>
        </w:tc>
        <w:tc>
          <w:tcPr>
            <w:tcW w:w="1134" w:type="dxa"/>
            <w:vAlign w:val="center"/>
          </w:tcPr>
          <w:p w:rsidR="00510A38" w:rsidRPr="00B449E1" w:rsidRDefault="00510A38" w:rsidP="00B449E1">
            <w:pPr>
              <w:tabs>
                <w:tab w:val="left" w:pos="851"/>
              </w:tabs>
              <w:jc w:val="center"/>
              <w:rPr>
                <w:rFonts w:eastAsia="Calibri"/>
                <w:lang w:eastAsia="en-US"/>
              </w:rPr>
            </w:pPr>
            <w:r w:rsidRPr="00B449E1">
              <w:rPr>
                <w:rFonts w:eastAsia="Calibri"/>
                <w:lang w:eastAsia="en-US"/>
              </w:rPr>
              <w:t>2019</w:t>
            </w:r>
          </w:p>
        </w:tc>
        <w:tc>
          <w:tcPr>
            <w:tcW w:w="1134" w:type="dxa"/>
            <w:vAlign w:val="center"/>
          </w:tcPr>
          <w:p w:rsidR="00510A38" w:rsidRPr="00B449E1" w:rsidRDefault="00510A38" w:rsidP="00B449E1">
            <w:pPr>
              <w:tabs>
                <w:tab w:val="left" w:pos="851"/>
              </w:tabs>
              <w:jc w:val="center"/>
              <w:rPr>
                <w:rFonts w:eastAsia="Calibri"/>
                <w:lang w:eastAsia="en-US"/>
              </w:rPr>
            </w:pPr>
            <w:r w:rsidRPr="00B449E1">
              <w:rPr>
                <w:rFonts w:eastAsia="Calibri"/>
                <w:lang w:eastAsia="en-US"/>
              </w:rPr>
              <w:t>2020</w:t>
            </w:r>
          </w:p>
        </w:tc>
        <w:tc>
          <w:tcPr>
            <w:tcW w:w="1134" w:type="dxa"/>
            <w:vAlign w:val="center"/>
          </w:tcPr>
          <w:p w:rsidR="00510A38" w:rsidRPr="00B449E1" w:rsidRDefault="00510A38" w:rsidP="00B449E1">
            <w:pPr>
              <w:tabs>
                <w:tab w:val="left" w:pos="851"/>
              </w:tabs>
              <w:jc w:val="center"/>
              <w:rPr>
                <w:rFonts w:eastAsia="Calibri"/>
                <w:lang w:eastAsia="en-US"/>
              </w:rPr>
            </w:pPr>
            <w:r w:rsidRPr="00B449E1">
              <w:rPr>
                <w:rFonts w:eastAsia="Calibri"/>
                <w:lang w:eastAsia="en-US"/>
              </w:rPr>
              <w:t>2021</w:t>
            </w:r>
          </w:p>
        </w:tc>
        <w:tc>
          <w:tcPr>
            <w:tcW w:w="1275" w:type="dxa"/>
            <w:vAlign w:val="center"/>
          </w:tcPr>
          <w:p w:rsidR="00510A38" w:rsidRPr="00B449E1" w:rsidRDefault="00510A38" w:rsidP="00B449E1">
            <w:pPr>
              <w:tabs>
                <w:tab w:val="left" w:pos="851"/>
              </w:tabs>
              <w:jc w:val="center"/>
              <w:rPr>
                <w:rFonts w:eastAsia="Calibri"/>
                <w:lang w:eastAsia="en-US"/>
              </w:rPr>
            </w:pPr>
            <w:r w:rsidRPr="00B449E1">
              <w:rPr>
                <w:rFonts w:eastAsia="Calibri"/>
                <w:lang w:eastAsia="en-US"/>
              </w:rPr>
              <w:t>2022</w:t>
            </w:r>
          </w:p>
        </w:tc>
      </w:tr>
      <w:tr w:rsidR="00510A38" w:rsidRPr="008D058C" w:rsidTr="00582DE7">
        <w:tc>
          <w:tcPr>
            <w:tcW w:w="3828" w:type="dxa"/>
          </w:tcPr>
          <w:p w:rsidR="00510A38" w:rsidRPr="008D058C" w:rsidRDefault="00510A38" w:rsidP="00C8585A">
            <w:pPr>
              <w:tabs>
                <w:tab w:val="left" w:pos="851"/>
              </w:tabs>
              <w:rPr>
                <w:rFonts w:eastAsia="Calibri"/>
                <w:lang w:eastAsia="en-US"/>
              </w:rPr>
            </w:pPr>
            <w:r w:rsidRPr="008D058C">
              <w:rPr>
                <w:rFonts w:eastAsia="Calibri"/>
                <w:lang w:eastAsia="en-US"/>
              </w:rPr>
              <w:t>Охват населения    библиотечным обслуживанием</w:t>
            </w:r>
          </w:p>
        </w:tc>
        <w:tc>
          <w:tcPr>
            <w:tcW w:w="1134" w:type="dxa"/>
          </w:tcPr>
          <w:p w:rsidR="00510A38" w:rsidRPr="008D058C" w:rsidRDefault="00510A38" w:rsidP="00C8585A">
            <w:pPr>
              <w:tabs>
                <w:tab w:val="left" w:pos="851"/>
              </w:tabs>
              <w:jc w:val="center"/>
            </w:pPr>
            <w:r w:rsidRPr="008D058C">
              <w:t>19%</w:t>
            </w:r>
          </w:p>
        </w:tc>
        <w:tc>
          <w:tcPr>
            <w:tcW w:w="1134" w:type="dxa"/>
          </w:tcPr>
          <w:p w:rsidR="00510A38" w:rsidRPr="008D058C" w:rsidRDefault="00510A38" w:rsidP="00C8585A">
            <w:pPr>
              <w:tabs>
                <w:tab w:val="left" w:pos="851"/>
              </w:tabs>
              <w:jc w:val="center"/>
              <w:rPr>
                <w:rFonts w:eastAsia="Calibri"/>
              </w:rPr>
            </w:pPr>
            <w:r w:rsidRPr="008D058C">
              <w:rPr>
                <w:rFonts w:eastAsia="Calibri"/>
              </w:rPr>
              <w:t>18%</w:t>
            </w:r>
          </w:p>
        </w:tc>
        <w:tc>
          <w:tcPr>
            <w:tcW w:w="1134" w:type="dxa"/>
          </w:tcPr>
          <w:p w:rsidR="00510A38" w:rsidRPr="008D058C" w:rsidRDefault="00510A38" w:rsidP="00C8585A">
            <w:pPr>
              <w:tabs>
                <w:tab w:val="left" w:pos="851"/>
              </w:tabs>
              <w:jc w:val="center"/>
              <w:rPr>
                <w:rFonts w:eastAsia="Calibri"/>
                <w:lang w:eastAsia="en-US"/>
              </w:rPr>
            </w:pPr>
            <w:r w:rsidRPr="008D058C">
              <w:rPr>
                <w:rFonts w:eastAsia="Calibri"/>
                <w:lang w:eastAsia="en-US"/>
              </w:rPr>
              <w:t>17%</w:t>
            </w:r>
          </w:p>
        </w:tc>
        <w:tc>
          <w:tcPr>
            <w:tcW w:w="1134" w:type="dxa"/>
          </w:tcPr>
          <w:p w:rsidR="00510A38" w:rsidRPr="008D058C" w:rsidRDefault="00510A38" w:rsidP="00C8585A">
            <w:pPr>
              <w:tabs>
                <w:tab w:val="left" w:pos="851"/>
              </w:tabs>
              <w:jc w:val="center"/>
              <w:rPr>
                <w:rFonts w:eastAsia="Calibri"/>
                <w:lang w:eastAsia="en-US"/>
              </w:rPr>
            </w:pPr>
            <w:r w:rsidRPr="008D058C">
              <w:rPr>
                <w:rFonts w:eastAsia="Calibri"/>
                <w:lang w:eastAsia="en-US"/>
              </w:rPr>
              <w:t>15%</w:t>
            </w:r>
          </w:p>
        </w:tc>
        <w:tc>
          <w:tcPr>
            <w:tcW w:w="1275" w:type="dxa"/>
          </w:tcPr>
          <w:p w:rsidR="00510A38" w:rsidRPr="008D058C" w:rsidRDefault="00510A38" w:rsidP="00C8585A">
            <w:pPr>
              <w:tabs>
                <w:tab w:val="left" w:pos="851"/>
              </w:tabs>
              <w:jc w:val="center"/>
              <w:rPr>
                <w:rFonts w:eastAsia="Calibri"/>
                <w:lang w:eastAsia="en-US"/>
              </w:rPr>
            </w:pPr>
            <w:r w:rsidRPr="008D058C">
              <w:rPr>
                <w:rFonts w:eastAsia="Calibri"/>
                <w:lang w:eastAsia="en-US"/>
              </w:rPr>
              <w:t>17%</w:t>
            </w:r>
          </w:p>
        </w:tc>
      </w:tr>
      <w:tr w:rsidR="00510A38" w:rsidRPr="008D058C" w:rsidTr="00582DE7">
        <w:tc>
          <w:tcPr>
            <w:tcW w:w="3828" w:type="dxa"/>
          </w:tcPr>
          <w:p w:rsidR="00510A38" w:rsidRPr="008D058C" w:rsidRDefault="00510A38" w:rsidP="00C8585A">
            <w:pPr>
              <w:tabs>
                <w:tab w:val="left" w:pos="851"/>
              </w:tabs>
              <w:rPr>
                <w:rFonts w:eastAsia="Calibri"/>
                <w:lang w:eastAsia="en-US"/>
              </w:rPr>
            </w:pPr>
            <w:r w:rsidRPr="008D058C">
              <w:rPr>
                <w:rFonts w:eastAsia="Calibri"/>
                <w:lang w:eastAsia="en-US"/>
              </w:rPr>
              <w:t>количество пользователей</w:t>
            </w:r>
          </w:p>
        </w:tc>
        <w:tc>
          <w:tcPr>
            <w:tcW w:w="1134" w:type="dxa"/>
          </w:tcPr>
          <w:p w:rsidR="00510A38" w:rsidRPr="008D058C" w:rsidRDefault="00510A38" w:rsidP="00C8585A">
            <w:pPr>
              <w:tabs>
                <w:tab w:val="left" w:pos="851"/>
              </w:tabs>
              <w:jc w:val="center"/>
            </w:pPr>
            <w:r w:rsidRPr="008D058C">
              <w:t>7255</w:t>
            </w:r>
          </w:p>
        </w:tc>
        <w:tc>
          <w:tcPr>
            <w:tcW w:w="1134" w:type="dxa"/>
          </w:tcPr>
          <w:p w:rsidR="00510A38" w:rsidRPr="008D058C" w:rsidRDefault="00510A38" w:rsidP="00C8585A">
            <w:pPr>
              <w:tabs>
                <w:tab w:val="left" w:pos="851"/>
              </w:tabs>
              <w:jc w:val="center"/>
              <w:rPr>
                <w:rFonts w:eastAsia="Calibri"/>
              </w:rPr>
            </w:pPr>
            <w:r w:rsidRPr="008D058C">
              <w:rPr>
                <w:rFonts w:eastAsia="Calibri"/>
              </w:rPr>
              <w:t>7222</w:t>
            </w:r>
          </w:p>
        </w:tc>
        <w:tc>
          <w:tcPr>
            <w:tcW w:w="1134" w:type="dxa"/>
          </w:tcPr>
          <w:p w:rsidR="00510A38" w:rsidRPr="008D058C" w:rsidRDefault="00510A38" w:rsidP="00C8585A">
            <w:pPr>
              <w:tabs>
                <w:tab w:val="left" w:pos="851"/>
              </w:tabs>
              <w:jc w:val="center"/>
              <w:rPr>
                <w:rFonts w:eastAsia="Calibri"/>
                <w:lang w:eastAsia="en-US"/>
              </w:rPr>
            </w:pPr>
            <w:r w:rsidRPr="008D058C">
              <w:rPr>
                <w:rFonts w:eastAsia="Calibri"/>
                <w:lang w:eastAsia="en-US"/>
              </w:rPr>
              <w:t>6714</w:t>
            </w:r>
          </w:p>
        </w:tc>
        <w:tc>
          <w:tcPr>
            <w:tcW w:w="1134" w:type="dxa"/>
          </w:tcPr>
          <w:p w:rsidR="00510A38" w:rsidRPr="008D058C" w:rsidRDefault="00510A38" w:rsidP="00C8585A">
            <w:pPr>
              <w:tabs>
                <w:tab w:val="left" w:pos="851"/>
              </w:tabs>
              <w:jc w:val="center"/>
              <w:rPr>
                <w:rFonts w:eastAsia="Calibri"/>
                <w:lang w:eastAsia="en-US"/>
              </w:rPr>
            </w:pPr>
            <w:r w:rsidRPr="008D058C">
              <w:rPr>
                <w:rFonts w:eastAsia="Calibri"/>
                <w:lang w:eastAsia="en-US"/>
              </w:rPr>
              <w:t>5997</w:t>
            </w:r>
          </w:p>
        </w:tc>
        <w:tc>
          <w:tcPr>
            <w:tcW w:w="1275" w:type="dxa"/>
          </w:tcPr>
          <w:p w:rsidR="00510A38" w:rsidRPr="008D058C" w:rsidRDefault="00510A38" w:rsidP="00C8585A">
            <w:pPr>
              <w:tabs>
                <w:tab w:val="left" w:pos="851"/>
              </w:tabs>
              <w:jc w:val="center"/>
              <w:rPr>
                <w:rFonts w:eastAsia="Calibri"/>
                <w:lang w:eastAsia="en-US"/>
              </w:rPr>
            </w:pPr>
            <w:r w:rsidRPr="008D058C">
              <w:rPr>
                <w:rFonts w:eastAsia="Calibri"/>
                <w:lang w:eastAsia="en-US"/>
              </w:rPr>
              <w:t>6759</w:t>
            </w:r>
          </w:p>
        </w:tc>
      </w:tr>
      <w:tr w:rsidR="00510A38" w:rsidRPr="008D058C" w:rsidTr="00582DE7">
        <w:tc>
          <w:tcPr>
            <w:tcW w:w="3828" w:type="dxa"/>
          </w:tcPr>
          <w:p w:rsidR="00510A38" w:rsidRPr="008D058C" w:rsidRDefault="00510A38" w:rsidP="00C8585A">
            <w:pPr>
              <w:tabs>
                <w:tab w:val="left" w:pos="851"/>
              </w:tabs>
              <w:rPr>
                <w:rFonts w:eastAsia="Calibri"/>
                <w:lang w:eastAsia="en-US"/>
              </w:rPr>
            </w:pPr>
            <w:r w:rsidRPr="008D058C">
              <w:rPr>
                <w:rFonts w:eastAsia="Calibri"/>
                <w:lang w:eastAsia="en-US"/>
              </w:rPr>
              <w:t xml:space="preserve">               в т.ч. удаленных</w:t>
            </w:r>
          </w:p>
        </w:tc>
        <w:tc>
          <w:tcPr>
            <w:tcW w:w="1134" w:type="dxa"/>
          </w:tcPr>
          <w:p w:rsidR="00510A38" w:rsidRPr="008D058C" w:rsidRDefault="00510A38" w:rsidP="00C8585A">
            <w:pPr>
              <w:tabs>
                <w:tab w:val="left" w:pos="851"/>
              </w:tabs>
              <w:jc w:val="center"/>
            </w:pPr>
            <w:r w:rsidRPr="008D058C">
              <w:t>547</w:t>
            </w:r>
          </w:p>
        </w:tc>
        <w:tc>
          <w:tcPr>
            <w:tcW w:w="1134" w:type="dxa"/>
          </w:tcPr>
          <w:p w:rsidR="00510A38" w:rsidRPr="008D058C" w:rsidRDefault="00510A38" w:rsidP="00C8585A">
            <w:pPr>
              <w:tabs>
                <w:tab w:val="left" w:pos="851"/>
              </w:tabs>
              <w:jc w:val="center"/>
              <w:rPr>
                <w:rFonts w:eastAsia="Calibri"/>
              </w:rPr>
            </w:pPr>
            <w:r w:rsidRPr="008D058C">
              <w:rPr>
                <w:rFonts w:eastAsia="Calibri"/>
              </w:rPr>
              <w:t>535</w:t>
            </w:r>
          </w:p>
        </w:tc>
        <w:tc>
          <w:tcPr>
            <w:tcW w:w="1134" w:type="dxa"/>
          </w:tcPr>
          <w:p w:rsidR="00510A38" w:rsidRPr="008D058C" w:rsidRDefault="00510A38" w:rsidP="00C8585A">
            <w:pPr>
              <w:tabs>
                <w:tab w:val="left" w:pos="851"/>
              </w:tabs>
              <w:jc w:val="center"/>
              <w:rPr>
                <w:rFonts w:eastAsia="Calibri"/>
                <w:lang w:eastAsia="en-US"/>
              </w:rPr>
            </w:pPr>
            <w:r w:rsidRPr="008D058C">
              <w:rPr>
                <w:rFonts w:eastAsia="Calibri"/>
                <w:lang w:eastAsia="en-US"/>
              </w:rPr>
              <w:t>0</w:t>
            </w:r>
          </w:p>
        </w:tc>
        <w:tc>
          <w:tcPr>
            <w:tcW w:w="1134" w:type="dxa"/>
          </w:tcPr>
          <w:p w:rsidR="00510A38" w:rsidRPr="008D058C" w:rsidRDefault="00510A38" w:rsidP="00C8585A">
            <w:pPr>
              <w:tabs>
                <w:tab w:val="left" w:pos="851"/>
              </w:tabs>
              <w:jc w:val="center"/>
              <w:rPr>
                <w:rFonts w:eastAsia="Calibri"/>
                <w:lang w:eastAsia="en-US"/>
              </w:rPr>
            </w:pPr>
            <w:r w:rsidRPr="008D058C">
              <w:rPr>
                <w:rFonts w:eastAsia="Calibri"/>
                <w:lang w:eastAsia="en-US"/>
              </w:rPr>
              <w:t>634</w:t>
            </w:r>
          </w:p>
        </w:tc>
        <w:tc>
          <w:tcPr>
            <w:tcW w:w="1275" w:type="dxa"/>
          </w:tcPr>
          <w:p w:rsidR="00510A38" w:rsidRPr="008D058C" w:rsidRDefault="00510A38" w:rsidP="00C8585A">
            <w:pPr>
              <w:tabs>
                <w:tab w:val="left" w:pos="851"/>
              </w:tabs>
              <w:jc w:val="center"/>
              <w:rPr>
                <w:rFonts w:eastAsia="Calibri"/>
                <w:lang w:eastAsia="en-US"/>
              </w:rPr>
            </w:pPr>
            <w:r w:rsidRPr="008D058C">
              <w:rPr>
                <w:rFonts w:eastAsia="Calibri"/>
                <w:lang w:eastAsia="en-US"/>
              </w:rPr>
              <w:t>0</w:t>
            </w:r>
          </w:p>
        </w:tc>
      </w:tr>
      <w:tr w:rsidR="00510A38" w:rsidRPr="008D058C" w:rsidTr="00582DE7">
        <w:tc>
          <w:tcPr>
            <w:tcW w:w="3828" w:type="dxa"/>
          </w:tcPr>
          <w:p w:rsidR="00510A38" w:rsidRPr="008D058C" w:rsidRDefault="00510A38" w:rsidP="00C8585A">
            <w:pPr>
              <w:tabs>
                <w:tab w:val="left" w:pos="851"/>
              </w:tabs>
              <w:rPr>
                <w:rFonts w:eastAsia="Calibri"/>
                <w:lang w:eastAsia="en-US"/>
              </w:rPr>
            </w:pPr>
            <w:r w:rsidRPr="008D058C">
              <w:rPr>
                <w:rFonts w:eastAsia="Calibri"/>
                <w:lang w:eastAsia="en-US"/>
              </w:rPr>
              <w:t>количество выданных документов</w:t>
            </w:r>
          </w:p>
        </w:tc>
        <w:tc>
          <w:tcPr>
            <w:tcW w:w="1134" w:type="dxa"/>
          </w:tcPr>
          <w:p w:rsidR="00510A38" w:rsidRPr="008D058C" w:rsidRDefault="00510A38" w:rsidP="00C8585A">
            <w:pPr>
              <w:tabs>
                <w:tab w:val="left" w:pos="851"/>
              </w:tabs>
              <w:jc w:val="center"/>
            </w:pPr>
            <w:r w:rsidRPr="008D058C">
              <w:t>131634</w:t>
            </w:r>
          </w:p>
        </w:tc>
        <w:tc>
          <w:tcPr>
            <w:tcW w:w="1134" w:type="dxa"/>
          </w:tcPr>
          <w:p w:rsidR="00510A38" w:rsidRPr="008D058C" w:rsidRDefault="00510A38" w:rsidP="00C8585A">
            <w:pPr>
              <w:tabs>
                <w:tab w:val="left" w:pos="851"/>
              </w:tabs>
              <w:jc w:val="center"/>
              <w:rPr>
                <w:rFonts w:eastAsia="Calibri"/>
              </w:rPr>
            </w:pPr>
            <w:r w:rsidRPr="008D058C">
              <w:rPr>
                <w:rFonts w:eastAsia="Calibri"/>
              </w:rPr>
              <w:t>126104</w:t>
            </w:r>
          </w:p>
        </w:tc>
        <w:tc>
          <w:tcPr>
            <w:tcW w:w="1134" w:type="dxa"/>
          </w:tcPr>
          <w:p w:rsidR="00510A38" w:rsidRPr="008D058C" w:rsidRDefault="00510A38" w:rsidP="00C8585A">
            <w:pPr>
              <w:tabs>
                <w:tab w:val="left" w:pos="851"/>
              </w:tabs>
              <w:jc w:val="center"/>
              <w:rPr>
                <w:rFonts w:eastAsia="Calibri"/>
                <w:lang w:eastAsia="en-US"/>
              </w:rPr>
            </w:pPr>
            <w:r w:rsidRPr="008D058C">
              <w:rPr>
                <w:rFonts w:eastAsia="Calibri"/>
                <w:lang w:eastAsia="en-US"/>
              </w:rPr>
              <w:t>116390</w:t>
            </w:r>
          </w:p>
        </w:tc>
        <w:tc>
          <w:tcPr>
            <w:tcW w:w="1134" w:type="dxa"/>
          </w:tcPr>
          <w:p w:rsidR="00510A38" w:rsidRPr="008D058C" w:rsidRDefault="00510A38" w:rsidP="00C8585A">
            <w:pPr>
              <w:tabs>
                <w:tab w:val="left" w:pos="851"/>
              </w:tabs>
              <w:jc w:val="center"/>
              <w:rPr>
                <w:rFonts w:eastAsia="Calibri"/>
                <w:lang w:eastAsia="en-US"/>
              </w:rPr>
            </w:pPr>
            <w:r w:rsidRPr="008D058C">
              <w:rPr>
                <w:rFonts w:eastAsia="Calibri"/>
                <w:lang w:eastAsia="en-US"/>
              </w:rPr>
              <w:t>106197</w:t>
            </w:r>
          </w:p>
        </w:tc>
        <w:tc>
          <w:tcPr>
            <w:tcW w:w="1275" w:type="dxa"/>
          </w:tcPr>
          <w:p w:rsidR="00510A38" w:rsidRPr="008D058C" w:rsidRDefault="00510A38" w:rsidP="00C8585A">
            <w:pPr>
              <w:tabs>
                <w:tab w:val="left" w:pos="851"/>
              </w:tabs>
              <w:jc w:val="center"/>
              <w:rPr>
                <w:rFonts w:eastAsia="Calibri"/>
                <w:lang w:eastAsia="en-US"/>
              </w:rPr>
            </w:pPr>
            <w:r w:rsidRPr="008D058C">
              <w:rPr>
                <w:rFonts w:eastAsia="Calibri"/>
                <w:lang w:eastAsia="en-US"/>
              </w:rPr>
              <w:t>125971</w:t>
            </w:r>
          </w:p>
        </w:tc>
      </w:tr>
      <w:tr w:rsidR="00510A38" w:rsidRPr="008D058C" w:rsidTr="00582DE7">
        <w:trPr>
          <w:trHeight w:val="345"/>
        </w:trPr>
        <w:tc>
          <w:tcPr>
            <w:tcW w:w="3828" w:type="dxa"/>
          </w:tcPr>
          <w:p w:rsidR="00510A38" w:rsidRPr="008D058C" w:rsidRDefault="00510A38" w:rsidP="00C8585A">
            <w:pPr>
              <w:tabs>
                <w:tab w:val="left" w:pos="851"/>
              </w:tabs>
              <w:rPr>
                <w:rFonts w:eastAsia="Calibri"/>
                <w:lang w:eastAsia="en-US"/>
              </w:rPr>
            </w:pPr>
            <w:r w:rsidRPr="008D058C">
              <w:rPr>
                <w:rFonts w:eastAsia="Calibri"/>
                <w:lang w:eastAsia="en-US"/>
              </w:rPr>
              <w:t>в т.ч. удаленным пользователям</w:t>
            </w:r>
          </w:p>
        </w:tc>
        <w:tc>
          <w:tcPr>
            <w:tcW w:w="1134" w:type="dxa"/>
          </w:tcPr>
          <w:p w:rsidR="00510A38" w:rsidRPr="008D058C" w:rsidRDefault="00510A38" w:rsidP="00C8585A">
            <w:pPr>
              <w:tabs>
                <w:tab w:val="left" w:pos="851"/>
              </w:tabs>
              <w:jc w:val="center"/>
            </w:pPr>
            <w:r w:rsidRPr="008D058C">
              <w:t>10278</w:t>
            </w:r>
          </w:p>
        </w:tc>
        <w:tc>
          <w:tcPr>
            <w:tcW w:w="1134" w:type="dxa"/>
          </w:tcPr>
          <w:p w:rsidR="00510A38" w:rsidRPr="008D058C" w:rsidRDefault="00510A38" w:rsidP="00C8585A">
            <w:pPr>
              <w:tabs>
                <w:tab w:val="left" w:pos="851"/>
              </w:tabs>
              <w:jc w:val="center"/>
              <w:rPr>
                <w:rFonts w:eastAsia="Calibri"/>
              </w:rPr>
            </w:pPr>
            <w:r w:rsidRPr="008D058C">
              <w:rPr>
                <w:rFonts w:eastAsia="Calibri"/>
              </w:rPr>
              <w:t>8251</w:t>
            </w:r>
          </w:p>
        </w:tc>
        <w:tc>
          <w:tcPr>
            <w:tcW w:w="1134" w:type="dxa"/>
          </w:tcPr>
          <w:p w:rsidR="00510A38" w:rsidRPr="008D058C" w:rsidRDefault="00510A38" w:rsidP="00C8585A">
            <w:pPr>
              <w:tabs>
                <w:tab w:val="left" w:pos="851"/>
              </w:tabs>
              <w:jc w:val="center"/>
              <w:rPr>
                <w:rFonts w:eastAsia="Calibri"/>
                <w:lang w:eastAsia="en-US"/>
              </w:rPr>
            </w:pPr>
            <w:r w:rsidRPr="008D058C">
              <w:rPr>
                <w:rFonts w:eastAsia="Calibri"/>
                <w:lang w:eastAsia="en-US"/>
              </w:rPr>
              <w:t>0</w:t>
            </w:r>
          </w:p>
        </w:tc>
        <w:tc>
          <w:tcPr>
            <w:tcW w:w="1134" w:type="dxa"/>
          </w:tcPr>
          <w:p w:rsidR="00510A38" w:rsidRPr="008D058C" w:rsidRDefault="00510A38" w:rsidP="00C8585A">
            <w:pPr>
              <w:tabs>
                <w:tab w:val="left" w:pos="851"/>
              </w:tabs>
              <w:jc w:val="center"/>
              <w:rPr>
                <w:rFonts w:eastAsia="Calibri"/>
                <w:lang w:eastAsia="en-US"/>
              </w:rPr>
            </w:pPr>
            <w:r w:rsidRPr="008D058C">
              <w:rPr>
                <w:rFonts w:eastAsia="Calibri"/>
                <w:lang w:eastAsia="en-US"/>
              </w:rPr>
              <w:t>0</w:t>
            </w:r>
          </w:p>
        </w:tc>
        <w:tc>
          <w:tcPr>
            <w:tcW w:w="1275" w:type="dxa"/>
          </w:tcPr>
          <w:p w:rsidR="00510A38" w:rsidRPr="008D058C" w:rsidRDefault="00510A38" w:rsidP="00C8585A">
            <w:pPr>
              <w:tabs>
                <w:tab w:val="left" w:pos="851"/>
              </w:tabs>
              <w:jc w:val="center"/>
              <w:rPr>
                <w:rFonts w:eastAsia="Calibri"/>
                <w:lang w:eastAsia="en-US"/>
              </w:rPr>
            </w:pPr>
            <w:r w:rsidRPr="008D058C">
              <w:rPr>
                <w:rFonts w:eastAsia="Calibri"/>
                <w:lang w:eastAsia="en-US"/>
              </w:rPr>
              <w:t>0</w:t>
            </w:r>
          </w:p>
        </w:tc>
      </w:tr>
      <w:tr w:rsidR="00510A38" w:rsidRPr="008D058C" w:rsidTr="00582DE7">
        <w:tc>
          <w:tcPr>
            <w:tcW w:w="3828" w:type="dxa"/>
          </w:tcPr>
          <w:p w:rsidR="00510A38" w:rsidRPr="008D058C" w:rsidRDefault="00510A38" w:rsidP="00C8585A">
            <w:pPr>
              <w:tabs>
                <w:tab w:val="left" w:pos="851"/>
              </w:tabs>
              <w:rPr>
                <w:rFonts w:eastAsia="Calibri"/>
                <w:lang w:eastAsia="en-US"/>
              </w:rPr>
            </w:pPr>
            <w:r w:rsidRPr="008D058C">
              <w:rPr>
                <w:rFonts w:eastAsia="Calibri"/>
                <w:lang w:eastAsia="en-US"/>
              </w:rPr>
              <w:t>количество     выданных пользователям копий документов</w:t>
            </w:r>
          </w:p>
        </w:tc>
        <w:tc>
          <w:tcPr>
            <w:tcW w:w="1134" w:type="dxa"/>
          </w:tcPr>
          <w:p w:rsidR="00510A38" w:rsidRPr="008D058C" w:rsidRDefault="00510A38" w:rsidP="00C8585A">
            <w:pPr>
              <w:tabs>
                <w:tab w:val="left" w:pos="851"/>
              </w:tabs>
              <w:jc w:val="center"/>
            </w:pPr>
            <w:r w:rsidRPr="008D058C">
              <w:t>0</w:t>
            </w:r>
          </w:p>
        </w:tc>
        <w:tc>
          <w:tcPr>
            <w:tcW w:w="1134" w:type="dxa"/>
          </w:tcPr>
          <w:p w:rsidR="00510A38" w:rsidRPr="008D058C" w:rsidRDefault="00510A38" w:rsidP="00C8585A">
            <w:pPr>
              <w:tabs>
                <w:tab w:val="left" w:pos="851"/>
              </w:tabs>
              <w:jc w:val="center"/>
              <w:rPr>
                <w:rFonts w:eastAsia="Calibri"/>
              </w:rPr>
            </w:pPr>
            <w:r w:rsidRPr="008D058C">
              <w:rPr>
                <w:rFonts w:eastAsia="Calibri"/>
              </w:rPr>
              <w:t>0</w:t>
            </w:r>
          </w:p>
        </w:tc>
        <w:tc>
          <w:tcPr>
            <w:tcW w:w="1134" w:type="dxa"/>
          </w:tcPr>
          <w:p w:rsidR="00510A38" w:rsidRPr="008D058C" w:rsidRDefault="00510A38" w:rsidP="00C8585A">
            <w:pPr>
              <w:tabs>
                <w:tab w:val="left" w:pos="851"/>
              </w:tabs>
              <w:jc w:val="center"/>
              <w:rPr>
                <w:rFonts w:eastAsia="Calibri"/>
                <w:lang w:eastAsia="en-US"/>
              </w:rPr>
            </w:pPr>
            <w:r w:rsidRPr="008D058C">
              <w:rPr>
                <w:rFonts w:eastAsia="Calibri"/>
                <w:lang w:eastAsia="en-US"/>
              </w:rPr>
              <w:t>0</w:t>
            </w:r>
          </w:p>
        </w:tc>
        <w:tc>
          <w:tcPr>
            <w:tcW w:w="1134" w:type="dxa"/>
          </w:tcPr>
          <w:p w:rsidR="00510A38" w:rsidRPr="008D058C" w:rsidRDefault="00510A38" w:rsidP="00C8585A">
            <w:pPr>
              <w:tabs>
                <w:tab w:val="left" w:pos="851"/>
              </w:tabs>
              <w:jc w:val="center"/>
              <w:rPr>
                <w:rFonts w:eastAsia="Calibri"/>
                <w:lang w:eastAsia="en-US"/>
              </w:rPr>
            </w:pPr>
            <w:r w:rsidRPr="008D058C">
              <w:rPr>
                <w:rFonts w:eastAsia="Calibri"/>
                <w:lang w:eastAsia="en-US"/>
              </w:rPr>
              <w:t>0</w:t>
            </w:r>
          </w:p>
        </w:tc>
        <w:tc>
          <w:tcPr>
            <w:tcW w:w="1275" w:type="dxa"/>
          </w:tcPr>
          <w:p w:rsidR="00510A38" w:rsidRPr="008D058C" w:rsidRDefault="00510A38" w:rsidP="00C8585A">
            <w:pPr>
              <w:tabs>
                <w:tab w:val="left" w:pos="851"/>
              </w:tabs>
              <w:jc w:val="center"/>
              <w:rPr>
                <w:rFonts w:eastAsia="Calibri"/>
                <w:lang w:eastAsia="en-US"/>
              </w:rPr>
            </w:pPr>
            <w:r w:rsidRPr="008D058C">
              <w:rPr>
                <w:rFonts w:eastAsia="Calibri"/>
                <w:lang w:eastAsia="en-US"/>
              </w:rPr>
              <w:t>0</w:t>
            </w:r>
          </w:p>
        </w:tc>
      </w:tr>
      <w:tr w:rsidR="00510A38" w:rsidRPr="008D058C" w:rsidTr="00582DE7">
        <w:tc>
          <w:tcPr>
            <w:tcW w:w="3828" w:type="dxa"/>
          </w:tcPr>
          <w:p w:rsidR="00510A38" w:rsidRPr="008D058C" w:rsidRDefault="00510A38" w:rsidP="00C8585A">
            <w:pPr>
              <w:tabs>
                <w:tab w:val="left" w:pos="851"/>
              </w:tabs>
              <w:rPr>
                <w:rFonts w:eastAsia="Calibri"/>
                <w:lang w:eastAsia="en-US"/>
              </w:rPr>
            </w:pPr>
            <w:r w:rsidRPr="008D058C">
              <w:rPr>
                <w:rFonts w:eastAsia="Calibri"/>
                <w:lang w:eastAsia="en-US"/>
              </w:rPr>
              <w:t>количество  выданных   справок и предоставленных  консультаций посетителям библиотеки</w:t>
            </w:r>
          </w:p>
        </w:tc>
        <w:tc>
          <w:tcPr>
            <w:tcW w:w="1134" w:type="dxa"/>
          </w:tcPr>
          <w:p w:rsidR="00510A38" w:rsidRPr="008D058C" w:rsidRDefault="00510A38" w:rsidP="00C8585A">
            <w:pPr>
              <w:tabs>
                <w:tab w:val="left" w:pos="851"/>
              </w:tabs>
              <w:jc w:val="center"/>
            </w:pPr>
            <w:r w:rsidRPr="008D058C">
              <w:t>3494</w:t>
            </w:r>
          </w:p>
        </w:tc>
        <w:tc>
          <w:tcPr>
            <w:tcW w:w="1134" w:type="dxa"/>
          </w:tcPr>
          <w:p w:rsidR="00510A38" w:rsidRPr="008D058C" w:rsidRDefault="00510A38" w:rsidP="00C8585A">
            <w:pPr>
              <w:tabs>
                <w:tab w:val="left" w:pos="851"/>
              </w:tabs>
              <w:jc w:val="center"/>
              <w:rPr>
                <w:rFonts w:eastAsia="Calibri"/>
              </w:rPr>
            </w:pPr>
            <w:r w:rsidRPr="008D058C">
              <w:rPr>
                <w:rFonts w:eastAsia="Calibri"/>
              </w:rPr>
              <w:t>3132</w:t>
            </w:r>
          </w:p>
        </w:tc>
        <w:tc>
          <w:tcPr>
            <w:tcW w:w="1134" w:type="dxa"/>
          </w:tcPr>
          <w:p w:rsidR="00510A38" w:rsidRPr="008D058C" w:rsidRDefault="00510A38" w:rsidP="00C8585A">
            <w:pPr>
              <w:tabs>
                <w:tab w:val="left" w:pos="851"/>
              </w:tabs>
              <w:jc w:val="center"/>
              <w:rPr>
                <w:rFonts w:eastAsia="Calibri"/>
                <w:lang w:eastAsia="en-US"/>
              </w:rPr>
            </w:pPr>
            <w:r w:rsidRPr="008D058C">
              <w:rPr>
                <w:rFonts w:eastAsia="Calibri"/>
                <w:lang w:eastAsia="en-US"/>
              </w:rPr>
              <w:t>2544</w:t>
            </w:r>
          </w:p>
        </w:tc>
        <w:tc>
          <w:tcPr>
            <w:tcW w:w="1134" w:type="dxa"/>
          </w:tcPr>
          <w:p w:rsidR="00510A38" w:rsidRPr="008D058C" w:rsidRDefault="00510A38" w:rsidP="00C8585A">
            <w:pPr>
              <w:tabs>
                <w:tab w:val="left" w:pos="851"/>
              </w:tabs>
              <w:jc w:val="center"/>
              <w:rPr>
                <w:rFonts w:eastAsia="Calibri"/>
                <w:lang w:eastAsia="en-US"/>
              </w:rPr>
            </w:pPr>
            <w:r w:rsidRPr="008D058C">
              <w:rPr>
                <w:rFonts w:eastAsia="Calibri"/>
                <w:lang w:eastAsia="en-US"/>
              </w:rPr>
              <w:t>2504</w:t>
            </w:r>
          </w:p>
        </w:tc>
        <w:tc>
          <w:tcPr>
            <w:tcW w:w="1275" w:type="dxa"/>
          </w:tcPr>
          <w:p w:rsidR="00510A38" w:rsidRPr="008D058C" w:rsidRDefault="00510A38" w:rsidP="00C8585A">
            <w:pPr>
              <w:tabs>
                <w:tab w:val="left" w:pos="851"/>
              </w:tabs>
              <w:jc w:val="center"/>
              <w:rPr>
                <w:rFonts w:eastAsia="Calibri"/>
                <w:lang w:eastAsia="en-US"/>
              </w:rPr>
            </w:pPr>
            <w:r w:rsidRPr="008D058C">
              <w:rPr>
                <w:rFonts w:eastAsia="Calibri"/>
                <w:lang w:eastAsia="en-US"/>
              </w:rPr>
              <w:t>2600</w:t>
            </w:r>
          </w:p>
        </w:tc>
      </w:tr>
      <w:tr w:rsidR="00510A38" w:rsidRPr="008D058C" w:rsidTr="00582DE7">
        <w:tc>
          <w:tcPr>
            <w:tcW w:w="3828" w:type="dxa"/>
          </w:tcPr>
          <w:p w:rsidR="00510A38" w:rsidRPr="008D058C" w:rsidRDefault="00510A38" w:rsidP="00C8585A">
            <w:pPr>
              <w:tabs>
                <w:tab w:val="left" w:pos="851"/>
              </w:tabs>
              <w:rPr>
                <w:rFonts w:eastAsia="Calibri"/>
                <w:lang w:eastAsia="en-US"/>
              </w:rPr>
            </w:pPr>
            <w:r w:rsidRPr="008D058C">
              <w:rPr>
                <w:rFonts w:eastAsia="Calibri"/>
                <w:lang w:eastAsia="en-US"/>
              </w:rPr>
              <w:t>количество выданных справок и консультаций, предоставляемых в виртуальном режиме  удаленным пользователям библиотеки</w:t>
            </w:r>
          </w:p>
        </w:tc>
        <w:tc>
          <w:tcPr>
            <w:tcW w:w="1134" w:type="dxa"/>
          </w:tcPr>
          <w:p w:rsidR="00510A38" w:rsidRPr="008D058C" w:rsidRDefault="00510A38" w:rsidP="00C8585A">
            <w:pPr>
              <w:tabs>
                <w:tab w:val="left" w:pos="851"/>
              </w:tabs>
              <w:jc w:val="center"/>
            </w:pPr>
            <w:r w:rsidRPr="008D058C">
              <w:t>0</w:t>
            </w:r>
          </w:p>
        </w:tc>
        <w:tc>
          <w:tcPr>
            <w:tcW w:w="1134" w:type="dxa"/>
          </w:tcPr>
          <w:p w:rsidR="00510A38" w:rsidRPr="008D058C" w:rsidRDefault="00510A38" w:rsidP="00C8585A">
            <w:pPr>
              <w:tabs>
                <w:tab w:val="left" w:pos="851"/>
              </w:tabs>
              <w:jc w:val="center"/>
              <w:rPr>
                <w:rFonts w:eastAsia="Calibri"/>
              </w:rPr>
            </w:pPr>
            <w:r w:rsidRPr="008D058C">
              <w:rPr>
                <w:rFonts w:eastAsia="Calibri"/>
              </w:rPr>
              <w:t>0</w:t>
            </w:r>
          </w:p>
        </w:tc>
        <w:tc>
          <w:tcPr>
            <w:tcW w:w="1134" w:type="dxa"/>
          </w:tcPr>
          <w:p w:rsidR="00510A38" w:rsidRPr="008D058C" w:rsidRDefault="00510A38" w:rsidP="00C8585A">
            <w:pPr>
              <w:tabs>
                <w:tab w:val="left" w:pos="851"/>
              </w:tabs>
              <w:jc w:val="center"/>
              <w:rPr>
                <w:rFonts w:eastAsia="Calibri"/>
                <w:lang w:eastAsia="en-US"/>
              </w:rPr>
            </w:pPr>
            <w:r w:rsidRPr="008D058C">
              <w:rPr>
                <w:rFonts w:eastAsia="Calibri"/>
                <w:lang w:eastAsia="en-US"/>
              </w:rPr>
              <w:t>0</w:t>
            </w:r>
          </w:p>
        </w:tc>
        <w:tc>
          <w:tcPr>
            <w:tcW w:w="1134" w:type="dxa"/>
          </w:tcPr>
          <w:p w:rsidR="00510A38" w:rsidRPr="008D058C" w:rsidRDefault="00510A38" w:rsidP="00C8585A">
            <w:pPr>
              <w:tabs>
                <w:tab w:val="left" w:pos="851"/>
              </w:tabs>
              <w:jc w:val="center"/>
              <w:rPr>
                <w:rFonts w:eastAsia="Calibri"/>
                <w:lang w:eastAsia="en-US"/>
              </w:rPr>
            </w:pPr>
            <w:r w:rsidRPr="008D058C">
              <w:rPr>
                <w:rFonts w:eastAsia="Calibri"/>
                <w:lang w:eastAsia="en-US"/>
              </w:rPr>
              <w:t>0</w:t>
            </w:r>
          </w:p>
        </w:tc>
        <w:tc>
          <w:tcPr>
            <w:tcW w:w="1275" w:type="dxa"/>
          </w:tcPr>
          <w:p w:rsidR="00510A38" w:rsidRPr="008D058C" w:rsidRDefault="00510A38" w:rsidP="00C8585A">
            <w:pPr>
              <w:tabs>
                <w:tab w:val="left" w:pos="851"/>
              </w:tabs>
              <w:jc w:val="center"/>
              <w:rPr>
                <w:rFonts w:eastAsia="Calibri"/>
                <w:lang w:eastAsia="en-US"/>
              </w:rPr>
            </w:pPr>
            <w:r w:rsidRPr="008D058C">
              <w:rPr>
                <w:rFonts w:eastAsia="Calibri"/>
                <w:lang w:eastAsia="en-US"/>
              </w:rPr>
              <w:t>0</w:t>
            </w:r>
          </w:p>
        </w:tc>
      </w:tr>
      <w:tr w:rsidR="00510A38" w:rsidRPr="008D058C" w:rsidTr="00582DE7">
        <w:tc>
          <w:tcPr>
            <w:tcW w:w="3828" w:type="dxa"/>
          </w:tcPr>
          <w:p w:rsidR="00510A38" w:rsidRPr="008D058C" w:rsidRDefault="00510A38" w:rsidP="00C8585A">
            <w:pPr>
              <w:tabs>
                <w:tab w:val="left" w:pos="851"/>
              </w:tabs>
              <w:rPr>
                <w:rFonts w:eastAsia="Calibri"/>
                <w:lang w:eastAsia="en-US"/>
              </w:rPr>
            </w:pPr>
            <w:r w:rsidRPr="008D058C">
              <w:rPr>
                <w:rFonts w:eastAsia="Calibri"/>
                <w:lang w:eastAsia="en-US"/>
              </w:rPr>
              <w:t>количество посещений библиотек</w:t>
            </w:r>
          </w:p>
        </w:tc>
        <w:tc>
          <w:tcPr>
            <w:tcW w:w="1134" w:type="dxa"/>
          </w:tcPr>
          <w:p w:rsidR="00510A38" w:rsidRPr="008D058C" w:rsidRDefault="00510A38" w:rsidP="00C8585A">
            <w:pPr>
              <w:tabs>
                <w:tab w:val="left" w:pos="851"/>
              </w:tabs>
              <w:jc w:val="center"/>
            </w:pPr>
            <w:r w:rsidRPr="008D058C">
              <w:t>61170</w:t>
            </w:r>
          </w:p>
        </w:tc>
        <w:tc>
          <w:tcPr>
            <w:tcW w:w="1134" w:type="dxa"/>
          </w:tcPr>
          <w:p w:rsidR="00510A38" w:rsidRPr="008D058C" w:rsidRDefault="00510A38" w:rsidP="00C8585A">
            <w:pPr>
              <w:tabs>
                <w:tab w:val="left" w:pos="851"/>
              </w:tabs>
              <w:jc w:val="center"/>
              <w:rPr>
                <w:rFonts w:eastAsia="Calibri"/>
              </w:rPr>
            </w:pPr>
            <w:r w:rsidRPr="008D058C">
              <w:rPr>
                <w:rFonts w:eastAsia="Calibri"/>
              </w:rPr>
              <w:t>58386</w:t>
            </w:r>
          </w:p>
        </w:tc>
        <w:tc>
          <w:tcPr>
            <w:tcW w:w="1134" w:type="dxa"/>
          </w:tcPr>
          <w:p w:rsidR="00510A38" w:rsidRPr="008D058C" w:rsidRDefault="00510A38" w:rsidP="00C8585A">
            <w:pPr>
              <w:tabs>
                <w:tab w:val="left" w:pos="851"/>
              </w:tabs>
              <w:jc w:val="center"/>
              <w:rPr>
                <w:rFonts w:eastAsia="Calibri"/>
                <w:lang w:eastAsia="en-US"/>
              </w:rPr>
            </w:pPr>
            <w:r w:rsidRPr="008D058C">
              <w:rPr>
                <w:rFonts w:eastAsia="Calibri"/>
                <w:lang w:eastAsia="en-US"/>
              </w:rPr>
              <w:t>58332</w:t>
            </w:r>
          </w:p>
        </w:tc>
        <w:tc>
          <w:tcPr>
            <w:tcW w:w="1134" w:type="dxa"/>
          </w:tcPr>
          <w:p w:rsidR="00510A38" w:rsidRPr="008D058C" w:rsidRDefault="00510A38" w:rsidP="00C8585A">
            <w:pPr>
              <w:tabs>
                <w:tab w:val="left" w:pos="851"/>
              </w:tabs>
              <w:jc w:val="center"/>
              <w:rPr>
                <w:rFonts w:eastAsia="Calibri"/>
                <w:lang w:eastAsia="en-US"/>
              </w:rPr>
            </w:pPr>
            <w:r w:rsidRPr="008D058C">
              <w:rPr>
                <w:rFonts w:eastAsia="Calibri"/>
                <w:lang w:eastAsia="en-US"/>
              </w:rPr>
              <w:t>81527</w:t>
            </w:r>
          </w:p>
        </w:tc>
        <w:tc>
          <w:tcPr>
            <w:tcW w:w="1275" w:type="dxa"/>
          </w:tcPr>
          <w:p w:rsidR="00510A38" w:rsidRPr="008D058C" w:rsidRDefault="00510A38" w:rsidP="00C8585A">
            <w:pPr>
              <w:tabs>
                <w:tab w:val="left" w:pos="851"/>
              </w:tabs>
              <w:jc w:val="center"/>
              <w:rPr>
                <w:rFonts w:eastAsia="Calibri"/>
                <w:lang w:eastAsia="en-US"/>
              </w:rPr>
            </w:pPr>
            <w:r w:rsidRPr="008D058C">
              <w:rPr>
                <w:rFonts w:eastAsia="Calibri"/>
                <w:lang w:eastAsia="en-US"/>
              </w:rPr>
              <w:t>85017</w:t>
            </w:r>
          </w:p>
        </w:tc>
      </w:tr>
      <w:tr w:rsidR="00510A38" w:rsidRPr="008D058C" w:rsidTr="00582DE7">
        <w:tc>
          <w:tcPr>
            <w:tcW w:w="3828" w:type="dxa"/>
          </w:tcPr>
          <w:p w:rsidR="00510A38" w:rsidRPr="008D058C" w:rsidRDefault="00510A38" w:rsidP="00C8585A">
            <w:pPr>
              <w:tabs>
                <w:tab w:val="left" w:pos="851"/>
              </w:tabs>
              <w:rPr>
                <w:rFonts w:eastAsia="Calibri"/>
                <w:lang w:eastAsia="en-US"/>
              </w:rPr>
            </w:pPr>
            <w:r w:rsidRPr="008D058C">
              <w:rPr>
                <w:rFonts w:eastAsia="Calibri"/>
                <w:lang w:eastAsia="en-US"/>
              </w:rPr>
              <w:t>из них число посещений массовых мероприятий</w:t>
            </w:r>
          </w:p>
        </w:tc>
        <w:tc>
          <w:tcPr>
            <w:tcW w:w="1134" w:type="dxa"/>
          </w:tcPr>
          <w:p w:rsidR="00510A38" w:rsidRPr="008D058C" w:rsidRDefault="00510A38" w:rsidP="00C8585A">
            <w:pPr>
              <w:tabs>
                <w:tab w:val="left" w:pos="851"/>
              </w:tabs>
              <w:jc w:val="center"/>
            </w:pPr>
            <w:r w:rsidRPr="008D058C">
              <w:t>5942</w:t>
            </w:r>
          </w:p>
        </w:tc>
        <w:tc>
          <w:tcPr>
            <w:tcW w:w="1134" w:type="dxa"/>
          </w:tcPr>
          <w:p w:rsidR="00510A38" w:rsidRPr="008D058C" w:rsidRDefault="00510A38" w:rsidP="00C8585A">
            <w:pPr>
              <w:tabs>
                <w:tab w:val="left" w:pos="851"/>
              </w:tabs>
              <w:jc w:val="center"/>
              <w:rPr>
                <w:rFonts w:eastAsia="Calibri"/>
              </w:rPr>
            </w:pPr>
            <w:r w:rsidRPr="008D058C">
              <w:rPr>
                <w:rFonts w:eastAsia="Calibri"/>
              </w:rPr>
              <w:t>7715</w:t>
            </w:r>
          </w:p>
        </w:tc>
        <w:tc>
          <w:tcPr>
            <w:tcW w:w="1134" w:type="dxa"/>
          </w:tcPr>
          <w:p w:rsidR="00510A38" w:rsidRPr="008D058C" w:rsidRDefault="00510A38" w:rsidP="00C8585A">
            <w:pPr>
              <w:tabs>
                <w:tab w:val="left" w:pos="851"/>
              </w:tabs>
              <w:jc w:val="center"/>
              <w:rPr>
                <w:rFonts w:eastAsia="Calibri"/>
                <w:lang w:eastAsia="en-US"/>
              </w:rPr>
            </w:pPr>
            <w:r w:rsidRPr="008D058C">
              <w:rPr>
                <w:rFonts w:eastAsia="Calibri"/>
                <w:lang w:eastAsia="en-US"/>
              </w:rPr>
              <w:t>2646</w:t>
            </w:r>
          </w:p>
          <w:p w:rsidR="00510A38" w:rsidRPr="008D058C" w:rsidRDefault="00510A38" w:rsidP="00C8585A">
            <w:pPr>
              <w:tabs>
                <w:tab w:val="left" w:pos="851"/>
              </w:tabs>
              <w:jc w:val="center"/>
              <w:rPr>
                <w:rFonts w:eastAsia="Calibri"/>
                <w:lang w:eastAsia="en-US"/>
              </w:rPr>
            </w:pPr>
          </w:p>
        </w:tc>
        <w:tc>
          <w:tcPr>
            <w:tcW w:w="1134" w:type="dxa"/>
          </w:tcPr>
          <w:p w:rsidR="00510A38" w:rsidRPr="008D058C" w:rsidRDefault="00510A38" w:rsidP="00C8585A">
            <w:pPr>
              <w:tabs>
                <w:tab w:val="left" w:pos="851"/>
              </w:tabs>
              <w:jc w:val="center"/>
              <w:rPr>
                <w:rFonts w:eastAsia="Calibri"/>
                <w:lang w:eastAsia="en-US"/>
              </w:rPr>
            </w:pPr>
            <w:r w:rsidRPr="008D058C">
              <w:rPr>
                <w:rFonts w:eastAsia="Calibri"/>
                <w:lang w:eastAsia="en-US"/>
              </w:rPr>
              <w:t>4939</w:t>
            </w:r>
          </w:p>
        </w:tc>
        <w:tc>
          <w:tcPr>
            <w:tcW w:w="1275" w:type="dxa"/>
          </w:tcPr>
          <w:p w:rsidR="00510A38" w:rsidRPr="008D058C" w:rsidRDefault="00510A38" w:rsidP="00C8585A">
            <w:pPr>
              <w:tabs>
                <w:tab w:val="left" w:pos="851"/>
              </w:tabs>
              <w:jc w:val="center"/>
              <w:rPr>
                <w:rFonts w:eastAsia="Calibri"/>
                <w:lang w:eastAsia="en-US"/>
              </w:rPr>
            </w:pPr>
            <w:r w:rsidRPr="008D058C">
              <w:rPr>
                <w:rFonts w:eastAsia="Calibri"/>
                <w:lang w:eastAsia="en-US"/>
              </w:rPr>
              <w:t>4644</w:t>
            </w:r>
          </w:p>
        </w:tc>
      </w:tr>
      <w:tr w:rsidR="00510A38" w:rsidRPr="008D058C" w:rsidTr="00582DE7">
        <w:tc>
          <w:tcPr>
            <w:tcW w:w="3828" w:type="dxa"/>
          </w:tcPr>
          <w:p w:rsidR="00510A38" w:rsidRPr="008D058C" w:rsidRDefault="00510A38" w:rsidP="00C8585A">
            <w:pPr>
              <w:tabs>
                <w:tab w:val="left" w:pos="851"/>
              </w:tabs>
              <w:rPr>
                <w:rFonts w:eastAsia="Calibri"/>
                <w:lang w:eastAsia="en-US"/>
              </w:rPr>
            </w:pPr>
            <w:r w:rsidRPr="008D058C">
              <w:rPr>
                <w:rFonts w:eastAsia="Calibri"/>
                <w:lang w:eastAsia="en-US"/>
              </w:rPr>
              <w:t>количество посещений веб-сайтов библиотек</w:t>
            </w:r>
          </w:p>
        </w:tc>
        <w:tc>
          <w:tcPr>
            <w:tcW w:w="1134" w:type="dxa"/>
          </w:tcPr>
          <w:p w:rsidR="00510A38" w:rsidRPr="008D058C" w:rsidRDefault="00510A38" w:rsidP="00C8585A">
            <w:pPr>
              <w:tabs>
                <w:tab w:val="left" w:pos="851"/>
              </w:tabs>
              <w:jc w:val="center"/>
            </w:pPr>
            <w:r w:rsidRPr="008D058C">
              <w:t>0</w:t>
            </w:r>
          </w:p>
        </w:tc>
        <w:tc>
          <w:tcPr>
            <w:tcW w:w="1134" w:type="dxa"/>
          </w:tcPr>
          <w:p w:rsidR="00510A38" w:rsidRPr="008D058C" w:rsidRDefault="00510A38" w:rsidP="00C8585A">
            <w:pPr>
              <w:tabs>
                <w:tab w:val="left" w:pos="851"/>
              </w:tabs>
              <w:jc w:val="center"/>
              <w:rPr>
                <w:rFonts w:eastAsia="Calibri"/>
              </w:rPr>
            </w:pPr>
            <w:r w:rsidRPr="008D058C">
              <w:rPr>
                <w:rFonts w:eastAsia="Calibri"/>
              </w:rPr>
              <w:t>0</w:t>
            </w:r>
          </w:p>
        </w:tc>
        <w:tc>
          <w:tcPr>
            <w:tcW w:w="1134" w:type="dxa"/>
          </w:tcPr>
          <w:p w:rsidR="00510A38" w:rsidRPr="008D058C" w:rsidRDefault="00510A38" w:rsidP="00C8585A">
            <w:pPr>
              <w:tabs>
                <w:tab w:val="left" w:pos="851"/>
              </w:tabs>
              <w:jc w:val="center"/>
              <w:rPr>
                <w:rFonts w:eastAsia="Calibri"/>
                <w:lang w:eastAsia="en-US"/>
              </w:rPr>
            </w:pPr>
            <w:r w:rsidRPr="008D058C">
              <w:rPr>
                <w:rFonts w:eastAsia="Calibri"/>
                <w:lang w:eastAsia="en-US"/>
              </w:rPr>
              <w:t>0</w:t>
            </w:r>
          </w:p>
        </w:tc>
        <w:tc>
          <w:tcPr>
            <w:tcW w:w="1134" w:type="dxa"/>
          </w:tcPr>
          <w:p w:rsidR="00510A38" w:rsidRPr="008D058C" w:rsidRDefault="00510A38" w:rsidP="00C8585A">
            <w:pPr>
              <w:tabs>
                <w:tab w:val="left" w:pos="851"/>
              </w:tabs>
              <w:jc w:val="center"/>
              <w:rPr>
                <w:rFonts w:eastAsia="Calibri"/>
                <w:lang w:eastAsia="en-US"/>
              </w:rPr>
            </w:pPr>
            <w:r w:rsidRPr="008D058C">
              <w:rPr>
                <w:rFonts w:eastAsia="Calibri"/>
                <w:lang w:eastAsia="en-US"/>
              </w:rPr>
              <w:t>700</w:t>
            </w:r>
          </w:p>
        </w:tc>
        <w:tc>
          <w:tcPr>
            <w:tcW w:w="1275" w:type="dxa"/>
          </w:tcPr>
          <w:p w:rsidR="00510A38" w:rsidRPr="008D058C" w:rsidRDefault="00510A38" w:rsidP="00C8585A">
            <w:pPr>
              <w:tabs>
                <w:tab w:val="left" w:pos="851"/>
              </w:tabs>
              <w:jc w:val="center"/>
              <w:rPr>
                <w:rFonts w:eastAsia="Calibri"/>
                <w:lang w:eastAsia="en-US"/>
              </w:rPr>
            </w:pPr>
            <w:r w:rsidRPr="008D058C">
              <w:rPr>
                <w:rFonts w:eastAsia="Calibri"/>
                <w:lang w:eastAsia="en-US"/>
              </w:rPr>
              <w:t>567</w:t>
            </w:r>
          </w:p>
        </w:tc>
      </w:tr>
    </w:tbl>
    <w:p w:rsidR="00510A38" w:rsidRPr="008D058C" w:rsidRDefault="00510A38" w:rsidP="00510A38">
      <w:pPr>
        <w:tabs>
          <w:tab w:val="left" w:pos="851"/>
        </w:tabs>
        <w:spacing w:line="360" w:lineRule="auto"/>
        <w:ind w:firstLine="567"/>
        <w:jc w:val="both"/>
        <w:rPr>
          <w:sz w:val="26"/>
          <w:szCs w:val="26"/>
        </w:rPr>
      </w:pPr>
      <w:r w:rsidRPr="008D058C">
        <w:rPr>
          <w:b/>
          <w:sz w:val="26"/>
          <w:szCs w:val="26"/>
        </w:rPr>
        <w:lastRenderedPageBreak/>
        <w:t>Муниципальное бюджетное учреждение дополнительного образования «Детская школа искусств»</w:t>
      </w:r>
      <w:r w:rsidR="00415E16" w:rsidRPr="008D058C">
        <w:rPr>
          <w:b/>
          <w:sz w:val="26"/>
          <w:szCs w:val="26"/>
        </w:rPr>
        <w:t xml:space="preserve"> (ДШИ)</w:t>
      </w:r>
      <w:r w:rsidRPr="008D058C">
        <w:rPr>
          <w:sz w:val="26"/>
          <w:szCs w:val="26"/>
        </w:rPr>
        <w:t xml:space="preserve"> является единственным учреждением предпрофессионального образования в городском округе  Спасск-Дальний. В ДШИ занимаются учащиеся школ</w:t>
      </w:r>
      <w:r w:rsidR="00770D3A">
        <w:rPr>
          <w:sz w:val="26"/>
          <w:szCs w:val="26"/>
        </w:rPr>
        <w:t>,</w:t>
      </w:r>
      <w:r w:rsidRPr="008D058C">
        <w:rPr>
          <w:sz w:val="26"/>
          <w:szCs w:val="26"/>
        </w:rPr>
        <w:t xml:space="preserve"> муниципальной гимназии, детского дома, школы № 8 с. Спасского и филиалов школы № 8 в с. Прохоры, с. Вишневка, с. Красный Кут.</w:t>
      </w:r>
    </w:p>
    <w:p w:rsidR="00B449E1" w:rsidRDefault="00B449E1" w:rsidP="00510A38">
      <w:pPr>
        <w:pStyle w:val="21"/>
        <w:tabs>
          <w:tab w:val="left" w:pos="851"/>
        </w:tabs>
        <w:spacing w:line="360" w:lineRule="auto"/>
        <w:ind w:firstLine="567"/>
        <w:jc w:val="center"/>
        <w:rPr>
          <w:sz w:val="26"/>
          <w:szCs w:val="26"/>
        </w:rPr>
      </w:pPr>
    </w:p>
    <w:p w:rsidR="00510A38" w:rsidRPr="008D058C" w:rsidRDefault="00137915" w:rsidP="00510A38">
      <w:pPr>
        <w:pStyle w:val="21"/>
        <w:tabs>
          <w:tab w:val="left" w:pos="851"/>
        </w:tabs>
        <w:spacing w:line="360" w:lineRule="auto"/>
        <w:ind w:firstLine="567"/>
        <w:jc w:val="center"/>
        <w:rPr>
          <w:b/>
          <w:sz w:val="26"/>
          <w:szCs w:val="26"/>
        </w:rPr>
      </w:pPr>
      <w:r w:rsidRPr="00C21D19">
        <w:rPr>
          <w:sz w:val="26"/>
          <w:szCs w:val="26"/>
        </w:rPr>
        <w:t>Таблица 1</w:t>
      </w:r>
      <w:r>
        <w:rPr>
          <w:sz w:val="26"/>
          <w:szCs w:val="26"/>
        </w:rPr>
        <w:t>7</w:t>
      </w:r>
      <w:r w:rsidRPr="00D95887">
        <w:rPr>
          <w:sz w:val="26"/>
          <w:szCs w:val="26"/>
        </w:rPr>
        <w:t xml:space="preserve">- </w:t>
      </w:r>
      <w:r w:rsidR="00510A38" w:rsidRPr="00137915">
        <w:rPr>
          <w:sz w:val="26"/>
          <w:szCs w:val="26"/>
        </w:rPr>
        <w:t>Количественные показатели обучающихся в МБУ ДО «ДШИ»</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5"/>
        <w:gridCol w:w="1275"/>
        <w:gridCol w:w="1274"/>
        <w:gridCol w:w="1138"/>
        <w:gridCol w:w="1579"/>
        <w:gridCol w:w="1842"/>
      </w:tblGrid>
      <w:tr w:rsidR="00510A38" w:rsidRPr="008D058C" w:rsidTr="00582DE7">
        <w:trPr>
          <w:trHeight w:val="481"/>
          <w:jc w:val="center"/>
        </w:trPr>
        <w:tc>
          <w:tcPr>
            <w:tcW w:w="2585" w:type="dxa"/>
            <w:vMerge w:val="restart"/>
            <w:tcBorders>
              <w:top w:val="single" w:sz="4" w:space="0" w:color="auto"/>
              <w:left w:val="single" w:sz="4" w:space="0" w:color="auto"/>
              <w:bottom w:val="single" w:sz="4" w:space="0" w:color="auto"/>
              <w:right w:val="single" w:sz="4" w:space="0" w:color="auto"/>
            </w:tcBorders>
            <w:vAlign w:val="center"/>
          </w:tcPr>
          <w:p w:rsidR="00510A38" w:rsidRPr="008D058C" w:rsidRDefault="00510A38" w:rsidP="00C8585A">
            <w:pPr>
              <w:pStyle w:val="21"/>
              <w:tabs>
                <w:tab w:val="left" w:pos="851"/>
              </w:tabs>
              <w:ind w:firstLine="0"/>
              <w:jc w:val="center"/>
            </w:pPr>
          </w:p>
        </w:tc>
        <w:tc>
          <w:tcPr>
            <w:tcW w:w="7108" w:type="dxa"/>
            <w:gridSpan w:val="5"/>
            <w:tcBorders>
              <w:top w:val="single" w:sz="4" w:space="0" w:color="auto"/>
              <w:left w:val="single" w:sz="4" w:space="0" w:color="auto"/>
              <w:bottom w:val="single" w:sz="4" w:space="0" w:color="auto"/>
              <w:right w:val="single" w:sz="4" w:space="0" w:color="auto"/>
            </w:tcBorders>
            <w:vAlign w:val="center"/>
          </w:tcPr>
          <w:p w:rsidR="00510A38" w:rsidRPr="00B449E1" w:rsidRDefault="00510A38" w:rsidP="00B449E1">
            <w:pPr>
              <w:pStyle w:val="21"/>
              <w:tabs>
                <w:tab w:val="left" w:pos="851"/>
              </w:tabs>
              <w:ind w:firstLine="0"/>
              <w:jc w:val="center"/>
            </w:pPr>
            <w:r w:rsidRPr="00B449E1">
              <w:t>Календарный год</w:t>
            </w:r>
          </w:p>
        </w:tc>
      </w:tr>
      <w:tr w:rsidR="00510A38" w:rsidRPr="008D058C" w:rsidTr="00582DE7">
        <w:trPr>
          <w:jc w:val="center"/>
        </w:trPr>
        <w:tc>
          <w:tcPr>
            <w:tcW w:w="2585" w:type="dxa"/>
            <w:vMerge/>
            <w:tcBorders>
              <w:top w:val="single" w:sz="4" w:space="0" w:color="auto"/>
              <w:left w:val="single" w:sz="4" w:space="0" w:color="auto"/>
              <w:bottom w:val="single" w:sz="4" w:space="0" w:color="auto"/>
              <w:right w:val="single" w:sz="4" w:space="0" w:color="auto"/>
            </w:tcBorders>
            <w:vAlign w:val="center"/>
            <w:hideMark/>
          </w:tcPr>
          <w:p w:rsidR="00510A38" w:rsidRPr="008D058C" w:rsidRDefault="00510A38" w:rsidP="00C8585A">
            <w:pPr>
              <w:tabs>
                <w:tab w:val="left" w:pos="851"/>
              </w:tabs>
              <w:rPr>
                <w:rFonts w:ascii="Calibri" w:hAnsi="Calibri"/>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10A38" w:rsidRPr="00B449E1" w:rsidRDefault="00510A38" w:rsidP="00C8585A">
            <w:pPr>
              <w:pStyle w:val="21"/>
              <w:tabs>
                <w:tab w:val="left" w:pos="851"/>
              </w:tabs>
              <w:ind w:firstLine="0"/>
              <w:jc w:val="center"/>
            </w:pPr>
            <w:r w:rsidRPr="00B449E1">
              <w:t>2018</w:t>
            </w:r>
          </w:p>
        </w:tc>
        <w:tc>
          <w:tcPr>
            <w:tcW w:w="1274" w:type="dxa"/>
            <w:tcBorders>
              <w:top w:val="single" w:sz="4" w:space="0" w:color="auto"/>
              <w:left w:val="single" w:sz="4" w:space="0" w:color="auto"/>
              <w:bottom w:val="single" w:sz="4" w:space="0" w:color="auto"/>
              <w:right w:val="single" w:sz="4" w:space="0" w:color="auto"/>
            </w:tcBorders>
            <w:hideMark/>
          </w:tcPr>
          <w:p w:rsidR="00510A38" w:rsidRPr="00B449E1" w:rsidRDefault="00510A38" w:rsidP="00C8585A">
            <w:pPr>
              <w:pStyle w:val="21"/>
              <w:tabs>
                <w:tab w:val="left" w:pos="851"/>
              </w:tabs>
              <w:ind w:firstLine="0"/>
              <w:jc w:val="center"/>
            </w:pPr>
            <w:r w:rsidRPr="00B449E1">
              <w:t>2019</w:t>
            </w:r>
          </w:p>
        </w:tc>
        <w:tc>
          <w:tcPr>
            <w:tcW w:w="1138" w:type="dxa"/>
            <w:tcBorders>
              <w:top w:val="single" w:sz="4" w:space="0" w:color="auto"/>
              <w:left w:val="single" w:sz="4" w:space="0" w:color="auto"/>
              <w:bottom w:val="single" w:sz="4" w:space="0" w:color="auto"/>
              <w:right w:val="single" w:sz="4" w:space="0" w:color="auto"/>
            </w:tcBorders>
            <w:vAlign w:val="center"/>
          </w:tcPr>
          <w:p w:rsidR="00510A38" w:rsidRPr="00B449E1" w:rsidRDefault="00510A38" w:rsidP="00C8585A">
            <w:pPr>
              <w:pStyle w:val="21"/>
              <w:tabs>
                <w:tab w:val="left" w:pos="851"/>
              </w:tabs>
              <w:ind w:firstLine="0"/>
              <w:jc w:val="center"/>
            </w:pPr>
            <w:r w:rsidRPr="00B449E1">
              <w:t>2020</w:t>
            </w:r>
          </w:p>
        </w:tc>
        <w:tc>
          <w:tcPr>
            <w:tcW w:w="1579" w:type="dxa"/>
            <w:tcBorders>
              <w:top w:val="single" w:sz="4" w:space="0" w:color="auto"/>
              <w:left w:val="single" w:sz="4" w:space="0" w:color="auto"/>
              <w:bottom w:val="single" w:sz="4" w:space="0" w:color="auto"/>
              <w:right w:val="single" w:sz="4" w:space="0" w:color="auto"/>
            </w:tcBorders>
            <w:vAlign w:val="center"/>
            <w:hideMark/>
          </w:tcPr>
          <w:p w:rsidR="00510A38" w:rsidRPr="00B449E1" w:rsidRDefault="00510A38" w:rsidP="00C8585A">
            <w:pPr>
              <w:pStyle w:val="21"/>
              <w:tabs>
                <w:tab w:val="left" w:pos="851"/>
              </w:tabs>
              <w:ind w:firstLine="0"/>
              <w:jc w:val="center"/>
            </w:pPr>
            <w:r w:rsidRPr="00B449E1">
              <w:t>2021</w:t>
            </w:r>
          </w:p>
        </w:tc>
        <w:tc>
          <w:tcPr>
            <w:tcW w:w="1842" w:type="dxa"/>
            <w:tcBorders>
              <w:top w:val="single" w:sz="4" w:space="0" w:color="auto"/>
              <w:left w:val="single" w:sz="4" w:space="0" w:color="auto"/>
              <w:bottom w:val="single" w:sz="4" w:space="0" w:color="auto"/>
              <w:right w:val="single" w:sz="4" w:space="0" w:color="auto"/>
            </w:tcBorders>
          </w:tcPr>
          <w:p w:rsidR="00510A38" w:rsidRPr="00B449E1" w:rsidRDefault="00510A38" w:rsidP="00C8585A">
            <w:pPr>
              <w:pStyle w:val="21"/>
              <w:tabs>
                <w:tab w:val="left" w:pos="851"/>
              </w:tabs>
              <w:ind w:firstLine="0"/>
              <w:jc w:val="center"/>
            </w:pPr>
            <w:r w:rsidRPr="00B449E1">
              <w:t>2022</w:t>
            </w:r>
          </w:p>
        </w:tc>
      </w:tr>
      <w:tr w:rsidR="00510A38" w:rsidRPr="008D058C" w:rsidTr="00582DE7">
        <w:trPr>
          <w:trHeight w:val="741"/>
          <w:jc w:val="center"/>
        </w:trPr>
        <w:tc>
          <w:tcPr>
            <w:tcW w:w="2585" w:type="dxa"/>
            <w:tcBorders>
              <w:top w:val="single" w:sz="4" w:space="0" w:color="auto"/>
              <w:left w:val="single" w:sz="4" w:space="0" w:color="auto"/>
              <w:bottom w:val="single" w:sz="4" w:space="0" w:color="auto"/>
              <w:right w:val="single" w:sz="4" w:space="0" w:color="auto"/>
            </w:tcBorders>
            <w:vAlign w:val="center"/>
            <w:hideMark/>
          </w:tcPr>
          <w:p w:rsidR="00510A38" w:rsidRPr="008D058C" w:rsidRDefault="00510A38" w:rsidP="00C8585A">
            <w:pPr>
              <w:pStyle w:val="21"/>
              <w:tabs>
                <w:tab w:val="left" w:pos="851"/>
              </w:tabs>
              <w:ind w:firstLine="0"/>
              <w:jc w:val="center"/>
            </w:pPr>
            <w:r w:rsidRPr="008D058C">
              <w:t>Количество обучающихся</w:t>
            </w:r>
            <w:r w:rsidR="00B343A5" w:rsidRPr="008D058C">
              <w:t>, чел.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0A38" w:rsidRPr="008D058C" w:rsidRDefault="00510A38" w:rsidP="00C8585A">
            <w:pPr>
              <w:pStyle w:val="21"/>
              <w:tabs>
                <w:tab w:val="left" w:pos="851"/>
              </w:tabs>
              <w:ind w:firstLine="0"/>
              <w:jc w:val="center"/>
            </w:pPr>
            <w:r w:rsidRPr="008D058C">
              <w:t>370</w:t>
            </w:r>
          </w:p>
        </w:tc>
        <w:tc>
          <w:tcPr>
            <w:tcW w:w="1274" w:type="dxa"/>
            <w:tcBorders>
              <w:top w:val="single" w:sz="4" w:space="0" w:color="auto"/>
              <w:left w:val="single" w:sz="4" w:space="0" w:color="auto"/>
              <w:bottom w:val="single" w:sz="4" w:space="0" w:color="auto"/>
              <w:right w:val="single" w:sz="4" w:space="0" w:color="auto"/>
            </w:tcBorders>
            <w:vAlign w:val="center"/>
            <w:hideMark/>
          </w:tcPr>
          <w:p w:rsidR="00510A38" w:rsidRPr="008D058C" w:rsidRDefault="00510A38" w:rsidP="00C8585A">
            <w:pPr>
              <w:pStyle w:val="21"/>
              <w:tabs>
                <w:tab w:val="left" w:pos="851"/>
              </w:tabs>
              <w:ind w:firstLine="0"/>
              <w:jc w:val="center"/>
            </w:pPr>
            <w:r w:rsidRPr="008D058C">
              <w:t>383</w:t>
            </w:r>
          </w:p>
        </w:tc>
        <w:tc>
          <w:tcPr>
            <w:tcW w:w="1138" w:type="dxa"/>
            <w:tcBorders>
              <w:top w:val="single" w:sz="4" w:space="0" w:color="auto"/>
              <w:left w:val="single" w:sz="4" w:space="0" w:color="auto"/>
              <w:bottom w:val="single" w:sz="4" w:space="0" w:color="auto"/>
              <w:right w:val="single" w:sz="4" w:space="0" w:color="auto"/>
            </w:tcBorders>
            <w:vAlign w:val="center"/>
          </w:tcPr>
          <w:p w:rsidR="00510A38" w:rsidRPr="008D058C" w:rsidRDefault="00510A38" w:rsidP="00C8585A">
            <w:pPr>
              <w:pStyle w:val="21"/>
              <w:tabs>
                <w:tab w:val="left" w:pos="851"/>
              </w:tabs>
              <w:ind w:firstLine="0"/>
              <w:jc w:val="center"/>
            </w:pPr>
            <w:r w:rsidRPr="008D058C">
              <w:t>400</w:t>
            </w:r>
          </w:p>
        </w:tc>
        <w:tc>
          <w:tcPr>
            <w:tcW w:w="1579" w:type="dxa"/>
            <w:tcBorders>
              <w:top w:val="single" w:sz="4" w:space="0" w:color="auto"/>
              <w:left w:val="single" w:sz="4" w:space="0" w:color="auto"/>
              <w:bottom w:val="single" w:sz="4" w:space="0" w:color="auto"/>
              <w:right w:val="single" w:sz="4" w:space="0" w:color="auto"/>
            </w:tcBorders>
            <w:vAlign w:val="center"/>
            <w:hideMark/>
          </w:tcPr>
          <w:p w:rsidR="00510A38" w:rsidRPr="008D058C" w:rsidRDefault="00510A38" w:rsidP="00C8585A">
            <w:pPr>
              <w:pStyle w:val="21"/>
              <w:tabs>
                <w:tab w:val="left" w:pos="851"/>
              </w:tabs>
              <w:ind w:firstLine="0"/>
              <w:jc w:val="center"/>
            </w:pPr>
            <w:r w:rsidRPr="008D058C">
              <w:t>405</w:t>
            </w:r>
          </w:p>
        </w:tc>
        <w:tc>
          <w:tcPr>
            <w:tcW w:w="1842" w:type="dxa"/>
            <w:tcBorders>
              <w:top w:val="single" w:sz="4" w:space="0" w:color="auto"/>
              <w:left w:val="single" w:sz="4" w:space="0" w:color="auto"/>
              <w:bottom w:val="single" w:sz="4" w:space="0" w:color="auto"/>
              <w:right w:val="single" w:sz="4" w:space="0" w:color="auto"/>
            </w:tcBorders>
            <w:vAlign w:val="center"/>
          </w:tcPr>
          <w:p w:rsidR="00510A38" w:rsidRPr="008D058C" w:rsidRDefault="00510A38" w:rsidP="00C8585A">
            <w:pPr>
              <w:pStyle w:val="21"/>
              <w:tabs>
                <w:tab w:val="left" w:pos="851"/>
              </w:tabs>
              <w:ind w:firstLine="0"/>
              <w:jc w:val="center"/>
            </w:pPr>
            <w:r w:rsidRPr="008D058C">
              <w:t>405</w:t>
            </w:r>
          </w:p>
        </w:tc>
      </w:tr>
    </w:tbl>
    <w:p w:rsidR="00B449E1" w:rsidRDefault="00B449E1" w:rsidP="00F177F4">
      <w:pPr>
        <w:pStyle w:val="21"/>
        <w:tabs>
          <w:tab w:val="left" w:pos="851"/>
        </w:tabs>
        <w:ind w:firstLine="0"/>
        <w:rPr>
          <w:b/>
          <w:sz w:val="26"/>
          <w:szCs w:val="26"/>
        </w:rPr>
      </w:pPr>
    </w:p>
    <w:p w:rsidR="00510A38" w:rsidRDefault="00B449E1" w:rsidP="00415E16">
      <w:pPr>
        <w:pStyle w:val="21"/>
        <w:tabs>
          <w:tab w:val="left" w:pos="851"/>
        </w:tabs>
        <w:ind w:firstLine="567"/>
        <w:jc w:val="center"/>
        <w:rPr>
          <w:sz w:val="26"/>
          <w:szCs w:val="26"/>
        </w:rPr>
      </w:pPr>
      <w:r w:rsidRPr="00C21D19">
        <w:rPr>
          <w:sz w:val="26"/>
          <w:szCs w:val="26"/>
        </w:rPr>
        <w:t>Таблица 1</w:t>
      </w:r>
      <w:r>
        <w:rPr>
          <w:sz w:val="26"/>
          <w:szCs w:val="26"/>
        </w:rPr>
        <w:t>8</w:t>
      </w:r>
      <w:r w:rsidRPr="00B449E1">
        <w:rPr>
          <w:sz w:val="26"/>
          <w:szCs w:val="26"/>
        </w:rPr>
        <w:t xml:space="preserve">- </w:t>
      </w:r>
      <w:r w:rsidR="00510A38" w:rsidRPr="00B449E1">
        <w:rPr>
          <w:sz w:val="26"/>
          <w:szCs w:val="26"/>
        </w:rPr>
        <w:t>Количественные показатели призёров и победителей конкурсов разных уровней среди обучающихся в МБУ ДО «ДШИ»</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7"/>
        <w:gridCol w:w="1336"/>
        <w:gridCol w:w="1337"/>
        <w:gridCol w:w="1337"/>
        <w:gridCol w:w="1337"/>
        <w:gridCol w:w="1337"/>
      </w:tblGrid>
      <w:tr w:rsidR="00510A38" w:rsidRPr="008D058C" w:rsidTr="00F55172">
        <w:trPr>
          <w:trHeight w:val="396"/>
          <w:jc w:val="center"/>
        </w:trPr>
        <w:tc>
          <w:tcPr>
            <w:tcW w:w="2907" w:type="dxa"/>
            <w:vMerge w:val="restart"/>
            <w:tcBorders>
              <w:top w:val="single" w:sz="4" w:space="0" w:color="auto"/>
              <w:left w:val="single" w:sz="4" w:space="0" w:color="auto"/>
              <w:bottom w:val="single" w:sz="4" w:space="0" w:color="auto"/>
              <w:right w:val="single" w:sz="4" w:space="0" w:color="auto"/>
            </w:tcBorders>
            <w:vAlign w:val="center"/>
          </w:tcPr>
          <w:p w:rsidR="00510A38" w:rsidRPr="008D058C" w:rsidRDefault="00510A38" w:rsidP="00C8585A">
            <w:pPr>
              <w:pStyle w:val="21"/>
              <w:tabs>
                <w:tab w:val="left" w:pos="851"/>
              </w:tabs>
              <w:ind w:firstLine="0"/>
              <w:jc w:val="center"/>
            </w:pPr>
          </w:p>
        </w:tc>
        <w:tc>
          <w:tcPr>
            <w:tcW w:w="6684" w:type="dxa"/>
            <w:gridSpan w:val="5"/>
            <w:tcBorders>
              <w:top w:val="single" w:sz="4" w:space="0" w:color="auto"/>
              <w:left w:val="single" w:sz="4" w:space="0" w:color="auto"/>
              <w:bottom w:val="single" w:sz="4" w:space="0" w:color="auto"/>
              <w:right w:val="single" w:sz="4" w:space="0" w:color="auto"/>
            </w:tcBorders>
            <w:vAlign w:val="center"/>
            <w:hideMark/>
          </w:tcPr>
          <w:p w:rsidR="00510A38" w:rsidRPr="00B449E1" w:rsidRDefault="00510A38" w:rsidP="00C8585A">
            <w:pPr>
              <w:pStyle w:val="21"/>
              <w:tabs>
                <w:tab w:val="left" w:pos="851"/>
              </w:tabs>
              <w:ind w:firstLine="0"/>
              <w:jc w:val="center"/>
            </w:pPr>
            <w:r w:rsidRPr="00B449E1">
              <w:t xml:space="preserve">Календарный год </w:t>
            </w:r>
          </w:p>
        </w:tc>
      </w:tr>
      <w:tr w:rsidR="00510A38" w:rsidRPr="008D058C" w:rsidTr="00F55172">
        <w:trPr>
          <w:jc w:val="center"/>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510A38" w:rsidRPr="008D058C" w:rsidRDefault="00510A38" w:rsidP="00C8585A">
            <w:pPr>
              <w:tabs>
                <w:tab w:val="left" w:pos="851"/>
              </w:tabs>
              <w:rPr>
                <w:rFonts w:ascii="Calibri" w:hAnsi="Calibri"/>
              </w:rPr>
            </w:pPr>
          </w:p>
        </w:tc>
        <w:tc>
          <w:tcPr>
            <w:tcW w:w="1336" w:type="dxa"/>
            <w:tcBorders>
              <w:top w:val="single" w:sz="4" w:space="0" w:color="auto"/>
              <w:left w:val="single" w:sz="4" w:space="0" w:color="auto"/>
              <w:bottom w:val="single" w:sz="4" w:space="0" w:color="auto"/>
              <w:right w:val="single" w:sz="4" w:space="0" w:color="auto"/>
            </w:tcBorders>
            <w:vAlign w:val="center"/>
            <w:hideMark/>
          </w:tcPr>
          <w:p w:rsidR="00510A38" w:rsidRPr="00B449E1" w:rsidRDefault="00510A38" w:rsidP="00C8585A">
            <w:pPr>
              <w:pStyle w:val="21"/>
              <w:tabs>
                <w:tab w:val="left" w:pos="851"/>
              </w:tabs>
              <w:ind w:firstLine="0"/>
              <w:jc w:val="center"/>
            </w:pPr>
            <w:r w:rsidRPr="00B449E1">
              <w:t>2018</w:t>
            </w:r>
          </w:p>
        </w:tc>
        <w:tc>
          <w:tcPr>
            <w:tcW w:w="1337" w:type="dxa"/>
            <w:tcBorders>
              <w:top w:val="single" w:sz="4" w:space="0" w:color="auto"/>
              <w:left w:val="single" w:sz="4" w:space="0" w:color="auto"/>
              <w:bottom w:val="single" w:sz="4" w:space="0" w:color="auto"/>
              <w:right w:val="single" w:sz="4" w:space="0" w:color="auto"/>
            </w:tcBorders>
            <w:vAlign w:val="center"/>
            <w:hideMark/>
          </w:tcPr>
          <w:p w:rsidR="00510A38" w:rsidRPr="00B449E1" w:rsidRDefault="00510A38" w:rsidP="00C8585A">
            <w:pPr>
              <w:pStyle w:val="21"/>
              <w:tabs>
                <w:tab w:val="left" w:pos="851"/>
              </w:tabs>
              <w:ind w:firstLine="0"/>
              <w:jc w:val="center"/>
            </w:pPr>
            <w:r w:rsidRPr="00B449E1">
              <w:t>2019</w:t>
            </w:r>
          </w:p>
        </w:tc>
        <w:tc>
          <w:tcPr>
            <w:tcW w:w="1337" w:type="dxa"/>
            <w:tcBorders>
              <w:top w:val="single" w:sz="4" w:space="0" w:color="auto"/>
              <w:left w:val="single" w:sz="4" w:space="0" w:color="auto"/>
              <w:bottom w:val="single" w:sz="4" w:space="0" w:color="auto"/>
              <w:right w:val="single" w:sz="4" w:space="0" w:color="auto"/>
            </w:tcBorders>
            <w:vAlign w:val="center"/>
            <w:hideMark/>
          </w:tcPr>
          <w:p w:rsidR="00510A38" w:rsidRPr="00B449E1" w:rsidRDefault="00510A38" w:rsidP="00C8585A">
            <w:pPr>
              <w:pStyle w:val="21"/>
              <w:tabs>
                <w:tab w:val="left" w:pos="851"/>
              </w:tabs>
              <w:ind w:firstLine="0"/>
              <w:jc w:val="center"/>
            </w:pPr>
            <w:r w:rsidRPr="00B449E1">
              <w:t>2020</w:t>
            </w:r>
          </w:p>
        </w:tc>
        <w:tc>
          <w:tcPr>
            <w:tcW w:w="1337" w:type="dxa"/>
            <w:tcBorders>
              <w:top w:val="single" w:sz="4" w:space="0" w:color="auto"/>
              <w:left w:val="single" w:sz="4" w:space="0" w:color="auto"/>
              <w:bottom w:val="single" w:sz="4" w:space="0" w:color="auto"/>
              <w:right w:val="single" w:sz="4" w:space="0" w:color="auto"/>
            </w:tcBorders>
            <w:vAlign w:val="center"/>
            <w:hideMark/>
          </w:tcPr>
          <w:p w:rsidR="00510A38" w:rsidRPr="00B449E1" w:rsidRDefault="00510A38" w:rsidP="00C8585A">
            <w:pPr>
              <w:pStyle w:val="21"/>
              <w:tabs>
                <w:tab w:val="left" w:pos="851"/>
              </w:tabs>
              <w:ind w:firstLine="0"/>
              <w:jc w:val="center"/>
            </w:pPr>
            <w:r w:rsidRPr="00B449E1">
              <w:t>2021</w:t>
            </w:r>
          </w:p>
        </w:tc>
        <w:tc>
          <w:tcPr>
            <w:tcW w:w="1337" w:type="dxa"/>
            <w:tcBorders>
              <w:top w:val="single" w:sz="4" w:space="0" w:color="auto"/>
              <w:left w:val="single" w:sz="4" w:space="0" w:color="auto"/>
              <w:bottom w:val="single" w:sz="4" w:space="0" w:color="auto"/>
              <w:right w:val="single" w:sz="4" w:space="0" w:color="auto"/>
            </w:tcBorders>
          </w:tcPr>
          <w:p w:rsidR="00510A38" w:rsidRPr="00B449E1" w:rsidRDefault="00510A38" w:rsidP="00C8585A">
            <w:pPr>
              <w:pStyle w:val="21"/>
              <w:tabs>
                <w:tab w:val="left" w:pos="851"/>
              </w:tabs>
              <w:ind w:firstLine="0"/>
              <w:jc w:val="center"/>
            </w:pPr>
            <w:r w:rsidRPr="00B449E1">
              <w:t>2022</w:t>
            </w:r>
          </w:p>
        </w:tc>
      </w:tr>
      <w:tr w:rsidR="00510A38" w:rsidRPr="008D058C" w:rsidTr="00F55172">
        <w:trPr>
          <w:jc w:val="center"/>
        </w:trPr>
        <w:tc>
          <w:tcPr>
            <w:tcW w:w="2907" w:type="dxa"/>
            <w:tcBorders>
              <w:top w:val="single" w:sz="4" w:space="0" w:color="auto"/>
              <w:left w:val="single" w:sz="4" w:space="0" w:color="auto"/>
              <w:bottom w:val="single" w:sz="4" w:space="0" w:color="auto"/>
              <w:right w:val="single" w:sz="4" w:space="0" w:color="auto"/>
            </w:tcBorders>
            <w:vAlign w:val="center"/>
            <w:hideMark/>
          </w:tcPr>
          <w:p w:rsidR="00510A38" w:rsidRPr="008D058C" w:rsidRDefault="00510A38" w:rsidP="00C8585A">
            <w:pPr>
              <w:pStyle w:val="21"/>
              <w:tabs>
                <w:tab w:val="left" w:pos="851"/>
              </w:tabs>
              <w:ind w:firstLine="0"/>
              <w:jc w:val="center"/>
            </w:pPr>
            <w:r w:rsidRPr="008D058C">
              <w:t>Количество призеров и победителей</w:t>
            </w:r>
          </w:p>
        </w:tc>
        <w:tc>
          <w:tcPr>
            <w:tcW w:w="1336" w:type="dxa"/>
            <w:tcBorders>
              <w:top w:val="single" w:sz="4" w:space="0" w:color="auto"/>
              <w:left w:val="single" w:sz="4" w:space="0" w:color="auto"/>
              <w:bottom w:val="single" w:sz="4" w:space="0" w:color="auto"/>
              <w:right w:val="single" w:sz="4" w:space="0" w:color="auto"/>
            </w:tcBorders>
            <w:vAlign w:val="center"/>
            <w:hideMark/>
          </w:tcPr>
          <w:p w:rsidR="00510A38" w:rsidRPr="008D058C" w:rsidRDefault="00510A38" w:rsidP="00C8585A">
            <w:pPr>
              <w:pStyle w:val="21"/>
              <w:tabs>
                <w:tab w:val="left" w:pos="851"/>
              </w:tabs>
              <w:ind w:firstLine="0"/>
              <w:jc w:val="center"/>
            </w:pPr>
            <w:r w:rsidRPr="008D058C">
              <w:t>167</w:t>
            </w:r>
          </w:p>
        </w:tc>
        <w:tc>
          <w:tcPr>
            <w:tcW w:w="1337" w:type="dxa"/>
            <w:tcBorders>
              <w:top w:val="single" w:sz="4" w:space="0" w:color="auto"/>
              <w:left w:val="single" w:sz="4" w:space="0" w:color="auto"/>
              <w:bottom w:val="single" w:sz="4" w:space="0" w:color="auto"/>
              <w:right w:val="single" w:sz="4" w:space="0" w:color="auto"/>
            </w:tcBorders>
            <w:vAlign w:val="center"/>
            <w:hideMark/>
          </w:tcPr>
          <w:p w:rsidR="00510A38" w:rsidRPr="008D058C" w:rsidRDefault="00510A38" w:rsidP="00C8585A">
            <w:pPr>
              <w:pStyle w:val="21"/>
              <w:tabs>
                <w:tab w:val="left" w:pos="851"/>
              </w:tabs>
              <w:ind w:firstLine="0"/>
              <w:jc w:val="center"/>
            </w:pPr>
            <w:r w:rsidRPr="008D058C">
              <w:t>252</w:t>
            </w:r>
          </w:p>
        </w:tc>
        <w:tc>
          <w:tcPr>
            <w:tcW w:w="1337" w:type="dxa"/>
            <w:tcBorders>
              <w:top w:val="single" w:sz="4" w:space="0" w:color="auto"/>
              <w:left w:val="single" w:sz="4" w:space="0" w:color="auto"/>
              <w:bottom w:val="single" w:sz="4" w:space="0" w:color="auto"/>
              <w:right w:val="single" w:sz="4" w:space="0" w:color="auto"/>
            </w:tcBorders>
            <w:vAlign w:val="center"/>
            <w:hideMark/>
          </w:tcPr>
          <w:p w:rsidR="00510A38" w:rsidRPr="008D058C" w:rsidRDefault="00510A38" w:rsidP="00C8585A">
            <w:pPr>
              <w:pStyle w:val="21"/>
              <w:tabs>
                <w:tab w:val="left" w:pos="851"/>
              </w:tabs>
              <w:ind w:firstLine="0"/>
              <w:jc w:val="center"/>
            </w:pPr>
            <w:r w:rsidRPr="008D058C">
              <w:t>106</w:t>
            </w:r>
          </w:p>
        </w:tc>
        <w:tc>
          <w:tcPr>
            <w:tcW w:w="1337" w:type="dxa"/>
            <w:tcBorders>
              <w:top w:val="single" w:sz="4" w:space="0" w:color="auto"/>
              <w:left w:val="single" w:sz="4" w:space="0" w:color="auto"/>
              <w:bottom w:val="single" w:sz="4" w:space="0" w:color="auto"/>
              <w:right w:val="single" w:sz="4" w:space="0" w:color="auto"/>
            </w:tcBorders>
            <w:vAlign w:val="center"/>
            <w:hideMark/>
          </w:tcPr>
          <w:p w:rsidR="00510A38" w:rsidRPr="008D058C" w:rsidRDefault="00510A38" w:rsidP="00C8585A">
            <w:pPr>
              <w:pStyle w:val="21"/>
              <w:tabs>
                <w:tab w:val="left" w:pos="851"/>
              </w:tabs>
              <w:ind w:firstLine="0"/>
              <w:jc w:val="center"/>
            </w:pPr>
            <w:r w:rsidRPr="008D058C">
              <w:t>135</w:t>
            </w:r>
          </w:p>
        </w:tc>
        <w:tc>
          <w:tcPr>
            <w:tcW w:w="1337" w:type="dxa"/>
            <w:tcBorders>
              <w:top w:val="single" w:sz="4" w:space="0" w:color="auto"/>
              <w:left w:val="single" w:sz="4" w:space="0" w:color="auto"/>
              <w:bottom w:val="single" w:sz="4" w:space="0" w:color="auto"/>
              <w:right w:val="single" w:sz="4" w:space="0" w:color="auto"/>
            </w:tcBorders>
          </w:tcPr>
          <w:p w:rsidR="00510A38" w:rsidRPr="008D058C" w:rsidRDefault="00510A38" w:rsidP="00C8585A">
            <w:pPr>
              <w:pStyle w:val="21"/>
              <w:tabs>
                <w:tab w:val="left" w:pos="851"/>
              </w:tabs>
              <w:ind w:firstLine="0"/>
              <w:jc w:val="center"/>
            </w:pPr>
            <w:r w:rsidRPr="008D058C">
              <w:t>374</w:t>
            </w:r>
          </w:p>
        </w:tc>
      </w:tr>
    </w:tbl>
    <w:p w:rsidR="00510A38" w:rsidRPr="008D058C" w:rsidRDefault="00510A38" w:rsidP="00510A38">
      <w:pPr>
        <w:pStyle w:val="a5"/>
        <w:tabs>
          <w:tab w:val="left" w:pos="851"/>
          <w:tab w:val="left" w:pos="993"/>
        </w:tabs>
        <w:spacing w:after="0" w:line="240" w:lineRule="auto"/>
        <w:ind w:left="0" w:firstLine="567"/>
        <w:jc w:val="center"/>
        <w:rPr>
          <w:rFonts w:ascii="Times New Roman" w:hAnsi="Times New Roman"/>
          <w:b/>
          <w:bCs/>
          <w:i/>
          <w:iCs/>
          <w:sz w:val="26"/>
          <w:szCs w:val="26"/>
        </w:rPr>
      </w:pPr>
    </w:p>
    <w:p w:rsidR="00510A38" w:rsidRPr="00B449E1" w:rsidRDefault="00B449E1" w:rsidP="00B61476">
      <w:pPr>
        <w:pStyle w:val="a5"/>
        <w:tabs>
          <w:tab w:val="left" w:pos="851"/>
          <w:tab w:val="left" w:pos="993"/>
        </w:tabs>
        <w:spacing w:after="0" w:line="360" w:lineRule="auto"/>
        <w:ind w:left="0" w:firstLine="567"/>
        <w:jc w:val="center"/>
        <w:rPr>
          <w:rFonts w:ascii="Times New Roman" w:hAnsi="Times New Roman"/>
          <w:bCs/>
          <w:iCs/>
          <w:sz w:val="26"/>
          <w:szCs w:val="26"/>
        </w:rPr>
      </w:pPr>
      <w:r w:rsidRPr="00B449E1">
        <w:rPr>
          <w:rFonts w:ascii="Times New Roman" w:hAnsi="Times New Roman"/>
          <w:sz w:val="26"/>
          <w:szCs w:val="26"/>
        </w:rPr>
        <w:t xml:space="preserve">Таблица 19 - </w:t>
      </w:r>
      <w:r w:rsidR="00510A38" w:rsidRPr="00B449E1">
        <w:rPr>
          <w:rFonts w:ascii="Times New Roman" w:hAnsi="Times New Roman"/>
          <w:bCs/>
          <w:iCs/>
          <w:sz w:val="26"/>
          <w:szCs w:val="26"/>
        </w:rPr>
        <w:t xml:space="preserve"> Кадры.</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7"/>
        <w:gridCol w:w="1098"/>
        <w:gridCol w:w="1098"/>
        <w:gridCol w:w="1099"/>
        <w:gridCol w:w="1098"/>
        <w:gridCol w:w="1099"/>
      </w:tblGrid>
      <w:tr w:rsidR="00510A38" w:rsidRPr="008D058C" w:rsidTr="00F55172">
        <w:trPr>
          <w:trHeight w:val="481"/>
          <w:jc w:val="center"/>
        </w:trPr>
        <w:tc>
          <w:tcPr>
            <w:tcW w:w="9559" w:type="dxa"/>
            <w:gridSpan w:val="6"/>
            <w:vAlign w:val="center"/>
          </w:tcPr>
          <w:p w:rsidR="00510A38" w:rsidRPr="008D058C" w:rsidRDefault="00510A38" w:rsidP="00552DD8">
            <w:pPr>
              <w:tabs>
                <w:tab w:val="left" w:pos="851"/>
                <w:tab w:val="left" w:pos="993"/>
              </w:tabs>
              <w:jc w:val="center"/>
            </w:pPr>
            <w:r w:rsidRPr="008D058C">
              <w:t>Численность работников (чел.)</w:t>
            </w:r>
          </w:p>
        </w:tc>
      </w:tr>
      <w:tr w:rsidR="00510A38" w:rsidRPr="008D058C" w:rsidTr="00F55172">
        <w:trPr>
          <w:trHeight w:val="435"/>
          <w:jc w:val="center"/>
        </w:trPr>
        <w:tc>
          <w:tcPr>
            <w:tcW w:w="4067" w:type="dxa"/>
            <w:vAlign w:val="center"/>
          </w:tcPr>
          <w:p w:rsidR="00510A38" w:rsidRPr="008D058C" w:rsidRDefault="00510A38" w:rsidP="00552DD8">
            <w:pPr>
              <w:tabs>
                <w:tab w:val="left" w:pos="851"/>
                <w:tab w:val="left" w:pos="993"/>
              </w:tabs>
              <w:jc w:val="center"/>
            </w:pPr>
          </w:p>
        </w:tc>
        <w:tc>
          <w:tcPr>
            <w:tcW w:w="1098" w:type="dxa"/>
            <w:vAlign w:val="center"/>
          </w:tcPr>
          <w:p w:rsidR="00510A38" w:rsidRPr="008D058C" w:rsidRDefault="00510A38" w:rsidP="00552DD8">
            <w:pPr>
              <w:tabs>
                <w:tab w:val="left" w:pos="851"/>
                <w:tab w:val="left" w:pos="993"/>
              </w:tabs>
              <w:jc w:val="center"/>
            </w:pPr>
            <w:r w:rsidRPr="008D058C">
              <w:t>2018 г.</w:t>
            </w:r>
          </w:p>
        </w:tc>
        <w:tc>
          <w:tcPr>
            <w:tcW w:w="1098" w:type="dxa"/>
            <w:vAlign w:val="center"/>
          </w:tcPr>
          <w:p w:rsidR="00510A38" w:rsidRPr="008D058C" w:rsidRDefault="00510A38" w:rsidP="00552DD8">
            <w:pPr>
              <w:tabs>
                <w:tab w:val="left" w:pos="851"/>
                <w:tab w:val="left" w:pos="993"/>
              </w:tabs>
              <w:jc w:val="center"/>
            </w:pPr>
            <w:r w:rsidRPr="008D058C">
              <w:t>2019 г.</w:t>
            </w:r>
          </w:p>
        </w:tc>
        <w:tc>
          <w:tcPr>
            <w:tcW w:w="1099" w:type="dxa"/>
            <w:vAlign w:val="center"/>
          </w:tcPr>
          <w:p w:rsidR="00510A38" w:rsidRPr="008D058C" w:rsidRDefault="00510A38" w:rsidP="00552DD8">
            <w:pPr>
              <w:tabs>
                <w:tab w:val="left" w:pos="851"/>
                <w:tab w:val="left" w:pos="993"/>
              </w:tabs>
              <w:jc w:val="center"/>
            </w:pPr>
            <w:r w:rsidRPr="008D058C">
              <w:t>2020 г.</w:t>
            </w:r>
          </w:p>
        </w:tc>
        <w:tc>
          <w:tcPr>
            <w:tcW w:w="1098" w:type="dxa"/>
            <w:vAlign w:val="center"/>
          </w:tcPr>
          <w:p w:rsidR="00510A38" w:rsidRPr="008D058C" w:rsidRDefault="00510A38" w:rsidP="00552DD8">
            <w:pPr>
              <w:tabs>
                <w:tab w:val="left" w:pos="851"/>
                <w:tab w:val="left" w:pos="993"/>
              </w:tabs>
              <w:jc w:val="center"/>
            </w:pPr>
            <w:r w:rsidRPr="008D058C">
              <w:t>2021 г.</w:t>
            </w:r>
          </w:p>
        </w:tc>
        <w:tc>
          <w:tcPr>
            <w:tcW w:w="1099" w:type="dxa"/>
            <w:vAlign w:val="center"/>
          </w:tcPr>
          <w:p w:rsidR="00510A38" w:rsidRPr="008D058C" w:rsidRDefault="00510A38" w:rsidP="00552DD8">
            <w:pPr>
              <w:tabs>
                <w:tab w:val="left" w:pos="851"/>
                <w:tab w:val="left" w:pos="993"/>
              </w:tabs>
              <w:jc w:val="center"/>
            </w:pPr>
            <w:r w:rsidRPr="008D058C">
              <w:t>2022 г.</w:t>
            </w:r>
          </w:p>
        </w:tc>
      </w:tr>
      <w:tr w:rsidR="00510A38" w:rsidRPr="008D058C" w:rsidTr="00F55172">
        <w:trPr>
          <w:jc w:val="center"/>
        </w:trPr>
        <w:tc>
          <w:tcPr>
            <w:tcW w:w="4067" w:type="dxa"/>
          </w:tcPr>
          <w:p w:rsidR="00510A38" w:rsidRPr="008D058C" w:rsidRDefault="00510A38" w:rsidP="00C8585A">
            <w:pPr>
              <w:tabs>
                <w:tab w:val="left" w:pos="851"/>
                <w:tab w:val="left" w:pos="993"/>
              </w:tabs>
            </w:pPr>
            <w:r w:rsidRPr="008D058C">
              <w:t>МБУ «Центральная городская библиотека»</w:t>
            </w:r>
          </w:p>
        </w:tc>
        <w:tc>
          <w:tcPr>
            <w:tcW w:w="1098" w:type="dxa"/>
          </w:tcPr>
          <w:p w:rsidR="00510A38" w:rsidRPr="008D058C" w:rsidRDefault="00510A38" w:rsidP="00C8585A">
            <w:pPr>
              <w:tabs>
                <w:tab w:val="left" w:pos="851"/>
                <w:tab w:val="left" w:pos="993"/>
              </w:tabs>
              <w:jc w:val="center"/>
            </w:pPr>
            <w:r w:rsidRPr="008D058C">
              <w:t>7</w:t>
            </w:r>
          </w:p>
        </w:tc>
        <w:tc>
          <w:tcPr>
            <w:tcW w:w="1098" w:type="dxa"/>
          </w:tcPr>
          <w:p w:rsidR="00510A38" w:rsidRPr="008D058C" w:rsidRDefault="00510A38" w:rsidP="00C8585A">
            <w:pPr>
              <w:tabs>
                <w:tab w:val="left" w:pos="851"/>
                <w:tab w:val="left" w:pos="993"/>
              </w:tabs>
              <w:jc w:val="center"/>
            </w:pPr>
            <w:r w:rsidRPr="008D058C">
              <w:t>7</w:t>
            </w:r>
          </w:p>
        </w:tc>
        <w:tc>
          <w:tcPr>
            <w:tcW w:w="1099" w:type="dxa"/>
          </w:tcPr>
          <w:p w:rsidR="00510A38" w:rsidRPr="008D058C" w:rsidRDefault="00510A38" w:rsidP="00C8585A">
            <w:pPr>
              <w:tabs>
                <w:tab w:val="left" w:pos="851"/>
                <w:tab w:val="left" w:pos="993"/>
              </w:tabs>
              <w:jc w:val="center"/>
            </w:pPr>
            <w:r w:rsidRPr="008D058C">
              <w:t>7</w:t>
            </w:r>
          </w:p>
        </w:tc>
        <w:tc>
          <w:tcPr>
            <w:tcW w:w="1098" w:type="dxa"/>
          </w:tcPr>
          <w:p w:rsidR="00510A38" w:rsidRPr="008D058C" w:rsidRDefault="00510A38" w:rsidP="00C8585A">
            <w:pPr>
              <w:tabs>
                <w:tab w:val="left" w:pos="851"/>
                <w:tab w:val="left" w:pos="993"/>
              </w:tabs>
              <w:jc w:val="center"/>
            </w:pPr>
            <w:r w:rsidRPr="008D058C">
              <w:t>8</w:t>
            </w:r>
          </w:p>
        </w:tc>
        <w:tc>
          <w:tcPr>
            <w:tcW w:w="1099" w:type="dxa"/>
          </w:tcPr>
          <w:p w:rsidR="00510A38" w:rsidRPr="008D058C" w:rsidRDefault="00510A38" w:rsidP="00C8585A">
            <w:pPr>
              <w:tabs>
                <w:tab w:val="left" w:pos="851"/>
                <w:tab w:val="left" w:pos="993"/>
              </w:tabs>
              <w:jc w:val="center"/>
            </w:pPr>
            <w:r w:rsidRPr="008D058C">
              <w:t>8</w:t>
            </w:r>
          </w:p>
        </w:tc>
      </w:tr>
      <w:tr w:rsidR="00510A38" w:rsidRPr="008D058C" w:rsidTr="00F55172">
        <w:trPr>
          <w:jc w:val="center"/>
        </w:trPr>
        <w:tc>
          <w:tcPr>
            <w:tcW w:w="4067" w:type="dxa"/>
          </w:tcPr>
          <w:p w:rsidR="00510A38" w:rsidRPr="008D058C" w:rsidRDefault="00510A38" w:rsidP="00C8585A">
            <w:pPr>
              <w:tabs>
                <w:tab w:val="left" w:pos="851"/>
                <w:tab w:val="left" w:pos="993"/>
              </w:tabs>
            </w:pPr>
            <w:r w:rsidRPr="008D058C">
              <w:t>МБУ «Краеведческий музей им. Н.И. Береговой»</w:t>
            </w:r>
          </w:p>
        </w:tc>
        <w:tc>
          <w:tcPr>
            <w:tcW w:w="1098" w:type="dxa"/>
          </w:tcPr>
          <w:p w:rsidR="00510A38" w:rsidRPr="008D058C" w:rsidRDefault="00510A38" w:rsidP="00C8585A">
            <w:pPr>
              <w:tabs>
                <w:tab w:val="left" w:pos="851"/>
                <w:tab w:val="left" w:pos="993"/>
              </w:tabs>
              <w:jc w:val="center"/>
            </w:pPr>
            <w:r w:rsidRPr="008D058C">
              <w:t>8</w:t>
            </w:r>
          </w:p>
        </w:tc>
        <w:tc>
          <w:tcPr>
            <w:tcW w:w="1098" w:type="dxa"/>
          </w:tcPr>
          <w:p w:rsidR="00510A38" w:rsidRPr="008D058C" w:rsidRDefault="00510A38" w:rsidP="00C8585A">
            <w:pPr>
              <w:tabs>
                <w:tab w:val="left" w:pos="851"/>
                <w:tab w:val="left" w:pos="993"/>
              </w:tabs>
              <w:jc w:val="center"/>
            </w:pPr>
            <w:r w:rsidRPr="008D058C">
              <w:t>9</w:t>
            </w:r>
          </w:p>
        </w:tc>
        <w:tc>
          <w:tcPr>
            <w:tcW w:w="1099" w:type="dxa"/>
          </w:tcPr>
          <w:p w:rsidR="00510A38" w:rsidRPr="008D058C" w:rsidRDefault="00510A38" w:rsidP="00C8585A">
            <w:pPr>
              <w:tabs>
                <w:tab w:val="left" w:pos="851"/>
                <w:tab w:val="left" w:pos="993"/>
              </w:tabs>
              <w:jc w:val="center"/>
            </w:pPr>
            <w:r w:rsidRPr="008D058C">
              <w:t>9</w:t>
            </w:r>
          </w:p>
        </w:tc>
        <w:tc>
          <w:tcPr>
            <w:tcW w:w="1098" w:type="dxa"/>
          </w:tcPr>
          <w:p w:rsidR="00510A38" w:rsidRPr="008D058C" w:rsidRDefault="00510A38" w:rsidP="00C8585A">
            <w:pPr>
              <w:tabs>
                <w:tab w:val="left" w:pos="851"/>
                <w:tab w:val="left" w:pos="993"/>
              </w:tabs>
              <w:jc w:val="center"/>
            </w:pPr>
            <w:r w:rsidRPr="008D058C">
              <w:t>9</w:t>
            </w:r>
          </w:p>
        </w:tc>
        <w:tc>
          <w:tcPr>
            <w:tcW w:w="1099" w:type="dxa"/>
          </w:tcPr>
          <w:p w:rsidR="00510A38" w:rsidRPr="008D058C" w:rsidRDefault="00510A38" w:rsidP="00C8585A">
            <w:pPr>
              <w:tabs>
                <w:tab w:val="left" w:pos="851"/>
                <w:tab w:val="left" w:pos="993"/>
              </w:tabs>
              <w:jc w:val="center"/>
            </w:pPr>
            <w:r w:rsidRPr="008D058C">
              <w:t>10</w:t>
            </w:r>
          </w:p>
        </w:tc>
      </w:tr>
      <w:tr w:rsidR="00510A38" w:rsidRPr="008D058C" w:rsidTr="00F55172">
        <w:trPr>
          <w:jc w:val="center"/>
        </w:trPr>
        <w:tc>
          <w:tcPr>
            <w:tcW w:w="4067" w:type="dxa"/>
          </w:tcPr>
          <w:p w:rsidR="00510A38" w:rsidRPr="008D058C" w:rsidRDefault="00510A38" w:rsidP="00C8585A">
            <w:pPr>
              <w:tabs>
                <w:tab w:val="left" w:pos="851"/>
                <w:tab w:val="left" w:pos="993"/>
              </w:tabs>
            </w:pPr>
            <w:r w:rsidRPr="008D058C">
              <w:t>МБУ ДО «ДШИ»</w:t>
            </w:r>
          </w:p>
        </w:tc>
        <w:tc>
          <w:tcPr>
            <w:tcW w:w="1098" w:type="dxa"/>
          </w:tcPr>
          <w:p w:rsidR="00510A38" w:rsidRPr="008D058C" w:rsidRDefault="00510A38" w:rsidP="00C8585A">
            <w:pPr>
              <w:tabs>
                <w:tab w:val="left" w:pos="851"/>
                <w:tab w:val="left" w:pos="993"/>
              </w:tabs>
              <w:jc w:val="center"/>
            </w:pPr>
            <w:r w:rsidRPr="008D058C">
              <w:t>36</w:t>
            </w:r>
          </w:p>
        </w:tc>
        <w:tc>
          <w:tcPr>
            <w:tcW w:w="1098" w:type="dxa"/>
          </w:tcPr>
          <w:p w:rsidR="00510A38" w:rsidRPr="008D058C" w:rsidRDefault="00510A38" w:rsidP="00C8585A">
            <w:pPr>
              <w:tabs>
                <w:tab w:val="left" w:pos="851"/>
                <w:tab w:val="left" w:pos="993"/>
              </w:tabs>
              <w:jc w:val="center"/>
            </w:pPr>
            <w:r w:rsidRPr="008D058C">
              <w:t>35</w:t>
            </w:r>
          </w:p>
        </w:tc>
        <w:tc>
          <w:tcPr>
            <w:tcW w:w="1099" w:type="dxa"/>
          </w:tcPr>
          <w:p w:rsidR="00510A38" w:rsidRPr="008D058C" w:rsidRDefault="00510A38" w:rsidP="00C8585A">
            <w:pPr>
              <w:tabs>
                <w:tab w:val="left" w:pos="851"/>
                <w:tab w:val="left" w:pos="993"/>
              </w:tabs>
              <w:jc w:val="center"/>
            </w:pPr>
            <w:r w:rsidRPr="008D058C">
              <w:t>34</w:t>
            </w:r>
          </w:p>
        </w:tc>
        <w:tc>
          <w:tcPr>
            <w:tcW w:w="1098" w:type="dxa"/>
          </w:tcPr>
          <w:p w:rsidR="00510A38" w:rsidRPr="008D058C" w:rsidRDefault="00510A38" w:rsidP="00C8585A">
            <w:pPr>
              <w:tabs>
                <w:tab w:val="left" w:pos="851"/>
                <w:tab w:val="left" w:pos="993"/>
              </w:tabs>
              <w:jc w:val="center"/>
            </w:pPr>
            <w:r w:rsidRPr="008D058C">
              <w:t>33</w:t>
            </w:r>
          </w:p>
        </w:tc>
        <w:tc>
          <w:tcPr>
            <w:tcW w:w="1099" w:type="dxa"/>
          </w:tcPr>
          <w:p w:rsidR="00510A38" w:rsidRPr="008D058C" w:rsidRDefault="00510A38" w:rsidP="00C8585A">
            <w:pPr>
              <w:tabs>
                <w:tab w:val="left" w:pos="851"/>
                <w:tab w:val="left" w:pos="993"/>
              </w:tabs>
              <w:jc w:val="center"/>
            </w:pPr>
            <w:r w:rsidRPr="008D058C">
              <w:t>29</w:t>
            </w:r>
          </w:p>
        </w:tc>
      </w:tr>
      <w:tr w:rsidR="00510A38" w:rsidRPr="008D058C" w:rsidTr="00F55172">
        <w:trPr>
          <w:jc w:val="center"/>
        </w:trPr>
        <w:tc>
          <w:tcPr>
            <w:tcW w:w="4067" w:type="dxa"/>
          </w:tcPr>
          <w:p w:rsidR="00510A38" w:rsidRPr="008D058C" w:rsidRDefault="00510A38" w:rsidP="00C8585A">
            <w:pPr>
              <w:tabs>
                <w:tab w:val="left" w:pos="851"/>
                <w:tab w:val="left" w:pos="993"/>
              </w:tabs>
            </w:pPr>
            <w:r w:rsidRPr="008D058C">
              <w:t>МАУ ГЦНК «Приморье»</w:t>
            </w:r>
          </w:p>
        </w:tc>
        <w:tc>
          <w:tcPr>
            <w:tcW w:w="1098" w:type="dxa"/>
          </w:tcPr>
          <w:p w:rsidR="00510A38" w:rsidRPr="008D058C" w:rsidRDefault="00510A38" w:rsidP="00C8585A">
            <w:pPr>
              <w:tabs>
                <w:tab w:val="left" w:pos="851"/>
                <w:tab w:val="left" w:pos="993"/>
              </w:tabs>
              <w:jc w:val="center"/>
            </w:pPr>
            <w:r w:rsidRPr="008D058C">
              <w:t>18</w:t>
            </w:r>
          </w:p>
        </w:tc>
        <w:tc>
          <w:tcPr>
            <w:tcW w:w="1098" w:type="dxa"/>
          </w:tcPr>
          <w:p w:rsidR="00510A38" w:rsidRPr="008D058C" w:rsidRDefault="00510A38" w:rsidP="00C8585A">
            <w:pPr>
              <w:tabs>
                <w:tab w:val="left" w:pos="851"/>
                <w:tab w:val="left" w:pos="993"/>
              </w:tabs>
              <w:jc w:val="center"/>
            </w:pPr>
            <w:r w:rsidRPr="008D058C">
              <w:t>21</w:t>
            </w:r>
          </w:p>
        </w:tc>
        <w:tc>
          <w:tcPr>
            <w:tcW w:w="1099" w:type="dxa"/>
          </w:tcPr>
          <w:p w:rsidR="00510A38" w:rsidRPr="008D058C" w:rsidRDefault="00510A38" w:rsidP="00C8585A">
            <w:pPr>
              <w:tabs>
                <w:tab w:val="left" w:pos="851"/>
                <w:tab w:val="left" w:pos="993"/>
              </w:tabs>
              <w:jc w:val="center"/>
            </w:pPr>
            <w:r w:rsidRPr="008D058C">
              <w:t>20</w:t>
            </w:r>
          </w:p>
        </w:tc>
        <w:tc>
          <w:tcPr>
            <w:tcW w:w="1098" w:type="dxa"/>
          </w:tcPr>
          <w:p w:rsidR="00510A38" w:rsidRPr="008D058C" w:rsidRDefault="00510A38" w:rsidP="00C8585A">
            <w:pPr>
              <w:tabs>
                <w:tab w:val="left" w:pos="851"/>
                <w:tab w:val="left" w:pos="993"/>
              </w:tabs>
              <w:jc w:val="center"/>
            </w:pPr>
            <w:r w:rsidRPr="008D058C">
              <w:t>18</w:t>
            </w:r>
          </w:p>
        </w:tc>
        <w:tc>
          <w:tcPr>
            <w:tcW w:w="1099" w:type="dxa"/>
          </w:tcPr>
          <w:p w:rsidR="00510A38" w:rsidRPr="008D058C" w:rsidRDefault="00510A38" w:rsidP="00C8585A">
            <w:pPr>
              <w:tabs>
                <w:tab w:val="left" w:pos="851"/>
                <w:tab w:val="left" w:pos="993"/>
              </w:tabs>
              <w:jc w:val="center"/>
            </w:pPr>
            <w:r w:rsidRPr="008D058C">
              <w:t>18</w:t>
            </w:r>
          </w:p>
        </w:tc>
      </w:tr>
    </w:tbl>
    <w:p w:rsidR="00510A38" w:rsidRPr="008D058C" w:rsidRDefault="00510A38" w:rsidP="00510A38">
      <w:pPr>
        <w:spacing w:line="360" w:lineRule="auto"/>
        <w:jc w:val="both"/>
        <w:rPr>
          <w:sz w:val="26"/>
          <w:szCs w:val="26"/>
        </w:rPr>
      </w:pPr>
    </w:p>
    <w:p w:rsidR="00510A38" w:rsidRPr="008D058C" w:rsidRDefault="00DD40B1" w:rsidP="00F177F4">
      <w:pPr>
        <w:spacing w:line="360" w:lineRule="auto"/>
        <w:ind w:firstLine="567"/>
        <w:jc w:val="both"/>
        <w:rPr>
          <w:b/>
          <w:bCs/>
          <w:i/>
          <w:iCs/>
          <w:sz w:val="26"/>
          <w:szCs w:val="26"/>
        </w:rPr>
      </w:pPr>
      <w:r>
        <w:rPr>
          <w:sz w:val="26"/>
          <w:szCs w:val="26"/>
        </w:rPr>
        <w:t>В течение</w:t>
      </w:r>
      <w:r w:rsidR="00510A38" w:rsidRPr="008D058C">
        <w:rPr>
          <w:sz w:val="26"/>
          <w:szCs w:val="26"/>
        </w:rPr>
        <w:t xml:space="preserve"> отчетного периода сеть учреждений культуры на территории городского округа Спасск-Дальний не изменилась. Показатели заработной платы выполнены на </w:t>
      </w:r>
      <w:r w:rsidR="00D02E8B">
        <w:rPr>
          <w:sz w:val="26"/>
          <w:szCs w:val="26"/>
        </w:rPr>
        <w:t>100 % в соответствии с планом «Д</w:t>
      </w:r>
      <w:r w:rsidR="00510A38" w:rsidRPr="008D058C">
        <w:rPr>
          <w:sz w:val="26"/>
          <w:szCs w:val="26"/>
        </w:rPr>
        <w:t>орожной карты» и действующим законодательством. Мероприятия муниципальной Программы «Развитие культуры городского округа Спасск-Дальний</w:t>
      </w:r>
      <w:r w:rsidR="00415E16" w:rsidRPr="008D058C">
        <w:rPr>
          <w:sz w:val="26"/>
          <w:szCs w:val="26"/>
        </w:rPr>
        <w:t>»</w:t>
      </w:r>
      <w:r w:rsidR="00510A38" w:rsidRPr="008D058C">
        <w:rPr>
          <w:sz w:val="26"/>
          <w:szCs w:val="26"/>
        </w:rPr>
        <w:t xml:space="preserve"> реализовались  практически в полном объеме за счет средств бюджета </w:t>
      </w:r>
      <w:r w:rsidR="00415E16" w:rsidRPr="008D058C">
        <w:rPr>
          <w:sz w:val="26"/>
          <w:szCs w:val="26"/>
        </w:rPr>
        <w:t>городского округа</w:t>
      </w:r>
      <w:r w:rsidR="00510A38" w:rsidRPr="008D058C">
        <w:rPr>
          <w:sz w:val="26"/>
          <w:szCs w:val="26"/>
        </w:rPr>
        <w:t xml:space="preserve"> и средств субсидий из краевого и федерального бюджетов. Муниципальные задания учреждениями культуры также исполнены в полном объеме.</w:t>
      </w:r>
    </w:p>
    <w:p w:rsidR="00510A38" w:rsidRPr="008D058C" w:rsidRDefault="00510A38" w:rsidP="00F177F4">
      <w:pPr>
        <w:spacing w:line="360" w:lineRule="auto"/>
        <w:ind w:firstLine="567"/>
        <w:jc w:val="both"/>
        <w:rPr>
          <w:sz w:val="26"/>
          <w:szCs w:val="26"/>
        </w:rPr>
      </w:pPr>
      <w:r w:rsidRPr="008D058C">
        <w:rPr>
          <w:sz w:val="26"/>
          <w:szCs w:val="26"/>
        </w:rPr>
        <w:t xml:space="preserve">Основными проблемами остаются: </w:t>
      </w:r>
    </w:p>
    <w:p w:rsidR="00510A38" w:rsidRPr="008D058C" w:rsidRDefault="00510A38" w:rsidP="00F177F4">
      <w:pPr>
        <w:spacing w:line="360" w:lineRule="auto"/>
        <w:ind w:firstLine="567"/>
        <w:jc w:val="both"/>
        <w:rPr>
          <w:sz w:val="26"/>
          <w:szCs w:val="26"/>
        </w:rPr>
      </w:pPr>
      <w:r w:rsidRPr="008D058C">
        <w:rPr>
          <w:sz w:val="26"/>
          <w:szCs w:val="26"/>
        </w:rPr>
        <w:lastRenderedPageBreak/>
        <w:t>- высокий уровень износа основных фондов и средств;</w:t>
      </w:r>
    </w:p>
    <w:p w:rsidR="00510A38" w:rsidRPr="008D058C" w:rsidRDefault="00510A38" w:rsidP="00F177F4">
      <w:pPr>
        <w:spacing w:line="360" w:lineRule="auto"/>
        <w:ind w:firstLine="567"/>
        <w:jc w:val="both"/>
        <w:rPr>
          <w:sz w:val="26"/>
          <w:szCs w:val="26"/>
        </w:rPr>
      </w:pPr>
      <w:r w:rsidRPr="008D058C">
        <w:rPr>
          <w:sz w:val="26"/>
          <w:szCs w:val="26"/>
        </w:rPr>
        <w:t>- недостаток специалистов со специальным профессиональным образованием в области культуры и искусства;</w:t>
      </w:r>
    </w:p>
    <w:p w:rsidR="00510A38" w:rsidRPr="008D058C" w:rsidRDefault="00510A38" w:rsidP="00F177F4">
      <w:pPr>
        <w:spacing w:line="360" w:lineRule="auto"/>
        <w:ind w:firstLine="567"/>
        <w:jc w:val="both"/>
        <w:rPr>
          <w:sz w:val="26"/>
          <w:szCs w:val="26"/>
        </w:rPr>
      </w:pPr>
      <w:r w:rsidRPr="008D058C">
        <w:rPr>
          <w:sz w:val="26"/>
          <w:szCs w:val="26"/>
        </w:rPr>
        <w:t>-недостаточное финансирование проектов направленных на развитие деятельности.</w:t>
      </w:r>
    </w:p>
    <w:p w:rsidR="00510A38" w:rsidRPr="008D058C" w:rsidRDefault="00510A38" w:rsidP="00510A38">
      <w:pPr>
        <w:jc w:val="center"/>
      </w:pPr>
    </w:p>
    <w:p w:rsidR="00C70C04" w:rsidRPr="008D058C" w:rsidRDefault="004675E6" w:rsidP="00255F0A">
      <w:pPr>
        <w:pStyle w:val="a5"/>
        <w:spacing w:after="0" w:line="360" w:lineRule="auto"/>
        <w:ind w:left="0" w:firstLine="709"/>
        <w:jc w:val="both"/>
        <w:rPr>
          <w:rFonts w:ascii="Times New Roman" w:hAnsi="Times New Roman"/>
          <w:b/>
          <w:bCs/>
          <w:sz w:val="26"/>
          <w:szCs w:val="26"/>
        </w:rPr>
      </w:pPr>
      <w:r w:rsidRPr="008D058C">
        <w:rPr>
          <w:rFonts w:ascii="Times New Roman" w:hAnsi="Times New Roman"/>
          <w:b/>
          <w:bCs/>
          <w:sz w:val="26"/>
          <w:szCs w:val="26"/>
        </w:rPr>
        <w:t>10</w:t>
      </w:r>
      <w:r w:rsidR="00C777A6" w:rsidRPr="008D058C">
        <w:rPr>
          <w:rFonts w:ascii="Times New Roman" w:hAnsi="Times New Roman"/>
          <w:b/>
          <w:bCs/>
          <w:sz w:val="26"/>
          <w:szCs w:val="26"/>
        </w:rPr>
        <w:t>.4</w:t>
      </w:r>
      <w:r w:rsidR="00C70C04" w:rsidRPr="008D058C">
        <w:rPr>
          <w:rFonts w:ascii="Times New Roman" w:hAnsi="Times New Roman"/>
          <w:b/>
          <w:bCs/>
          <w:sz w:val="26"/>
          <w:szCs w:val="26"/>
        </w:rPr>
        <w:t>. Развитие</w:t>
      </w:r>
      <w:r w:rsidR="00C777A6" w:rsidRPr="008D058C">
        <w:rPr>
          <w:rFonts w:ascii="Times New Roman" w:hAnsi="Times New Roman"/>
          <w:b/>
          <w:bCs/>
          <w:sz w:val="26"/>
          <w:szCs w:val="26"/>
        </w:rPr>
        <w:t xml:space="preserve"> физической культуры и спорта</w:t>
      </w:r>
    </w:p>
    <w:p w:rsidR="00100858" w:rsidRPr="00F177F4" w:rsidRDefault="001E188C" w:rsidP="00F177F4">
      <w:pPr>
        <w:pStyle w:val="a5"/>
        <w:spacing w:after="0" w:line="360" w:lineRule="auto"/>
        <w:ind w:left="0" w:firstLine="709"/>
        <w:jc w:val="both"/>
        <w:rPr>
          <w:rFonts w:ascii="Times New Roman" w:hAnsi="Times New Roman"/>
          <w:sz w:val="26"/>
          <w:szCs w:val="26"/>
        </w:rPr>
      </w:pPr>
      <w:r w:rsidRPr="008D058C">
        <w:rPr>
          <w:rFonts w:ascii="Times New Roman" w:hAnsi="Times New Roman"/>
          <w:sz w:val="26"/>
          <w:szCs w:val="26"/>
        </w:rPr>
        <w:t>Содействие формированию здорового образа жизни и укр</w:t>
      </w:r>
      <w:r w:rsidR="00E26629" w:rsidRPr="008D058C">
        <w:rPr>
          <w:rFonts w:ascii="Times New Roman" w:hAnsi="Times New Roman"/>
          <w:sz w:val="26"/>
          <w:szCs w:val="26"/>
        </w:rPr>
        <w:t>еплению человеческого капитала городского округа Спасск-Дальний оказывает развитие физической культуры и спорта. За период 2018-2022 годы отмечается рост численности населения, систематически занимающегося спортом</w:t>
      </w:r>
      <w:r w:rsidR="009E2AD6">
        <w:rPr>
          <w:rFonts w:ascii="Times New Roman" w:hAnsi="Times New Roman"/>
          <w:sz w:val="26"/>
          <w:szCs w:val="26"/>
        </w:rPr>
        <w:t xml:space="preserve"> (таблица 20)</w:t>
      </w:r>
      <w:r w:rsidR="00E26629" w:rsidRPr="008D058C">
        <w:rPr>
          <w:rFonts w:ascii="Times New Roman" w:hAnsi="Times New Roman"/>
          <w:sz w:val="26"/>
          <w:szCs w:val="26"/>
        </w:rPr>
        <w:t>.</w:t>
      </w:r>
    </w:p>
    <w:p w:rsidR="00100858" w:rsidRDefault="009E2AD6" w:rsidP="00C64D43">
      <w:pPr>
        <w:pStyle w:val="a5"/>
        <w:spacing w:after="0" w:line="240" w:lineRule="auto"/>
        <w:ind w:left="0"/>
        <w:jc w:val="center"/>
        <w:rPr>
          <w:rFonts w:ascii="Times New Roman" w:hAnsi="Times New Roman"/>
          <w:sz w:val="26"/>
          <w:szCs w:val="26"/>
        </w:rPr>
      </w:pPr>
      <w:r w:rsidRPr="00C64D43">
        <w:rPr>
          <w:rFonts w:ascii="Times New Roman" w:hAnsi="Times New Roman"/>
          <w:sz w:val="26"/>
          <w:szCs w:val="26"/>
        </w:rPr>
        <w:t xml:space="preserve">Таблица 20 </w:t>
      </w:r>
      <w:r w:rsidR="00C64D43">
        <w:rPr>
          <w:rFonts w:ascii="Times New Roman" w:hAnsi="Times New Roman"/>
          <w:sz w:val="26"/>
          <w:szCs w:val="26"/>
        </w:rPr>
        <w:t>–Вовлеченность населения городского округа Спасск-Дальний в занятия физической культурой и спортом</w:t>
      </w:r>
    </w:p>
    <w:tbl>
      <w:tblPr>
        <w:tblStyle w:val="a7"/>
        <w:tblW w:w="9497" w:type="dxa"/>
        <w:tblInd w:w="250" w:type="dxa"/>
        <w:tblLayout w:type="fixed"/>
        <w:tblLook w:val="04A0"/>
      </w:tblPr>
      <w:tblGrid>
        <w:gridCol w:w="1985"/>
        <w:gridCol w:w="1134"/>
        <w:gridCol w:w="1134"/>
        <w:gridCol w:w="987"/>
        <w:gridCol w:w="997"/>
        <w:gridCol w:w="992"/>
        <w:gridCol w:w="1134"/>
        <w:gridCol w:w="1134"/>
      </w:tblGrid>
      <w:tr w:rsidR="0087593E" w:rsidRPr="008D058C" w:rsidTr="00F177F4">
        <w:trPr>
          <w:trHeight w:val="397"/>
        </w:trPr>
        <w:tc>
          <w:tcPr>
            <w:tcW w:w="1985" w:type="dxa"/>
            <w:vMerge w:val="restart"/>
            <w:vAlign w:val="center"/>
          </w:tcPr>
          <w:p w:rsidR="0087593E" w:rsidRPr="008D058C" w:rsidRDefault="0087593E" w:rsidP="00695D74">
            <w:pPr>
              <w:pStyle w:val="a5"/>
              <w:spacing w:after="0" w:line="228" w:lineRule="auto"/>
              <w:ind w:left="0"/>
              <w:jc w:val="center"/>
              <w:rPr>
                <w:rFonts w:ascii="Times New Roman" w:hAnsi="Times New Roman"/>
                <w:bCs/>
                <w:sz w:val="24"/>
                <w:szCs w:val="24"/>
              </w:rPr>
            </w:pPr>
            <w:r w:rsidRPr="008D058C">
              <w:rPr>
                <w:rFonts w:ascii="Times New Roman" w:hAnsi="Times New Roman"/>
                <w:bCs/>
                <w:sz w:val="24"/>
                <w:szCs w:val="24"/>
              </w:rPr>
              <w:t>Наименование показателя</w:t>
            </w:r>
          </w:p>
        </w:tc>
        <w:tc>
          <w:tcPr>
            <w:tcW w:w="1134" w:type="dxa"/>
            <w:vMerge w:val="restart"/>
            <w:vAlign w:val="center"/>
          </w:tcPr>
          <w:p w:rsidR="0087593E" w:rsidRPr="008D058C" w:rsidRDefault="0087593E" w:rsidP="00695D74">
            <w:pPr>
              <w:pStyle w:val="a5"/>
              <w:spacing w:after="0" w:line="228" w:lineRule="auto"/>
              <w:ind w:left="0"/>
              <w:jc w:val="center"/>
              <w:rPr>
                <w:rFonts w:ascii="Times New Roman" w:hAnsi="Times New Roman"/>
                <w:bCs/>
                <w:sz w:val="24"/>
                <w:szCs w:val="24"/>
              </w:rPr>
            </w:pPr>
            <w:r w:rsidRPr="008D058C">
              <w:rPr>
                <w:rFonts w:ascii="Times New Roman" w:hAnsi="Times New Roman"/>
                <w:bCs/>
                <w:sz w:val="24"/>
                <w:szCs w:val="24"/>
              </w:rPr>
              <w:t>Единица измерения</w:t>
            </w:r>
          </w:p>
        </w:tc>
        <w:tc>
          <w:tcPr>
            <w:tcW w:w="6378" w:type="dxa"/>
            <w:gridSpan w:val="6"/>
            <w:vAlign w:val="center"/>
          </w:tcPr>
          <w:p w:rsidR="0087593E" w:rsidRPr="008D058C" w:rsidRDefault="0087593E" w:rsidP="00695D74">
            <w:pPr>
              <w:pStyle w:val="a5"/>
              <w:spacing w:after="0" w:line="228" w:lineRule="auto"/>
              <w:ind w:left="0"/>
              <w:jc w:val="center"/>
              <w:rPr>
                <w:rFonts w:ascii="Times New Roman" w:hAnsi="Times New Roman"/>
                <w:bCs/>
                <w:sz w:val="24"/>
                <w:szCs w:val="24"/>
              </w:rPr>
            </w:pPr>
            <w:r w:rsidRPr="008D058C">
              <w:rPr>
                <w:rFonts w:ascii="Times New Roman" w:hAnsi="Times New Roman"/>
                <w:bCs/>
                <w:sz w:val="24"/>
                <w:szCs w:val="24"/>
              </w:rPr>
              <w:t>Значение показателя</w:t>
            </w:r>
          </w:p>
        </w:tc>
      </w:tr>
      <w:tr w:rsidR="00C33BAE" w:rsidRPr="008D058C" w:rsidTr="00F177F4">
        <w:tc>
          <w:tcPr>
            <w:tcW w:w="1985" w:type="dxa"/>
            <w:vMerge/>
            <w:vAlign w:val="center"/>
          </w:tcPr>
          <w:p w:rsidR="00C33BAE" w:rsidRPr="008D058C" w:rsidRDefault="00C33BAE" w:rsidP="00695D74">
            <w:pPr>
              <w:pStyle w:val="a5"/>
              <w:spacing w:after="0" w:line="228" w:lineRule="auto"/>
              <w:ind w:left="0"/>
              <w:jc w:val="center"/>
              <w:rPr>
                <w:rFonts w:ascii="Times New Roman" w:hAnsi="Times New Roman"/>
                <w:sz w:val="24"/>
                <w:szCs w:val="24"/>
              </w:rPr>
            </w:pPr>
          </w:p>
        </w:tc>
        <w:tc>
          <w:tcPr>
            <w:tcW w:w="1134" w:type="dxa"/>
            <w:vMerge/>
            <w:vAlign w:val="center"/>
          </w:tcPr>
          <w:p w:rsidR="00C33BAE" w:rsidRPr="008D058C" w:rsidRDefault="00C33BAE" w:rsidP="00695D74">
            <w:pPr>
              <w:pStyle w:val="a5"/>
              <w:spacing w:after="0" w:line="228" w:lineRule="auto"/>
              <w:ind w:left="0"/>
              <w:jc w:val="center"/>
              <w:rPr>
                <w:rFonts w:ascii="Times New Roman" w:hAnsi="Times New Roman"/>
                <w:sz w:val="24"/>
                <w:szCs w:val="24"/>
              </w:rPr>
            </w:pPr>
          </w:p>
        </w:tc>
        <w:tc>
          <w:tcPr>
            <w:tcW w:w="1134" w:type="dxa"/>
            <w:vAlign w:val="center"/>
          </w:tcPr>
          <w:p w:rsidR="00C33BAE" w:rsidRPr="008D058C" w:rsidRDefault="00C33BAE" w:rsidP="00695D74">
            <w:pPr>
              <w:pStyle w:val="a5"/>
              <w:spacing w:after="0" w:line="228" w:lineRule="auto"/>
              <w:ind w:left="0"/>
              <w:jc w:val="center"/>
              <w:rPr>
                <w:rFonts w:ascii="Times New Roman" w:hAnsi="Times New Roman"/>
                <w:bCs/>
                <w:sz w:val="24"/>
                <w:szCs w:val="24"/>
              </w:rPr>
            </w:pPr>
            <w:r w:rsidRPr="008D058C">
              <w:rPr>
                <w:rFonts w:ascii="Times New Roman" w:hAnsi="Times New Roman"/>
                <w:bCs/>
                <w:sz w:val="24"/>
                <w:szCs w:val="24"/>
              </w:rPr>
              <w:t>2018 г.</w:t>
            </w:r>
          </w:p>
        </w:tc>
        <w:tc>
          <w:tcPr>
            <w:tcW w:w="987" w:type="dxa"/>
            <w:vAlign w:val="center"/>
          </w:tcPr>
          <w:p w:rsidR="00C33BAE" w:rsidRPr="008D058C" w:rsidRDefault="00C33BAE" w:rsidP="00695D74">
            <w:pPr>
              <w:pStyle w:val="a5"/>
              <w:spacing w:after="0" w:line="228" w:lineRule="auto"/>
              <w:ind w:left="0"/>
              <w:jc w:val="center"/>
              <w:rPr>
                <w:rFonts w:ascii="Times New Roman" w:hAnsi="Times New Roman"/>
                <w:bCs/>
                <w:sz w:val="24"/>
                <w:szCs w:val="24"/>
              </w:rPr>
            </w:pPr>
            <w:r w:rsidRPr="008D058C">
              <w:rPr>
                <w:rFonts w:ascii="Times New Roman" w:hAnsi="Times New Roman"/>
                <w:bCs/>
                <w:sz w:val="24"/>
                <w:szCs w:val="24"/>
              </w:rPr>
              <w:t>2019 г.</w:t>
            </w:r>
          </w:p>
        </w:tc>
        <w:tc>
          <w:tcPr>
            <w:tcW w:w="997" w:type="dxa"/>
            <w:vAlign w:val="center"/>
          </w:tcPr>
          <w:p w:rsidR="00C33BAE" w:rsidRPr="008D058C" w:rsidRDefault="00C33BAE" w:rsidP="00695D74">
            <w:pPr>
              <w:pStyle w:val="a5"/>
              <w:spacing w:after="0" w:line="228" w:lineRule="auto"/>
              <w:ind w:left="0"/>
              <w:jc w:val="center"/>
              <w:rPr>
                <w:rFonts w:ascii="Times New Roman" w:hAnsi="Times New Roman"/>
                <w:bCs/>
                <w:sz w:val="24"/>
                <w:szCs w:val="24"/>
              </w:rPr>
            </w:pPr>
            <w:r w:rsidRPr="008D058C">
              <w:rPr>
                <w:rFonts w:ascii="Times New Roman" w:hAnsi="Times New Roman"/>
                <w:bCs/>
                <w:sz w:val="24"/>
                <w:szCs w:val="24"/>
              </w:rPr>
              <w:t>2020 г.</w:t>
            </w:r>
          </w:p>
        </w:tc>
        <w:tc>
          <w:tcPr>
            <w:tcW w:w="992" w:type="dxa"/>
            <w:vAlign w:val="center"/>
          </w:tcPr>
          <w:p w:rsidR="00C33BAE" w:rsidRPr="008D058C" w:rsidRDefault="00C33BAE" w:rsidP="00695D74">
            <w:pPr>
              <w:pStyle w:val="a5"/>
              <w:spacing w:after="0" w:line="228" w:lineRule="auto"/>
              <w:ind w:left="0"/>
              <w:jc w:val="center"/>
              <w:rPr>
                <w:rFonts w:ascii="Times New Roman" w:hAnsi="Times New Roman"/>
                <w:bCs/>
                <w:sz w:val="24"/>
                <w:szCs w:val="24"/>
              </w:rPr>
            </w:pPr>
            <w:r w:rsidRPr="008D058C">
              <w:rPr>
                <w:rFonts w:ascii="Times New Roman" w:hAnsi="Times New Roman"/>
                <w:bCs/>
                <w:sz w:val="24"/>
                <w:szCs w:val="24"/>
              </w:rPr>
              <w:t>2021 г.</w:t>
            </w:r>
          </w:p>
        </w:tc>
        <w:tc>
          <w:tcPr>
            <w:tcW w:w="1134" w:type="dxa"/>
            <w:vAlign w:val="center"/>
          </w:tcPr>
          <w:p w:rsidR="00C33BAE" w:rsidRPr="008D058C" w:rsidRDefault="00E67434" w:rsidP="00695D74">
            <w:pPr>
              <w:pStyle w:val="a5"/>
              <w:spacing w:after="0" w:line="228" w:lineRule="auto"/>
              <w:ind w:left="0"/>
              <w:jc w:val="center"/>
              <w:rPr>
                <w:rFonts w:ascii="Times New Roman" w:hAnsi="Times New Roman"/>
                <w:bCs/>
                <w:sz w:val="24"/>
                <w:szCs w:val="24"/>
              </w:rPr>
            </w:pPr>
            <w:r w:rsidRPr="008D058C">
              <w:rPr>
                <w:rFonts w:ascii="Times New Roman" w:hAnsi="Times New Roman"/>
                <w:bCs/>
                <w:sz w:val="24"/>
                <w:szCs w:val="24"/>
              </w:rPr>
              <w:t>2022г.</w:t>
            </w:r>
          </w:p>
        </w:tc>
        <w:tc>
          <w:tcPr>
            <w:tcW w:w="1134" w:type="dxa"/>
            <w:vAlign w:val="center"/>
          </w:tcPr>
          <w:p w:rsidR="00E67434" w:rsidRPr="008D058C" w:rsidRDefault="00E67434" w:rsidP="00695D74">
            <w:pPr>
              <w:pStyle w:val="a5"/>
              <w:spacing w:after="0" w:line="228" w:lineRule="auto"/>
              <w:ind w:left="0"/>
              <w:jc w:val="center"/>
              <w:rPr>
                <w:rFonts w:ascii="Times New Roman" w:hAnsi="Times New Roman"/>
                <w:bCs/>
                <w:sz w:val="24"/>
                <w:szCs w:val="24"/>
              </w:rPr>
            </w:pPr>
            <w:r w:rsidRPr="008D058C">
              <w:rPr>
                <w:rFonts w:ascii="Times New Roman" w:hAnsi="Times New Roman"/>
                <w:bCs/>
                <w:sz w:val="24"/>
                <w:szCs w:val="24"/>
              </w:rPr>
              <w:t>Прирост/</w:t>
            </w:r>
          </w:p>
          <w:p w:rsidR="00C33BAE" w:rsidRPr="008D058C" w:rsidRDefault="00E71976" w:rsidP="00695D74">
            <w:pPr>
              <w:pStyle w:val="a5"/>
              <w:spacing w:after="0" w:line="228" w:lineRule="auto"/>
              <w:ind w:left="0"/>
              <w:jc w:val="center"/>
              <w:rPr>
                <w:rFonts w:ascii="Times New Roman" w:hAnsi="Times New Roman"/>
                <w:bCs/>
                <w:sz w:val="24"/>
                <w:szCs w:val="24"/>
              </w:rPr>
            </w:pPr>
            <w:r w:rsidRPr="008D058C">
              <w:rPr>
                <w:rFonts w:ascii="Times New Roman" w:hAnsi="Times New Roman"/>
                <w:bCs/>
                <w:sz w:val="24"/>
                <w:szCs w:val="24"/>
              </w:rPr>
              <w:t>с</w:t>
            </w:r>
            <w:r w:rsidR="00E67434" w:rsidRPr="008D058C">
              <w:rPr>
                <w:rFonts w:ascii="Times New Roman" w:hAnsi="Times New Roman"/>
                <w:bCs/>
                <w:sz w:val="24"/>
                <w:szCs w:val="24"/>
              </w:rPr>
              <w:t>нижени</w:t>
            </w:r>
            <w:r w:rsidRPr="008D058C">
              <w:rPr>
                <w:rFonts w:ascii="Times New Roman" w:hAnsi="Times New Roman"/>
                <w:bCs/>
                <w:sz w:val="24"/>
                <w:szCs w:val="24"/>
              </w:rPr>
              <w:t>е (2022г./  2018г.)</w:t>
            </w:r>
            <w:r w:rsidR="00AC225C" w:rsidRPr="008D058C">
              <w:rPr>
                <w:rFonts w:ascii="Times New Roman" w:hAnsi="Times New Roman"/>
                <w:bCs/>
                <w:sz w:val="24"/>
                <w:szCs w:val="24"/>
              </w:rPr>
              <w:t>, %</w:t>
            </w:r>
          </w:p>
        </w:tc>
      </w:tr>
      <w:tr w:rsidR="00C33BAE" w:rsidRPr="008D058C" w:rsidTr="00F177F4">
        <w:trPr>
          <w:trHeight w:val="1388"/>
        </w:trPr>
        <w:tc>
          <w:tcPr>
            <w:tcW w:w="1985" w:type="dxa"/>
          </w:tcPr>
          <w:p w:rsidR="00C33BAE" w:rsidRPr="008D058C" w:rsidRDefault="00C33BAE" w:rsidP="00695D74">
            <w:pPr>
              <w:pStyle w:val="a5"/>
              <w:spacing w:after="0" w:line="228" w:lineRule="auto"/>
              <w:ind w:left="0"/>
              <w:jc w:val="both"/>
              <w:rPr>
                <w:rFonts w:ascii="Times New Roman" w:hAnsi="Times New Roman"/>
                <w:sz w:val="24"/>
                <w:szCs w:val="24"/>
              </w:rPr>
            </w:pPr>
            <w:r w:rsidRPr="008D058C">
              <w:rPr>
                <w:rFonts w:ascii="Times New Roman" w:hAnsi="Times New Roman"/>
                <w:sz w:val="24"/>
                <w:szCs w:val="24"/>
              </w:rPr>
              <w:t>Количество занимающихся физической культурой и спортом</w:t>
            </w:r>
          </w:p>
        </w:tc>
        <w:tc>
          <w:tcPr>
            <w:tcW w:w="1134" w:type="dxa"/>
          </w:tcPr>
          <w:p w:rsidR="00C33BAE" w:rsidRPr="008D058C" w:rsidRDefault="00C33BAE"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человек</w:t>
            </w:r>
          </w:p>
        </w:tc>
        <w:tc>
          <w:tcPr>
            <w:tcW w:w="1134" w:type="dxa"/>
          </w:tcPr>
          <w:p w:rsidR="00C33BAE" w:rsidRPr="008D058C" w:rsidRDefault="00C33BAE"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12329</w:t>
            </w:r>
          </w:p>
        </w:tc>
        <w:tc>
          <w:tcPr>
            <w:tcW w:w="987" w:type="dxa"/>
          </w:tcPr>
          <w:p w:rsidR="00C33BAE" w:rsidRPr="008D058C" w:rsidRDefault="00C33BAE"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14316</w:t>
            </w:r>
          </w:p>
        </w:tc>
        <w:tc>
          <w:tcPr>
            <w:tcW w:w="997" w:type="dxa"/>
          </w:tcPr>
          <w:p w:rsidR="00C33BAE" w:rsidRPr="008D058C" w:rsidRDefault="00C41219"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146</w:t>
            </w:r>
            <w:r w:rsidR="00C33BAE" w:rsidRPr="008D058C">
              <w:rPr>
                <w:rFonts w:ascii="Times New Roman" w:hAnsi="Times New Roman"/>
                <w:sz w:val="24"/>
                <w:szCs w:val="24"/>
              </w:rPr>
              <w:t>88</w:t>
            </w:r>
          </w:p>
        </w:tc>
        <w:tc>
          <w:tcPr>
            <w:tcW w:w="992" w:type="dxa"/>
          </w:tcPr>
          <w:p w:rsidR="00C33BAE" w:rsidRPr="008D058C" w:rsidRDefault="00C33BAE"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16684</w:t>
            </w:r>
          </w:p>
        </w:tc>
        <w:tc>
          <w:tcPr>
            <w:tcW w:w="1134" w:type="dxa"/>
          </w:tcPr>
          <w:p w:rsidR="00C33BAE" w:rsidRPr="008D058C" w:rsidRDefault="00C41219"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18717</w:t>
            </w:r>
          </w:p>
        </w:tc>
        <w:tc>
          <w:tcPr>
            <w:tcW w:w="1134" w:type="dxa"/>
          </w:tcPr>
          <w:p w:rsidR="00C33BAE" w:rsidRPr="008D058C" w:rsidRDefault="00C102EF"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151,8</w:t>
            </w:r>
          </w:p>
        </w:tc>
      </w:tr>
      <w:tr w:rsidR="00C33BAE" w:rsidRPr="008D058C" w:rsidTr="00F177F4">
        <w:tc>
          <w:tcPr>
            <w:tcW w:w="1985" w:type="dxa"/>
          </w:tcPr>
          <w:p w:rsidR="00C33BAE" w:rsidRPr="008D058C" w:rsidRDefault="00C33BAE" w:rsidP="00695D74">
            <w:pPr>
              <w:pStyle w:val="a5"/>
              <w:spacing w:after="0" w:line="228" w:lineRule="auto"/>
              <w:ind w:left="0"/>
              <w:jc w:val="both"/>
              <w:rPr>
                <w:rFonts w:ascii="Times New Roman" w:hAnsi="Times New Roman"/>
                <w:sz w:val="24"/>
                <w:szCs w:val="24"/>
              </w:rPr>
            </w:pPr>
            <w:r w:rsidRPr="008D058C">
              <w:rPr>
                <w:rFonts w:ascii="Times New Roman" w:hAnsi="Times New Roman"/>
                <w:sz w:val="24"/>
                <w:szCs w:val="24"/>
              </w:rPr>
              <w:t>Доля лиц, систематически занимающихся физической культурой и спортом</w:t>
            </w:r>
          </w:p>
        </w:tc>
        <w:tc>
          <w:tcPr>
            <w:tcW w:w="1134" w:type="dxa"/>
          </w:tcPr>
          <w:p w:rsidR="00C33BAE" w:rsidRPr="008D058C" w:rsidRDefault="00C33BAE"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w:t>
            </w:r>
          </w:p>
        </w:tc>
        <w:tc>
          <w:tcPr>
            <w:tcW w:w="1134" w:type="dxa"/>
          </w:tcPr>
          <w:p w:rsidR="00C33BAE" w:rsidRPr="008D058C" w:rsidRDefault="00C33BAE"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32,4</w:t>
            </w:r>
          </w:p>
        </w:tc>
        <w:tc>
          <w:tcPr>
            <w:tcW w:w="987" w:type="dxa"/>
          </w:tcPr>
          <w:p w:rsidR="00C33BAE" w:rsidRPr="008D058C" w:rsidRDefault="00C33BAE"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37,9</w:t>
            </w:r>
          </w:p>
        </w:tc>
        <w:tc>
          <w:tcPr>
            <w:tcW w:w="997" w:type="dxa"/>
          </w:tcPr>
          <w:p w:rsidR="00C33BAE" w:rsidRPr="008D058C" w:rsidRDefault="00C33BAE"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39,4</w:t>
            </w:r>
          </w:p>
        </w:tc>
        <w:tc>
          <w:tcPr>
            <w:tcW w:w="992" w:type="dxa"/>
          </w:tcPr>
          <w:p w:rsidR="00C33BAE" w:rsidRPr="008D058C" w:rsidRDefault="00C33BAE"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45,4</w:t>
            </w:r>
          </w:p>
        </w:tc>
        <w:tc>
          <w:tcPr>
            <w:tcW w:w="1134" w:type="dxa"/>
          </w:tcPr>
          <w:p w:rsidR="00C33BAE" w:rsidRPr="008D058C" w:rsidRDefault="00C41219"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51,4</w:t>
            </w:r>
          </w:p>
        </w:tc>
        <w:tc>
          <w:tcPr>
            <w:tcW w:w="1134" w:type="dxa"/>
          </w:tcPr>
          <w:p w:rsidR="00C33BAE" w:rsidRPr="008D058C" w:rsidRDefault="00C102EF"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19,0 пп</w:t>
            </w:r>
          </w:p>
        </w:tc>
      </w:tr>
      <w:tr w:rsidR="00C33BAE" w:rsidRPr="008D058C" w:rsidTr="00F177F4">
        <w:tc>
          <w:tcPr>
            <w:tcW w:w="1985" w:type="dxa"/>
          </w:tcPr>
          <w:p w:rsidR="00C33BAE" w:rsidRPr="008D058C" w:rsidRDefault="00C33BAE" w:rsidP="00695D74">
            <w:pPr>
              <w:pStyle w:val="a5"/>
              <w:spacing w:after="0" w:line="228" w:lineRule="auto"/>
              <w:ind w:left="0"/>
              <w:jc w:val="both"/>
              <w:rPr>
                <w:rFonts w:ascii="Times New Roman" w:hAnsi="Times New Roman"/>
                <w:sz w:val="24"/>
                <w:szCs w:val="24"/>
              </w:rPr>
            </w:pPr>
            <w:r w:rsidRPr="008D058C">
              <w:rPr>
                <w:rFonts w:ascii="Times New Roman" w:hAnsi="Times New Roman"/>
                <w:sz w:val="24"/>
                <w:szCs w:val="24"/>
              </w:rPr>
              <w:t>Физкультурные кадры</w:t>
            </w:r>
          </w:p>
        </w:tc>
        <w:tc>
          <w:tcPr>
            <w:tcW w:w="1134" w:type="dxa"/>
          </w:tcPr>
          <w:p w:rsidR="00C33BAE" w:rsidRPr="008D058C" w:rsidRDefault="00C33BAE"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человек</w:t>
            </w:r>
          </w:p>
        </w:tc>
        <w:tc>
          <w:tcPr>
            <w:tcW w:w="1134" w:type="dxa"/>
          </w:tcPr>
          <w:p w:rsidR="00C33BAE" w:rsidRPr="008D058C" w:rsidRDefault="00C41219"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6</w:t>
            </w:r>
            <w:r w:rsidR="00C33BAE" w:rsidRPr="008D058C">
              <w:rPr>
                <w:rFonts w:ascii="Times New Roman" w:hAnsi="Times New Roman"/>
                <w:sz w:val="24"/>
                <w:szCs w:val="24"/>
              </w:rPr>
              <w:t>8</w:t>
            </w:r>
          </w:p>
        </w:tc>
        <w:tc>
          <w:tcPr>
            <w:tcW w:w="987" w:type="dxa"/>
          </w:tcPr>
          <w:p w:rsidR="00C33BAE" w:rsidRPr="008D058C" w:rsidRDefault="00C33BAE"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79</w:t>
            </w:r>
          </w:p>
        </w:tc>
        <w:tc>
          <w:tcPr>
            <w:tcW w:w="997" w:type="dxa"/>
          </w:tcPr>
          <w:p w:rsidR="00C33BAE" w:rsidRPr="008D058C" w:rsidRDefault="00C33BAE"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77</w:t>
            </w:r>
          </w:p>
        </w:tc>
        <w:tc>
          <w:tcPr>
            <w:tcW w:w="992" w:type="dxa"/>
          </w:tcPr>
          <w:p w:rsidR="00C33BAE" w:rsidRPr="008D058C" w:rsidRDefault="00C33BAE"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76</w:t>
            </w:r>
          </w:p>
        </w:tc>
        <w:tc>
          <w:tcPr>
            <w:tcW w:w="1134" w:type="dxa"/>
          </w:tcPr>
          <w:p w:rsidR="00C33BAE" w:rsidRPr="008D058C" w:rsidRDefault="00C41219"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85</w:t>
            </w:r>
          </w:p>
        </w:tc>
        <w:tc>
          <w:tcPr>
            <w:tcW w:w="1134" w:type="dxa"/>
          </w:tcPr>
          <w:p w:rsidR="00C33BAE" w:rsidRPr="008D058C" w:rsidRDefault="00C102EF"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125,0</w:t>
            </w:r>
          </w:p>
        </w:tc>
      </w:tr>
      <w:tr w:rsidR="00C33BAE" w:rsidRPr="008D058C" w:rsidTr="00F177F4">
        <w:tc>
          <w:tcPr>
            <w:tcW w:w="1985" w:type="dxa"/>
          </w:tcPr>
          <w:p w:rsidR="00C33BAE" w:rsidRPr="008D058C" w:rsidRDefault="00C33BAE" w:rsidP="00695D74">
            <w:pPr>
              <w:pStyle w:val="a5"/>
              <w:spacing w:after="0" w:line="228" w:lineRule="auto"/>
              <w:ind w:left="0"/>
              <w:jc w:val="both"/>
              <w:rPr>
                <w:rFonts w:ascii="Times New Roman" w:hAnsi="Times New Roman"/>
                <w:sz w:val="24"/>
                <w:szCs w:val="24"/>
              </w:rPr>
            </w:pPr>
            <w:r w:rsidRPr="008D058C">
              <w:rPr>
                <w:rFonts w:ascii="Times New Roman" w:hAnsi="Times New Roman"/>
                <w:sz w:val="24"/>
                <w:szCs w:val="24"/>
              </w:rPr>
              <w:t>Обеспеченность физкультурно-спортивными кадрами</w:t>
            </w:r>
          </w:p>
        </w:tc>
        <w:tc>
          <w:tcPr>
            <w:tcW w:w="1134" w:type="dxa"/>
          </w:tcPr>
          <w:p w:rsidR="00C33BAE" w:rsidRPr="008D058C" w:rsidRDefault="00C33BAE"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 от нормативного показателя</w:t>
            </w:r>
          </w:p>
        </w:tc>
        <w:tc>
          <w:tcPr>
            <w:tcW w:w="1134" w:type="dxa"/>
          </w:tcPr>
          <w:p w:rsidR="00C33BAE" w:rsidRPr="008D058C" w:rsidRDefault="00C41219"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64,2</w:t>
            </w:r>
          </w:p>
        </w:tc>
        <w:tc>
          <w:tcPr>
            <w:tcW w:w="987" w:type="dxa"/>
          </w:tcPr>
          <w:p w:rsidR="00C33BAE" w:rsidRPr="008D058C" w:rsidRDefault="00C41219"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80,5</w:t>
            </w:r>
          </w:p>
        </w:tc>
        <w:tc>
          <w:tcPr>
            <w:tcW w:w="997" w:type="dxa"/>
          </w:tcPr>
          <w:p w:rsidR="00C33BAE" w:rsidRPr="008D058C" w:rsidRDefault="00C41219"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79,5</w:t>
            </w:r>
          </w:p>
        </w:tc>
        <w:tc>
          <w:tcPr>
            <w:tcW w:w="992" w:type="dxa"/>
          </w:tcPr>
          <w:p w:rsidR="00C33BAE" w:rsidRPr="008D058C" w:rsidRDefault="00C41219"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79,6</w:t>
            </w:r>
          </w:p>
        </w:tc>
        <w:tc>
          <w:tcPr>
            <w:tcW w:w="1134" w:type="dxa"/>
          </w:tcPr>
          <w:p w:rsidR="00C33BAE" w:rsidRPr="008D058C" w:rsidRDefault="00C41219"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89,8</w:t>
            </w:r>
          </w:p>
        </w:tc>
        <w:tc>
          <w:tcPr>
            <w:tcW w:w="1134" w:type="dxa"/>
          </w:tcPr>
          <w:p w:rsidR="00C33BAE" w:rsidRPr="008D058C" w:rsidRDefault="00C102EF"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25,6 пп</w:t>
            </w:r>
          </w:p>
        </w:tc>
      </w:tr>
      <w:tr w:rsidR="00C33BAE" w:rsidRPr="008D058C" w:rsidTr="00F177F4">
        <w:tc>
          <w:tcPr>
            <w:tcW w:w="1985" w:type="dxa"/>
          </w:tcPr>
          <w:p w:rsidR="00C33BAE" w:rsidRPr="008D058C" w:rsidRDefault="00C33BAE" w:rsidP="00695D74">
            <w:pPr>
              <w:pStyle w:val="a5"/>
              <w:spacing w:after="0" w:line="228" w:lineRule="auto"/>
              <w:ind w:left="0"/>
              <w:jc w:val="both"/>
              <w:rPr>
                <w:rFonts w:ascii="Times New Roman" w:hAnsi="Times New Roman"/>
                <w:sz w:val="24"/>
                <w:szCs w:val="24"/>
              </w:rPr>
            </w:pPr>
            <w:r w:rsidRPr="008D058C">
              <w:rPr>
                <w:rFonts w:ascii="Times New Roman" w:hAnsi="Times New Roman"/>
                <w:sz w:val="24"/>
                <w:szCs w:val="24"/>
              </w:rPr>
              <w:t>Доля детей и подростков, занимающихся в спортивных учреждениях от общего населения в возрасте 6-15 лет</w:t>
            </w:r>
          </w:p>
        </w:tc>
        <w:tc>
          <w:tcPr>
            <w:tcW w:w="1134" w:type="dxa"/>
          </w:tcPr>
          <w:p w:rsidR="00C33BAE" w:rsidRPr="008D058C" w:rsidRDefault="00C33BAE"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w:t>
            </w:r>
          </w:p>
        </w:tc>
        <w:tc>
          <w:tcPr>
            <w:tcW w:w="1134" w:type="dxa"/>
          </w:tcPr>
          <w:p w:rsidR="00C33BAE" w:rsidRPr="008D058C" w:rsidRDefault="00C33BAE"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30,3</w:t>
            </w:r>
          </w:p>
        </w:tc>
        <w:tc>
          <w:tcPr>
            <w:tcW w:w="987" w:type="dxa"/>
          </w:tcPr>
          <w:p w:rsidR="00C33BAE" w:rsidRPr="008D058C" w:rsidRDefault="00C33BAE"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29,0</w:t>
            </w:r>
          </w:p>
        </w:tc>
        <w:tc>
          <w:tcPr>
            <w:tcW w:w="997" w:type="dxa"/>
          </w:tcPr>
          <w:p w:rsidR="00C33BAE" w:rsidRPr="008D058C" w:rsidRDefault="00C33BAE"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26,</w:t>
            </w:r>
            <w:r w:rsidR="00481BB7" w:rsidRPr="008D058C">
              <w:rPr>
                <w:rFonts w:ascii="Times New Roman" w:hAnsi="Times New Roman"/>
                <w:sz w:val="24"/>
                <w:szCs w:val="24"/>
              </w:rPr>
              <w:t>2</w:t>
            </w:r>
          </w:p>
        </w:tc>
        <w:tc>
          <w:tcPr>
            <w:tcW w:w="992" w:type="dxa"/>
          </w:tcPr>
          <w:p w:rsidR="00C33BAE" w:rsidRPr="008D058C" w:rsidRDefault="00C33BAE"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25,8</w:t>
            </w:r>
          </w:p>
        </w:tc>
        <w:tc>
          <w:tcPr>
            <w:tcW w:w="1134" w:type="dxa"/>
          </w:tcPr>
          <w:p w:rsidR="00C33BAE" w:rsidRPr="008D058C" w:rsidRDefault="00481BB7"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2</w:t>
            </w:r>
            <w:r w:rsidR="00442CCD" w:rsidRPr="008D058C">
              <w:rPr>
                <w:rFonts w:ascii="Times New Roman" w:hAnsi="Times New Roman"/>
                <w:sz w:val="24"/>
                <w:szCs w:val="24"/>
              </w:rPr>
              <w:t>6,0</w:t>
            </w:r>
          </w:p>
        </w:tc>
        <w:tc>
          <w:tcPr>
            <w:tcW w:w="1134" w:type="dxa"/>
          </w:tcPr>
          <w:p w:rsidR="00C33BAE" w:rsidRPr="008D058C" w:rsidRDefault="00C102EF"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-4,3 пп</w:t>
            </w:r>
          </w:p>
        </w:tc>
      </w:tr>
      <w:tr w:rsidR="00C33BAE" w:rsidRPr="008D058C" w:rsidTr="00F177F4">
        <w:trPr>
          <w:trHeight w:val="1817"/>
        </w:trPr>
        <w:tc>
          <w:tcPr>
            <w:tcW w:w="1985" w:type="dxa"/>
          </w:tcPr>
          <w:p w:rsidR="00C33BAE" w:rsidRPr="008D058C" w:rsidRDefault="00C33BAE" w:rsidP="00695D74">
            <w:pPr>
              <w:pStyle w:val="a5"/>
              <w:spacing w:after="0" w:line="228" w:lineRule="auto"/>
              <w:ind w:left="0"/>
              <w:jc w:val="both"/>
              <w:rPr>
                <w:rFonts w:ascii="Times New Roman" w:hAnsi="Times New Roman"/>
                <w:sz w:val="24"/>
                <w:szCs w:val="24"/>
              </w:rPr>
            </w:pPr>
            <w:r w:rsidRPr="008D058C">
              <w:rPr>
                <w:rFonts w:ascii="Times New Roman" w:hAnsi="Times New Roman"/>
                <w:sz w:val="24"/>
                <w:szCs w:val="24"/>
              </w:rPr>
              <w:lastRenderedPageBreak/>
              <w:t>Доля детей и молодежи, систематически занимающихся физической культурой и спортом, от общей чи</w:t>
            </w:r>
            <w:r w:rsidR="00A50E45" w:rsidRPr="008D058C">
              <w:rPr>
                <w:rFonts w:ascii="Times New Roman" w:hAnsi="Times New Roman"/>
                <w:sz w:val="24"/>
                <w:szCs w:val="24"/>
              </w:rPr>
              <w:t>сленности населения в возрасте 6</w:t>
            </w:r>
            <w:r w:rsidRPr="008D058C">
              <w:rPr>
                <w:rFonts w:ascii="Times New Roman" w:hAnsi="Times New Roman"/>
                <w:sz w:val="24"/>
                <w:szCs w:val="24"/>
              </w:rPr>
              <w:t>-29 лет</w:t>
            </w:r>
          </w:p>
        </w:tc>
        <w:tc>
          <w:tcPr>
            <w:tcW w:w="1134" w:type="dxa"/>
          </w:tcPr>
          <w:p w:rsidR="00C33BAE" w:rsidRPr="008D058C" w:rsidRDefault="00C33BAE"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w:t>
            </w:r>
          </w:p>
        </w:tc>
        <w:tc>
          <w:tcPr>
            <w:tcW w:w="1134" w:type="dxa"/>
          </w:tcPr>
          <w:p w:rsidR="00C33BAE" w:rsidRPr="008D058C" w:rsidRDefault="00A50E45"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73,1</w:t>
            </w:r>
          </w:p>
        </w:tc>
        <w:tc>
          <w:tcPr>
            <w:tcW w:w="987" w:type="dxa"/>
          </w:tcPr>
          <w:p w:rsidR="00C33BAE" w:rsidRPr="008D058C" w:rsidRDefault="00A50E45"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81,5</w:t>
            </w:r>
          </w:p>
        </w:tc>
        <w:tc>
          <w:tcPr>
            <w:tcW w:w="997" w:type="dxa"/>
          </w:tcPr>
          <w:p w:rsidR="00C33BAE" w:rsidRPr="008D058C" w:rsidRDefault="00A50E45"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80,9</w:t>
            </w:r>
          </w:p>
        </w:tc>
        <w:tc>
          <w:tcPr>
            <w:tcW w:w="992" w:type="dxa"/>
          </w:tcPr>
          <w:p w:rsidR="00C33BAE" w:rsidRPr="008D058C" w:rsidRDefault="00A50E45"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84,9</w:t>
            </w:r>
          </w:p>
        </w:tc>
        <w:tc>
          <w:tcPr>
            <w:tcW w:w="1134" w:type="dxa"/>
          </w:tcPr>
          <w:p w:rsidR="00C33BAE" w:rsidRPr="008D058C" w:rsidRDefault="00A50E45"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92,3</w:t>
            </w:r>
          </w:p>
        </w:tc>
        <w:tc>
          <w:tcPr>
            <w:tcW w:w="1134" w:type="dxa"/>
          </w:tcPr>
          <w:p w:rsidR="00C33BAE" w:rsidRPr="008D058C" w:rsidRDefault="00C102EF" w:rsidP="00695D74">
            <w:pPr>
              <w:pStyle w:val="a5"/>
              <w:spacing w:after="0" w:line="228" w:lineRule="auto"/>
              <w:ind w:left="0"/>
              <w:jc w:val="center"/>
              <w:rPr>
                <w:rFonts w:ascii="Times New Roman" w:hAnsi="Times New Roman"/>
                <w:sz w:val="24"/>
                <w:szCs w:val="24"/>
              </w:rPr>
            </w:pPr>
            <w:r w:rsidRPr="008D058C">
              <w:rPr>
                <w:rFonts w:ascii="Times New Roman" w:hAnsi="Times New Roman"/>
                <w:sz w:val="24"/>
                <w:szCs w:val="24"/>
              </w:rPr>
              <w:t>19,2 пп</w:t>
            </w:r>
          </w:p>
        </w:tc>
      </w:tr>
    </w:tbl>
    <w:p w:rsidR="00255F0A" w:rsidRPr="008D058C" w:rsidRDefault="00255F0A" w:rsidP="00255F0A">
      <w:pPr>
        <w:pStyle w:val="a5"/>
        <w:spacing w:after="0" w:line="360" w:lineRule="auto"/>
        <w:ind w:left="0" w:firstLine="709"/>
        <w:jc w:val="both"/>
        <w:rPr>
          <w:rFonts w:ascii="Times New Roman" w:hAnsi="Times New Roman"/>
          <w:sz w:val="26"/>
          <w:szCs w:val="26"/>
        </w:rPr>
      </w:pPr>
    </w:p>
    <w:p w:rsidR="00ED5543" w:rsidRPr="008D058C" w:rsidRDefault="00ED5543" w:rsidP="00F177F4">
      <w:pPr>
        <w:pStyle w:val="a5"/>
        <w:spacing w:after="0" w:line="360" w:lineRule="auto"/>
        <w:ind w:left="142" w:firstLine="567"/>
        <w:jc w:val="both"/>
        <w:rPr>
          <w:rFonts w:ascii="Times New Roman" w:hAnsi="Times New Roman"/>
          <w:sz w:val="26"/>
          <w:szCs w:val="26"/>
        </w:rPr>
      </w:pPr>
      <w:r w:rsidRPr="008D058C">
        <w:rPr>
          <w:rFonts w:ascii="Times New Roman" w:hAnsi="Times New Roman"/>
          <w:sz w:val="26"/>
          <w:szCs w:val="26"/>
        </w:rPr>
        <w:t>Численность населения, систематически занимающегося физической культурой и спортом ежегодно увеличивается, в 2022г. рост по сравнению с 2018 г. составил 51,8%, доля занимающихся увеличилась на 19 процентных пункта. Выросла доля детей и молодежи, систематически занимающихся физической культурой и спортом. На 25,6 процентных пункта выросла обеспеченность физкультурно-спортивными кадрами.</w:t>
      </w:r>
    </w:p>
    <w:p w:rsidR="0087593E" w:rsidRPr="008D058C" w:rsidRDefault="009A2C29" w:rsidP="00F177F4">
      <w:pPr>
        <w:pStyle w:val="a5"/>
        <w:spacing w:after="0" w:line="360" w:lineRule="auto"/>
        <w:ind w:left="142" w:firstLine="567"/>
        <w:jc w:val="both"/>
        <w:rPr>
          <w:rFonts w:ascii="Times New Roman" w:hAnsi="Times New Roman"/>
          <w:sz w:val="26"/>
          <w:szCs w:val="26"/>
        </w:rPr>
      </w:pPr>
      <w:r w:rsidRPr="008D058C">
        <w:rPr>
          <w:rFonts w:ascii="Times New Roman" w:hAnsi="Times New Roman"/>
          <w:sz w:val="26"/>
          <w:szCs w:val="26"/>
        </w:rPr>
        <w:t xml:space="preserve">Уровень фактической обеспеченности </w:t>
      </w:r>
      <w:r w:rsidR="00ED45B9">
        <w:rPr>
          <w:rFonts w:ascii="Times New Roman" w:hAnsi="Times New Roman"/>
          <w:sz w:val="26"/>
          <w:szCs w:val="26"/>
        </w:rPr>
        <w:t>спортивными сооружениями</w:t>
      </w:r>
      <w:r w:rsidR="00C77BB9" w:rsidRPr="008D058C">
        <w:rPr>
          <w:rFonts w:ascii="Times New Roman" w:hAnsi="Times New Roman"/>
          <w:sz w:val="26"/>
          <w:szCs w:val="26"/>
        </w:rPr>
        <w:t xml:space="preserve"> в городск</w:t>
      </w:r>
      <w:r w:rsidR="00B77D16" w:rsidRPr="008D058C">
        <w:rPr>
          <w:rFonts w:ascii="Times New Roman" w:hAnsi="Times New Roman"/>
          <w:sz w:val="26"/>
          <w:szCs w:val="26"/>
        </w:rPr>
        <w:t xml:space="preserve">ом округе </w:t>
      </w:r>
      <w:r w:rsidR="0040001C" w:rsidRPr="008D058C">
        <w:rPr>
          <w:rFonts w:ascii="Times New Roman" w:hAnsi="Times New Roman"/>
          <w:sz w:val="26"/>
          <w:szCs w:val="26"/>
        </w:rPr>
        <w:t>в 2022</w:t>
      </w:r>
      <w:r w:rsidR="00B77D16" w:rsidRPr="008D058C">
        <w:rPr>
          <w:rFonts w:ascii="Times New Roman" w:hAnsi="Times New Roman"/>
          <w:sz w:val="26"/>
          <w:szCs w:val="26"/>
        </w:rPr>
        <w:t xml:space="preserve"> году 52,9%, что выше показателя 2018г. на 9,6 процентн</w:t>
      </w:r>
      <w:r w:rsidR="00ED45B9">
        <w:rPr>
          <w:rFonts w:ascii="Times New Roman" w:hAnsi="Times New Roman"/>
          <w:sz w:val="26"/>
          <w:szCs w:val="26"/>
        </w:rPr>
        <w:t>ых пункта. Количество сооружений</w:t>
      </w:r>
      <w:r w:rsidR="00B77D16" w:rsidRPr="008D058C">
        <w:rPr>
          <w:rFonts w:ascii="Times New Roman" w:hAnsi="Times New Roman"/>
          <w:sz w:val="26"/>
          <w:szCs w:val="26"/>
        </w:rPr>
        <w:t xml:space="preserve"> увеличилось на 16 единиц, единая пропускная способность – на 342 человека.</w:t>
      </w:r>
    </w:p>
    <w:p w:rsidR="00D97479" w:rsidRDefault="006532EA" w:rsidP="00E2719A">
      <w:pPr>
        <w:pStyle w:val="a5"/>
        <w:spacing w:after="0" w:line="240" w:lineRule="auto"/>
        <w:ind w:left="0" w:firstLine="708"/>
        <w:jc w:val="center"/>
        <w:rPr>
          <w:rFonts w:ascii="Times New Roman" w:hAnsi="Times New Roman"/>
          <w:sz w:val="26"/>
          <w:szCs w:val="26"/>
        </w:rPr>
      </w:pPr>
      <w:r w:rsidRPr="00E2719A">
        <w:rPr>
          <w:rFonts w:ascii="Times New Roman" w:hAnsi="Times New Roman"/>
          <w:sz w:val="26"/>
          <w:szCs w:val="26"/>
        </w:rPr>
        <w:t xml:space="preserve">Таблица 21 - </w:t>
      </w:r>
      <w:r w:rsidR="00E2719A" w:rsidRPr="00E2719A">
        <w:rPr>
          <w:rFonts w:ascii="Times New Roman" w:hAnsi="Times New Roman"/>
          <w:sz w:val="26"/>
          <w:szCs w:val="26"/>
        </w:rPr>
        <w:t xml:space="preserve">Обеспеченность населения </w:t>
      </w:r>
      <w:r w:rsidR="00E2719A">
        <w:rPr>
          <w:rFonts w:ascii="Times New Roman" w:hAnsi="Times New Roman"/>
          <w:sz w:val="26"/>
          <w:szCs w:val="26"/>
        </w:rPr>
        <w:t xml:space="preserve">городского округа Спасск-Дальний </w:t>
      </w:r>
      <w:r w:rsidR="00E2719A" w:rsidRPr="00E2719A">
        <w:rPr>
          <w:rFonts w:ascii="Times New Roman" w:hAnsi="Times New Roman"/>
          <w:sz w:val="26"/>
          <w:szCs w:val="26"/>
        </w:rPr>
        <w:t>спортивными сооружениями</w:t>
      </w:r>
    </w:p>
    <w:p w:rsidR="00FB116B" w:rsidRPr="00E2719A" w:rsidRDefault="00FB116B" w:rsidP="00E2719A">
      <w:pPr>
        <w:pStyle w:val="a5"/>
        <w:spacing w:after="0" w:line="240" w:lineRule="auto"/>
        <w:ind w:left="0" w:firstLine="708"/>
        <w:jc w:val="center"/>
        <w:rPr>
          <w:rFonts w:ascii="Times New Roman" w:hAnsi="Times New Roman"/>
          <w:sz w:val="26"/>
          <w:szCs w:val="26"/>
        </w:rPr>
      </w:pPr>
    </w:p>
    <w:tbl>
      <w:tblPr>
        <w:tblStyle w:val="a7"/>
        <w:tblW w:w="9639" w:type="dxa"/>
        <w:tblInd w:w="108" w:type="dxa"/>
        <w:tblLayout w:type="fixed"/>
        <w:tblLook w:val="04A0"/>
      </w:tblPr>
      <w:tblGrid>
        <w:gridCol w:w="1985"/>
        <w:gridCol w:w="1417"/>
        <w:gridCol w:w="993"/>
        <w:gridCol w:w="992"/>
        <w:gridCol w:w="1048"/>
        <w:gridCol w:w="936"/>
        <w:gridCol w:w="993"/>
        <w:gridCol w:w="1275"/>
      </w:tblGrid>
      <w:tr w:rsidR="00BA1015" w:rsidRPr="008D058C" w:rsidTr="00F177F4">
        <w:tc>
          <w:tcPr>
            <w:tcW w:w="1985" w:type="dxa"/>
            <w:vMerge w:val="restart"/>
            <w:vAlign w:val="center"/>
          </w:tcPr>
          <w:p w:rsidR="00BA1015" w:rsidRPr="008D058C" w:rsidRDefault="00BA1015" w:rsidP="00D14FEF">
            <w:pPr>
              <w:pStyle w:val="a5"/>
              <w:spacing w:after="0" w:line="240" w:lineRule="auto"/>
              <w:ind w:left="0"/>
              <w:jc w:val="center"/>
              <w:rPr>
                <w:rFonts w:ascii="Times New Roman" w:hAnsi="Times New Roman"/>
                <w:bCs/>
                <w:sz w:val="24"/>
                <w:szCs w:val="24"/>
              </w:rPr>
            </w:pPr>
            <w:r w:rsidRPr="008D058C">
              <w:rPr>
                <w:rFonts w:ascii="Times New Roman" w:hAnsi="Times New Roman"/>
                <w:bCs/>
                <w:sz w:val="24"/>
                <w:szCs w:val="24"/>
              </w:rPr>
              <w:t>Наименование показателя</w:t>
            </w:r>
          </w:p>
        </w:tc>
        <w:tc>
          <w:tcPr>
            <w:tcW w:w="1417" w:type="dxa"/>
            <w:vMerge w:val="restart"/>
            <w:vAlign w:val="center"/>
          </w:tcPr>
          <w:p w:rsidR="00BA1015" w:rsidRPr="008D058C" w:rsidRDefault="00BA1015" w:rsidP="00D14FEF">
            <w:pPr>
              <w:pStyle w:val="a5"/>
              <w:spacing w:after="0" w:line="240" w:lineRule="auto"/>
              <w:ind w:left="0"/>
              <w:jc w:val="center"/>
              <w:rPr>
                <w:rFonts w:ascii="Times New Roman" w:hAnsi="Times New Roman"/>
                <w:bCs/>
                <w:sz w:val="24"/>
                <w:szCs w:val="24"/>
              </w:rPr>
            </w:pPr>
            <w:r w:rsidRPr="008D058C">
              <w:rPr>
                <w:rFonts w:ascii="Times New Roman" w:hAnsi="Times New Roman"/>
                <w:bCs/>
                <w:sz w:val="24"/>
                <w:szCs w:val="24"/>
              </w:rPr>
              <w:t>Единица измерения</w:t>
            </w:r>
          </w:p>
        </w:tc>
        <w:tc>
          <w:tcPr>
            <w:tcW w:w="6237" w:type="dxa"/>
            <w:gridSpan w:val="6"/>
            <w:vAlign w:val="center"/>
          </w:tcPr>
          <w:p w:rsidR="00BA1015" w:rsidRPr="008D058C" w:rsidRDefault="00BA1015" w:rsidP="00D14FEF">
            <w:pPr>
              <w:pStyle w:val="a5"/>
              <w:spacing w:after="0" w:line="240" w:lineRule="auto"/>
              <w:ind w:left="0"/>
              <w:jc w:val="center"/>
              <w:rPr>
                <w:rFonts w:ascii="Times New Roman" w:hAnsi="Times New Roman"/>
                <w:bCs/>
                <w:sz w:val="24"/>
                <w:szCs w:val="24"/>
              </w:rPr>
            </w:pPr>
            <w:r w:rsidRPr="008D058C">
              <w:rPr>
                <w:rFonts w:ascii="Times New Roman" w:hAnsi="Times New Roman"/>
                <w:bCs/>
                <w:sz w:val="24"/>
                <w:szCs w:val="24"/>
              </w:rPr>
              <w:t>Значение показателя</w:t>
            </w:r>
          </w:p>
        </w:tc>
      </w:tr>
      <w:tr w:rsidR="00D45F4A" w:rsidRPr="008D058C" w:rsidTr="00F177F4">
        <w:tc>
          <w:tcPr>
            <w:tcW w:w="1985" w:type="dxa"/>
            <w:vMerge/>
            <w:vAlign w:val="center"/>
          </w:tcPr>
          <w:p w:rsidR="00D45F4A" w:rsidRPr="008D058C" w:rsidRDefault="00D45F4A" w:rsidP="00D14FEF">
            <w:pPr>
              <w:pStyle w:val="a5"/>
              <w:spacing w:after="0" w:line="240" w:lineRule="auto"/>
              <w:ind w:left="0"/>
              <w:jc w:val="center"/>
              <w:rPr>
                <w:rFonts w:ascii="Times New Roman" w:hAnsi="Times New Roman"/>
                <w:sz w:val="24"/>
                <w:szCs w:val="24"/>
              </w:rPr>
            </w:pPr>
          </w:p>
        </w:tc>
        <w:tc>
          <w:tcPr>
            <w:tcW w:w="1417" w:type="dxa"/>
            <w:vMerge/>
            <w:vAlign w:val="center"/>
          </w:tcPr>
          <w:p w:rsidR="00D45F4A" w:rsidRPr="008D058C" w:rsidRDefault="00D45F4A" w:rsidP="00D14FEF">
            <w:pPr>
              <w:pStyle w:val="a5"/>
              <w:spacing w:after="0" w:line="240" w:lineRule="auto"/>
              <w:ind w:left="0"/>
              <w:jc w:val="center"/>
              <w:rPr>
                <w:rFonts w:ascii="Times New Roman" w:hAnsi="Times New Roman"/>
                <w:sz w:val="24"/>
                <w:szCs w:val="24"/>
              </w:rPr>
            </w:pPr>
          </w:p>
        </w:tc>
        <w:tc>
          <w:tcPr>
            <w:tcW w:w="993" w:type="dxa"/>
            <w:vAlign w:val="center"/>
          </w:tcPr>
          <w:p w:rsidR="00D45F4A" w:rsidRPr="008D058C" w:rsidRDefault="00D45F4A" w:rsidP="00D14FEF">
            <w:pPr>
              <w:pStyle w:val="a5"/>
              <w:spacing w:after="0" w:line="240" w:lineRule="auto"/>
              <w:ind w:left="0"/>
              <w:jc w:val="center"/>
              <w:rPr>
                <w:rFonts w:ascii="Times New Roman" w:hAnsi="Times New Roman"/>
                <w:bCs/>
                <w:sz w:val="24"/>
                <w:szCs w:val="24"/>
              </w:rPr>
            </w:pPr>
            <w:r w:rsidRPr="008D058C">
              <w:rPr>
                <w:rFonts w:ascii="Times New Roman" w:hAnsi="Times New Roman"/>
                <w:bCs/>
                <w:sz w:val="24"/>
                <w:szCs w:val="24"/>
              </w:rPr>
              <w:t>2018 г.</w:t>
            </w:r>
          </w:p>
        </w:tc>
        <w:tc>
          <w:tcPr>
            <w:tcW w:w="992" w:type="dxa"/>
            <w:vAlign w:val="center"/>
          </w:tcPr>
          <w:p w:rsidR="00D45F4A" w:rsidRPr="008D058C" w:rsidRDefault="00D45F4A" w:rsidP="00D14FEF">
            <w:pPr>
              <w:pStyle w:val="a5"/>
              <w:spacing w:after="0" w:line="240" w:lineRule="auto"/>
              <w:ind w:left="0"/>
              <w:jc w:val="center"/>
              <w:rPr>
                <w:rFonts w:ascii="Times New Roman" w:hAnsi="Times New Roman"/>
                <w:bCs/>
                <w:sz w:val="24"/>
                <w:szCs w:val="24"/>
              </w:rPr>
            </w:pPr>
            <w:r w:rsidRPr="008D058C">
              <w:rPr>
                <w:rFonts w:ascii="Times New Roman" w:hAnsi="Times New Roman"/>
                <w:bCs/>
                <w:sz w:val="24"/>
                <w:szCs w:val="24"/>
              </w:rPr>
              <w:t>2019 г.</w:t>
            </w:r>
          </w:p>
        </w:tc>
        <w:tc>
          <w:tcPr>
            <w:tcW w:w="1048" w:type="dxa"/>
            <w:vAlign w:val="center"/>
          </w:tcPr>
          <w:p w:rsidR="00D45F4A" w:rsidRPr="008D058C" w:rsidRDefault="00D45F4A" w:rsidP="00D14FEF">
            <w:pPr>
              <w:pStyle w:val="a5"/>
              <w:spacing w:after="0" w:line="240" w:lineRule="auto"/>
              <w:ind w:left="0"/>
              <w:jc w:val="center"/>
              <w:rPr>
                <w:rFonts w:ascii="Times New Roman" w:hAnsi="Times New Roman"/>
                <w:bCs/>
                <w:sz w:val="24"/>
                <w:szCs w:val="24"/>
              </w:rPr>
            </w:pPr>
            <w:r w:rsidRPr="008D058C">
              <w:rPr>
                <w:rFonts w:ascii="Times New Roman" w:hAnsi="Times New Roman"/>
                <w:bCs/>
                <w:sz w:val="24"/>
                <w:szCs w:val="24"/>
              </w:rPr>
              <w:t>2020 г.</w:t>
            </w:r>
          </w:p>
        </w:tc>
        <w:tc>
          <w:tcPr>
            <w:tcW w:w="936" w:type="dxa"/>
            <w:vAlign w:val="center"/>
          </w:tcPr>
          <w:p w:rsidR="00D45F4A" w:rsidRPr="008D058C" w:rsidRDefault="00D45F4A" w:rsidP="00D14FEF">
            <w:pPr>
              <w:pStyle w:val="a5"/>
              <w:spacing w:after="0" w:line="240" w:lineRule="auto"/>
              <w:ind w:left="0"/>
              <w:jc w:val="center"/>
              <w:rPr>
                <w:rFonts w:ascii="Times New Roman" w:hAnsi="Times New Roman"/>
                <w:bCs/>
                <w:sz w:val="24"/>
                <w:szCs w:val="24"/>
              </w:rPr>
            </w:pPr>
            <w:r w:rsidRPr="008D058C">
              <w:rPr>
                <w:rFonts w:ascii="Times New Roman" w:hAnsi="Times New Roman"/>
                <w:bCs/>
                <w:sz w:val="24"/>
                <w:szCs w:val="24"/>
              </w:rPr>
              <w:t>2021 г.</w:t>
            </w:r>
          </w:p>
        </w:tc>
        <w:tc>
          <w:tcPr>
            <w:tcW w:w="993" w:type="dxa"/>
            <w:vAlign w:val="center"/>
          </w:tcPr>
          <w:p w:rsidR="00D45F4A" w:rsidRPr="008D058C" w:rsidRDefault="00D45F4A" w:rsidP="00D14FEF">
            <w:pPr>
              <w:pStyle w:val="a5"/>
              <w:spacing w:after="0" w:line="240" w:lineRule="auto"/>
              <w:ind w:left="0"/>
              <w:jc w:val="center"/>
              <w:rPr>
                <w:rFonts w:ascii="Times New Roman" w:hAnsi="Times New Roman"/>
                <w:bCs/>
                <w:sz w:val="24"/>
                <w:szCs w:val="24"/>
              </w:rPr>
            </w:pPr>
            <w:r w:rsidRPr="008D058C">
              <w:rPr>
                <w:rFonts w:ascii="Times New Roman" w:hAnsi="Times New Roman"/>
                <w:bCs/>
                <w:sz w:val="24"/>
                <w:szCs w:val="24"/>
              </w:rPr>
              <w:t>2022 г.</w:t>
            </w:r>
          </w:p>
        </w:tc>
        <w:tc>
          <w:tcPr>
            <w:tcW w:w="1275" w:type="dxa"/>
            <w:vAlign w:val="center"/>
          </w:tcPr>
          <w:p w:rsidR="00D45F4A" w:rsidRPr="008D058C" w:rsidRDefault="00D45F4A" w:rsidP="00D14FEF">
            <w:pPr>
              <w:pStyle w:val="a5"/>
              <w:spacing w:after="0" w:line="216" w:lineRule="auto"/>
              <w:ind w:left="0"/>
              <w:jc w:val="center"/>
              <w:rPr>
                <w:rFonts w:ascii="Times New Roman" w:hAnsi="Times New Roman"/>
                <w:bCs/>
                <w:sz w:val="24"/>
                <w:szCs w:val="24"/>
              </w:rPr>
            </w:pPr>
            <w:r w:rsidRPr="008D058C">
              <w:rPr>
                <w:rFonts w:ascii="Times New Roman" w:hAnsi="Times New Roman"/>
                <w:bCs/>
                <w:sz w:val="24"/>
                <w:szCs w:val="24"/>
              </w:rPr>
              <w:t>Прирост/</w:t>
            </w:r>
          </w:p>
          <w:p w:rsidR="00D45F4A" w:rsidRPr="008D058C" w:rsidRDefault="00D45F4A" w:rsidP="00D14FEF">
            <w:pPr>
              <w:pStyle w:val="a5"/>
              <w:spacing w:after="0" w:line="216" w:lineRule="auto"/>
              <w:ind w:left="0"/>
              <w:jc w:val="center"/>
              <w:rPr>
                <w:rFonts w:ascii="Times New Roman" w:hAnsi="Times New Roman"/>
                <w:bCs/>
                <w:sz w:val="24"/>
                <w:szCs w:val="24"/>
              </w:rPr>
            </w:pPr>
            <w:r w:rsidRPr="008D058C">
              <w:rPr>
                <w:rFonts w:ascii="Times New Roman" w:hAnsi="Times New Roman"/>
                <w:bCs/>
                <w:sz w:val="24"/>
                <w:szCs w:val="24"/>
              </w:rPr>
              <w:t>снижение</w:t>
            </w:r>
          </w:p>
        </w:tc>
      </w:tr>
      <w:tr w:rsidR="00D45F4A" w:rsidRPr="008D058C" w:rsidTr="00F177F4">
        <w:tc>
          <w:tcPr>
            <w:tcW w:w="1985" w:type="dxa"/>
          </w:tcPr>
          <w:p w:rsidR="00D45F4A" w:rsidRPr="008D058C" w:rsidRDefault="00D45F4A" w:rsidP="0099283D">
            <w:pPr>
              <w:pStyle w:val="a5"/>
              <w:spacing w:after="0" w:line="240" w:lineRule="auto"/>
              <w:ind w:left="0"/>
              <w:jc w:val="both"/>
              <w:rPr>
                <w:rFonts w:ascii="Times New Roman" w:hAnsi="Times New Roman"/>
                <w:sz w:val="24"/>
                <w:szCs w:val="24"/>
              </w:rPr>
            </w:pPr>
            <w:r w:rsidRPr="008D058C">
              <w:rPr>
                <w:rFonts w:ascii="Times New Roman" w:hAnsi="Times New Roman"/>
                <w:sz w:val="24"/>
                <w:szCs w:val="24"/>
              </w:rPr>
              <w:t>Обеспеченность населения спортивными сооружениями</w:t>
            </w:r>
          </w:p>
        </w:tc>
        <w:tc>
          <w:tcPr>
            <w:tcW w:w="1417" w:type="dxa"/>
          </w:tcPr>
          <w:p w:rsidR="00D45F4A" w:rsidRPr="008D058C" w:rsidRDefault="00D45F4A" w:rsidP="0099283D">
            <w:pPr>
              <w:pStyle w:val="a5"/>
              <w:spacing w:after="0" w:line="240" w:lineRule="auto"/>
              <w:ind w:left="0"/>
              <w:jc w:val="center"/>
              <w:rPr>
                <w:rFonts w:ascii="Times New Roman" w:hAnsi="Times New Roman"/>
                <w:sz w:val="24"/>
                <w:szCs w:val="24"/>
              </w:rPr>
            </w:pPr>
            <w:r w:rsidRPr="008D058C">
              <w:rPr>
                <w:rFonts w:ascii="Times New Roman" w:hAnsi="Times New Roman"/>
                <w:sz w:val="24"/>
                <w:szCs w:val="24"/>
              </w:rPr>
              <w:t>% от нормативного показателя</w:t>
            </w:r>
          </w:p>
        </w:tc>
        <w:tc>
          <w:tcPr>
            <w:tcW w:w="993" w:type="dxa"/>
          </w:tcPr>
          <w:p w:rsidR="00D45F4A" w:rsidRPr="008D058C" w:rsidRDefault="00D45F4A" w:rsidP="0099283D">
            <w:pPr>
              <w:pStyle w:val="a5"/>
              <w:spacing w:after="0" w:line="240" w:lineRule="auto"/>
              <w:ind w:left="0"/>
              <w:jc w:val="center"/>
              <w:rPr>
                <w:rFonts w:ascii="Times New Roman" w:hAnsi="Times New Roman"/>
                <w:sz w:val="24"/>
                <w:szCs w:val="24"/>
              </w:rPr>
            </w:pPr>
            <w:r w:rsidRPr="008D058C">
              <w:rPr>
                <w:rFonts w:ascii="Times New Roman" w:hAnsi="Times New Roman"/>
                <w:sz w:val="24"/>
                <w:szCs w:val="24"/>
              </w:rPr>
              <w:t>43,3</w:t>
            </w:r>
          </w:p>
        </w:tc>
        <w:tc>
          <w:tcPr>
            <w:tcW w:w="992" w:type="dxa"/>
          </w:tcPr>
          <w:p w:rsidR="00D45F4A" w:rsidRPr="008D058C" w:rsidRDefault="00D45F4A" w:rsidP="0099283D">
            <w:pPr>
              <w:pStyle w:val="a5"/>
              <w:spacing w:after="0" w:line="240" w:lineRule="auto"/>
              <w:ind w:left="0"/>
              <w:jc w:val="center"/>
              <w:rPr>
                <w:rFonts w:ascii="Times New Roman" w:hAnsi="Times New Roman"/>
                <w:sz w:val="24"/>
                <w:szCs w:val="24"/>
              </w:rPr>
            </w:pPr>
            <w:r w:rsidRPr="008D058C">
              <w:rPr>
                <w:rFonts w:ascii="Times New Roman" w:hAnsi="Times New Roman"/>
                <w:sz w:val="24"/>
                <w:szCs w:val="24"/>
              </w:rPr>
              <w:t>46,</w:t>
            </w:r>
            <w:r w:rsidR="00B77D16" w:rsidRPr="008D058C">
              <w:rPr>
                <w:rFonts w:ascii="Times New Roman" w:hAnsi="Times New Roman"/>
                <w:sz w:val="24"/>
                <w:szCs w:val="24"/>
              </w:rPr>
              <w:t>6</w:t>
            </w:r>
          </w:p>
        </w:tc>
        <w:tc>
          <w:tcPr>
            <w:tcW w:w="1048" w:type="dxa"/>
          </w:tcPr>
          <w:p w:rsidR="00D45F4A" w:rsidRPr="008D058C" w:rsidRDefault="00D45F4A" w:rsidP="0099283D">
            <w:pPr>
              <w:pStyle w:val="a5"/>
              <w:spacing w:after="0" w:line="240" w:lineRule="auto"/>
              <w:ind w:left="0"/>
              <w:jc w:val="center"/>
              <w:rPr>
                <w:rFonts w:ascii="Times New Roman" w:hAnsi="Times New Roman"/>
                <w:sz w:val="24"/>
                <w:szCs w:val="24"/>
              </w:rPr>
            </w:pPr>
            <w:r w:rsidRPr="008D058C">
              <w:rPr>
                <w:rFonts w:ascii="Times New Roman" w:hAnsi="Times New Roman"/>
                <w:sz w:val="24"/>
                <w:szCs w:val="24"/>
              </w:rPr>
              <w:t>50,1</w:t>
            </w:r>
          </w:p>
        </w:tc>
        <w:tc>
          <w:tcPr>
            <w:tcW w:w="936" w:type="dxa"/>
          </w:tcPr>
          <w:p w:rsidR="00D45F4A" w:rsidRPr="008D058C" w:rsidRDefault="00B77D16" w:rsidP="0099283D">
            <w:pPr>
              <w:pStyle w:val="a5"/>
              <w:spacing w:after="0" w:line="240" w:lineRule="auto"/>
              <w:ind w:left="0"/>
              <w:jc w:val="center"/>
              <w:rPr>
                <w:rFonts w:ascii="Times New Roman" w:hAnsi="Times New Roman"/>
                <w:sz w:val="24"/>
                <w:szCs w:val="24"/>
              </w:rPr>
            </w:pPr>
            <w:r w:rsidRPr="008D058C">
              <w:rPr>
                <w:rFonts w:ascii="Times New Roman" w:hAnsi="Times New Roman"/>
                <w:sz w:val="24"/>
                <w:szCs w:val="24"/>
              </w:rPr>
              <w:t>52,</w:t>
            </w:r>
            <w:r w:rsidR="00D45F4A" w:rsidRPr="008D058C">
              <w:rPr>
                <w:rFonts w:ascii="Times New Roman" w:hAnsi="Times New Roman"/>
                <w:sz w:val="24"/>
                <w:szCs w:val="24"/>
              </w:rPr>
              <w:t>3</w:t>
            </w:r>
          </w:p>
        </w:tc>
        <w:tc>
          <w:tcPr>
            <w:tcW w:w="993" w:type="dxa"/>
          </w:tcPr>
          <w:p w:rsidR="00D45F4A" w:rsidRPr="008D058C" w:rsidRDefault="002F2403" w:rsidP="0099283D">
            <w:pPr>
              <w:pStyle w:val="a5"/>
              <w:spacing w:after="0" w:line="240" w:lineRule="auto"/>
              <w:ind w:left="0"/>
              <w:jc w:val="center"/>
              <w:rPr>
                <w:rFonts w:ascii="Times New Roman" w:hAnsi="Times New Roman"/>
                <w:sz w:val="24"/>
                <w:szCs w:val="24"/>
              </w:rPr>
            </w:pPr>
            <w:r w:rsidRPr="008D058C">
              <w:rPr>
                <w:rFonts w:ascii="Times New Roman" w:hAnsi="Times New Roman"/>
                <w:sz w:val="24"/>
                <w:szCs w:val="24"/>
              </w:rPr>
              <w:t>52,9</w:t>
            </w:r>
          </w:p>
        </w:tc>
        <w:tc>
          <w:tcPr>
            <w:tcW w:w="1275" w:type="dxa"/>
          </w:tcPr>
          <w:p w:rsidR="00D45F4A" w:rsidRPr="008D058C" w:rsidRDefault="00B77D16" w:rsidP="0099283D">
            <w:pPr>
              <w:pStyle w:val="a5"/>
              <w:spacing w:after="0" w:line="240" w:lineRule="auto"/>
              <w:ind w:left="0"/>
              <w:jc w:val="center"/>
              <w:rPr>
                <w:rFonts w:ascii="Times New Roman" w:hAnsi="Times New Roman"/>
                <w:sz w:val="24"/>
                <w:szCs w:val="24"/>
              </w:rPr>
            </w:pPr>
            <w:r w:rsidRPr="008D058C">
              <w:rPr>
                <w:rFonts w:ascii="Times New Roman" w:hAnsi="Times New Roman"/>
                <w:sz w:val="24"/>
                <w:szCs w:val="24"/>
              </w:rPr>
              <w:t>9,6 процентных пункта</w:t>
            </w:r>
          </w:p>
        </w:tc>
      </w:tr>
      <w:tr w:rsidR="00EE18B4" w:rsidRPr="008D058C" w:rsidTr="00F177F4">
        <w:trPr>
          <w:trHeight w:val="417"/>
        </w:trPr>
        <w:tc>
          <w:tcPr>
            <w:tcW w:w="1985" w:type="dxa"/>
          </w:tcPr>
          <w:p w:rsidR="00EE18B4" w:rsidRPr="008D058C" w:rsidRDefault="00EE18B4" w:rsidP="0099283D">
            <w:pPr>
              <w:pStyle w:val="a5"/>
              <w:spacing w:after="0" w:line="240" w:lineRule="auto"/>
              <w:ind w:left="0"/>
              <w:jc w:val="both"/>
              <w:rPr>
                <w:rFonts w:ascii="Times New Roman" w:hAnsi="Times New Roman"/>
                <w:sz w:val="24"/>
                <w:szCs w:val="24"/>
              </w:rPr>
            </w:pPr>
            <w:r w:rsidRPr="008D058C">
              <w:rPr>
                <w:rFonts w:ascii="Times New Roman" w:hAnsi="Times New Roman"/>
                <w:sz w:val="24"/>
                <w:szCs w:val="24"/>
              </w:rPr>
              <w:t>Количество</w:t>
            </w:r>
            <w:r w:rsidR="00BD4807">
              <w:rPr>
                <w:rFonts w:ascii="Times New Roman" w:hAnsi="Times New Roman"/>
                <w:sz w:val="24"/>
                <w:szCs w:val="24"/>
              </w:rPr>
              <w:t xml:space="preserve"> спортивных сооружений</w:t>
            </w:r>
          </w:p>
        </w:tc>
        <w:tc>
          <w:tcPr>
            <w:tcW w:w="1417" w:type="dxa"/>
          </w:tcPr>
          <w:p w:rsidR="00EE18B4" w:rsidRPr="008D058C" w:rsidRDefault="00331622" w:rsidP="0099283D">
            <w:pPr>
              <w:pStyle w:val="a5"/>
              <w:spacing w:after="0" w:line="240" w:lineRule="auto"/>
              <w:ind w:left="0"/>
              <w:jc w:val="center"/>
              <w:rPr>
                <w:rFonts w:ascii="Times New Roman" w:hAnsi="Times New Roman"/>
                <w:sz w:val="24"/>
                <w:szCs w:val="24"/>
              </w:rPr>
            </w:pPr>
            <w:r w:rsidRPr="008D058C">
              <w:rPr>
                <w:rFonts w:ascii="Times New Roman" w:hAnsi="Times New Roman"/>
                <w:sz w:val="24"/>
                <w:szCs w:val="24"/>
              </w:rPr>
              <w:t>е</w:t>
            </w:r>
            <w:r w:rsidR="00EE18B4" w:rsidRPr="008D058C">
              <w:rPr>
                <w:rFonts w:ascii="Times New Roman" w:hAnsi="Times New Roman"/>
                <w:sz w:val="24"/>
                <w:szCs w:val="24"/>
              </w:rPr>
              <w:t>диниц</w:t>
            </w:r>
          </w:p>
        </w:tc>
        <w:tc>
          <w:tcPr>
            <w:tcW w:w="993" w:type="dxa"/>
          </w:tcPr>
          <w:p w:rsidR="00EE18B4" w:rsidRPr="008D058C" w:rsidRDefault="00EE18B4" w:rsidP="0099283D">
            <w:pPr>
              <w:pStyle w:val="a5"/>
              <w:spacing w:after="0" w:line="240" w:lineRule="auto"/>
              <w:ind w:left="0"/>
              <w:jc w:val="center"/>
              <w:rPr>
                <w:rFonts w:ascii="Times New Roman" w:hAnsi="Times New Roman"/>
                <w:sz w:val="24"/>
                <w:szCs w:val="24"/>
              </w:rPr>
            </w:pPr>
            <w:r w:rsidRPr="008D058C">
              <w:rPr>
                <w:rFonts w:ascii="Times New Roman" w:hAnsi="Times New Roman"/>
                <w:sz w:val="24"/>
                <w:szCs w:val="24"/>
              </w:rPr>
              <w:t>83</w:t>
            </w:r>
          </w:p>
        </w:tc>
        <w:tc>
          <w:tcPr>
            <w:tcW w:w="992" w:type="dxa"/>
          </w:tcPr>
          <w:p w:rsidR="00EE18B4" w:rsidRPr="008D058C" w:rsidRDefault="00EE18B4" w:rsidP="0099283D">
            <w:pPr>
              <w:pStyle w:val="a5"/>
              <w:spacing w:after="0" w:line="240" w:lineRule="auto"/>
              <w:ind w:left="0"/>
              <w:jc w:val="center"/>
              <w:rPr>
                <w:rFonts w:ascii="Times New Roman" w:hAnsi="Times New Roman"/>
                <w:sz w:val="24"/>
                <w:szCs w:val="24"/>
              </w:rPr>
            </w:pPr>
            <w:r w:rsidRPr="008D058C">
              <w:rPr>
                <w:rFonts w:ascii="Times New Roman" w:hAnsi="Times New Roman"/>
                <w:sz w:val="24"/>
                <w:szCs w:val="24"/>
              </w:rPr>
              <w:t>92</w:t>
            </w:r>
          </w:p>
        </w:tc>
        <w:tc>
          <w:tcPr>
            <w:tcW w:w="1048" w:type="dxa"/>
          </w:tcPr>
          <w:p w:rsidR="00EE18B4" w:rsidRPr="008D058C" w:rsidRDefault="00EE18B4" w:rsidP="0099283D">
            <w:pPr>
              <w:pStyle w:val="a5"/>
              <w:spacing w:after="0" w:line="240" w:lineRule="auto"/>
              <w:ind w:left="0"/>
              <w:jc w:val="center"/>
              <w:rPr>
                <w:rFonts w:ascii="Times New Roman" w:hAnsi="Times New Roman"/>
                <w:sz w:val="24"/>
                <w:szCs w:val="24"/>
              </w:rPr>
            </w:pPr>
            <w:r w:rsidRPr="008D058C">
              <w:rPr>
                <w:rFonts w:ascii="Times New Roman" w:hAnsi="Times New Roman"/>
                <w:sz w:val="24"/>
                <w:szCs w:val="24"/>
              </w:rPr>
              <w:t>96</w:t>
            </w:r>
          </w:p>
        </w:tc>
        <w:tc>
          <w:tcPr>
            <w:tcW w:w="936" w:type="dxa"/>
          </w:tcPr>
          <w:p w:rsidR="00EE18B4" w:rsidRPr="008D058C" w:rsidRDefault="00EE18B4" w:rsidP="0099283D">
            <w:pPr>
              <w:pStyle w:val="a5"/>
              <w:spacing w:after="0" w:line="240" w:lineRule="auto"/>
              <w:ind w:left="0"/>
              <w:jc w:val="center"/>
              <w:rPr>
                <w:rFonts w:ascii="Times New Roman" w:hAnsi="Times New Roman"/>
                <w:sz w:val="24"/>
                <w:szCs w:val="24"/>
              </w:rPr>
            </w:pPr>
            <w:r w:rsidRPr="008D058C">
              <w:rPr>
                <w:rFonts w:ascii="Times New Roman" w:hAnsi="Times New Roman"/>
                <w:sz w:val="24"/>
                <w:szCs w:val="24"/>
              </w:rPr>
              <w:t>99</w:t>
            </w:r>
          </w:p>
        </w:tc>
        <w:tc>
          <w:tcPr>
            <w:tcW w:w="993" w:type="dxa"/>
          </w:tcPr>
          <w:p w:rsidR="00EE18B4" w:rsidRPr="008D058C" w:rsidRDefault="002F2403" w:rsidP="0099283D">
            <w:pPr>
              <w:pStyle w:val="a5"/>
              <w:spacing w:after="0" w:line="240" w:lineRule="auto"/>
              <w:ind w:left="0"/>
              <w:jc w:val="center"/>
              <w:rPr>
                <w:rFonts w:ascii="Times New Roman" w:hAnsi="Times New Roman"/>
                <w:sz w:val="24"/>
                <w:szCs w:val="24"/>
              </w:rPr>
            </w:pPr>
            <w:r w:rsidRPr="008D058C">
              <w:rPr>
                <w:rFonts w:ascii="Times New Roman" w:hAnsi="Times New Roman"/>
                <w:sz w:val="24"/>
                <w:szCs w:val="24"/>
              </w:rPr>
              <w:t>99</w:t>
            </w:r>
          </w:p>
        </w:tc>
        <w:tc>
          <w:tcPr>
            <w:tcW w:w="1275" w:type="dxa"/>
          </w:tcPr>
          <w:p w:rsidR="00EE18B4" w:rsidRPr="008D058C" w:rsidRDefault="00B77D16" w:rsidP="0099283D">
            <w:pPr>
              <w:pStyle w:val="a5"/>
              <w:spacing w:after="0" w:line="240" w:lineRule="auto"/>
              <w:ind w:left="0"/>
              <w:jc w:val="center"/>
              <w:rPr>
                <w:rFonts w:ascii="Times New Roman" w:hAnsi="Times New Roman"/>
                <w:sz w:val="24"/>
                <w:szCs w:val="24"/>
              </w:rPr>
            </w:pPr>
            <w:r w:rsidRPr="008D058C">
              <w:rPr>
                <w:rFonts w:ascii="Times New Roman" w:hAnsi="Times New Roman"/>
                <w:sz w:val="24"/>
                <w:szCs w:val="24"/>
              </w:rPr>
              <w:t>16</w:t>
            </w:r>
          </w:p>
        </w:tc>
      </w:tr>
      <w:tr w:rsidR="00EE18B4" w:rsidRPr="008D058C" w:rsidTr="00F177F4">
        <w:trPr>
          <w:trHeight w:val="407"/>
        </w:trPr>
        <w:tc>
          <w:tcPr>
            <w:tcW w:w="1985" w:type="dxa"/>
          </w:tcPr>
          <w:p w:rsidR="00EE18B4" w:rsidRPr="008D058C" w:rsidRDefault="00EE18B4" w:rsidP="0099283D">
            <w:pPr>
              <w:pStyle w:val="a5"/>
              <w:spacing w:after="0" w:line="240" w:lineRule="auto"/>
              <w:ind w:left="0"/>
              <w:jc w:val="both"/>
              <w:rPr>
                <w:rFonts w:ascii="Times New Roman" w:hAnsi="Times New Roman"/>
                <w:sz w:val="24"/>
                <w:szCs w:val="24"/>
              </w:rPr>
            </w:pPr>
            <w:r w:rsidRPr="008D058C">
              <w:rPr>
                <w:rFonts w:ascii="Times New Roman" w:hAnsi="Times New Roman"/>
                <w:sz w:val="24"/>
                <w:szCs w:val="24"/>
              </w:rPr>
              <w:t>ЕПС</w:t>
            </w:r>
          </w:p>
        </w:tc>
        <w:tc>
          <w:tcPr>
            <w:tcW w:w="1417" w:type="dxa"/>
          </w:tcPr>
          <w:p w:rsidR="00EE18B4" w:rsidRPr="008D058C" w:rsidRDefault="00331622" w:rsidP="0099283D">
            <w:pPr>
              <w:pStyle w:val="a5"/>
              <w:spacing w:after="0" w:line="240" w:lineRule="auto"/>
              <w:ind w:left="0"/>
              <w:jc w:val="center"/>
              <w:rPr>
                <w:rFonts w:ascii="Times New Roman" w:hAnsi="Times New Roman"/>
                <w:sz w:val="24"/>
                <w:szCs w:val="24"/>
              </w:rPr>
            </w:pPr>
            <w:r w:rsidRPr="008D058C">
              <w:rPr>
                <w:rFonts w:ascii="Times New Roman" w:hAnsi="Times New Roman"/>
                <w:sz w:val="24"/>
                <w:szCs w:val="24"/>
              </w:rPr>
              <w:t>ч</w:t>
            </w:r>
            <w:r w:rsidR="00EE18B4" w:rsidRPr="008D058C">
              <w:rPr>
                <w:rFonts w:ascii="Times New Roman" w:hAnsi="Times New Roman"/>
                <w:sz w:val="24"/>
                <w:szCs w:val="24"/>
              </w:rPr>
              <w:t>еловек</w:t>
            </w:r>
          </w:p>
        </w:tc>
        <w:tc>
          <w:tcPr>
            <w:tcW w:w="993" w:type="dxa"/>
          </w:tcPr>
          <w:p w:rsidR="00EE18B4" w:rsidRPr="008D058C" w:rsidRDefault="00EE18B4" w:rsidP="0099283D">
            <w:pPr>
              <w:pStyle w:val="a5"/>
              <w:spacing w:after="0" w:line="240" w:lineRule="auto"/>
              <w:ind w:left="0"/>
              <w:jc w:val="center"/>
              <w:rPr>
                <w:rFonts w:ascii="Times New Roman" w:hAnsi="Times New Roman"/>
                <w:sz w:val="24"/>
                <w:szCs w:val="24"/>
              </w:rPr>
            </w:pPr>
            <w:r w:rsidRPr="008D058C">
              <w:rPr>
                <w:rFonts w:ascii="Times New Roman" w:hAnsi="Times New Roman"/>
                <w:sz w:val="24"/>
                <w:szCs w:val="24"/>
              </w:rPr>
              <w:t>2011</w:t>
            </w:r>
          </w:p>
        </w:tc>
        <w:tc>
          <w:tcPr>
            <w:tcW w:w="992" w:type="dxa"/>
          </w:tcPr>
          <w:p w:rsidR="00EE18B4" w:rsidRPr="008D058C" w:rsidRDefault="00EE18B4" w:rsidP="0099283D">
            <w:pPr>
              <w:pStyle w:val="a5"/>
              <w:spacing w:after="0" w:line="240" w:lineRule="auto"/>
              <w:ind w:left="0"/>
              <w:jc w:val="center"/>
              <w:rPr>
                <w:rFonts w:ascii="Times New Roman" w:hAnsi="Times New Roman"/>
                <w:sz w:val="24"/>
                <w:szCs w:val="24"/>
              </w:rPr>
            </w:pPr>
            <w:r w:rsidRPr="008D058C">
              <w:rPr>
                <w:rFonts w:ascii="Times New Roman" w:hAnsi="Times New Roman"/>
                <w:sz w:val="24"/>
                <w:szCs w:val="24"/>
              </w:rPr>
              <w:t>2118</w:t>
            </w:r>
          </w:p>
        </w:tc>
        <w:tc>
          <w:tcPr>
            <w:tcW w:w="1048" w:type="dxa"/>
          </w:tcPr>
          <w:p w:rsidR="00EE18B4" w:rsidRPr="008D058C" w:rsidRDefault="00EE18B4" w:rsidP="0099283D">
            <w:pPr>
              <w:pStyle w:val="a5"/>
              <w:spacing w:after="0" w:line="240" w:lineRule="auto"/>
              <w:ind w:left="0"/>
              <w:jc w:val="center"/>
              <w:rPr>
                <w:rFonts w:ascii="Times New Roman" w:hAnsi="Times New Roman"/>
                <w:sz w:val="24"/>
                <w:szCs w:val="24"/>
              </w:rPr>
            </w:pPr>
            <w:r w:rsidRPr="008D058C">
              <w:rPr>
                <w:rFonts w:ascii="Times New Roman" w:hAnsi="Times New Roman"/>
                <w:sz w:val="24"/>
                <w:szCs w:val="24"/>
              </w:rPr>
              <w:t>2279</w:t>
            </w:r>
          </w:p>
        </w:tc>
        <w:tc>
          <w:tcPr>
            <w:tcW w:w="936" w:type="dxa"/>
          </w:tcPr>
          <w:p w:rsidR="00EE18B4" w:rsidRPr="008D058C" w:rsidRDefault="00EE18B4" w:rsidP="0099283D">
            <w:pPr>
              <w:pStyle w:val="a5"/>
              <w:spacing w:after="0" w:line="240" w:lineRule="auto"/>
              <w:ind w:left="0"/>
              <w:jc w:val="center"/>
              <w:rPr>
                <w:rFonts w:ascii="Times New Roman" w:hAnsi="Times New Roman"/>
                <w:sz w:val="24"/>
                <w:szCs w:val="24"/>
              </w:rPr>
            </w:pPr>
            <w:r w:rsidRPr="008D058C">
              <w:rPr>
                <w:rFonts w:ascii="Times New Roman" w:hAnsi="Times New Roman"/>
                <w:sz w:val="24"/>
                <w:szCs w:val="24"/>
              </w:rPr>
              <w:t>2351</w:t>
            </w:r>
          </w:p>
        </w:tc>
        <w:tc>
          <w:tcPr>
            <w:tcW w:w="993" w:type="dxa"/>
          </w:tcPr>
          <w:p w:rsidR="00EE18B4" w:rsidRPr="008D058C" w:rsidRDefault="002F2403" w:rsidP="0099283D">
            <w:pPr>
              <w:pStyle w:val="a5"/>
              <w:spacing w:after="0" w:line="240" w:lineRule="auto"/>
              <w:ind w:left="0"/>
              <w:jc w:val="center"/>
              <w:rPr>
                <w:rFonts w:ascii="Times New Roman" w:hAnsi="Times New Roman"/>
                <w:sz w:val="24"/>
                <w:szCs w:val="24"/>
              </w:rPr>
            </w:pPr>
            <w:r w:rsidRPr="008D058C">
              <w:rPr>
                <w:rFonts w:ascii="Times New Roman" w:hAnsi="Times New Roman"/>
                <w:sz w:val="24"/>
                <w:szCs w:val="24"/>
              </w:rPr>
              <w:t>2353</w:t>
            </w:r>
          </w:p>
        </w:tc>
        <w:tc>
          <w:tcPr>
            <w:tcW w:w="1275" w:type="dxa"/>
          </w:tcPr>
          <w:p w:rsidR="00EE18B4" w:rsidRPr="008D058C" w:rsidRDefault="00B77D16" w:rsidP="0099283D">
            <w:pPr>
              <w:pStyle w:val="a5"/>
              <w:spacing w:after="0" w:line="240" w:lineRule="auto"/>
              <w:ind w:left="0"/>
              <w:jc w:val="center"/>
              <w:rPr>
                <w:rFonts w:ascii="Times New Roman" w:hAnsi="Times New Roman"/>
                <w:sz w:val="24"/>
                <w:szCs w:val="24"/>
              </w:rPr>
            </w:pPr>
            <w:r w:rsidRPr="008D058C">
              <w:rPr>
                <w:rFonts w:ascii="Times New Roman" w:hAnsi="Times New Roman"/>
                <w:sz w:val="24"/>
                <w:szCs w:val="24"/>
              </w:rPr>
              <w:t>342</w:t>
            </w:r>
          </w:p>
        </w:tc>
      </w:tr>
    </w:tbl>
    <w:p w:rsidR="00255F0A" w:rsidRPr="008D058C" w:rsidRDefault="00255F0A" w:rsidP="00255F0A">
      <w:pPr>
        <w:pStyle w:val="a5"/>
        <w:spacing w:after="0" w:line="360" w:lineRule="auto"/>
        <w:ind w:left="0" w:firstLine="709"/>
        <w:jc w:val="both"/>
        <w:rPr>
          <w:rFonts w:ascii="Times New Roman" w:hAnsi="Times New Roman"/>
          <w:sz w:val="26"/>
          <w:szCs w:val="26"/>
        </w:rPr>
      </w:pPr>
    </w:p>
    <w:p w:rsidR="00BA1015" w:rsidRPr="008D058C" w:rsidRDefault="00732802" w:rsidP="00F177F4">
      <w:pPr>
        <w:pStyle w:val="a5"/>
        <w:spacing w:after="0" w:line="360" w:lineRule="auto"/>
        <w:ind w:left="142" w:firstLine="567"/>
        <w:jc w:val="both"/>
        <w:rPr>
          <w:rFonts w:ascii="Times New Roman" w:hAnsi="Times New Roman"/>
          <w:sz w:val="26"/>
          <w:szCs w:val="26"/>
        </w:rPr>
      </w:pPr>
      <w:r w:rsidRPr="008D058C">
        <w:rPr>
          <w:rFonts w:ascii="Times New Roman" w:hAnsi="Times New Roman"/>
          <w:sz w:val="26"/>
          <w:szCs w:val="26"/>
        </w:rPr>
        <w:t xml:space="preserve">Согласно данным Генерального плана для нормативной обеспеченности населения городского округа Спасск-Дальний необходимо введение в действие спортивных залов площадью 16,0 тыс. кв.м., плоскостных сооружений </w:t>
      </w:r>
      <w:r w:rsidR="00082EB5" w:rsidRPr="008D058C">
        <w:rPr>
          <w:rFonts w:ascii="Times New Roman" w:hAnsi="Times New Roman"/>
          <w:sz w:val="26"/>
          <w:szCs w:val="26"/>
        </w:rPr>
        <w:t>площадью</w:t>
      </w:r>
      <w:r w:rsidR="00082EB5" w:rsidRPr="008D058C">
        <w:rPr>
          <w:rFonts w:ascii="Times New Roman" w:hAnsi="Times New Roman"/>
          <w:sz w:val="26"/>
          <w:szCs w:val="26"/>
        </w:rPr>
        <w:br/>
      </w:r>
      <w:r w:rsidRPr="008D058C">
        <w:rPr>
          <w:rFonts w:ascii="Times New Roman" w:hAnsi="Times New Roman"/>
          <w:sz w:val="26"/>
          <w:szCs w:val="26"/>
        </w:rPr>
        <w:t>150,0 тыс. кв.м.</w:t>
      </w:r>
    </w:p>
    <w:p w:rsidR="00E57F3C" w:rsidRDefault="00E57F3C" w:rsidP="0099283D">
      <w:pPr>
        <w:pStyle w:val="a5"/>
        <w:spacing w:after="0" w:line="240" w:lineRule="auto"/>
        <w:ind w:left="0" w:firstLine="708"/>
        <w:jc w:val="both"/>
        <w:rPr>
          <w:rFonts w:ascii="Times New Roman" w:hAnsi="Times New Roman"/>
          <w:b/>
          <w:bCs/>
          <w:sz w:val="26"/>
          <w:szCs w:val="26"/>
        </w:rPr>
      </w:pPr>
    </w:p>
    <w:p w:rsidR="00943956" w:rsidRPr="008D058C" w:rsidRDefault="004675E6" w:rsidP="0099283D">
      <w:pPr>
        <w:pStyle w:val="a5"/>
        <w:spacing w:after="0" w:line="240" w:lineRule="auto"/>
        <w:ind w:left="0" w:firstLine="708"/>
        <w:jc w:val="both"/>
        <w:rPr>
          <w:rFonts w:ascii="Times New Roman" w:hAnsi="Times New Roman"/>
          <w:b/>
          <w:bCs/>
          <w:sz w:val="26"/>
          <w:szCs w:val="26"/>
        </w:rPr>
      </w:pPr>
      <w:r w:rsidRPr="008D058C">
        <w:rPr>
          <w:rFonts w:ascii="Times New Roman" w:hAnsi="Times New Roman"/>
          <w:b/>
          <w:bCs/>
          <w:sz w:val="26"/>
          <w:szCs w:val="26"/>
        </w:rPr>
        <w:lastRenderedPageBreak/>
        <w:t>10.5</w:t>
      </w:r>
      <w:r w:rsidR="00943956" w:rsidRPr="008D058C">
        <w:rPr>
          <w:rFonts w:ascii="Times New Roman" w:hAnsi="Times New Roman"/>
          <w:b/>
          <w:bCs/>
          <w:sz w:val="26"/>
          <w:szCs w:val="26"/>
        </w:rPr>
        <w:t xml:space="preserve"> Молодежная политика</w:t>
      </w:r>
    </w:p>
    <w:p w:rsidR="00943956" w:rsidRPr="008D058C" w:rsidRDefault="00943956" w:rsidP="0099283D">
      <w:pPr>
        <w:pStyle w:val="a5"/>
        <w:spacing w:after="0" w:line="240" w:lineRule="auto"/>
        <w:ind w:left="0" w:firstLine="708"/>
        <w:jc w:val="both"/>
        <w:rPr>
          <w:rFonts w:ascii="Times New Roman" w:hAnsi="Times New Roman"/>
          <w:b/>
          <w:bCs/>
          <w:sz w:val="26"/>
          <w:szCs w:val="26"/>
        </w:rPr>
      </w:pPr>
    </w:p>
    <w:p w:rsidR="00DE214B" w:rsidRPr="008D058C" w:rsidRDefault="00DE214B" w:rsidP="00F177F4">
      <w:pPr>
        <w:spacing w:line="360" w:lineRule="auto"/>
        <w:ind w:left="142" w:firstLine="567"/>
        <w:jc w:val="both"/>
        <w:rPr>
          <w:sz w:val="26"/>
          <w:szCs w:val="26"/>
        </w:rPr>
      </w:pPr>
      <w:r w:rsidRPr="008D058C">
        <w:rPr>
          <w:sz w:val="26"/>
          <w:szCs w:val="26"/>
        </w:rPr>
        <w:t>Молодежная политика городского округа Спасск-Дальний  направлена на поддержку талантливой молодежи, формирование здорового образа жизни, патриотическое и духовно-нравственное воспитание, формирование у молодежи активной гражданской позиции, организацию культурно-массовых мероприятий с молодежью, профилактику правонарушений, поддержку деятельности молодежных объединений. Муниципальная молодежная политика выступает в роли важнейшего инструмента для формирования, развития и активного использования молодежного потенциала.</w:t>
      </w:r>
    </w:p>
    <w:p w:rsidR="00DE214B" w:rsidRPr="008D058C" w:rsidRDefault="00DE214B" w:rsidP="00F177F4">
      <w:pPr>
        <w:spacing w:line="360" w:lineRule="auto"/>
        <w:ind w:left="142" w:firstLine="567"/>
        <w:jc w:val="both"/>
        <w:rPr>
          <w:sz w:val="26"/>
          <w:szCs w:val="26"/>
        </w:rPr>
      </w:pPr>
      <w:r w:rsidRPr="008D058C">
        <w:rPr>
          <w:sz w:val="26"/>
          <w:szCs w:val="26"/>
        </w:rPr>
        <w:t>Инструментом реализации молодежной политики в городском округе являются муниципальные программы: «Молодежная политика городского округа Спасск-Дальний», «Обеспечение жильем молодых семей городского округа Спасск-Дальний».</w:t>
      </w:r>
    </w:p>
    <w:p w:rsidR="00B46145" w:rsidRDefault="00B46145" w:rsidP="00B46145">
      <w:pPr>
        <w:pStyle w:val="a5"/>
        <w:spacing w:after="0" w:line="240" w:lineRule="auto"/>
        <w:ind w:left="0" w:firstLine="708"/>
        <w:jc w:val="center"/>
        <w:rPr>
          <w:rFonts w:ascii="Times New Roman" w:hAnsi="Times New Roman"/>
          <w:sz w:val="26"/>
          <w:szCs w:val="26"/>
        </w:rPr>
      </w:pPr>
      <w:r w:rsidRPr="00B46145">
        <w:rPr>
          <w:rFonts w:ascii="Times New Roman" w:hAnsi="Times New Roman"/>
          <w:sz w:val="26"/>
          <w:szCs w:val="26"/>
        </w:rPr>
        <w:t>Таблица 2</w:t>
      </w:r>
      <w:r w:rsidR="00D33585">
        <w:rPr>
          <w:rFonts w:ascii="Times New Roman" w:hAnsi="Times New Roman"/>
          <w:sz w:val="26"/>
          <w:szCs w:val="26"/>
        </w:rPr>
        <w:t>2</w:t>
      </w:r>
      <w:r w:rsidRPr="00B46145">
        <w:rPr>
          <w:rFonts w:ascii="Times New Roman" w:hAnsi="Times New Roman"/>
          <w:sz w:val="26"/>
          <w:szCs w:val="26"/>
        </w:rPr>
        <w:t xml:space="preserve"> -</w:t>
      </w:r>
      <w:r w:rsidR="00DE214B" w:rsidRPr="00B46145">
        <w:rPr>
          <w:rFonts w:ascii="Times New Roman" w:hAnsi="Times New Roman"/>
          <w:sz w:val="26"/>
          <w:szCs w:val="26"/>
        </w:rPr>
        <w:t xml:space="preserve">Основные мероприятия реализации молодежной политики  </w:t>
      </w:r>
    </w:p>
    <w:p w:rsidR="00DE214B" w:rsidRPr="00B46145" w:rsidRDefault="00DE214B" w:rsidP="00B46145">
      <w:pPr>
        <w:pStyle w:val="a5"/>
        <w:spacing w:after="0" w:line="240" w:lineRule="auto"/>
        <w:ind w:left="0" w:firstLine="708"/>
        <w:jc w:val="center"/>
        <w:rPr>
          <w:rFonts w:ascii="Times New Roman" w:hAnsi="Times New Roman"/>
          <w:sz w:val="26"/>
          <w:szCs w:val="26"/>
        </w:rPr>
      </w:pPr>
    </w:p>
    <w:tbl>
      <w:tblPr>
        <w:tblStyle w:val="a7"/>
        <w:tblW w:w="0" w:type="auto"/>
        <w:tblInd w:w="250" w:type="dxa"/>
        <w:tblLook w:val="04A0"/>
      </w:tblPr>
      <w:tblGrid>
        <w:gridCol w:w="1843"/>
        <w:gridCol w:w="1276"/>
        <w:gridCol w:w="1275"/>
        <w:gridCol w:w="1276"/>
        <w:gridCol w:w="1197"/>
        <w:gridCol w:w="1352"/>
        <w:gridCol w:w="1278"/>
      </w:tblGrid>
      <w:tr w:rsidR="00DE214B" w:rsidRPr="008D058C" w:rsidTr="00F177F4">
        <w:trPr>
          <w:trHeight w:val="517"/>
        </w:trPr>
        <w:tc>
          <w:tcPr>
            <w:tcW w:w="1843" w:type="dxa"/>
            <w:vAlign w:val="center"/>
          </w:tcPr>
          <w:p w:rsidR="00DE214B" w:rsidRPr="008D058C" w:rsidRDefault="00B46145" w:rsidP="008E3B7A">
            <w:pPr>
              <w:jc w:val="center"/>
              <w:rPr>
                <w:sz w:val="24"/>
                <w:szCs w:val="24"/>
              </w:rPr>
            </w:pPr>
            <w:r w:rsidRPr="008D058C">
              <w:rPr>
                <w:bCs/>
                <w:sz w:val="24"/>
                <w:szCs w:val="24"/>
              </w:rPr>
              <w:t>Наименование показателя</w:t>
            </w:r>
          </w:p>
        </w:tc>
        <w:tc>
          <w:tcPr>
            <w:tcW w:w="1276" w:type="dxa"/>
            <w:vAlign w:val="center"/>
          </w:tcPr>
          <w:p w:rsidR="00DE214B" w:rsidRPr="008D058C" w:rsidRDefault="00DE214B" w:rsidP="008E3B7A">
            <w:pPr>
              <w:jc w:val="center"/>
              <w:rPr>
                <w:sz w:val="24"/>
                <w:szCs w:val="24"/>
              </w:rPr>
            </w:pPr>
            <w:r w:rsidRPr="008D058C">
              <w:rPr>
                <w:sz w:val="24"/>
                <w:szCs w:val="24"/>
              </w:rPr>
              <w:t>2018г.</w:t>
            </w:r>
          </w:p>
        </w:tc>
        <w:tc>
          <w:tcPr>
            <w:tcW w:w="1275" w:type="dxa"/>
            <w:vAlign w:val="center"/>
          </w:tcPr>
          <w:p w:rsidR="00DE214B" w:rsidRPr="008D058C" w:rsidRDefault="00DE214B" w:rsidP="008E3B7A">
            <w:pPr>
              <w:jc w:val="center"/>
              <w:rPr>
                <w:sz w:val="24"/>
                <w:szCs w:val="24"/>
              </w:rPr>
            </w:pPr>
            <w:r w:rsidRPr="008D058C">
              <w:rPr>
                <w:sz w:val="24"/>
                <w:szCs w:val="24"/>
              </w:rPr>
              <w:t>2019г.</w:t>
            </w:r>
          </w:p>
        </w:tc>
        <w:tc>
          <w:tcPr>
            <w:tcW w:w="1276" w:type="dxa"/>
            <w:vAlign w:val="center"/>
          </w:tcPr>
          <w:p w:rsidR="00DE214B" w:rsidRPr="008D058C" w:rsidRDefault="00DE214B" w:rsidP="008E3B7A">
            <w:pPr>
              <w:jc w:val="center"/>
              <w:rPr>
                <w:sz w:val="24"/>
                <w:szCs w:val="24"/>
              </w:rPr>
            </w:pPr>
            <w:r w:rsidRPr="008D058C">
              <w:rPr>
                <w:sz w:val="24"/>
                <w:szCs w:val="24"/>
              </w:rPr>
              <w:t>2020г.</w:t>
            </w:r>
          </w:p>
        </w:tc>
        <w:tc>
          <w:tcPr>
            <w:tcW w:w="1197" w:type="dxa"/>
            <w:vAlign w:val="center"/>
          </w:tcPr>
          <w:p w:rsidR="00DE214B" w:rsidRPr="008D058C" w:rsidRDefault="00DE214B" w:rsidP="008E3B7A">
            <w:pPr>
              <w:jc w:val="center"/>
              <w:rPr>
                <w:sz w:val="24"/>
                <w:szCs w:val="24"/>
              </w:rPr>
            </w:pPr>
            <w:r w:rsidRPr="008D058C">
              <w:rPr>
                <w:sz w:val="24"/>
                <w:szCs w:val="24"/>
              </w:rPr>
              <w:t>2021г.</w:t>
            </w:r>
          </w:p>
        </w:tc>
        <w:tc>
          <w:tcPr>
            <w:tcW w:w="1352" w:type="dxa"/>
            <w:vAlign w:val="center"/>
          </w:tcPr>
          <w:p w:rsidR="00DE214B" w:rsidRPr="008D058C" w:rsidRDefault="00DE214B" w:rsidP="008E3B7A">
            <w:pPr>
              <w:jc w:val="center"/>
              <w:rPr>
                <w:sz w:val="24"/>
                <w:szCs w:val="24"/>
              </w:rPr>
            </w:pPr>
            <w:r w:rsidRPr="008D058C">
              <w:rPr>
                <w:sz w:val="24"/>
                <w:szCs w:val="24"/>
              </w:rPr>
              <w:t>2022г.</w:t>
            </w:r>
          </w:p>
        </w:tc>
        <w:tc>
          <w:tcPr>
            <w:tcW w:w="1278" w:type="dxa"/>
          </w:tcPr>
          <w:p w:rsidR="00DE214B" w:rsidRPr="008D058C" w:rsidRDefault="00DE214B" w:rsidP="008E3B7A">
            <w:pPr>
              <w:jc w:val="center"/>
              <w:rPr>
                <w:sz w:val="24"/>
                <w:szCs w:val="24"/>
              </w:rPr>
            </w:pPr>
            <w:r w:rsidRPr="008D058C">
              <w:rPr>
                <w:sz w:val="24"/>
                <w:szCs w:val="24"/>
              </w:rPr>
              <w:t>Всего 2018-2022г.г.</w:t>
            </w:r>
          </w:p>
        </w:tc>
      </w:tr>
      <w:tr w:rsidR="00DE214B" w:rsidRPr="008D058C" w:rsidTr="00F177F4">
        <w:tc>
          <w:tcPr>
            <w:tcW w:w="1843" w:type="dxa"/>
          </w:tcPr>
          <w:p w:rsidR="00DE214B" w:rsidRPr="008D058C" w:rsidRDefault="00DE214B" w:rsidP="00F177F4">
            <w:pPr>
              <w:rPr>
                <w:sz w:val="24"/>
                <w:szCs w:val="24"/>
              </w:rPr>
            </w:pPr>
            <w:r w:rsidRPr="008D058C">
              <w:rPr>
                <w:sz w:val="24"/>
                <w:szCs w:val="24"/>
              </w:rPr>
              <w:t>Молодежные мероприятия (ед.)</w:t>
            </w:r>
          </w:p>
        </w:tc>
        <w:tc>
          <w:tcPr>
            <w:tcW w:w="1276" w:type="dxa"/>
          </w:tcPr>
          <w:p w:rsidR="00DE214B" w:rsidRPr="008D058C" w:rsidRDefault="00DE214B" w:rsidP="008E3B7A">
            <w:pPr>
              <w:jc w:val="center"/>
              <w:rPr>
                <w:sz w:val="24"/>
                <w:szCs w:val="24"/>
              </w:rPr>
            </w:pPr>
            <w:r w:rsidRPr="008D058C">
              <w:rPr>
                <w:sz w:val="24"/>
                <w:szCs w:val="24"/>
              </w:rPr>
              <w:t>67</w:t>
            </w:r>
          </w:p>
        </w:tc>
        <w:tc>
          <w:tcPr>
            <w:tcW w:w="1275" w:type="dxa"/>
          </w:tcPr>
          <w:p w:rsidR="00DE214B" w:rsidRPr="008D058C" w:rsidRDefault="00DE214B" w:rsidP="008E3B7A">
            <w:pPr>
              <w:jc w:val="center"/>
              <w:rPr>
                <w:sz w:val="24"/>
                <w:szCs w:val="24"/>
              </w:rPr>
            </w:pPr>
            <w:r w:rsidRPr="008D058C">
              <w:rPr>
                <w:sz w:val="24"/>
                <w:szCs w:val="24"/>
              </w:rPr>
              <w:t>61</w:t>
            </w:r>
          </w:p>
        </w:tc>
        <w:tc>
          <w:tcPr>
            <w:tcW w:w="1276" w:type="dxa"/>
          </w:tcPr>
          <w:p w:rsidR="00DE214B" w:rsidRPr="008D058C" w:rsidRDefault="00DE214B" w:rsidP="008E3B7A">
            <w:pPr>
              <w:jc w:val="center"/>
              <w:rPr>
                <w:sz w:val="24"/>
                <w:szCs w:val="24"/>
              </w:rPr>
            </w:pPr>
            <w:r w:rsidRPr="008D058C">
              <w:rPr>
                <w:sz w:val="24"/>
                <w:szCs w:val="24"/>
              </w:rPr>
              <w:t>40</w:t>
            </w:r>
          </w:p>
        </w:tc>
        <w:tc>
          <w:tcPr>
            <w:tcW w:w="1197" w:type="dxa"/>
          </w:tcPr>
          <w:p w:rsidR="00DE214B" w:rsidRPr="008D058C" w:rsidRDefault="00DE214B" w:rsidP="008E3B7A">
            <w:pPr>
              <w:jc w:val="center"/>
              <w:rPr>
                <w:sz w:val="24"/>
                <w:szCs w:val="24"/>
              </w:rPr>
            </w:pPr>
            <w:r w:rsidRPr="008D058C">
              <w:rPr>
                <w:sz w:val="24"/>
                <w:szCs w:val="24"/>
              </w:rPr>
              <w:t>86</w:t>
            </w:r>
          </w:p>
        </w:tc>
        <w:tc>
          <w:tcPr>
            <w:tcW w:w="1352" w:type="dxa"/>
          </w:tcPr>
          <w:p w:rsidR="00DE214B" w:rsidRPr="008D058C" w:rsidRDefault="00DE214B" w:rsidP="008E3B7A">
            <w:pPr>
              <w:jc w:val="center"/>
              <w:rPr>
                <w:sz w:val="24"/>
                <w:szCs w:val="24"/>
              </w:rPr>
            </w:pPr>
            <w:r w:rsidRPr="008D058C">
              <w:rPr>
                <w:sz w:val="24"/>
                <w:szCs w:val="24"/>
              </w:rPr>
              <w:t>393</w:t>
            </w:r>
          </w:p>
        </w:tc>
        <w:tc>
          <w:tcPr>
            <w:tcW w:w="1278" w:type="dxa"/>
          </w:tcPr>
          <w:p w:rsidR="00DE214B" w:rsidRPr="008D058C" w:rsidRDefault="00DE214B" w:rsidP="008E3B7A">
            <w:pPr>
              <w:jc w:val="center"/>
              <w:rPr>
                <w:sz w:val="24"/>
                <w:szCs w:val="24"/>
              </w:rPr>
            </w:pPr>
            <w:r w:rsidRPr="008D058C">
              <w:rPr>
                <w:sz w:val="24"/>
                <w:szCs w:val="24"/>
              </w:rPr>
              <w:t>647</w:t>
            </w:r>
          </w:p>
        </w:tc>
      </w:tr>
      <w:tr w:rsidR="00DE214B" w:rsidRPr="008D058C" w:rsidTr="00F177F4">
        <w:tc>
          <w:tcPr>
            <w:tcW w:w="1843" w:type="dxa"/>
          </w:tcPr>
          <w:p w:rsidR="00DE214B" w:rsidRPr="008D058C" w:rsidRDefault="00DE214B" w:rsidP="008E3B7A">
            <w:pPr>
              <w:rPr>
                <w:sz w:val="24"/>
                <w:szCs w:val="24"/>
              </w:rPr>
            </w:pPr>
            <w:r w:rsidRPr="008D058C">
              <w:rPr>
                <w:sz w:val="24"/>
                <w:szCs w:val="24"/>
              </w:rPr>
              <w:t>Общее количество участников мероприятий (чел.)</w:t>
            </w:r>
          </w:p>
        </w:tc>
        <w:tc>
          <w:tcPr>
            <w:tcW w:w="1276" w:type="dxa"/>
          </w:tcPr>
          <w:p w:rsidR="00DE214B" w:rsidRPr="008D058C" w:rsidRDefault="00DE214B" w:rsidP="008E3B7A">
            <w:pPr>
              <w:jc w:val="center"/>
              <w:rPr>
                <w:sz w:val="24"/>
                <w:szCs w:val="24"/>
              </w:rPr>
            </w:pPr>
            <w:r w:rsidRPr="008D058C">
              <w:rPr>
                <w:sz w:val="24"/>
                <w:szCs w:val="24"/>
              </w:rPr>
              <w:t>7200</w:t>
            </w:r>
          </w:p>
        </w:tc>
        <w:tc>
          <w:tcPr>
            <w:tcW w:w="1275" w:type="dxa"/>
          </w:tcPr>
          <w:p w:rsidR="00DE214B" w:rsidRPr="008D058C" w:rsidRDefault="00DE214B" w:rsidP="008E3B7A">
            <w:pPr>
              <w:jc w:val="center"/>
              <w:rPr>
                <w:sz w:val="24"/>
                <w:szCs w:val="24"/>
              </w:rPr>
            </w:pPr>
            <w:r w:rsidRPr="008D058C">
              <w:rPr>
                <w:sz w:val="24"/>
                <w:szCs w:val="24"/>
              </w:rPr>
              <w:t>8100</w:t>
            </w:r>
          </w:p>
        </w:tc>
        <w:tc>
          <w:tcPr>
            <w:tcW w:w="1276" w:type="dxa"/>
          </w:tcPr>
          <w:p w:rsidR="00DE214B" w:rsidRPr="008D058C" w:rsidRDefault="00DE214B" w:rsidP="008E3B7A">
            <w:pPr>
              <w:jc w:val="center"/>
              <w:rPr>
                <w:sz w:val="24"/>
                <w:szCs w:val="24"/>
              </w:rPr>
            </w:pPr>
            <w:r w:rsidRPr="008D058C">
              <w:rPr>
                <w:sz w:val="24"/>
                <w:szCs w:val="24"/>
              </w:rPr>
              <w:t>12000</w:t>
            </w:r>
          </w:p>
        </w:tc>
        <w:tc>
          <w:tcPr>
            <w:tcW w:w="1197" w:type="dxa"/>
          </w:tcPr>
          <w:p w:rsidR="00DE214B" w:rsidRPr="008D058C" w:rsidRDefault="00DE214B" w:rsidP="008E3B7A">
            <w:pPr>
              <w:jc w:val="center"/>
              <w:rPr>
                <w:sz w:val="24"/>
                <w:szCs w:val="24"/>
              </w:rPr>
            </w:pPr>
            <w:r w:rsidRPr="008D058C">
              <w:rPr>
                <w:sz w:val="24"/>
                <w:szCs w:val="24"/>
              </w:rPr>
              <w:t>14000</w:t>
            </w:r>
          </w:p>
        </w:tc>
        <w:tc>
          <w:tcPr>
            <w:tcW w:w="1352" w:type="dxa"/>
          </w:tcPr>
          <w:p w:rsidR="00DE214B" w:rsidRPr="008D058C" w:rsidRDefault="00DE214B" w:rsidP="008E3B7A">
            <w:pPr>
              <w:jc w:val="center"/>
              <w:rPr>
                <w:sz w:val="24"/>
                <w:szCs w:val="24"/>
              </w:rPr>
            </w:pPr>
            <w:r w:rsidRPr="008D058C">
              <w:rPr>
                <w:sz w:val="24"/>
                <w:szCs w:val="24"/>
              </w:rPr>
              <w:t>16000</w:t>
            </w:r>
          </w:p>
        </w:tc>
        <w:tc>
          <w:tcPr>
            <w:tcW w:w="1278" w:type="dxa"/>
          </w:tcPr>
          <w:p w:rsidR="00DE214B" w:rsidRPr="008D058C" w:rsidRDefault="00DE214B" w:rsidP="008E3B7A">
            <w:pPr>
              <w:jc w:val="center"/>
              <w:rPr>
                <w:sz w:val="24"/>
                <w:szCs w:val="24"/>
              </w:rPr>
            </w:pPr>
            <w:r w:rsidRPr="008D058C">
              <w:rPr>
                <w:sz w:val="24"/>
                <w:szCs w:val="24"/>
              </w:rPr>
              <w:t>57300</w:t>
            </w:r>
          </w:p>
        </w:tc>
      </w:tr>
      <w:tr w:rsidR="00DE214B" w:rsidRPr="008D058C" w:rsidTr="00F177F4">
        <w:tc>
          <w:tcPr>
            <w:tcW w:w="1843" w:type="dxa"/>
          </w:tcPr>
          <w:p w:rsidR="00DE214B" w:rsidRPr="008D058C" w:rsidRDefault="00DE214B" w:rsidP="008E3B7A">
            <w:pPr>
              <w:rPr>
                <w:sz w:val="24"/>
                <w:szCs w:val="24"/>
              </w:rPr>
            </w:pPr>
            <w:r w:rsidRPr="008D058C">
              <w:rPr>
                <w:sz w:val="24"/>
                <w:szCs w:val="24"/>
              </w:rPr>
              <w:t>Участие в краевых мероприятиях (ед.)</w:t>
            </w:r>
          </w:p>
        </w:tc>
        <w:tc>
          <w:tcPr>
            <w:tcW w:w="1276" w:type="dxa"/>
          </w:tcPr>
          <w:p w:rsidR="00DE214B" w:rsidRPr="008D058C" w:rsidRDefault="00DE214B" w:rsidP="008E3B7A">
            <w:pPr>
              <w:jc w:val="center"/>
              <w:rPr>
                <w:sz w:val="24"/>
                <w:szCs w:val="24"/>
              </w:rPr>
            </w:pPr>
            <w:r w:rsidRPr="008D058C">
              <w:rPr>
                <w:sz w:val="24"/>
                <w:szCs w:val="24"/>
              </w:rPr>
              <w:t>9</w:t>
            </w:r>
          </w:p>
        </w:tc>
        <w:tc>
          <w:tcPr>
            <w:tcW w:w="1275" w:type="dxa"/>
          </w:tcPr>
          <w:p w:rsidR="00DE214B" w:rsidRPr="008D058C" w:rsidRDefault="00DE214B" w:rsidP="008E3B7A">
            <w:pPr>
              <w:jc w:val="center"/>
              <w:rPr>
                <w:sz w:val="24"/>
                <w:szCs w:val="24"/>
              </w:rPr>
            </w:pPr>
            <w:r w:rsidRPr="008D058C">
              <w:rPr>
                <w:sz w:val="24"/>
                <w:szCs w:val="24"/>
              </w:rPr>
              <w:t>7</w:t>
            </w:r>
          </w:p>
        </w:tc>
        <w:tc>
          <w:tcPr>
            <w:tcW w:w="1276" w:type="dxa"/>
          </w:tcPr>
          <w:p w:rsidR="00DE214B" w:rsidRPr="008D058C" w:rsidRDefault="00DE214B" w:rsidP="008E3B7A">
            <w:pPr>
              <w:jc w:val="center"/>
              <w:rPr>
                <w:sz w:val="24"/>
                <w:szCs w:val="24"/>
              </w:rPr>
            </w:pPr>
            <w:r w:rsidRPr="008D058C">
              <w:rPr>
                <w:sz w:val="24"/>
                <w:szCs w:val="24"/>
              </w:rPr>
              <w:t>4</w:t>
            </w:r>
          </w:p>
        </w:tc>
        <w:tc>
          <w:tcPr>
            <w:tcW w:w="1197" w:type="dxa"/>
          </w:tcPr>
          <w:p w:rsidR="00DE214B" w:rsidRPr="008D058C" w:rsidRDefault="00DE214B" w:rsidP="008E3B7A">
            <w:pPr>
              <w:jc w:val="center"/>
              <w:rPr>
                <w:sz w:val="24"/>
                <w:szCs w:val="24"/>
              </w:rPr>
            </w:pPr>
            <w:r w:rsidRPr="008D058C">
              <w:rPr>
                <w:sz w:val="24"/>
                <w:szCs w:val="24"/>
              </w:rPr>
              <w:t>3</w:t>
            </w:r>
          </w:p>
        </w:tc>
        <w:tc>
          <w:tcPr>
            <w:tcW w:w="1352" w:type="dxa"/>
          </w:tcPr>
          <w:p w:rsidR="00DE214B" w:rsidRPr="008D058C" w:rsidRDefault="00DE214B" w:rsidP="008E3B7A">
            <w:pPr>
              <w:jc w:val="center"/>
              <w:rPr>
                <w:sz w:val="24"/>
                <w:szCs w:val="24"/>
              </w:rPr>
            </w:pPr>
            <w:r w:rsidRPr="008D058C">
              <w:rPr>
                <w:sz w:val="24"/>
                <w:szCs w:val="24"/>
              </w:rPr>
              <w:t>31</w:t>
            </w:r>
          </w:p>
        </w:tc>
        <w:tc>
          <w:tcPr>
            <w:tcW w:w="1278" w:type="dxa"/>
          </w:tcPr>
          <w:p w:rsidR="00DE214B" w:rsidRPr="008D058C" w:rsidRDefault="00DE214B" w:rsidP="008E3B7A">
            <w:pPr>
              <w:jc w:val="center"/>
              <w:rPr>
                <w:sz w:val="24"/>
                <w:szCs w:val="24"/>
              </w:rPr>
            </w:pPr>
            <w:r w:rsidRPr="008D058C">
              <w:rPr>
                <w:sz w:val="24"/>
                <w:szCs w:val="24"/>
              </w:rPr>
              <w:t>54</w:t>
            </w:r>
          </w:p>
        </w:tc>
      </w:tr>
    </w:tbl>
    <w:p w:rsidR="00DE214B" w:rsidRPr="008D058C" w:rsidRDefault="00DE214B" w:rsidP="00DE214B">
      <w:pPr>
        <w:ind w:firstLine="709"/>
        <w:jc w:val="center"/>
        <w:rPr>
          <w:sz w:val="26"/>
          <w:szCs w:val="26"/>
        </w:rPr>
      </w:pPr>
    </w:p>
    <w:p w:rsidR="00DE214B" w:rsidRPr="008D058C" w:rsidRDefault="00DE214B" w:rsidP="00F177F4">
      <w:pPr>
        <w:spacing w:line="360" w:lineRule="auto"/>
        <w:ind w:left="142" w:firstLine="567"/>
        <w:jc w:val="both"/>
        <w:rPr>
          <w:sz w:val="26"/>
          <w:szCs w:val="26"/>
        </w:rPr>
      </w:pPr>
      <w:r w:rsidRPr="008D058C">
        <w:rPr>
          <w:sz w:val="26"/>
          <w:szCs w:val="26"/>
        </w:rPr>
        <w:t>В городском округе наблюдается тенденция к увеличению количества проводимых молодежных мероприятий с 67 в 2018г. до 393 – в 2022г. и числа их участников: с 7200 человек в 2018г. до 16000 человек в 2022г.</w:t>
      </w:r>
    </w:p>
    <w:p w:rsidR="00DE214B" w:rsidRPr="008D058C" w:rsidRDefault="00DE214B" w:rsidP="00F177F4">
      <w:pPr>
        <w:spacing w:line="360" w:lineRule="auto"/>
        <w:ind w:left="142" w:firstLine="567"/>
        <w:jc w:val="both"/>
        <w:rPr>
          <w:sz w:val="26"/>
          <w:szCs w:val="26"/>
        </w:rPr>
      </w:pPr>
      <w:r w:rsidRPr="008D058C">
        <w:rPr>
          <w:sz w:val="26"/>
          <w:szCs w:val="26"/>
        </w:rPr>
        <w:t>На территории городского округа Спасск-Дальний действуют                                     12молодежных организаций:</w:t>
      </w:r>
    </w:p>
    <w:p w:rsidR="00DE214B" w:rsidRPr="008D058C" w:rsidRDefault="00DE214B" w:rsidP="00F177F4">
      <w:pPr>
        <w:spacing w:line="360" w:lineRule="auto"/>
        <w:ind w:left="142" w:firstLine="567"/>
        <w:jc w:val="both"/>
        <w:rPr>
          <w:sz w:val="26"/>
          <w:szCs w:val="26"/>
        </w:rPr>
      </w:pPr>
      <w:r w:rsidRPr="008D058C">
        <w:rPr>
          <w:sz w:val="26"/>
          <w:szCs w:val="26"/>
        </w:rPr>
        <w:t>- Молодежное общественное движение «Спасская инициативная молодежь: Доброе сердце»;</w:t>
      </w:r>
    </w:p>
    <w:p w:rsidR="00DE214B" w:rsidRPr="008D058C" w:rsidRDefault="00DE214B" w:rsidP="00F177F4">
      <w:pPr>
        <w:spacing w:line="360" w:lineRule="auto"/>
        <w:ind w:left="142" w:firstLine="567"/>
        <w:jc w:val="both"/>
        <w:rPr>
          <w:sz w:val="26"/>
          <w:szCs w:val="26"/>
        </w:rPr>
      </w:pPr>
      <w:r w:rsidRPr="008D058C">
        <w:rPr>
          <w:sz w:val="26"/>
          <w:szCs w:val="26"/>
        </w:rPr>
        <w:t>- Молодежный парламент при Думе городского округа Спасск-Дальний;</w:t>
      </w:r>
    </w:p>
    <w:p w:rsidR="00DE214B" w:rsidRPr="008D058C" w:rsidRDefault="00DE214B" w:rsidP="004800E9">
      <w:pPr>
        <w:spacing w:line="384" w:lineRule="auto"/>
        <w:ind w:left="142" w:firstLine="567"/>
        <w:jc w:val="both"/>
        <w:rPr>
          <w:sz w:val="26"/>
          <w:szCs w:val="26"/>
        </w:rPr>
      </w:pPr>
      <w:r w:rsidRPr="008D058C">
        <w:rPr>
          <w:sz w:val="26"/>
          <w:szCs w:val="26"/>
        </w:rPr>
        <w:lastRenderedPageBreak/>
        <w:t>- Молодежная общественная организация «Молодая Гвардия Единой России» городского округа Спасск-Дальний и Спасского муниципального района;</w:t>
      </w:r>
    </w:p>
    <w:p w:rsidR="00DE214B" w:rsidRPr="008D058C" w:rsidRDefault="00DE214B" w:rsidP="004800E9">
      <w:pPr>
        <w:spacing w:line="384" w:lineRule="auto"/>
        <w:ind w:firstLine="709"/>
        <w:jc w:val="both"/>
        <w:rPr>
          <w:sz w:val="26"/>
          <w:szCs w:val="26"/>
        </w:rPr>
      </w:pPr>
      <w:r w:rsidRPr="008D058C">
        <w:rPr>
          <w:sz w:val="26"/>
          <w:szCs w:val="26"/>
        </w:rPr>
        <w:t>- Волонтерский центр МАУ ГЦНК «Приморье» «Волонтеры культуры»;</w:t>
      </w:r>
    </w:p>
    <w:p w:rsidR="00DE214B" w:rsidRPr="008D058C" w:rsidRDefault="00DE214B" w:rsidP="004800E9">
      <w:pPr>
        <w:spacing w:line="384" w:lineRule="auto"/>
        <w:ind w:firstLine="709"/>
        <w:jc w:val="both"/>
        <w:rPr>
          <w:sz w:val="26"/>
          <w:szCs w:val="26"/>
        </w:rPr>
      </w:pPr>
      <w:r w:rsidRPr="008D058C">
        <w:rPr>
          <w:sz w:val="26"/>
          <w:szCs w:val="26"/>
        </w:rPr>
        <w:t>- Волонтерское антинаркотическое движение;</w:t>
      </w:r>
    </w:p>
    <w:p w:rsidR="00DE214B" w:rsidRPr="008D058C" w:rsidRDefault="00DE214B" w:rsidP="004800E9">
      <w:pPr>
        <w:spacing w:line="384" w:lineRule="auto"/>
        <w:ind w:firstLine="709"/>
        <w:jc w:val="both"/>
        <w:rPr>
          <w:sz w:val="26"/>
          <w:szCs w:val="26"/>
        </w:rPr>
      </w:pPr>
      <w:r w:rsidRPr="008D058C">
        <w:rPr>
          <w:sz w:val="26"/>
          <w:szCs w:val="26"/>
        </w:rPr>
        <w:t>- Российское движение школьников;</w:t>
      </w:r>
    </w:p>
    <w:p w:rsidR="00DE214B" w:rsidRPr="008D058C" w:rsidRDefault="00DE214B" w:rsidP="004800E9">
      <w:pPr>
        <w:spacing w:line="384" w:lineRule="auto"/>
        <w:ind w:firstLine="709"/>
        <w:jc w:val="both"/>
        <w:rPr>
          <w:sz w:val="26"/>
          <w:szCs w:val="26"/>
        </w:rPr>
      </w:pPr>
      <w:r w:rsidRPr="008D058C">
        <w:rPr>
          <w:sz w:val="26"/>
          <w:szCs w:val="26"/>
        </w:rPr>
        <w:t>- Юнармия;</w:t>
      </w:r>
    </w:p>
    <w:p w:rsidR="00DE214B" w:rsidRPr="008D058C" w:rsidRDefault="00DE214B" w:rsidP="004800E9">
      <w:pPr>
        <w:spacing w:line="384" w:lineRule="auto"/>
        <w:ind w:firstLine="709"/>
        <w:jc w:val="both"/>
        <w:rPr>
          <w:sz w:val="26"/>
          <w:szCs w:val="26"/>
        </w:rPr>
      </w:pPr>
      <w:r w:rsidRPr="008D058C">
        <w:rPr>
          <w:sz w:val="26"/>
          <w:szCs w:val="26"/>
        </w:rPr>
        <w:t>- Орлята России;</w:t>
      </w:r>
    </w:p>
    <w:p w:rsidR="00DE214B" w:rsidRPr="008D058C" w:rsidRDefault="00DE214B" w:rsidP="004800E9">
      <w:pPr>
        <w:spacing w:line="384" w:lineRule="auto"/>
        <w:ind w:firstLine="709"/>
        <w:jc w:val="both"/>
        <w:rPr>
          <w:sz w:val="26"/>
          <w:szCs w:val="26"/>
        </w:rPr>
      </w:pPr>
      <w:r w:rsidRPr="008D058C">
        <w:rPr>
          <w:sz w:val="26"/>
          <w:szCs w:val="26"/>
        </w:rPr>
        <w:t>- Юный инспектор дорожного движения;</w:t>
      </w:r>
    </w:p>
    <w:p w:rsidR="00DE214B" w:rsidRPr="008D058C" w:rsidRDefault="00DE214B" w:rsidP="004800E9">
      <w:pPr>
        <w:spacing w:line="384" w:lineRule="auto"/>
        <w:ind w:firstLine="709"/>
        <w:jc w:val="both"/>
        <w:rPr>
          <w:sz w:val="26"/>
          <w:szCs w:val="26"/>
        </w:rPr>
      </w:pPr>
      <w:r w:rsidRPr="008D058C">
        <w:rPr>
          <w:sz w:val="26"/>
          <w:szCs w:val="26"/>
        </w:rPr>
        <w:t>- Юные друзья пожарных;</w:t>
      </w:r>
    </w:p>
    <w:p w:rsidR="00DE214B" w:rsidRPr="008D058C" w:rsidRDefault="00DE214B" w:rsidP="004800E9">
      <w:pPr>
        <w:spacing w:line="384" w:lineRule="auto"/>
        <w:ind w:firstLine="709"/>
        <w:jc w:val="both"/>
        <w:rPr>
          <w:sz w:val="26"/>
          <w:szCs w:val="26"/>
        </w:rPr>
      </w:pPr>
      <w:r w:rsidRPr="008D058C">
        <w:rPr>
          <w:sz w:val="26"/>
          <w:szCs w:val="26"/>
        </w:rPr>
        <w:t>- Органы ученического самоуправления общеобразовательных организаций;</w:t>
      </w:r>
    </w:p>
    <w:p w:rsidR="00DE214B" w:rsidRPr="008D058C" w:rsidRDefault="00DE214B" w:rsidP="004800E9">
      <w:pPr>
        <w:spacing w:line="384" w:lineRule="auto"/>
        <w:ind w:firstLine="709"/>
        <w:jc w:val="both"/>
        <w:rPr>
          <w:sz w:val="26"/>
          <w:szCs w:val="26"/>
        </w:rPr>
      </w:pPr>
      <w:r w:rsidRPr="008D058C">
        <w:rPr>
          <w:sz w:val="26"/>
          <w:szCs w:val="26"/>
        </w:rPr>
        <w:t>- Волонтеры-медики.</w:t>
      </w:r>
    </w:p>
    <w:p w:rsidR="00DE214B" w:rsidRPr="008D058C" w:rsidRDefault="00DE214B" w:rsidP="004800E9">
      <w:pPr>
        <w:spacing w:line="384" w:lineRule="auto"/>
        <w:ind w:left="142" w:firstLine="567"/>
        <w:jc w:val="both"/>
        <w:rPr>
          <w:sz w:val="26"/>
          <w:szCs w:val="26"/>
        </w:rPr>
      </w:pPr>
      <w:r w:rsidRPr="008D058C">
        <w:rPr>
          <w:sz w:val="26"/>
          <w:szCs w:val="26"/>
        </w:rPr>
        <w:t>Основное направление деятельности молодежных организаций -  проведение городских благотворительных и патриотических акций, организация и участие молодёжи в городских общественно-значимых мероприятиях, благоустройство территории города, волонтёрство.</w:t>
      </w:r>
    </w:p>
    <w:p w:rsidR="00DE214B" w:rsidRPr="008D058C" w:rsidRDefault="00DE214B" w:rsidP="004800E9">
      <w:pPr>
        <w:spacing w:line="384" w:lineRule="auto"/>
        <w:ind w:left="142" w:firstLine="425"/>
        <w:jc w:val="both"/>
        <w:rPr>
          <w:bCs/>
          <w:iCs/>
          <w:sz w:val="28"/>
          <w:szCs w:val="28"/>
        </w:rPr>
      </w:pPr>
      <w:r w:rsidRPr="008D058C">
        <w:rPr>
          <w:bCs/>
          <w:iCs/>
          <w:sz w:val="28"/>
          <w:szCs w:val="28"/>
        </w:rPr>
        <w:t>В 2022 году запущена работа Дома молодежи, на базе которого функционирует 15 направлений для молодежи: проектная мастерская, студия звукозаписи, стрим, РЭП, смешанное боевое единоборство, аниматорство, волонтерство и т.д.</w:t>
      </w:r>
    </w:p>
    <w:p w:rsidR="00DE214B" w:rsidRPr="008D058C" w:rsidRDefault="00DE214B" w:rsidP="004800E9">
      <w:pPr>
        <w:spacing w:line="384" w:lineRule="auto"/>
        <w:ind w:left="142" w:firstLine="425"/>
        <w:jc w:val="both"/>
        <w:rPr>
          <w:sz w:val="26"/>
          <w:szCs w:val="26"/>
        </w:rPr>
      </w:pPr>
      <w:r w:rsidRPr="008D058C">
        <w:rPr>
          <w:sz w:val="26"/>
          <w:szCs w:val="26"/>
        </w:rPr>
        <w:t>Одним из направлений молодежной политики городского округа Спасск-Дальний является обеспечение жильем молодых семей посредством реализации муниципальной программы</w:t>
      </w:r>
      <w:r w:rsidR="00237F54">
        <w:rPr>
          <w:sz w:val="26"/>
          <w:szCs w:val="26"/>
        </w:rPr>
        <w:t xml:space="preserve"> «Обеспечение жильем молодых семей городского округа «Спасск-Дальний»</w:t>
      </w:r>
      <w:r w:rsidRPr="008D058C">
        <w:rPr>
          <w:sz w:val="26"/>
          <w:szCs w:val="26"/>
        </w:rPr>
        <w:t>. Целью данного направления является укрепление института молодой семьи, реализация прав молодых семей на улучшение жилищных условий.</w:t>
      </w:r>
    </w:p>
    <w:p w:rsidR="00DE214B" w:rsidRDefault="00DE214B" w:rsidP="004800E9">
      <w:pPr>
        <w:spacing w:line="384" w:lineRule="auto"/>
        <w:ind w:left="142" w:firstLine="425"/>
        <w:jc w:val="both"/>
        <w:rPr>
          <w:sz w:val="26"/>
          <w:szCs w:val="26"/>
        </w:rPr>
      </w:pPr>
      <w:r w:rsidRPr="008D058C">
        <w:rPr>
          <w:sz w:val="26"/>
          <w:szCs w:val="26"/>
        </w:rPr>
        <w:t>Механизмом реализации является предоставление молодым семьям субсидии из краевого и местного бюджета на социальные выплаты для приобретения жилого помещения или создание объекта индивидуального жилищного строительства.</w:t>
      </w:r>
    </w:p>
    <w:p w:rsidR="004800E9" w:rsidRDefault="004800E9" w:rsidP="004800E9">
      <w:pPr>
        <w:spacing w:line="384" w:lineRule="auto"/>
        <w:ind w:left="142" w:firstLine="425"/>
        <w:jc w:val="both"/>
        <w:rPr>
          <w:sz w:val="26"/>
          <w:szCs w:val="26"/>
        </w:rPr>
      </w:pPr>
    </w:p>
    <w:p w:rsidR="004800E9" w:rsidRDefault="004800E9" w:rsidP="004800E9">
      <w:pPr>
        <w:spacing w:line="384" w:lineRule="auto"/>
        <w:ind w:left="142" w:firstLine="425"/>
        <w:jc w:val="both"/>
        <w:rPr>
          <w:sz w:val="26"/>
          <w:szCs w:val="26"/>
        </w:rPr>
      </w:pPr>
    </w:p>
    <w:p w:rsidR="00DE214B" w:rsidRPr="00523EB4" w:rsidRDefault="00523EB4" w:rsidP="00DE214B">
      <w:pPr>
        <w:ind w:firstLine="709"/>
        <w:jc w:val="center"/>
        <w:rPr>
          <w:sz w:val="26"/>
          <w:szCs w:val="26"/>
        </w:rPr>
      </w:pPr>
      <w:r w:rsidRPr="00523EB4">
        <w:rPr>
          <w:sz w:val="26"/>
          <w:szCs w:val="26"/>
        </w:rPr>
        <w:lastRenderedPageBreak/>
        <w:t xml:space="preserve">Таблица 23 - </w:t>
      </w:r>
      <w:r w:rsidR="00DE214B" w:rsidRPr="00523EB4">
        <w:rPr>
          <w:sz w:val="26"/>
          <w:szCs w:val="26"/>
        </w:rPr>
        <w:t xml:space="preserve">Молодые семьи, которые приобрели квартиры </w:t>
      </w:r>
    </w:p>
    <w:p w:rsidR="00DE214B" w:rsidRPr="00523EB4" w:rsidRDefault="00DE214B" w:rsidP="00DE214B">
      <w:pPr>
        <w:ind w:firstLine="709"/>
        <w:jc w:val="center"/>
        <w:rPr>
          <w:sz w:val="26"/>
          <w:szCs w:val="26"/>
        </w:rPr>
      </w:pPr>
      <w:r w:rsidRPr="00523EB4">
        <w:rPr>
          <w:sz w:val="26"/>
          <w:szCs w:val="26"/>
        </w:rPr>
        <w:t>за счет субсидии в 2018-2022г.г.</w:t>
      </w:r>
    </w:p>
    <w:p w:rsidR="00DE214B" w:rsidRPr="008D058C" w:rsidRDefault="00DE214B" w:rsidP="00DE214B">
      <w:pPr>
        <w:ind w:firstLine="709"/>
        <w:jc w:val="center"/>
        <w:rPr>
          <w:b/>
          <w:sz w:val="26"/>
          <w:szCs w:val="26"/>
        </w:rPr>
      </w:pPr>
    </w:p>
    <w:tbl>
      <w:tblPr>
        <w:tblStyle w:val="a7"/>
        <w:tblW w:w="0" w:type="auto"/>
        <w:tblInd w:w="250" w:type="dxa"/>
        <w:tblLook w:val="04A0"/>
      </w:tblPr>
      <w:tblGrid>
        <w:gridCol w:w="1559"/>
        <w:gridCol w:w="1418"/>
        <w:gridCol w:w="1276"/>
        <w:gridCol w:w="1417"/>
        <w:gridCol w:w="1276"/>
        <w:gridCol w:w="1276"/>
        <w:gridCol w:w="1275"/>
      </w:tblGrid>
      <w:tr w:rsidR="00DE214B" w:rsidRPr="008D058C" w:rsidTr="00F177F4">
        <w:trPr>
          <w:trHeight w:val="517"/>
        </w:trPr>
        <w:tc>
          <w:tcPr>
            <w:tcW w:w="1559" w:type="dxa"/>
            <w:vAlign w:val="center"/>
          </w:tcPr>
          <w:p w:rsidR="00DE214B" w:rsidRPr="008D058C" w:rsidRDefault="00DE214B" w:rsidP="008E3B7A">
            <w:pPr>
              <w:jc w:val="center"/>
              <w:rPr>
                <w:sz w:val="24"/>
                <w:szCs w:val="24"/>
              </w:rPr>
            </w:pPr>
          </w:p>
        </w:tc>
        <w:tc>
          <w:tcPr>
            <w:tcW w:w="1418" w:type="dxa"/>
            <w:vAlign w:val="center"/>
          </w:tcPr>
          <w:p w:rsidR="00DE214B" w:rsidRPr="008D058C" w:rsidRDefault="00DE214B" w:rsidP="008E3B7A">
            <w:pPr>
              <w:jc w:val="center"/>
              <w:rPr>
                <w:sz w:val="24"/>
                <w:szCs w:val="24"/>
              </w:rPr>
            </w:pPr>
            <w:r w:rsidRPr="008D058C">
              <w:rPr>
                <w:sz w:val="24"/>
                <w:szCs w:val="24"/>
              </w:rPr>
              <w:t>2018г.</w:t>
            </w:r>
          </w:p>
        </w:tc>
        <w:tc>
          <w:tcPr>
            <w:tcW w:w="1276" w:type="dxa"/>
            <w:vAlign w:val="center"/>
          </w:tcPr>
          <w:p w:rsidR="00DE214B" w:rsidRPr="008D058C" w:rsidRDefault="00DE214B" w:rsidP="008E3B7A">
            <w:pPr>
              <w:jc w:val="center"/>
              <w:rPr>
                <w:sz w:val="24"/>
                <w:szCs w:val="24"/>
              </w:rPr>
            </w:pPr>
            <w:r w:rsidRPr="008D058C">
              <w:rPr>
                <w:sz w:val="24"/>
                <w:szCs w:val="24"/>
              </w:rPr>
              <w:t>2019г.</w:t>
            </w:r>
          </w:p>
        </w:tc>
        <w:tc>
          <w:tcPr>
            <w:tcW w:w="1417" w:type="dxa"/>
            <w:vAlign w:val="center"/>
          </w:tcPr>
          <w:p w:rsidR="00DE214B" w:rsidRPr="008D058C" w:rsidRDefault="00DE214B" w:rsidP="008E3B7A">
            <w:pPr>
              <w:jc w:val="center"/>
              <w:rPr>
                <w:sz w:val="24"/>
                <w:szCs w:val="24"/>
              </w:rPr>
            </w:pPr>
            <w:r w:rsidRPr="008D058C">
              <w:rPr>
                <w:sz w:val="24"/>
                <w:szCs w:val="24"/>
              </w:rPr>
              <w:t>2020г.</w:t>
            </w:r>
          </w:p>
        </w:tc>
        <w:tc>
          <w:tcPr>
            <w:tcW w:w="1276" w:type="dxa"/>
            <w:vAlign w:val="center"/>
          </w:tcPr>
          <w:p w:rsidR="00DE214B" w:rsidRPr="008D058C" w:rsidRDefault="00DE214B" w:rsidP="008E3B7A">
            <w:pPr>
              <w:jc w:val="center"/>
              <w:rPr>
                <w:sz w:val="24"/>
                <w:szCs w:val="24"/>
              </w:rPr>
            </w:pPr>
            <w:r w:rsidRPr="008D058C">
              <w:rPr>
                <w:sz w:val="24"/>
                <w:szCs w:val="24"/>
              </w:rPr>
              <w:t>2021г.</w:t>
            </w:r>
          </w:p>
        </w:tc>
        <w:tc>
          <w:tcPr>
            <w:tcW w:w="1276" w:type="dxa"/>
            <w:vAlign w:val="center"/>
          </w:tcPr>
          <w:p w:rsidR="00DE214B" w:rsidRPr="008D058C" w:rsidRDefault="00DE214B" w:rsidP="008E3B7A">
            <w:pPr>
              <w:jc w:val="center"/>
              <w:rPr>
                <w:sz w:val="24"/>
                <w:szCs w:val="24"/>
              </w:rPr>
            </w:pPr>
            <w:r w:rsidRPr="008D058C">
              <w:rPr>
                <w:sz w:val="24"/>
                <w:szCs w:val="24"/>
              </w:rPr>
              <w:t>2022г.</w:t>
            </w:r>
          </w:p>
        </w:tc>
        <w:tc>
          <w:tcPr>
            <w:tcW w:w="1275" w:type="dxa"/>
          </w:tcPr>
          <w:p w:rsidR="00DE214B" w:rsidRPr="008D058C" w:rsidRDefault="00DE214B" w:rsidP="008E3B7A">
            <w:pPr>
              <w:jc w:val="center"/>
              <w:rPr>
                <w:sz w:val="24"/>
                <w:szCs w:val="24"/>
              </w:rPr>
            </w:pPr>
            <w:r w:rsidRPr="008D058C">
              <w:rPr>
                <w:sz w:val="24"/>
                <w:szCs w:val="24"/>
              </w:rPr>
              <w:t>Всего 2018-2022г.г.</w:t>
            </w:r>
          </w:p>
        </w:tc>
      </w:tr>
      <w:tr w:rsidR="00DE214B" w:rsidRPr="008D058C" w:rsidTr="00F177F4">
        <w:tc>
          <w:tcPr>
            <w:tcW w:w="1559" w:type="dxa"/>
          </w:tcPr>
          <w:p w:rsidR="00DE214B" w:rsidRPr="008D058C" w:rsidRDefault="00DE214B" w:rsidP="008E3B7A">
            <w:pPr>
              <w:rPr>
                <w:sz w:val="24"/>
                <w:szCs w:val="24"/>
              </w:rPr>
            </w:pPr>
            <w:r w:rsidRPr="008D058C">
              <w:rPr>
                <w:sz w:val="24"/>
                <w:szCs w:val="24"/>
              </w:rPr>
              <w:t>Количество молодых семей, которые приобрели квартиры за счет субсидии</w:t>
            </w:r>
          </w:p>
        </w:tc>
        <w:tc>
          <w:tcPr>
            <w:tcW w:w="1418" w:type="dxa"/>
          </w:tcPr>
          <w:p w:rsidR="00DE214B" w:rsidRPr="008D058C" w:rsidRDefault="00DE214B" w:rsidP="008E3B7A">
            <w:pPr>
              <w:jc w:val="center"/>
              <w:rPr>
                <w:sz w:val="24"/>
                <w:szCs w:val="24"/>
              </w:rPr>
            </w:pPr>
            <w:r w:rsidRPr="008D058C">
              <w:rPr>
                <w:sz w:val="24"/>
                <w:szCs w:val="24"/>
              </w:rPr>
              <w:t>5</w:t>
            </w:r>
          </w:p>
        </w:tc>
        <w:tc>
          <w:tcPr>
            <w:tcW w:w="1276" w:type="dxa"/>
          </w:tcPr>
          <w:p w:rsidR="00DE214B" w:rsidRPr="008D058C" w:rsidRDefault="00DE214B" w:rsidP="008E3B7A">
            <w:pPr>
              <w:jc w:val="center"/>
              <w:rPr>
                <w:sz w:val="24"/>
                <w:szCs w:val="24"/>
              </w:rPr>
            </w:pPr>
            <w:r w:rsidRPr="008D058C">
              <w:rPr>
                <w:sz w:val="24"/>
                <w:szCs w:val="24"/>
              </w:rPr>
              <w:t>5</w:t>
            </w:r>
          </w:p>
        </w:tc>
        <w:tc>
          <w:tcPr>
            <w:tcW w:w="1417" w:type="dxa"/>
          </w:tcPr>
          <w:p w:rsidR="00DE214B" w:rsidRPr="008D058C" w:rsidRDefault="00DE214B" w:rsidP="008E3B7A">
            <w:pPr>
              <w:jc w:val="center"/>
              <w:rPr>
                <w:sz w:val="24"/>
                <w:szCs w:val="24"/>
              </w:rPr>
            </w:pPr>
            <w:r w:rsidRPr="008D058C">
              <w:rPr>
                <w:sz w:val="24"/>
                <w:szCs w:val="24"/>
              </w:rPr>
              <w:t>3</w:t>
            </w:r>
          </w:p>
        </w:tc>
        <w:tc>
          <w:tcPr>
            <w:tcW w:w="1276" w:type="dxa"/>
          </w:tcPr>
          <w:p w:rsidR="00DE214B" w:rsidRPr="008D058C" w:rsidRDefault="00DE214B" w:rsidP="008E3B7A">
            <w:pPr>
              <w:jc w:val="center"/>
              <w:rPr>
                <w:sz w:val="24"/>
                <w:szCs w:val="24"/>
              </w:rPr>
            </w:pPr>
            <w:r w:rsidRPr="008D058C">
              <w:rPr>
                <w:sz w:val="24"/>
                <w:szCs w:val="24"/>
              </w:rPr>
              <w:t>3</w:t>
            </w:r>
          </w:p>
        </w:tc>
        <w:tc>
          <w:tcPr>
            <w:tcW w:w="1276" w:type="dxa"/>
          </w:tcPr>
          <w:p w:rsidR="00DE214B" w:rsidRPr="008D058C" w:rsidRDefault="00DE214B" w:rsidP="008E3B7A">
            <w:pPr>
              <w:jc w:val="center"/>
              <w:rPr>
                <w:sz w:val="24"/>
                <w:szCs w:val="24"/>
              </w:rPr>
            </w:pPr>
            <w:r w:rsidRPr="008D058C">
              <w:rPr>
                <w:sz w:val="24"/>
                <w:szCs w:val="24"/>
              </w:rPr>
              <w:t>4</w:t>
            </w:r>
          </w:p>
        </w:tc>
        <w:tc>
          <w:tcPr>
            <w:tcW w:w="1275" w:type="dxa"/>
          </w:tcPr>
          <w:p w:rsidR="00DE214B" w:rsidRPr="008D058C" w:rsidRDefault="00DE214B" w:rsidP="008E3B7A">
            <w:pPr>
              <w:jc w:val="center"/>
              <w:rPr>
                <w:sz w:val="24"/>
                <w:szCs w:val="24"/>
              </w:rPr>
            </w:pPr>
            <w:r w:rsidRPr="008D058C">
              <w:rPr>
                <w:sz w:val="24"/>
                <w:szCs w:val="24"/>
              </w:rPr>
              <w:t>20</w:t>
            </w:r>
          </w:p>
        </w:tc>
      </w:tr>
    </w:tbl>
    <w:p w:rsidR="00DE214B" w:rsidRPr="008D058C" w:rsidRDefault="00DE214B" w:rsidP="00DE214B">
      <w:pPr>
        <w:ind w:firstLine="567"/>
        <w:jc w:val="both"/>
        <w:rPr>
          <w:bCs/>
          <w:iCs/>
          <w:sz w:val="28"/>
          <w:szCs w:val="28"/>
        </w:rPr>
      </w:pPr>
      <w:bookmarkStart w:id="1" w:name="_Hlk133943850"/>
    </w:p>
    <w:bookmarkEnd w:id="1"/>
    <w:p w:rsidR="00DE214B" w:rsidRDefault="00DE214B" w:rsidP="00F177F4">
      <w:pPr>
        <w:spacing w:line="360" w:lineRule="auto"/>
        <w:ind w:left="142" w:firstLine="567"/>
        <w:jc w:val="both"/>
        <w:rPr>
          <w:sz w:val="26"/>
          <w:szCs w:val="26"/>
        </w:rPr>
      </w:pPr>
      <w:r w:rsidRPr="008D058C">
        <w:rPr>
          <w:sz w:val="26"/>
          <w:szCs w:val="26"/>
        </w:rPr>
        <w:t>Результатом реализации программы по обеспечению жильем молодых семей является развитие и закрепление положительных демографических тенденций в городском округе Спасск-Дальний, решение задач кадровой политики, укрепление семейных отношений и снижение социальной напряженности.</w:t>
      </w:r>
    </w:p>
    <w:p w:rsidR="00423F46" w:rsidRPr="00085A7E" w:rsidRDefault="00423F46" w:rsidP="00F177F4">
      <w:pPr>
        <w:spacing w:line="384" w:lineRule="auto"/>
        <w:ind w:left="142" w:firstLine="567"/>
        <w:jc w:val="both"/>
        <w:rPr>
          <w:b/>
          <w:bCs/>
          <w:i/>
          <w:iCs/>
          <w:sz w:val="26"/>
          <w:szCs w:val="26"/>
        </w:rPr>
      </w:pPr>
      <w:r w:rsidRPr="00423F46">
        <w:rPr>
          <w:b/>
          <w:sz w:val="26"/>
          <w:szCs w:val="26"/>
        </w:rPr>
        <w:t>10.6</w:t>
      </w:r>
      <w:r w:rsidR="000A6F51">
        <w:rPr>
          <w:b/>
          <w:sz w:val="26"/>
          <w:szCs w:val="26"/>
        </w:rPr>
        <w:t xml:space="preserve"> </w:t>
      </w:r>
      <w:r w:rsidRPr="00523EB4">
        <w:rPr>
          <w:b/>
          <w:bCs/>
          <w:iCs/>
          <w:sz w:val="26"/>
          <w:szCs w:val="26"/>
        </w:rPr>
        <w:t>Социальная защита населения</w:t>
      </w:r>
    </w:p>
    <w:p w:rsidR="00423F46" w:rsidRPr="00085A7E" w:rsidRDefault="00423F46" w:rsidP="00F177F4">
      <w:pPr>
        <w:spacing w:line="384" w:lineRule="auto"/>
        <w:ind w:left="142" w:firstLine="567"/>
        <w:jc w:val="both"/>
        <w:rPr>
          <w:sz w:val="26"/>
          <w:szCs w:val="26"/>
        </w:rPr>
      </w:pPr>
      <w:r>
        <w:rPr>
          <w:sz w:val="26"/>
          <w:szCs w:val="26"/>
        </w:rPr>
        <w:tab/>
      </w:r>
      <w:r w:rsidRPr="00BF4080">
        <w:rPr>
          <w:sz w:val="26"/>
          <w:szCs w:val="26"/>
        </w:rPr>
        <w:t xml:space="preserve">Предоставление гражданам социальной помощи, социального обслуживания, иных мер государственной социальной поддержки осуществляют </w:t>
      </w:r>
      <w:r>
        <w:rPr>
          <w:sz w:val="26"/>
          <w:szCs w:val="26"/>
        </w:rPr>
        <w:t xml:space="preserve">нижеперечисленные </w:t>
      </w:r>
      <w:r w:rsidRPr="00BF4080">
        <w:rPr>
          <w:sz w:val="26"/>
          <w:szCs w:val="26"/>
        </w:rPr>
        <w:t>учреждения</w:t>
      </w:r>
      <w:r>
        <w:rPr>
          <w:sz w:val="26"/>
          <w:szCs w:val="26"/>
        </w:rPr>
        <w:t>:</w:t>
      </w:r>
    </w:p>
    <w:p w:rsidR="00423F46" w:rsidRDefault="00423F46" w:rsidP="00F177F4">
      <w:pPr>
        <w:spacing w:line="384" w:lineRule="auto"/>
        <w:ind w:left="142" w:firstLine="567"/>
        <w:jc w:val="both"/>
        <w:rPr>
          <w:sz w:val="26"/>
          <w:szCs w:val="26"/>
        </w:rPr>
      </w:pPr>
      <w:r w:rsidRPr="001B5E0E">
        <w:rPr>
          <w:sz w:val="26"/>
          <w:szCs w:val="26"/>
        </w:rPr>
        <w:t xml:space="preserve">- </w:t>
      </w:r>
      <w:r>
        <w:rPr>
          <w:sz w:val="26"/>
          <w:szCs w:val="26"/>
        </w:rPr>
        <w:t xml:space="preserve">обособленное подразделение в </w:t>
      </w:r>
      <w:r w:rsidRPr="001B5E0E">
        <w:rPr>
          <w:sz w:val="26"/>
          <w:szCs w:val="26"/>
        </w:rPr>
        <w:t>г. Спасске-Дальнем Отделения Фонда пенсионного и социального страхования Российской Федерации  по Приморскому краю</w:t>
      </w:r>
      <w:r>
        <w:rPr>
          <w:sz w:val="26"/>
          <w:szCs w:val="26"/>
        </w:rPr>
        <w:t>;</w:t>
      </w:r>
    </w:p>
    <w:p w:rsidR="00423F46" w:rsidRDefault="00423F46" w:rsidP="00F177F4">
      <w:pPr>
        <w:spacing w:line="384" w:lineRule="auto"/>
        <w:ind w:left="142" w:firstLine="567"/>
        <w:jc w:val="both"/>
        <w:rPr>
          <w:sz w:val="26"/>
          <w:szCs w:val="26"/>
        </w:rPr>
      </w:pPr>
      <w:r>
        <w:rPr>
          <w:sz w:val="26"/>
          <w:szCs w:val="26"/>
        </w:rPr>
        <w:t>- о</w:t>
      </w:r>
      <w:r w:rsidRPr="007E3F0C">
        <w:rPr>
          <w:sz w:val="26"/>
          <w:szCs w:val="26"/>
        </w:rPr>
        <w:t xml:space="preserve">тделение КГКУ «Приморский центр занятости населения» в городе Спасск </w:t>
      </w:r>
      <w:r>
        <w:rPr>
          <w:sz w:val="26"/>
          <w:szCs w:val="26"/>
        </w:rPr>
        <w:t>–</w:t>
      </w:r>
      <w:r w:rsidRPr="007E3F0C">
        <w:rPr>
          <w:sz w:val="26"/>
          <w:szCs w:val="26"/>
        </w:rPr>
        <w:t xml:space="preserve"> Дальний</w:t>
      </w:r>
      <w:r>
        <w:rPr>
          <w:sz w:val="26"/>
          <w:szCs w:val="26"/>
        </w:rPr>
        <w:t>;</w:t>
      </w:r>
    </w:p>
    <w:p w:rsidR="00423F46" w:rsidRDefault="00423F46" w:rsidP="00F177F4">
      <w:pPr>
        <w:spacing w:line="384" w:lineRule="auto"/>
        <w:ind w:left="142" w:firstLine="566"/>
        <w:jc w:val="both"/>
        <w:rPr>
          <w:sz w:val="26"/>
          <w:szCs w:val="26"/>
        </w:rPr>
      </w:pPr>
      <w:r w:rsidRPr="00221F6A">
        <w:rPr>
          <w:sz w:val="26"/>
          <w:szCs w:val="26"/>
        </w:rPr>
        <w:t xml:space="preserve">- </w:t>
      </w:r>
      <w:r>
        <w:rPr>
          <w:sz w:val="26"/>
          <w:szCs w:val="26"/>
        </w:rPr>
        <w:t>о</w:t>
      </w:r>
      <w:r w:rsidRPr="00221F6A">
        <w:rPr>
          <w:sz w:val="26"/>
          <w:szCs w:val="26"/>
        </w:rPr>
        <w:t>тдел по городскому округу Спасск-Дальний и Спасскому муниципальному району   отделения по Лесозаводскому городскому округу КГКУ «Центр социальной поддержки населения Приморского края»;</w:t>
      </w:r>
    </w:p>
    <w:p w:rsidR="00423F46" w:rsidRDefault="00423F46" w:rsidP="00F177F4">
      <w:pPr>
        <w:spacing w:line="384" w:lineRule="auto"/>
        <w:ind w:left="142" w:firstLine="566"/>
        <w:jc w:val="both"/>
        <w:rPr>
          <w:sz w:val="26"/>
          <w:szCs w:val="26"/>
        </w:rPr>
      </w:pPr>
      <w:r>
        <w:rPr>
          <w:sz w:val="26"/>
          <w:szCs w:val="26"/>
        </w:rPr>
        <w:t xml:space="preserve">- </w:t>
      </w:r>
      <w:r w:rsidRPr="000D3782">
        <w:rPr>
          <w:sz w:val="26"/>
          <w:szCs w:val="26"/>
        </w:rPr>
        <w:t>КГБУСО "Спасский дом-интернат для престарелых и инвалидов"</w:t>
      </w:r>
      <w:r>
        <w:rPr>
          <w:sz w:val="26"/>
          <w:szCs w:val="26"/>
        </w:rPr>
        <w:t>;</w:t>
      </w:r>
    </w:p>
    <w:p w:rsidR="00423F46" w:rsidRPr="000D3782" w:rsidRDefault="00423F46" w:rsidP="00F177F4">
      <w:pPr>
        <w:spacing w:line="384" w:lineRule="auto"/>
        <w:ind w:left="142" w:firstLine="566"/>
        <w:jc w:val="both"/>
        <w:rPr>
          <w:sz w:val="26"/>
          <w:szCs w:val="26"/>
        </w:rPr>
      </w:pPr>
      <w:r>
        <w:rPr>
          <w:sz w:val="26"/>
          <w:szCs w:val="26"/>
        </w:rPr>
        <w:t xml:space="preserve">- </w:t>
      </w:r>
      <w:r w:rsidRPr="000D3782">
        <w:rPr>
          <w:sz w:val="26"/>
          <w:szCs w:val="26"/>
        </w:rPr>
        <w:t>Спасский филиал КГАУСО "Приморский центр социального обслуживания населения"</w:t>
      </w:r>
    </w:p>
    <w:p w:rsidR="00423F46" w:rsidRDefault="00423F46" w:rsidP="00F177F4">
      <w:pPr>
        <w:spacing w:line="384" w:lineRule="auto"/>
        <w:ind w:left="142" w:firstLine="566"/>
        <w:jc w:val="both"/>
        <w:rPr>
          <w:sz w:val="26"/>
          <w:szCs w:val="26"/>
        </w:rPr>
      </w:pPr>
      <w:r>
        <w:rPr>
          <w:sz w:val="26"/>
          <w:szCs w:val="26"/>
        </w:rPr>
        <w:t xml:space="preserve">- </w:t>
      </w:r>
      <w:r w:rsidRPr="000D3782">
        <w:rPr>
          <w:sz w:val="26"/>
          <w:szCs w:val="26"/>
        </w:rPr>
        <w:t>КГБУСО «Спасский социально - реабилитационный центр для несовершеннолетних»</w:t>
      </w:r>
    </w:p>
    <w:p w:rsidR="00423F46" w:rsidRDefault="00423F46" w:rsidP="00F177F4">
      <w:pPr>
        <w:spacing w:line="384" w:lineRule="auto"/>
        <w:ind w:left="142" w:firstLine="566"/>
        <w:jc w:val="both"/>
        <w:rPr>
          <w:sz w:val="26"/>
          <w:szCs w:val="26"/>
        </w:rPr>
      </w:pPr>
      <w:r w:rsidRPr="00912494">
        <w:rPr>
          <w:sz w:val="26"/>
          <w:szCs w:val="26"/>
        </w:rPr>
        <w:lastRenderedPageBreak/>
        <w:t>- КГКУ ««Центр содействия семейному устройству детей-сирот и детей, оставшихся без попечения родителей, г. Спасска-Дальнего».</w:t>
      </w:r>
    </w:p>
    <w:p w:rsidR="00423F46" w:rsidRDefault="00423F46" w:rsidP="00F177F4">
      <w:pPr>
        <w:spacing w:line="384" w:lineRule="auto"/>
        <w:ind w:left="142" w:firstLine="566"/>
        <w:jc w:val="both"/>
        <w:rPr>
          <w:sz w:val="26"/>
          <w:szCs w:val="26"/>
        </w:rPr>
      </w:pPr>
      <w:r>
        <w:rPr>
          <w:sz w:val="26"/>
          <w:szCs w:val="26"/>
        </w:rPr>
        <w:tab/>
      </w:r>
      <w:r w:rsidRPr="00BF4080">
        <w:rPr>
          <w:sz w:val="26"/>
          <w:szCs w:val="26"/>
        </w:rPr>
        <w:t>На территории городского округа действует</w:t>
      </w:r>
      <w:r>
        <w:rPr>
          <w:sz w:val="26"/>
          <w:szCs w:val="26"/>
        </w:rPr>
        <w:t xml:space="preserve"> Спасское отделение </w:t>
      </w:r>
      <w:r w:rsidRPr="002C675D">
        <w:rPr>
          <w:sz w:val="26"/>
          <w:szCs w:val="26"/>
        </w:rPr>
        <w:t>краево</w:t>
      </w:r>
      <w:r>
        <w:rPr>
          <w:sz w:val="26"/>
          <w:szCs w:val="26"/>
        </w:rPr>
        <w:t>го</w:t>
      </w:r>
      <w:r w:rsidRPr="002C675D">
        <w:rPr>
          <w:sz w:val="26"/>
          <w:szCs w:val="26"/>
        </w:rPr>
        <w:t xml:space="preserve"> государственно</w:t>
      </w:r>
      <w:r>
        <w:rPr>
          <w:sz w:val="26"/>
          <w:szCs w:val="26"/>
        </w:rPr>
        <w:t>го</w:t>
      </w:r>
      <w:r w:rsidRPr="002C675D">
        <w:rPr>
          <w:sz w:val="26"/>
          <w:szCs w:val="26"/>
        </w:rPr>
        <w:t xml:space="preserve"> автономно</w:t>
      </w:r>
      <w:r>
        <w:rPr>
          <w:sz w:val="26"/>
          <w:szCs w:val="26"/>
        </w:rPr>
        <w:t>го</w:t>
      </w:r>
      <w:r w:rsidRPr="002C675D">
        <w:rPr>
          <w:sz w:val="26"/>
          <w:szCs w:val="26"/>
        </w:rPr>
        <w:t xml:space="preserve"> учреждени</w:t>
      </w:r>
      <w:r>
        <w:rPr>
          <w:sz w:val="26"/>
          <w:szCs w:val="26"/>
        </w:rPr>
        <w:t>я</w:t>
      </w:r>
      <w:r w:rsidRPr="002C675D">
        <w:rPr>
          <w:sz w:val="26"/>
          <w:szCs w:val="26"/>
        </w:rPr>
        <w:t xml:space="preserve"> Приморского края «Многофункциональный центр предоставления государственных и муниципальных услуг в Приморском крае».</w:t>
      </w:r>
    </w:p>
    <w:p w:rsidR="00423F46" w:rsidRDefault="00423F46" w:rsidP="00F177F4">
      <w:pPr>
        <w:spacing w:line="384" w:lineRule="auto"/>
        <w:ind w:left="142" w:firstLine="566"/>
        <w:jc w:val="both"/>
        <w:rPr>
          <w:sz w:val="26"/>
          <w:szCs w:val="26"/>
        </w:rPr>
      </w:pPr>
      <w:r w:rsidRPr="00085A7E">
        <w:rPr>
          <w:sz w:val="26"/>
          <w:szCs w:val="26"/>
        </w:rPr>
        <w:t>Постановлением Администрации городского округа Спасск-Дальний от 25.12.2020№640-па утверждена программ</w:t>
      </w:r>
      <w:r>
        <w:rPr>
          <w:sz w:val="26"/>
          <w:szCs w:val="26"/>
        </w:rPr>
        <w:t>а</w:t>
      </w:r>
      <w:r w:rsidRPr="00085A7E">
        <w:rPr>
          <w:sz w:val="26"/>
          <w:szCs w:val="26"/>
        </w:rPr>
        <w:t xml:space="preserve"> «Комплексное развитие социальной инфраструктуры городского округа на 2021– 2030 годы»</w:t>
      </w:r>
      <w:r>
        <w:rPr>
          <w:sz w:val="26"/>
          <w:szCs w:val="26"/>
        </w:rPr>
        <w:t>.</w:t>
      </w:r>
    </w:p>
    <w:p w:rsidR="00423F46" w:rsidRPr="00085A7E" w:rsidRDefault="00423F46" w:rsidP="00F177F4">
      <w:pPr>
        <w:spacing w:line="384" w:lineRule="auto"/>
        <w:ind w:firstLine="142"/>
        <w:jc w:val="both"/>
        <w:rPr>
          <w:sz w:val="26"/>
          <w:szCs w:val="26"/>
        </w:rPr>
      </w:pPr>
      <w:r>
        <w:rPr>
          <w:sz w:val="26"/>
          <w:szCs w:val="26"/>
        </w:rPr>
        <w:tab/>
      </w:r>
      <w:r w:rsidRPr="00085A7E">
        <w:rPr>
          <w:sz w:val="26"/>
          <w:szCs w:val="26"/>
        </w:rPr>
        <w:t xml:space="preserve">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w:t>
      </w:r>
    </w:p>
    <w:p w:rsidR="00423F46" w:rsidRDefault="00523EB4" w:rsidP="00F177F4">
      <w:pPr>
        <w:spacing w:line="384" w:lineRule="auto"/>
        <w:ind w:firstLine="142"/>
        <w:jc w:val="both"/>
        <w:rPr>
          <w:sz w:val="26"/>
          <w:szCs w:val="26"/>
        </w:rPr>
      </w:pPr>
      <w:r>
        <w:rPr>
          <w:sz w:val="26"/>
          <w:szCs w:val="26"/>
        </w:rPr>
        <w:t>Данная</w:t>
      </w:r>
      <w:r w:rsidR="00423F46" w:rsidRPr="00085A7E">
        <w:rPr>
          <w:sz w:val="26"/>
          <w:szCs w:val="26"/>
        </w:rPr>
        <w:t xml:space="preserve">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w:t>
      </w:r>
    </w:p>
    <w:p w:rsidR="00930E49" w:rsidRPr="000D2B97" w:rsidRDefault="00930E49" w:rsidP="00F177F4">
      <w:pPr>
        <w:spacing w:line="384" w:lineRule="auto"/>
        <w:ind w:firstLine="142"/>
        <w:jc w:val="both"/>
        <w:rPr>
          <w:sz w:val="26"/>
          <w:szCs w:val="26"/>
        </w:rPr>
      </w:pPr>
    </w:p>
    <w:p w:rsidR="00943956" w:rsidRPr="008D058C" w:rsidRDefault="0040382B" w:rsidP="00F177F4">
      <w:pPr>
        <w:pStyle w:val="a5"/>
        <w:spacing w:after="0" w:line="384" w:lineRule="auto"/>
        <w:ind w:left="0" w:firstLine="142"/>
        <w:jc w:val="both"/>
        <w:rPr>
          <w:rFonts w:ascii="Times New Roman" w:hAnsi="Times New Roman"/>
          <w:b/>
          <w:bCs/>
          <w:sz w:val="26"/>
          <w:szCs w:val="26"/>
        </w:rPr>
      </w:pPr>
      <w:r w:rsidRPr="008D058C">
        <w:rPr>
          <w:rFonts w:ascii="Times New Roman" w:hAnsi="Times New Roman"/>
          <w:b/>
          <w:bCs/>
          <w:sz w:val="26"/>
          <w:szCs w:val="26"/>
        </w:rPr>
        <w:t>11</w:t>
      </w:r>
      <w:r w:rsidR="00943956" w:rsidRPr="008D058C">
        <w:rPr>
          <w:rFonts w:ascii="Times New Roman" w:hAnsi="Times New Roman"/>
          <w:b/>
          <w:bCs/>
          <w:sz w:val="26"/>
          <w:szCs w:val="26"/>
        </w:rPr>
        <w:t xml:space="preserve">. </w:t>
      </w:r>
      <w:r w:rsidRPr="008D058C">
        <w:rPr>
          <w:rFonts w:ascii="Times New Roman" w:hAnsi="Times New Roman"/>
          <w:b/>
          <w:bCs/>
          <w:sz w:val="26"/>
          <w:szCs w:val="26"/>
        </w:rPr>
        <w:t>Жилищн</w:t>
      </w:r>
      <w:r w:rsidR="001958ED" w:rsidRPr="008D058C">
        <w:rPr>
          <w:rFonts w:ascii="Times New Roman" w:hAnsi="Times New Roman"/>
          <w:b/>
          <w:bCs/>
          <w:sz w:val="26"/>
          <w:szCs w:val="26"/>
        </w:rPr>
        <w:t xml:space="preserve">о-коммунальное хозяйство </w:t>
      </w:r>
    </w:p>
    <w:p w:rsidR="00550ADC" w:rsidRPr="008D058C" w:rsidRDefault="00550ADC" w:rsidP="009E3CB1">
      <w:pPr>
        <w:spacing w:line="384" w:lineRule="auto"/>
        <w:ind w:firstLine="708"/>
        <w:jc w:val="both"/>
        <w:rPr>
          <w:sz w:val="26"/>
          <w:szCs w:val="26"/>
        </w:rPr>
      </w:pPr>
      <w:bookmarkStart w:id="2" w:name="_Hlk123723430"/>
      <w:bookmarkEnd w:id="2"/>
      <w:r w:rsidRPr="008D058C">
        <w:rPr>
          <w:bCs/>
          <w:sz w:val="26"/>
          <w:szCs w:val="26"/>
        </w:rPr>
        <w:t>В</w:t>
      </w:r>
      <w:r w:rsidRPr="008D058C">
        <w:rPr>
          <w:sz w:val="26"/>
          <w:szCs w:val="26"/>
        </w:rPr>
        <w:t xml:space="preserve"> систему жилищно-коммунального хозяйства входят: жилищное хозяйство, теплоснабжение, водоснабжение и водоотведение, электроснабжение, а также утилизация мусора и благоустройство территорий.</w:t>
      </w:r>
    </w:p>
    <w:p w:rsidR="00550ADC" w:rsidRPr="008D058C" w:rsidRDefault="00550ADC" w:rsidP="009E3CB1">
      <w:pPr>
        <w:spacing w:line="384" w:lineRule="auto"/>
        <w:ind w:firstLine="708"/>
        <w:jc w:val="both"/>
        <w:rPr>
          <w:sz w:val="26"/>
          <w:szCs w:val="26"/>
        </w:rPr>
      </w:pPr>
      <w:r w:rsidRPr="008D058C">
        <w:rPr>
          <w:sz w:val="26"/>
          <w:szCs w:val="26"/>
        </w:rPr>
        <w:t xml:space="preserve">Постановлением Администрации городского округа Спасск-Дальний от 14.07.2021№ 351-па утверждена программа «Комплексное развитие систем коммунальной инфраструктуры городского округа Спасск-Дальний на 2021 – 2030 годы», обеспечивающая приоритетное направления в развитии коммунальной инфраструктуры до 2030 года. </w:t>
      </w:r>
    </w:p>
    <w:p w:rsidR="00550ADC" w:rsidRPr="008D058C" w:rsidRDefault="00550ADC" w:rsidP="009E3CB1">
      <w:pPr>
        <w:spacing w:line="384" w:lineRule="auto"/>
        <w:ind w:firstLine="708"/>
        <w:jc w:val="both"/>
        <w:rPr>
          <w:b/>
          <w:bCs/>
          <w:i/>
          <w:iCs/>
          <w:sz w:val="26"/>
          <w:szCs w:val="26"/>
        </w:rPr>
      </w:pPr>
      <w:r w:rsidRPr="008D058C">
        <w:rPr>
          <w:b/>
          <w:bCs/>
          <w:i/>
          <w:iCs/>
          <w:sz w:val="26"/>
          <w:szCs w:val="26"/>
        </w:rPr>
        <w:lastRenderedPageBreak/>
        <w:t xml:space="preserve">Жилищное хозяйство </w:t>
      </w:r>
    </w:p>
    <w:p w:rsidR="00550ADC" w:rsidRPr="008D058C" w:rsidRDefault="00550ADC" w:rsidP="009E3CB1">
      <w:pPr>
        <w:spacing w:line="384" w:lineRule="auto"/>
        <w:ind w:firstLine="708"/>
        <w:jc w:val="both"/>
        <w:rPr>
          <w:sz w:val="26"/>
          <w:szCs w:val="26"/>
        </w:rPr>
      </w:pPr>
      <w:r w:rsidRPr="008D058C">
        <w:rPr>
          <w:sz w:val="26"/>
          <w:szCs w:val="26"/>
        </w:rPr>
        <w:t>Жилищный фонд городского округа Спасск-Дальний составляет 1066,98 тыс.кв. метров общей площади, 518 многоквартирных домов, 3111 частных индивидуальных домов.</w:t>
      </w:r>
    </w:p>
    <w:p w:rsidR="00550ADC" w:rsidRPr="008D058C" w:rsidRDefault="00550ADC" w:rsidP="009E3CB1">
      <w:pPr>
        <w:spacing w:line="384" w:lineRule="auto"/>
        <w:ind w:firstLine="708"/>
        <w:jc w:val="both"/>
        <w:rPr>
          <w:sz w:val="26"/>
          <w:szCs w:val="26"/>
        </w:rPr>
      </w:pPr>
      <w:r w:rsidRPr="008D058C">
        <w:rPr>
          <w:sz w:val="26"/>
          <w:szCs w:val="26"/>
        </w:rPr>
        <w:t>Жилой фонд города составляют одноэтажные индивидуальные дома и многоэтажные жилые дома 2,3,5 этажей. В среднем, на одного жителя города приходится 23,6 кв. метров. За анализируемый период (с 2018г.) значительного увеличения жилищного фонда не происходило.</w:t>
      </w:r>
    </w:p>
    <w:p w:rsidR="00550ADC" w:rsidRDefault="00550ADC" w:rsidP="009E3CB1">
      <w:pPr>
        <w:widowControl w:val="0"/>
        <w:autoSpaceDE w:val="0"/>
        <w:autoSpaceDN w:val="0"/>
        <w:adjustRightInd w:val="0"/>
        <w:spacing w:line="384" w:lineRule="auto"/>
        <w:ind w:firstLine="708"/>
        <w:jc w:val="both"/>
        <w:rPr>
          <w:sz w:val="26"/>
          <w:szCs w:val="26"/>
          <w:lang w:eastAsia="ru-RU"/>
        </w:rPr>
      </w:pPr>
      <w:r w:rsidRPr="008D058C">
        <w:rPr>
          <w:sz w:val="26"/>
          <w:szCs w:val="26"/>
          <w:lang w:eastAsia="ru-RU"/>
        </w:rPr>
        <w:t>В таблице</w:t>
      </w:r>
      <w:r w:rsidR="004939D6">
        <w:rPr>
          <w:sz w:val="26"/>
          <w:szCs w:val="26"/>
          <w:lang w:eastAsia="ru-RU"/>
        </w:rPr>
        <w:t xml:space="preserve"> 23</w:t>
      </w:r>
      <w:r w:rsidRPr="008D058C">
        <w:rPr>
          <w:sz w:val="26"/>
          <w:szCs w:val="26"/>
          <w:lang w:eastAsia="ru-RU"/>
        </w:rPr>
        <w:t xml:space="preserve"> приведены основные показатели, характеризующие состояние жилого фонда и изме</w:t>
      </w:r>
      <w:r w:rsidR="009E3CB1">
        <w:rPr>
          <w:sz w:val="26"/>
          <w:szCs w:val="26"/>
          <w:lang w:eastAsia="ru-RU"/>
        </w:rPr>
        <w:t>нения за анализируемый период 2018-2022г.г. (таблица 24)</w:t>
      </w:r>
      <w:r w:rsidRPr="008D058C">
        <w:rPr>
          <w:sz w:val="26"/>
          <w:szCs w:val="26"/>
          <w:lang w:eastAsia="ru-RU"/>
        </w:rPr>
        <w:t>:</w:t>
      </w:r>
    </w:p>
    <w:p w:rsidR="00A430D7" w:rsidRDefault="00A430D7" w:rsidP="00550ADC">
      <w:pPr>
        <w:widowControl w:val="0"/>
        <w:tabs>
          <w:tab w:val="left" w:pos="8520"/>
        </w:tabs>
        <w:autoSpaceDE w:val="0"/>
        <w:autoSpaceDN w:val="0"/>
        <w:adjustRightInd w:val="0"/>
        <w:ind w:firstLine="708"/>
        <w:jc w:val="both"/>
        <w:rPr>
          <w:sz w:val="26"/>
          <w:szCs w:val="26"/>
          <w:lang w:eastAsia="ru-RU"/>
        </w:rPr>
      </w:pPr>
    </w:p>
    <w:p w:rsidR="00550ADC" w:rsidRDefault="004939D6" w:rsidP="00550ADC">
      <w:pPr>
        <w:widowControl w:val="0"/>
        <w:tabs>
          <w:tab w:val="left" w:pos="8520"/>
        </w:tabs>
        <w:autoSpaceDE w:val="0"/>
        <w:autoSpaceDN w:val="0"/>
        <w:adjustRightInd w:val="0"/>
        <w:ind w:firstLine="708"/>
        <w:jc w:val="both"/>
        <w:rPr>
          <w:sz w:val="26"/>
          <w:szCs w:val="26"/>
          <w:lang w:eastAsia="ru-RU"/>
        </w:rPr>
      </w:pPr>
      <w:r w:rsidRPr="004939D6">
        <w:rPr>
          <w:sz w:val="26"/>
          <w:szCs w:val="26"/>
          <w:lang w:eastAsia="ru-RU"/>
        </w:rPr>
        <w:t>Таблица 2</w:t>
      </w:r>
      <w:r>
        <w:rPr>
          <w:sz w:val="26"/>
          <w:szCs w:val="26"/>
          <w:lang w:eastAsia="ru-RU"/>
        </w:rPr>
        <w:t>4–Показатели жилищного фонда городского округа Спасск-Дальний</w:t>
      </w:r>
    </w:p>
    <w:p w:rsidR="004939D6" w:rsidRPr="004939D6" w:rsidRDefault="004939D6" w:rsidP="00550ADC">
      <w:pPr>
        <w:widowControl w:val="0"/>
        <w:tabs>
          <w:tab w:val="left" w:pos="8520"/>
        </w:tabs>
        <w:autoSpaceDE w:val="0"/>
        <w:autoSpaceDN w:val="0"/>
        <w:adjustRightInd w:val="0"/>
        <w:ind w:firstLine="708"/>
        <w:jc w:val="both"/>
        <w:rPr>
          <w:sz w:val="26"/>
          <w:szCs w:val="26"/>
          <w:lang w:eastAsia="ru-RU"/>
        </w:rPr>
      </w:pPr>
    </w:p>
    <w:tbl>
      <w:tblPr>
        <w:tblW w:w="10349" w:type="dxa"/>
        <w:tblInd w:w="-176" w:type="dxa"/>
        <w:tblLayout w:type="fixed"/>
        <w:tblLook w:val="0000"/>
      </w:tblPr>
      <w:tblGrid>
        <w:gridCol w:w="566"/>
        <w:gridCol w:w="2265"/>
        <w:gridCol w:w="709"/>
        <w:gridCol w:w="1134"/>
        <w:gridCol w:w="1135"/>
        <w:gridCol w:w="1135"/>
        <w:gridCol w:w="1135"/>
        <w:gridCol w:w="1135"/>
        <w:gridCol w:w="1135"/>
      </w:tblGrid>
      <w:tr w:rsidR="00550ADC" w:rsidRPr="008D058C" w:rsidTr="00E61C4C">
        <w:trPr>
          <w:trHeight w:val="333"/>
        </w:trPr>
        <w:tc>
          <w:tcPr>
            <w:tcW w:w="566" w:type="dxa"/>
            <w:vMerge w:val="restart"/>
            <w:tcBorders>
              <w:top w:val="single" w:sz="4" w:space="0" w:color="auto"/>
              <w:left w:val="single" w:sz="4" w:space="0" w:color="auto"/>
              <w:bottom w:val="single" w:sz="4" w:space="0" w:color="auto"/>
              <w:right w:val="single" w:sz="4" w:space="0" w:color="auto"/>
            </w:tcBorders>
          </w:tcPr>
          <w:p w:rsidR="00550ADC" w:rsidRPr="008D058C" w:rsidRDefault="00550ADC" w:rsidP="00860BCE">
            <w:pPr>
              <w:widowControl w:val="0"/>
              <w:autoSpaceDE w:val="0"/>
              <w:autoSpaceDN w:val="0"/>
              <w:adjustRightInd w:val="0"/>
              <w:ind w:firstLine="708"/>
              <w:jc w:val="center"/>
              <w:rPr>
                <w:bCs/>
                <w:lang w:eastAsia="ru-RU"/>
              </w:rPr>
            </w:pPr>
            <w:r w:rsidRPr="008D058C">
              <w:rPr>
                <w:bCs/>
                <w:lang w:eastAsia="ru-RU"/>
              </w:rPr>
              <w:t>№ п/п</w:t>
            </w:r>
          </w:p>
        </w:tc>
        <w:tc>
          <w:tcPr>
            <w:tcW w:w="2265" w:type="dxa"/>
            <w:vMerge w:val="restart"/>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ind w:firstLine="708"/>
              <w:jc w:val="both"/>
              <w:rPr>
                <w:bCs/>
                <w:lang w:eastAsia="ru-RU"/>
              </w:rPr>
            </w:pPr>
            <w:r w:rsidRPr="008D058C">
              <w:rPr>
                <w:bCs/>
                <w:lang w:eastAsia="ru-RU"/>
              </w:rPr>
              <w:t>Показатели</w:t>
            </w:r>
          </w:p>
        </w:tc>
        <w:tc>
          <w:tcPr>
            <w:tcW w:w="709" w:type="dxa"/>
            <w:vMerge w:val="restart"/>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bCs/>
                <w:lang w:eastAsia="ru-RU"/>
              </w:rPr>
            </w:pPr>
            <w:r w:rsidRPr="008D058C">
              <w:rPr>
                <w:bCs/>
                <w:lang w:eastAsia="ru-RU"/>
              </w:rPr>
              <w:t>Ед. изм.</w:t>
            </w:r>
          </w:p>
        </w:tc>
        <w:tc>
          <w:tcPr>
            <w:tcW w:w="1134" w:type="dxa"/>
            <w:tcBorders>
              <w:top w:val="single" w:sz="4" w:space="0" w:color="auto"/>
              <w:left w:val="nil"/>
              <w:right w:val="single" w:sz="4" w:space="0" w:color="auto"/>
            </w:tcBorders>
            <w:vAlign w:val="center"/>
          </w:tcPr>
          <w:p w:rsidR="00550ADC" w:rsidRPr="008D058C" w:rsidRDefault="00550ADC" w:rsidP="00860BCE">
            <w:pPr>
              <w:widowControl w:val="0"/>
              <w:autoSpaceDE w:val="0"/>
              <w:autoSpaceDN w:val="0"/>
              <w:adjustRightInd w:val="0"/>
              <w:ind w:firstLine="708"/>
              <w:jc w:val="center"/>
              <w:rPr>
                <w:bCs/>
                <w:lang w:eastAsia="ru-RU"/>
              </w:rPr>
            </w:pPr>
          </w:p>
        </w:tc>
        <w:tc>
          <w:tcPr>
            <w:tcW w:w="1135" w:type="dxa"/>
            <w:tcBorders>
              <w:top w:val="single" w:sz="4" w:space="0" w:color="auto"/>
              <w:left w:val="nil"/>
              <w:right w:val="single" w:sz="4" w:space="0" w:color="auto"/>
            </w:tcBorders>
            <w:vAlign w:val="center"/>
          </w:tcPr>
          <w:p w:rsidR="00550ADC" w:rsidRPr="008D058C" w:rsidRDefault="00550ADC" w:rsidP="00860BCE">
            <w:pPr>
              <w:widowControl w:val="0"/>
              <w:autoSpaceDE w:val="0"/>
              <w:autoSpaceDN w:val="0"/>
              <w:adjustRightInd w:val="0"/>
              <w:ind w:firstLine="708"/>
              <w:jc w:val="center"/>
              <w:rPr>
                <w:bCs/>
                <w:lang w:eastAsia="ru-RU"/>
              </w:rPr>
            </w:pPr>
          </w:p>
        </w:tc>
        <w:tc>
          <w:tcPr>
            <w:tcW w:w="1135" w:type="dxa"/>
            <w:vMerge w:val="restart"/>
            <w:tcBorders>
              <w:top w:val="single" w:sz="4" w:space="0" w:color="auto"/>
              <w:left w:val="nil"/>
              <w:right w:val="single" w:sz="4" w:space="0" w:color="auto"/>
            </w:tcBorders>
            <w:vAlign w:val="center"/>
          </w:tcPr>
          <w:p w:rsidR="004939D6" w:rsidRDefault="004939D6" w:rsidP="00860BCE">
            <w:pPr>
              <w:widowControl w:val="0"/>
              <w:autoSpaceDE w:val="0"/>
              <w:autoSpaceDN w:val="0"/>
              <w:adjustRightInd w:val="0"/>
              <w:jc w:val="center"/>
              <w:rPr>
                <w:bCs/>
                <w:lang w:eastAsia="ru-RU"/>
              </w:rPr>
            </w:pPr>
          </w:p>
          <w:p w:rsidR="00550ADC" w:rsidRPr="008D058C" w:rsidRDefault="00550ADC" w:rsidP="00860BCE">
            <w:pPr>
              <w:widowControl w:val="0"/>
              <w:autoSpaceDE w:val="0"/>
              <w:autoSpaceDN w:val="0"/>
              <w:adjustRightInd w:val="0"/>
              <w:jc w:val="center"/>
              <w:rPr>
                <w:bCs/>
                <w:lang w:eastAsia="ru-RU"/>
              </w:rPr>
            </w:pPr>
            <w:r w:rsidRPr="008D058C">
              <w:rPr>
                <w:bCs/>
                <w:lang w:eastAsia="ru-RU"/>
              </w:rPr>
              <w:t>2020 г.</w:t>
            </w:r>
          </w:p>
          <w:p w:rsidR="00550ADC" w:rsidRPr="008D058C" w:rsidRDefault="00550ADC" w:rsidP="00860BCE">
            <w:pPr>
              <w:widowControl w:val="0"/>
              <w:autoSpaceDE w:val="0"/>
              <w:autoSpaceDN w:val="0"/>
              <w:adjustRightInd w:val="0"/>
              <w:jc w:val="center"/>
              <w:rPr>
                <w:bCs/>
                <w:lang w:eastAsia="ru-RU"/>
              </w:rPr>
            </w:pPr>
          </w:p>
        </w:tc>
        <w:tc>
          <w:tcPr>
            <w:tcW w:w="1135" w:type="dxa"/>
            <w:tcBorders>
              <w:top w:val="single" w:sz="4" w:space="0" w:color="auto"/>
              <w:left w:val="nil"/>
              <w:right w:val="single" w:sz="4" w:space="0" w:color="auto"/>
            </w:tcBorders>
            <w:vAlign w:val="center"/>
          </w:tcPr>
          <w:p w:rsidR="00550ADC" w:rsidRPr="008D058C" w:rsidRDefault="00550ADC" w:rsidP="00860BCE">
            <w:pPr>
              <w:widowControl w:val="0"/>
              <w:autoSpaceDE w:val="0"/>
              <w:autoSpaceDN w:val="0"/>
              <w:adjustRightInd w:val="0"/>
              <w:ind w:firstLine="708"/>
              <w:jc w:val="center"/>
              <w:rPr>
                <w:bCs/>
                <w:lang w:eastAsia="ru-RU"/>
              </w:rPr>
            </w:pPr>
          </w:p>
        </w:tc>
        <w:tc>
          <w:tcPr>
            <w:tcW w:w="1135" w:type="dxa"/>
            <w:tcBorders>
              <w:top w:val="single" w:sz="4" w:space="0" w:color="auto"/>
              <w:left w:val="nil"/>
              <w:right w:val="single" w:sz="4" w:space="0" w:color="auto"/>
            </w:tcBorders>
            <w:vAlign w:val="center"/>
          </w:tcPr>
          <w:p w:rsidR="00550ADC" w:rsidRPr="008D058C" w:rsidRDefault="00550ADC" w:rsidP="00860BCE">
            <w:pPr>
              <w:widowControl w:val="0"/>
              <w:autoSpaceDE w:val="0"/>
              <w:autoSpaceDN w:val="0"/>
              <w:adjustRightInd w:val="0"/>
              <w:ind w:firstLine="708"/>
              <w:jc w:val="center"/>
              <w:rPr>
                <w:bCs/>
                <w:lang w:eastAsia="ru-RU"/>
              </w:rPr>
            </w:pPr>
          </w:p>
        </w:tc>
        <w:tc>
          <w:tcPr>
            <w:tcW w:w="1135" w:type="dxa"/>
            <w:vMerge w:val="restart"/>
            <w:tcBorders>
              <w:top w:val="single" w:sz="4" w:space="0" w:color="auto"/>
              <w:left w:val="nil"/>
              <w:right w:val="single" w:sz="4" w:space="0" w:color="auto"/>
            </w:tcBorders>
          </w:tcPr>
          <w:p w:rsidR="00550ADC" w:rsidRPr="008D058C" w:rsidRDefault="00550ADC" w:rsidP="00860BCE">
            <w:pPr>
              <w:widowControl w:val="0"/>
              <w:autoSpaceDE w:val="0"/>
              <w:autoSpaceDN w:val="0"/>
              <w:adjustRightInd w:val="0"/>
              <w:jc w:val="center"/>
              <w:rPr>
                <w:bCs/>
                <w:lang w:eastAsia="ru-RU"/>
              </w:rPr>
            </w:pPr>
            <w:r w:rsidRPr="008D058C">
              <w:rPr>
                <w:bCs/>
                <w:lang w:eastAsia="ru-RU"/>
              </w:rPr>
              <w:t>Изменения 2022г./    2018г., %</w:t>
            </w:r>
          </w:p>
        </w:tc>
      </w:tr>
      <w:tr w:rsidR="00550ADC" w:rsidRPr="008D058C" w:rsidTr="00E61C4C">
        <w:trPr>
          <w:trHeight w:val="118"/>
        </w:trPr>
        <w:tc>
          <w:tcPr>
            <w:tcW w:w="566" w:type="dxa"/>
            <w:vMerge/>
            <w:tcBorders>
              <w:top w:val="single" w:sz="4" w:space="0" w:color="auto"/>
              <w:left w:val="single" w:sz="4" w:space="0" w:color="auto"/>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ind w:firstLine="708"/>
              <w:jc w:val="both"/>
              <w:rPr>
                <w:b/>
                <w:bCs/>
                <w:lang w:eastAsia="ru-RU"/>
              </w:rPr>
            </w:pPr>
          </w:p>
        </w:tc>
        <w:tc>
          <w:tcPr>
            <w:tcW w:w="2265" w:type="dxa"/>
            <w:vMerge/>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ind w:firstLine="708"/>
              <w:jc w:val="both"/>
              <w:rPr>
                <w:b/>
                <w:bCs/>
                <w:lang w:eastAsia="ru-RU"/>
              </w:rPr>
            </w:pPr>
          </w:p>
        </w:tc>
        <w:tc>
          <w:tcPr>
            <w:tcW w:w="709" w:type="dxa"/>
            <w:vMerge/>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ind w:firstLine="708"/>
              <w:jc w:val="both"/>
              <w:rPr>
                <w:b/>
                <w:bCs/>
                <w:lang w:eastAsia="ru-RU"/>
              </w:rPr>
            </w:pPr>
          </w:p>
        </w:tc>
        <w:tc>
          <w:tcPr>
            <w:tcW w:w="1134" w:type="dxa"/>
            <w:tcBorders>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bCs/>
                <w:lang w:eastAsia="ru-RU"/>
              </w:rPr>
            </w:pPr>
            <w:r w:rsidRPr="008D058C">
              <w:rPr>
                <w:bCs/>
                <w:lang w:eastAsia="ru-RU"/>
              </w:rPr>
              <w:t>2018 г.</w:t>
            </w:r>
          </w:p>
          <w:p w:rsidR="00550ADC" w:rsidRPr="008D058C" w:rsidRDefault="00550ADC" w:rsidP="00860BCE">
            <w:pPr>
              <w:widowControl w:val="0"/>
              <w:autoSpaceDE w:val="0"/>
              <w:autoSpaceDN w:val="0"/>
              <w:adjustRightInd w:val="0"/>
              <w:jc w:val="center"/>
              <w:rPr>
                <w:bCs/>
                <w:lang w:eastAsia="ru-RU"/>
              </w:rPr>
            </w:pPr>
          </w:p>
        </w:tc>
        <w:tc>
          <w:tcPr>
            <w:tcW w:w="1135" w:type="dxa"/>
            <w:tcBorders>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bCs/>
                <w:lang w:eastAsia="ru-RU"/>
              </w:rPr>
            </w:pPr>
            <w:r w:rsidRPr="008D058C">
              <w:rPr>
                <w:bCs/>
                <w:lang w:eastAsia="ru-RU"/>
              </w:rPr>
              <w:t>2019 г.</w:t>
            </w:r>
          </w:p>
          <w:p w:rsidR="00550ADC" w:rsidRPr="008D058C" w:rsidRDefault="00550ADC" w:rsidP="00860BCE">
            <w:pPr>
              <w:widowControl w:val="0"/>
              <w:autoSpaceDE w:val="0"/>
              <w:autoSpaceDN w:val="0"/>
              <w:adjustRightInd w:val="0"/>
              <w:jc w:val="center"/>
              <w:rPr>
                <w:bCs/>
                <w:lang w:eastAsia="ru-RU"/>
              </w:rPr>
            </w:pPr>
          </w:p>
        </w:tc>
        <w:tc>
          <w:tcPr>
            <w:tcW w:w="1135" w:type="dxa"/>
            <w:vMerge/>
            <w:tcBorders>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bCs/>
                <w:lang w:eastAsia="ru-RU"/>
              </w:rPr>
            </w:pPr>
          </w:p>
        </w:tc>
        <w:tc>
          <w:tcPr>
            <w:tcW w:w="1135" w:type="dxa"/>
            <w:tcBorders>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bCs/>
                <w:lang w:eastAsia="ru-RU"/>
              </w:rPr>
            </w:pPr>
            <w:r w:rsidRPr="008D058C">
              <w:rPr>
                <w:bCs/>
                <w:lang w:eastAsia="ru-RU"/>
              </w:rPr>
              <w:t>2021 г.</w:t>
            </w:r>
          </w:p>
          <w:p w:rsidR="00550ADC" w:rsidRPr="008D058C" w:rsidRDefault="00550ADC" w:rsidP="00860BCE">
            <w:pPr>
              <w:widowControl w:val="0"/>
              <w:autoSpaceDE w:val="0"/>
              <w:autoSpaceDN w:val="0"/>
              <w:adjustRightInd w:val="0"/>
              <w:jc w:val="center"/>
              <w:rPr>
                <w:bCs/>
                <w:lang w:eastAsia="ru-RU"/>
              </w:rPr>
            </w:pPr>
          </w:p>
        </w:tc>
        <w:tc>
          <w:tcPr>
            <w:tcW w:w="1135" w:type="dxa"/>
            <w:tcBorders>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bCs/>
                <w:lang w:eastAsia="ru-RU"/>
              </w:rPr>
            </w:pPr>
            <w:r w:rsidRPr="008D058C">
              <w:rPr>
                <w:bCs/>
                <w:lang w:eastAsia="ru-RU"/>
              </w:rPr>
              <w:t>2022 г.</w:t>
            </w:r>
          </w:p>
          <w:p w:rsidR="00550ADC" w:rsidRPr="008D058C" w:rsidRDefault="00550ADC" w:rsidP="00860BCE">
            <w:pPr>
              <w:widowControl w:val="0"/>
              <w:autoSpaceDE w:val="0"/>
              <w:autoSpaceDN w:val="0"/>
              <w:adjustRightInd w:val="0"/>
              <w:jc w:val="center"/>
              <w:rPr>
                <w:bCs/>
                <w:lang w:eastAsia="ru-RU"/>
              </w:rPr>
            </w:pPr>
          </w:p>
        </w:tc>
        <w:tc>
          <w:tcPr>
            <w:tcW w:w="1135" w:type="dxa"/>
            <w:vMerge/>
            <w:tcBorders>
              <w:left w:val="nil"/>
              <w:bottom w:val="single" w:sz="4" w:space="0" w:color="auto"/>
              <w:right w:val="single" w:sz="4" w:space="0" w:color="auto"/>
            </w:tcBorders>
          </w:tcPr>
          <w:p w:rsidR="00550ADC" w:rsidRPr="008D058C" w:rsidRDefault="00550ADC" w:rsidP="00860BCE">
            <w:pPr>
              <w:widowControl w:val="0"/>
              <w:autoSpaceDE w:val="0"/>
              <w:autoSpaceDN w:val="0"/>
              <w:adjustRightInd w:val="0"/>
              <w:jc w:val="center"/>
              <w:rPr>
                <w:bCs/>
                <w:lang w:eastAsia="ru-RU"/>
              </w:rPr>
            </w:pPr>
          </w:p>
        </w:tc>
      </w:tr>
      <w:tr w:rsidR="00550ADC" w:rsidRPr="008D058C" w:rsidTr="00E61C4C">
        <w:trPr>
          <w:trHeight w:val="118"/>
        </w:trPr>
        <w:tc>
          <w:tcPr>
            <w:tcW w:w="566" w:type="dxa"/>
            <w:tcBorders>
              <w:top w:val="single" w:sz="4" w:space="0" w:color="auto"/>
              <w:left w:val="single" w:sz="4" w:space="0" w:color="auto"/>
              <w:bottom w:val="single" w:sz="4" w:space="0" w:color="auto"/>
              <w:right w:val="single" w:sz="4" w:space="0" w:color="auto"/>
            </w:tcBorders>
          </w:tcPr>
          <w:p w:rsidR="00550ADC" w:rsidRPr="008D058C" w:rsidRDefault="00550ADC" w:rsidP="00860BCE">
            <w:pPr>
              <w:widowControl w:val="0"/>
              <w:autoSpaceDE w:val="0"/>
              <w:autoSpaceDN w:val="0"/>
              <w:adjustRightInd w:val="0"/>
              <w:jc w:val="center"/>
              <w:rPr>
                <w:bCs/>
                <w:lang w:eastAsia="ru-RU"/>
              </w:rPr>
            </w:pPr>
            <w:r w:rsidRPr="008D058C">
              <w:rPr>
                <w:bCs/>
                <w:lang w:eastAsia="ru-RU"/>
              </w:rPr>
              <w:t>1</w:t>
            </w:r>
          </w:p>
        </w:tc>
        <w:tc>
          <w:tcPr>
            <w:tcW w:w="226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ind w:firstLine="708"/>
              <w:jc w:val="both"/>
              <w:rPr>
                <w:bCs/>
                <w:lang w:eastAsia="ru-RU"/>
              </w:rPr>
            </w:pPr>
            <w:r w:rsidRPr="008D058C">
              <w:rPr>
                <w:bCs/>
                <w:lang w:eastAsia="ru-RU"/>
              </w:rPr>
              <w:t>2</w:t>
            </w:r>
          </w:p>
        </w:tc>
        <w:tc>
          <w:tcPr>
            <w:tcW w:w="709"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ind w:firstLine="708"/>
              <w:jc w:val="both"/>
              <w:rPr>
                <w:bCs/>
                <w:lang w:eastAsia="ru-RU"/>
              </w:rPr>
            </w:pPr>
            <w:r w:rsidRPr="008D058C">
              <w:rPr>
                <w:bCs/>
                <w:lang w:eastAsia="ru-RU"/>
              </w:rPr>
              <w:t>3</w:t>
            </w:r>
          </w:p>
        </w:tc>
        <w:tc>
          <w:tcPr>
            <w:tcW w:w="1134"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ind w:firstLine="708"/>
              <w:jc w:val="both"/>
              <w:rPr>
                <w:bCs/>
                <w:lang w:eastAsia="ru-RU"/>
              </w:rPr>
            </w:pPr>
            <w:r w:rsidRPr="008D058C">
              <w:rPr>
                <w:bCs/>
                <w:lang w:eastAsia="ru-RU"/>
              </w:rPr>
              <w:t>4</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ind w:firstLine="708"/>
              <w:jc w:val="both"/>
              <w:rPr>
                <w:bCs/>
                <w:lang w:eastAsia="ru-RU"/>
              </w:rPr>
            </w:pPr>
            <w:r w:rsidRPr="008D058C">
              <w:rPr>
                <w:bCs/>
                <w:lang w:eastAsia="ru-RU"/>
              </w:rPr>
              <w:t>5</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ind w:firstLine="708"/>
              <w:jc w:val="both"/>
              <w:rPr>
                <w:bCs/>
                <w:lang w:eastAsia="ru-RU"/>
              </w:rPr>
            </w:pPr>
            <w:r w:rsidRPr="008D058C">
              <w:rPr>
                <w:bCs/>
                <w:lang w:eastAsia="ru-RU"/>
              </w:rPr>
              <w:t>6</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ind w:firstLine="708"/>
              <w:jc w:val="both"/>
              <w:rPr>
                <w:bCs/>
                <w:lang w:eastAsia="ru-RU"/>
              </w:rPr>
            </w:pPr>
            <w:r w:rsidRPr="008D058C">
              <w:rPr>
                <w:bCs/>
                <w:lang w:eastAsia="ru-RU"/>
              </w:rPr>
              <w:t>7</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ind w:firstLine="708"/>
              <w:jc w:val="both"/>
              <w:rPr>
                <w:bCs/>
                <w:lang w:eastAsia="ru-RU"/>
              </w:rPr>
            </w:pPr>
            <w:r w:rsidRPr="008D058C">
              <w:rPr>
                <w:bCs/>
                <w:lang w:eastAsia="ru-RU"/>
              </w:rPr>
              <w:t>8</w:t>
            </w:r>
          </w:p>
        </w:tc>
        <w:tc>
          <w:tcPr>
            <w:tcW w:w="1135" w:type="dxa"/>
            <w:tcBorders>
              <w:top w:val="single" w:sz="4" w:space="0" w:color="auto"/>
              <w:left w:val="nil"/>
              <w:bottom w:val="single" w:sz="4" w:space="0" w:color="auto"/>
              <w:right w:val="single" w:sz="4" w:space="0" w:color="auto"/>
            </w:tcBorders>
          </w:tcPr>
          <w:p w:rsidR="00550ADC" w:rsidRPr="008D058C" w:rsidRDefault="00550ADC" w:rsidP="00860BCE">
            <w:pPr>
              <w:widowControl w:val="0"/>
              <w:autoSpaceDE w:val="0"/>
              <w:autoSpaceDN w:val="0"/>
              <w:adjustRightInd w:val="0"/>
              <w:ind w:firstLine="708"/>
              <w:jc w:val="both"/>
              <w:rPr>
                <w:bCs/>
                <w:lang w:eastAsia="ru-RU"/>
              </w:rPr>
            </w:pPr>
          </w:p>
        </w:tc>
      </w:tr>
      <w:tr w:rsidR="00550ADC" w:rsidRPr="008D058C" w:rsidTr="00E61C4C">
        <w:trPr>
          <w:trHeight w:val="180"/>
        </w:trPr>
        <w:tc>
          <w:tcPr>
            <w:tcW w:w="566" w:type="dxa"/>
            <w:tcBorders>
              <w:top w:val="single" w:sz="4" w:space="0" w:color="auto"/>
              <w:left w:val="single" w:sz="4" w:space="0" w:color="auto"/>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bCs/>
                <w:lang w:eastAsia="ru-RU"/>
              </w:rPr>
            </w:pPr>
            <w:r w:rsidRPr="008D058C">
              <w:rPr>
                <w:bCs/>
                <w:lang w:eastAsia="ru-RU"/>
              </w:rPr>
              <w:t>1</w:t>
            </w:r>
          </w:p>
        </w:tc>
        <w:tc>
          <w:tcPr>
            <w:tcW w:w="226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lang w:eastAsia="ru-RU"/>
              </w:rPr>
            </w:pPr>
            <w:r w:rsidRPr="008D058C">
              <w:rPr>
                <w:lang w:eastAsia="ru-RU"/>
              </w:rPr>
              <w:t>Общая площадь жилищного фонда</w:t>
            </w:r>
          </w:p>
        </w:tc>
        <w:tc>
          <w:tcPr>
            <w:tcW w:w="709"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lang w:eastAsia="ru-RU"/>
              </w:rPr>
            </w:pPr>
            <w:r w:rsidRPr="008D058C">
              <w:rPr>
                <w:lang w:eastAsia="ru-RU"/>
              </w:rPr>
              <w:t>тыс.кв.м</w:t>
            </w:r>
          </w:p>
        </w:tc>
        <w:tc>
          <w:tcPr>
            <w:tcW w:w="1134"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lang w:eastAsia="ru-RU"/>
              </w:rPr>
            </w:pPr>
            <w:r w:rsidRPr="008D058C">
              <w:rPr>
                <w:lang w:eastAsia="ru-RU"/>
              </w:rPr>
              <w:t>1067,1</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lang w:eastAsia="ru-RU"/>
              </w:rPr>
            </w:pPr>
            <w:r w:rsidRPr="008D058C">
              <w:rPr>
                <w:lang w:eastAsia="ru-RU"/>
              </w:rPr>
              <w:t>1067,1</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lang w:eastAsia="ru-RU"/>
              </w:rPr>
            </w:pPr>
            <w:r w:rsidRPr="008D058C">
              <w:rPr>
                <w:lang w:eastAsia="ru-RU"/>
              </w:rPr>
              <w:t>1068,0</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lang w:eastAsia="ru-RU"/>
              </w:rPr>
            </w:pPr>
            <w:r w:rsidRPr="008D058C">
              <w:rPr>
                <w:lang w:eastAsia="ru-RU"/>
              </w:rPr>
              <w:t>1066,98</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1067,68</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100,1</w:t>
            </w:r>
          </w:p>
        </w:tc>
      </w:tr>
      <w:tr w:rsidR="00550ADC" w:rsidRPr="008D058C" w:rsidTr="00E61C4C">
        <w:trPr>
          <w:trHeight w:val="479"/>
        </w:trPr>
        <w:tc>
          <w:tcPr>
            <w:tcW w:w="566" w:type="dxa"/>
            <w:tcBorders>
              <w:top w:val="single" w:sz="4" w:space="0" w:color="auto"/>
              <w:left w:val="single" w:sz="4" w:space="0" w:color="auto"/>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bCs/>
                <w:lang w:eastAsia="ru-RU"/>
              </w:rPr>
            </w:pPr>
            <w:r w:rsidRPr="008D058C">
              <w:rPr>
                <w:bCs/>
                <w:lang w:eastAsia="ru-RU"/>
              </w:rPr>
              <w:t>1.1</w:t>
            </w:r>
          </w:p>
        </w:tc>
        <w:tc>
          <w:tcPr>
            <w:tcW w:w="226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lang w:eastAsia="ru-RU"/>
              </w:rPr>
            </w:pPr>
            <w:r w:rsidRPr="008D058C">
              <w:rPr>
                <w:lang w:eastAsia="ru-RU"/>
              </w:rPr>
              <w:t>в том числе на одного человека</w:t>
            </w:r>
          </w:p>
        </w:tc>
        <w:tc>
          <w:tcPr>
            <w:tcW w:w="709"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lang w:eastAsia="ru-RU"/>
              </w:rPr>
            </w:pPr>
            <w:r w:rsidRPr="008D058C">
              <w:rPr>
                <w:lang w:eastAsia="ru-RU"/>
              </w:rPr>
              <w:t>кв.м</w:t>
            </w:r>
          </w:p>
        </w:tc>
        <w:tc>
          <w:tcPr>
            <w:tcW w:w="1134"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23,6</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23,6</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23,6</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A35612" w:rsidP="00860BCE">
            <w:pPr>
              <w:widowControl w:val="0"/>
              <w:autoSpaceDE w:val="0"/>
              <w:autoSpaceDN w:val="0"/>
              <w:adjustRightInd w:val="0"/>
              <w:jc w:val="center"/>
              <w:rPr>
                <w:lang w:eastAsia="ru-RU"/>
              </w:rPr>
            </w:pPr>
            <w:r>
              <w:rPr>
                <w:lang w:eastAsia="ru-RU"/>
              </w:rPr>
              <w:t>29,96</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A35612" w:rsidP="00860BCE">
            <w:pPr>
              <w:widowControl w:val="0"/>
              <w:autoSpaceDE w:val="0"/>
              <w:autoSpaceDN w:val="0"/>
              <w:adjustRightInd w:val="0"/>
              <w:jc w:val="center"/>
              <w:rPr>
                <w:lang w:eastAsia="ru-RU"/>
              </w:rPr>
            </w:pPr>
            <w:r>
              <w:rPr>
                <w:lang w:eastAsia="ru-RU"/>
              </w:rPr>
              <w:t>30,4</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A35612" w:rsidP="00860BCE">
            <w:pPr>
              <w:widowControl w:val="0"/>
              <w:autoSpaceDE w:val="0"/>
              <w:autoSpaceDN w:val="0"/>
              <w:adjustRightInd w:val="0"/>
              <w:jc w:val="center"/>
              <w:rPr>
                <w:lang w:eastAsia="ru-RU"/>
              </w:rPr>
            </w:pPr>
            <w:r>
              <w:rPr>
                <w:lang w:eastAsia="ru-RU"/>
              </w:rPr>
              <w:t>128,8</w:t>
            </w:r>
          </w:p>
        </w:tc>
      </w:tr>
      <w:tr w:rsidR="00550ADC" w:rsidRPr="008D058C" w:rsidTr="00E61C4C">
        <w:trPr>
          <w:trHeight w:val="530"/>
        </w:trPr>
        <w:tc>
          <w:tcPr>
            <w:tcW w:w="566" w:type="dxa"/>
            <w:tcBorders>
              <w:top w:val="single" w:sz="4" w:space="0" w:color="auto"/>
              <w:left w:val="single" w:sz="4" w:space="0" w:color="auto"/>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bCs/>
                <w:lang w:eastAsia="ru-RU"/>
              </w:rPr>
            </w:pPr>
            <w:r w:rsidRPr="008D058C">
              <w:rPr>
                <w:bCs/>
                <w:lang w:eastAsia="ru-RU"/>
              </w:rPr>
              <w:t>2</w:t>
            </w:r>
          </w:p>
        </w:tc>
        <w:tc>
          <w:tcPr>
            <w:tcW w:w="226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lang w:eastAsia="ru-RU"/>
              </w:rPr>
            </w:pPr>
            <w:r w:rsidRPr="008D058C">
              <w:rPr>
                <w:lang w:eastAsia="ru-RU"/>
              </w:rPr>
              <w:t xml:space="preserve">Площадь муниципального жилья </w:t>
            </w:r>
          </w:p>
        </w:tc>
        <w:tc>
          <w:tcPr>
            <w:tcW w:w="709"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lang w:eastAsia="ru-RU"/>
              </w:rPr>
            </w:pPr>
            <w:r w:rsidRPr="008D058C">
              <w:rPr>
                <w:lang w:eastAsia="ru-RU"/>
              </w:rPr>
              <w:t>тыс. кв.м</w:t>
            </w:r>
          </w:p>
        </w:tc>
        <w:tc>
          <w:tcPr>
            <w:tcW w:w="1134"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74,90</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74,90</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74,90</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69,0</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66,0</w:t>
            </w:r>
          </w:p>
        </w:tc>
        <w:tc>
          <w:tcPr>
            <w:tcW w:w="1135" w:type="dxa"/>
            <w:tcBorders>
              <w:top w:val="single" w:sz="4" w:space="0" w:color="auto"/>
              <w:left w:val="nil"/>
              <w:bottom w:val="single" w:sz="4" w:space="0" w:color="auto"/>
              <w:right w:val="single" w:sz="4" w:space="0" w:color="auto"/>
            </w:tcBorders>
          </w:tcPr>
          <w:p w:rsidR="00A35612" w:rsidRDefault="00A35612" w:rsidP="00860BCE">
            <w:pPr>
              <w:widowControl w:val="0"/>
              <w:autoSpaceDE w:val="0"/>
              <w:autoSpaceDN w:val="0"/>
              <w:adjustRightInd w:val="0"/>
              <w:jc w:val="center"/>
              <w:rPr>
                <w:lang w:eastAsia="ru-RU"/>
              </w:rPr>
            </w:pPr>
          </w:p>
          <w:p w:rsidR="00550ADC" w:rsidRPr="008D058C" w:rsidRDefault="00550ADC" w:rsidP="00860BCE">
            <w:pPr>
              <w:widowControl w:val="0"/>
              <w:autoSpaceDE w:val="0"/>
              <w:autoSpaceDN w:val="0"/>
              <w:adjustRightInd w:val="0"/>
              <w:jc w:val="center"/>
              <w:rPr>
                <w:lang w:eastAsia="ru-RU"/>
              </w:rPr>
            </w:pPr>
            <w:r w:rsidRPr="008D058C">
              <w:rPr>
                <w:lang w:eastAsia="ru-RU"/>
              </w:rPr>
              <w:t>88,1</w:t>
            </w:r>
          </w:p>
        </w:tc>
      </w:tr>
      <w:tr w:rsidR="00550ADC" w:rsidRPr="008D058C" w:rsidTr="00E61C4C">
        <w:trPr>
          <w:trHeight w:val="358"/>
        </w:trPr>
        <w:tc>
          <w:tcPr>
            <w:tcW w:w="566" w:type="dxa"/>
            <w:tcBorders>
              <w:top w:val="single" w:sz="4" w:space="0" w:color="auto"/>
              <w:left w:val="single" w:sz="4" w:space="0" w:color="auto"/>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bCs/>
                <w:lang w:eastAsia="ru-RU"/>
              </w:rPr>
            </w:pPr>
            <w:r w:rsidRPr="008D058C">
              <w:rPr>
                <w:bCs/>
                <w:lang w:eastAsia="ru-RU"/>
              </w:rPr>
              <w:t>3</w:t>
            </w:r>
          </w:p>
        </w:tc>
        <w:tc>
          <w:tcPr>
            <w:tcW w:w="226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lang w:eastAsia="ru-RU"/>
              </w:rPr>
            </w:pPr>
            <w:r w:rsidRPr="008D058C">
              <w:rPr>
                <w:lang w:eastAsia="ru-RU"/>
              </w:rPr>
              <w:t>Площадь государственного жилья</w:t>
            </w:r>
          </w:p>
        </w:tc>
        <w:tc>
          <w:tcPr>
            <w:tcW w:w="709"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lang w:eastAsia="ru-RU"/>
              </w:rPr>
            </w:pPr>
            <w:r w:rsidRPr="008D058C">
              <w:rPr>
                <w:lang w:eastAsia="ru-RU"/>
              </w:rPr>
              <w:t>тыс. кв.м</w:t>
            </w:r>
          </w:p>
        </w:tc>
        <w:tc>
          <w:tcPr>
            <w:tcW w:w="1134"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0</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0</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0</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0</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0</w:t>
            </w:r>
          </w:p>
        </w:tc>
        <w:tc>
          <w:tcPr>
            <w:tcW w:w="1135" w:type="dxa"/>
            <w:tcBorders>
              <w:top w:val="single" w:sz="4" w:space="0" w:color="auto"/>
              <w:left w:val="nil"/>
              <w:bottom w:val="single" w:sz="4" w:space="0" w:color="auto"/>
              <w:right w:val="single" w:sz="4" w:space="0" w:color="auto"/>
            </w:tcBorders>
          </w:tcPr>
          <w:p w:rsidR="00550ADC" w:rsidRPr="008D058C" w:rsidRDefault="00550ADC" w:rsidP="00860BCE">
            <w:pPr>
              <w:widowControl w:val="0"/>
              <w:autoSpaceDE w:val="0"/>
              <w:autoSpaceDN w:val="0"/>
              <w:adjustRightInd w:val="0"/>
              <w:jc w:val="center"/>
              <w:rPr>
                <w:lang w:eastAsia="ru-RU"/>
              </w:rPr>
            </w:pPr>
          </w:p>
          <w:p w:rsidR="00550ADC" w:rsidRPr="008D058C" w:rsidRDefault="00550ADC" w:rsidP="00860BCE">
            <w:pPr>
              <w:widowControl w:val="0"/>
              <w:autoSpaceDE w:val="0"/>
              <w:autoSpaceDN w:val="0"/>
              <w:adjustRightInd w:val="0"/>
              <w:jc w:val="center"/>
              <w:rPr>
                <w:lang w:eastAsia="ru-RU"/>
              </w:rPr>
            </w:pPr>
            <w:r w:rsidRPr="008D058C">
              <w:rPr>
                <w:lang w:eastAsia="ru-RU"/>
              </w:rPr>
              <w:t>0</w:t>
            </w:r>
          </w:p>
        </w:tc>
      </w:tr>
      <w:tr w:rsidR="00550ADC" w:rsidRPr="008D058C" w:rsidTr="00A35612">
        <w:trPr>
          <w:trHeight w:val="283"/>
        </w:trPr>
        <w:tc>
          <w:tcPr>
            <w:tcW w:w="566" w:type="dxa"/>
            <w:tcBorders>
              <w:top w:val="single" w:sz="4" w:space="0" w:color="auto"/>
              <w:left w:val="single" w:sz="4" w:space="0" w:color="auto"/>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bCs/>
                <w:lang w:eastAsia="ru-RU"/>
              </w:rPr>
            </w:pPr>
            <w:r w:rsidRPr="008D058C">
              <w:rPr>
                <w:bCs/>
                <w:lang w:eastAsia="ru-RU"/>
              </w:rPr>
              <w:t>4</w:t>
            </w:r>
          </w:p>
        </w:tc>
        <w:tc>
          <w:tcPr>
            <w:tcW w:w="226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lang w:eastAsia="ru-RU"/>
              </w:rPr>
            </w:pPr>
            <w:r w:rsidRPr="008D058C">
              <w:rPr>
                <w:bCs/>
                <w:lang w:eastAsia="ru-RU"/>
              </w:rPr>
              <w:t>Площадь частного жилья</w:t>
            </w:r>
          </w:p>
        </w:tc>
        <w:tc>
          <w:tcPr>
            <w:tcW w:w="709"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lang w:eastAsia="ru-RU"/>
              </w:rPr>
            </w:pPr>
            <w:r w:rsidRPr="008D058C">
              <w:rPr>
                <w:lang w:eastAsia="ru-RU"/>
              </w:rPr>
              <w:t>тыс. кв.м</w:t>
            </w:r>
          </w:p>
        </w:tc>
        <w:tc>
          <w:tcPr>
            <w:tcW w:w="1134"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992,2</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993,10</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993,10</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997,98</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1001,68</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A35612">
            <w:pPr>
              <w:widowControl w:val="0"/>
              <w:autoSpaceDE w:val="0"/>
              <w:autoSpaceDN w:val="0"/>
              <w:adjustRightInd w:val="0"/>
              <w:jc w:val="center"/>
              <w:rPr>
                <w:lang w:eastAsia="ru-RU"/>
              </w:rPr>
            </w:pPr>
            <w:r w:rsidRPr="008D058C">
              <w:rPr>
                <w:lang w:eastAsia="ru-RU"/>
              </w:rPr>
              <w:t>101,0</w:t>
            </w:r>
          </w:p>
        </w:tc>
      </w:tr>
      <w:tr w:rsidR="00550ADC" w:rsidRPr="008D058C" w:rsidTr="00E61C4C">
        <w:trPr>
          <w:trHeight w:val="380"/>
        </w:trPr>
        <w:tc>
          <w:tcPr>
            <w:tcW w:w="566" w:type="dxa"/>
            <w:tcBorders>
              <w:top w:val="single" w:sz="4" w:space="0" w:color="auto"/>
              <w:left w:val="single" w:sz="4" w:space="0" w:color="auto"/>
              <w:bottom w:val="single" w:sz="4" w:space="0" w:color="auto"/>
              <w:right w:val="single" w:sz="4" w:space="0" w:color="auto"/>
            </w:tcBorders>
            <w:vAlign w:val="center"/>
          </w:tcPr>
          <w:p w:rsidR="00550ADC" w:rsidRPr="008D058C" w:rsidRDefault="00DF0340" w:rsidP="00860BCE">
            <w:pPr>
              <w:widowControl w:val="0"/>
              <w:autoSpaceDE w:val="0"/>
              <w:autoSpaceDN w:val="0"/>
              <w:adjustRightInd w:val="0"/>
              <w:jc w:val="center"/>
              <w:rPr>
                <w:bCs/>
                <w:lang w:eastAsia="ru-RU"/>
              </w:rPr>
            </w:pPr>
            <w:r>
              <w:rPr>
                <w:bCs/>
                <w:lang w:eastAsia="ru-RU"/>
              </w:rPr>
              <w:t>5</w:t>
            </w:r>
          </w:p>
        </w:tc>
        <w:tc>
          <w:tcPr>
            <w:tcW w:w="226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bCs/>
                <w:lang w:eastAsia="ru-RU"/>
              </w:rPr>
            </w:pPr>
            <w:r w:rsidRPr="008D058C">
              <w:rPr>
                <w:bCs/>
                <w:lang w:eastAsia="ru-RU"/>
              </w:rPr>
              <w:t>Площадь ветхих и аварийных жилых зданий</w:t>
            </w:r>
          </w:p>
        </w:tc>
        <w:tc>
          <w:tcPr>
            <w:tcW w:w="709"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lang w:eastAsia="ru-RU"/>
              </w:rPr>
            </w:pPr>
            <w:r w:rsidRPr="008D058C">
              <w:rPr>
                <w:lang w:eastAsia="ru-RU"/>
              </w:rPr>
              <w:t>тыс. кв.м</w:t>
            </w:r>
          </w:p>
        </w:tc>
        <w:tc>
          <w:tcPr>
            <w:tcW w:w="1134"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20,4</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47,4</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47,4</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25,1</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6A2C33" w:rsidP="00860BCE">
            <w:pPr>
              <w:widowControl w:val="0"/>
              <w:autoSpaceDE w:val="0"/>
              <w:autoSpaceDN w:val="0"/>
              <w:adjustRightInd w:val="0"/>
              <w:jc w:val="center"/>
              <w:rPr>
                <w:lang w:eastAsia="ru-RU"/>
              </w:rPr>
            </w:pPr>
            <w:r>
              <w:rPr>
                <w:lang w:eastAsia="ru-RU"/>
              </w:rPr>
              <w:t>29,0</w:t>
            </w:r>
          </w:p>
        </w:tc>
        <w:tc>
          <w:tcPr>
            <w:tcW w:w="1135" w:type="dxa"/>
            <w:tcBorders>
              <w:top w:val="single" w:sz="4" w:space="0" w:color="auto"/>
              <w:left w:val="nil"/>
              <w:bottom w:val="single" w:sz="4" w:space="0" w:color="auto"/>
              <w:right w:val="single" w:sz="4" w:space="0" w:color="auto"/>
            </w:tcBorders>
          </w:tcPr>
          <w:p w:rsidR="00550ADC" w:rsidRPr="008D058C" w:rsidRDefault="00550ADC" w:rsidP="00860BCE">
            <w:pPr>
              <w:widowControl w:val="0"/>
              <w:autoSpaceDE w:val="0"/>
              <w:autoSpaceDN w:val="0"/>
              <w:adjustRightInd w:val="0"/>
              <w:jc w:val="center"/>
              <w:rPr>
                <w:lang w:eastAsia="ru-RU"/>
              </w:rPr>
            </w:pPr>
          </w:p>
          <w:p w:rsidR="00550ADC" w:rsidRPr="008D058C" w:rsidRDefault="006A2C33" w:rsidP="00860BCE">
            <w:pPr>
              <w:widowControl w:val="0"/>
              <w:autoSpaceDE w:val="0"/>
              <w:autoSpaceDN w:val="0"/>
              <w:adjustRightInd w:val="0"/>
              <w:jc w:val="center"/>
              <w:rPr>
                <w:lang w:eastAsia="ru-RU"/>
              </w:rPr>
            </w:pPr>
            <w:r>
              <w:rPr>
                <w:lang w:eastAsia="ru-RU"/>
              </w:rPr>
              <w:t>142,2</w:t>
            </w:r>
          </w:p>
        </w:tc>
      </w:tr>
      <w:tr w:rsidR="00550ADC" w:rsidRPr="008D058C" w:rsidTr="000D306A">
        <w:trPr>
          <w:trHeight w:val="249"/>
        </w:trPr>
        <w:tc>
          <w:tcPr>
            <w:tcW w:w="566" w:type="dxa"/>
            <w:tcBorders>
              <w:top w:val="single" w:sz="4" w:space="0" w:color="auto"/>
              <w:left w:val="single" w:sz="4" w:space="0" w:color="auto"/>
              <w:bottom w:val="single" w:sz="4" w:space="0" w:color="auto"/>
              <w:right w:val="single" w:sz="4" w:space="0" w:color="auto"/>
            </w:tcBorders>
            <w:vAlign w:val="center"/>
          </w:tcPr>
          <w:p w:rsidR="00550ADC" w:rsidRPr="008D058C" w:rsidRDefault="00DF0340" w:rsidP="00860BCE">
            <w:pPr>
              <w:widowControl w:val="0"/>
              <w:autoSpaceDE w:val="0"/>
              <w:autoSpaceDN w:val="0"/>
              <w:adjustRightInd w:val="0"/>
              <w:jc w:val="center"/>
              <w:rPr>
                <w:bCs/>
                <w:lang w:eastAsia="ru-RU"/>
              </w:rPr>
            </w:pPr>
            <w:r>
              <w:rPr>
                <w:bCs/>
                <w:lang w:eastAsia="ru-RU"/>
              </w:rPr>
              <w:t>6</w:t>
            </w:r>
          </w:p>
        </w:tc>
        <w:tc>
          <w:tcPr>
            <w:tcW w:w="226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bCs/>
                <w:lang w:eastAsia="ru-RU"/>
              </w:rPr>
            </w:pPr>
            <w:r w:rsidRPr="008D058C">
              <w:rPr>
                <w:bCs/>
                <w:lang w:eastAsia="ru-RU"/>
              </w:rPr>
              <w:t xml:space="preserve">Число семей, состоящих на учете для получения жилья </w:t>
            </w:r>
          </w:p>
        </w:tc>
        <w:tc>
          <w:tcPr>
            <w:tcW w:w="709"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lang w:eastAsia="ru-RU"/>
              </w:rPr>
            </w:pPr>
            <w:r w:rsidRPr="008D058C">
              <w:rPr>
                <w:lang w:eastAsia="ru-RU"/>
              </w:rPr>
              <w:t>семей</w:t>
            </w:r>
          </w:p>
        </w:tc>
        <w:tc>
          <w:tcPr>
            <w:tcW w:w="1134"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905</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870</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799</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0D306A" w:rsidP="00860BCE">
            <w:pPr>
              <w:widowControl w:val="0"/>
              <w:autoSpaceDE w:val="0"/>
              <w:autoSpaceDN w:val="0"/>
              <w:adjustRightInd w:val="0"/>
              <w:jc w:val="center"/>
              <w:rPr>
                <w:lang w:eastAsia="ru-RU"/>
              </w:rPr>
            </w:pPr>
            <w:r>
              <w:rPr>
                <w:lang w:eastAsia="ru-RU"/>
              </w:rPr>
              <w:t>727</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0D306A" w:rsidP="00860BCE">
            <w:pPr>
              <w:widowControl w:val="0"/>
              <w:autoSpaceDE w:val="0"/>
              <w:autoSpaceDN w:val="0"/>
              <w:adjustRightInd w:val="0"/>
              <w:jc w:val="center"/>
              <w:rPr>
                <w:lang w:eastAsia="ru-RU"/>
              </w:rPr>
            </w:pPr>
            <w:r>
              <w:rPr>
                <w:lang w:eastAsia="ru-RU"/>
              </w:rPr>
              <w:t>731</w:t>
            </w:r>
          </w:p>
        </w:tc>
        <w:tc>
          <w:tcPr>
            <w:tcW w:w="1135" w:type="dxa"/>
            <w:tcBorders>
              <w:top w:val="single" w:sz="4" w:space="0" w:color="auto"/>
              <w:left w:val="nil"/>
              <w:bottom w:val="single" w:sz="4" w:space="0" w:color="auto"/>
              <w:right w:val="single" w:sz="4" w:space="0" w:color="auto"/>
            </w:tcBorders>
            <w:vAlign w:val="center"/>
          </w:tcPr>
          <w:p w:rsidR="000D306A" w:rsidRPr="008D058C" w:rsidRDefault="000D306A" w:rsidP="000D306A">
            <w:pPr>
              <w:widowControl w:val="0"/>
              <w:autoSpaceDE w:val="0"/>
              <w:autoSpaceDN w:val="0"/>
              <w:adjustRightInd w:val="0"/>
              <w:jc w:val="center"/>
              <w:rPr>
                <w:lang w:eastAsia="ru-RU"/>
              </w:rPr>
            </w:pPr>
            <w:r>
              <w:rPr>
                <w:lang w:eastAsia="ru-RU"/>
              </w:rPr>
              <w:t>80,8</w:t>
            </w:r>
          </w:p>
        </w:tc>
      </w:tr>
      <w:tr w:rsidR="00550ADC" w:rsidRPr="008D058C" w:rsidTr="00E61C4C">
        <w:trPr>
          <w:trHeight w:val="249"/>
        </w:trPr>
        <w:tc>
          <w:tcPr>
            <w:tcW w:w="566" w:type="dxa"/>
            <w:tcBorders>
              <w:top w:val="single" w:sz="4" w:space="0" w:color="auto"/>
              <w:left w:val="single" w:sz="4" w:space="0" w:color="auto"/>
              <w:bottom w:val="single" w:sz="4" w:space="0" w:color="auto"/>
              <w:right w:val="single" w:sz="4" w:space="0" w:color="auto"/>
            </w:tcBorders>
            <w:vAlign w:val="center"/>
          </w:tcPr>
          <w:p w:rsidR="00550ADC" w:rsidRPr="008D058C" w:rsidRDefault="00DF0340" w:rsidP="00860BCE">
            <w:pPr>
              <w:widowControl w:val="0"/>
              <w:autoSpaceDE w:val="0"/>
              <w:autoSpaceDN w:val="0"/>
              <w:adjustRightInd w:val="0"/>
              <w:jc w:val="center"/>
              <w:rPr>
                <w:bCs/>
                <w:lang w:eastAsia="ru-RU"/>
              </w:rPr>
            </w:pPr>
            <w:r>
              <w:rPr>
                <w:bCs/>
                <w:lang w:eastAsia="ru-RU"/>
              </w:rPr>
              <w:t>7</w:t>
            </w:r>
          </w:p>
        </w:tc>
        <w:tc>
          <w:tcPr>
            <w:tcW w:w="226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bCs/>
                <w:lang w:eastAsia="ru-RU"/>
              </w:rPr>
            </w:pPr>
            <w:r w:rsidRPr="008D058C">
              <w:rPr>
                <w:bCs/>
                <w:lang w:eastAsia="ru-RU"/>
              </w:rPr>
              <w:t>Число многоквартирных жилых домов</w:t>
            </w:r>
          </w:p>
        </w:tc>
        <w:tc>
          <w:tcPr>
            <w:tcW w:w="709"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lang w:eastAsia="ru-RU"/>
              </w:rPr>
            </w:pPr>
            <w:r w:rsidRPr="008D058C">
              <w:rPr>
                <w:lang w:eastAsia="ru-RU"/>
              </w:rPr>
              <w:t>единиц</w:t>
            </w:r>
          </w:p>
        </w:tc>
        <w:tc>
          <w:tcPr>
            <w:tcW w:w="1134"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528</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524</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524</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518</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511</w:t>
            </w:r>
          </w:p>
        </w:tc>
        <w:tc>
          <w:tcPr>
            <w:tcW w:w="1135" w:type="dxa"/>
            <w:tcBorders>
              <w:top w:val="single" w:sz="4" w:space="0" w:color="auto"/>
              <w:left w:val="nil"/>
              <w:bottom w:val="single" w:sz="4" w:space="0" w:color="auto"/>
              <w:right w:val="single" w:sz="4" w:space="0" w:color="auto"/>
            </w:tcBorders>
          </w:tcPr>
          <w:p w:rsidR="00550ADC" w:rsidRPr="008D058C" w:rsidRDefault="00550ADC" w:rsidP="00860BCE">
            <w:pPr>
              <w:widowControl w:val="0"/>
              <w:autoSpaceDE w:val="0"/>
              <w:autoSpaceDN w:val="0"/>
              <w:adjustRightInd w:val="0"/>
              <w:jc w:val="center"/>
              <w:rPr>
                <w:lang w:eastAsia="ru-RU"/>
              </w:rPr>
            </w:pPr>
          </w:p>
          <w:p w:rsidR="00550ADC" w:rsidRPr="008D058C" w:rsidRDefault="00550ADC" w:rsidP="00860BCE">
            <w:pPr>
              <w:widowControl w:val="0"/>
              <w:autoSpaceDE w:val="0"/>
              <w:autoSpaceDN w:val="0"/>
              <w:adjustRightInd w:val="0"/>
              <w:jc w:val="center"/>
              <w:rPr>
                <w:lang w:eastAsia="ru-RU"/>
              </w:rPr>
            </w:pPr>
            <w:r w:rsidRPr="008D058C">
              <w:rPr>
                <w:lang w:eastAsia="ru-RU"/>
              </w:rPr>
              <w:t>96,8</w:t>
            </w:r>
          </w:p>
        </w:tc>
      </w:tr>
      <w:tr w:rsidR="00550ADC" w:rsidRPr="008D058C" w:rsidTr="00E61C4C">
        <w:trPr>
          <w:trHeight w:val="535"/>
        </w:trPr>
        <w:tc>
          <w:tcPr>
            <w:tcW w:w="566" w:type="dxa"/>
            <w:tcBorders>
              <w:top w:val="single" w:sz="4" w:space="0" w:color="auto"/>
              <w:left w:val="single" w:sz="4" w:space="0" w:color="auto"/>
              <w:bottom w:val="single" w:sz="4" w:space="0" w:color="auto"/>
              <w:right w:val="single" w:sz="4" w:space="0" w:color="auto"/>
            </w:tcBorders>
            <w:vAlign w:val="center"/>
          </w:tcPr>
          <w:p w:rsidR="00550ADC" w:rsidRPr="008D058C" w:rsidRDefault="00DF0340" w:rsidP="00860BCE">
            <w:pPr>
              <w:widowControl w:val="0"/>
              <w:autoSpaceDE w:val="0"/>
              <w:autoSpaceDN w:val="0"/>
              <w:adjustRightInd w:val="0"/>
              <w:jc w:val="center"/>
              <w:rPr>
                <w:bCs/>
                <w:lang w:eastAsia="ru-RU"/>
              </w:rPr>
            </w:pPr>
            <w:r>
              <w:rPr>
                <w:bCs/>
                <w:lang w:eastAsia="ru-RU"/>
              </w:rPr>
              <w:t>8</w:t>
            </w:r>
          </w:p>
        </w:tc>
        <w:tc>
          <w:tcPr>
            <w:tcW w:w="226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bCs/>
                <w:lang w:eastAsia="ru-RU"/>
              </w:rPr>
            </w:pPr>
            <w:r w:rsidRPr="008D058C">
              <w:rPr>
                <w:bCs/>
                <w:lang w:eastAsia="ru-RU"/>
              </w:rPr>
              <w:t>Наличие жилых квартир в многоквартирных домах -всего: в т.ч.:</w:t>
            </w:r>
          </w:p>
        </w:tc>
        <w:tc>
          <w:tcPr>
            <w:tcW w:w="709"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lang w:eastAsia="ru-RU"/>
              </w:rPr>
            </w:pPr>
            <w:r w:rsidRPr="008D058C">
              <w:rPr>
                <w:lang w:eastAsia="ru-RU"/>
              </w:rPr>
              <w:t>единиц</w:t>
            </w:r>
          </w:p>
        </w:tc>
        <w:tc>
          <w:tcPr>
            <w:tcW w:w="1134"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20914</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20880</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20880</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20880</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20814</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99,5</w:t>
            </w:r>
          </w:p>
        </w:tc>
      </w:tr>
      <w:tr w:rsidR="00550ADC" w:rsidRPr="008D058C" w:rsidTr="00E61C4C">
        <w:trPr>
          <w:trHeight w:val="373"/>
        </w:trPr>
        <w:tc>
          <w:tcPr>
            <w:tcW w:w="566" w:type="dxa"/>
            <w:tcBorders>
              <w:top w:val="single" w:sz="4" w:space="0" w:color="auto"/>
              <w:left w:val="single" w:sz="4" w:space="0" w:color="auto"/>
              <w:bottom w:val="single" w:sz="4" w:space="0" w:color="auto"/>
              <w:right w:val="single" w:sz="4" w:space="0" w:color="auto"/>
            </w:tcBorders>
            <w:vAlign w:val="center"/>
          </w:tcPr>
          <w:p w:rsidR="00550ADC" w:rsidRPr="008D058C" w:rsidRDefault="00DF0340" w:rsidP="00860BCE">
            <w:pPr>
              <w:widowControl w:val="0"/>
              <w:autoSpaceDE w:val="0"/>
              <w:autoSpaceDN w:val="0"/>
              <w:adjustRightInd w:val="0"/>
              <w:jc w:val="center"/>
              <w:rPr>
                <w:bCs/>
                <w:lang w:eastAsia="ru-RU"/>
              </w:rPr>
            </w:pPr>
            <w:r>
              <w:rPr>
                <w:bCs/>
                <w:lang w:eastAsia="ru-RU"/>
              </w:rPr>
              <w:lastRenderedPageBreak/>
              <w:t>8</w:t>
            </w:r>
            <w:r w:rsidR="00550ADC" w:rsidRPr="008D058C">
              <w:rPr>
                <w:bCs/>
                <w:lang w:eastAsia="ru-RU"/>
              </w:rPr>
              <w:t>.1</w:t>
            </w:r>
          </w:p>
        </w:tc>
        <w:tc>
          <w:tcPr>
            <w:tcW w:w="226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bCs/>
                <w:lang w:eastAsia="ru-RU"/>
              </w:rPr>
            </w:pPr>
            <w:r w:rsidRPr="008D058C">
              <w:rPr>
                <w:bCs/>
                <w:lang w:eastAsia="ru-RU"/>
              </w:rPr>
              <w:t>- однокомнатные</w:t>
            </w:r>
          </w:p>
        </w:tc>
        <w:tc>
          <w:tcPr>
            <w:tcW w:w="709"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lang w:eastAsia="ru-RU"/>
              </w:rPr>
            </w:pPr>
            <w:r w:rsidRPr="008D058C">
              <w:rPr>
                <w:lang w:eastAsia="ru-RU"/>
              </w:rPr>
              <w:t>единиц</w:t>
            </w:r>
          </w:p>
        </w:tc>
        <w:tc>
          <w:tcPr>
            <w:tcW w:w="1134"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6044</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6040</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6040</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6040</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6002</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99,3</w:t>
            </w:r>
          </w:p>
        </w:tc>
      </w:tr>
      <w:tr w:rsidR="00550ADC" w:rsidRPr="008D058C" w:rsidTr="00E61C4C">
        <w:trPr>
          <w:trHeight w:val="378"/>
        </w:trPr>
        <w:tc>
          <w:tcPr>
            <w:tcW w:w="566" w:type="dxa"/>
            <w:tcBorders>
              <w:top w:val="single" w:sz="4" w:space="0" w:color="auto"/>
              <w:left w:val="single" w:sz="4" w:space="0" w:color="auto"/>
              <w:bottom w:val="single" w:sz="4" w:space="0" w:color="auto"/>
              <w:right w:val="single" w:sz="4" w:space="0" w:color="auto"/>
            </w:tcBorders>
            <w:vAlign w:val="center"/>
          </w:tcPr>
          <w:p w:rsidR="00550ADC" w:rsidRPr="008D058C" w:rsidRDefault="00DF0340" w:rsidP="00860BCE">
            <w:pPr>
              <w:widowControl w:val="0"/>
              <w:autoSpaceDE w:val="0"/>
              <w:autoSpaceDN w:val="0"/>
              <w:adjustRightInd w:val="0"/>
              <w:jc w:val="center"/>
              <w:rPr>
                <w:bCs/>
                <w:lang w:eastAsia="ru-RU"/>
              </w:rPr>
            </w:pPr>
            <w:r>
              <w:rPr>
                <w:bCs/>
                <w:lang w:eastAsia="ru-RU"/>
              </w:rPr>
              <w:t>8</w:t>
            </w:r>
            <w:r w:rsidR="00550ADC" w:rsidRPr="008D058C">
              <w:rPr>
                <w:bCs/>
                <w:lang w:eastAsia="ru-RU"/>
              </w:rPr>
              <w:t>.2</w:t>
            </w:r>
          </w:p>
        </w:tc>
        <w:tc>
          <w:tcPr>
            <w:tcW w:w="226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bCs/>
                <w:lang w:eastAsia="ru-RU"/>
              </w:rPr>
            </w:pPr>
            <w:r w:rsidRPr="008D058C">
              <w:rPr>
                <w:bCs/>
                <w:lang w:eastAsia="ru-RU"/>
              </w:rPr>
              <w:t>- двухкомнатные</w:t>
            </w:r>
          </w:p>
        </w:tc>
        <w:tc>
          <w:tcPr>
            <w:tcW w:w="709"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lang w:eastAsia="ru-RU"/>
              </w:rPr>
            </w:pPr>
            <w:r w:rsidRPr="008D058C">
              <w:rPr>
                <w:lang w:eastAsia="ru-RU"/>
              </w:rPr>
              <w:t>единиц</w:t>
            </w:r>
          </w:p>
        </w:tc>
        <w:tc>
          <w:tcPr>
            <w:tcW w:w="1134"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9882</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9867</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9867</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9867</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9839</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p>
          <w:p w:rsidR="00550ADC" w:rsidRPr="008D058C" w:rsidRDefault="00550ADC" w:rsidP="00860BCE">
            <w:pPr>
              <w:widowControl w:val="0"/>
              <w:autoSpaceDE w:val="0"/>
              <w:autoSpaceDN w:val="0"/>
              <w:adjustRightInd w:val="0"/>
              <w:jc w:val="center"/>
              <w:rPr>
                <w:lang w:eastAsia="ru-RU"/>
              </w:rPr>
            </w:pPr>
            <w:r w:rsidRPr="008D058C">
              <w:rPr>
                <w:lang w:eastAsia="ru-RU"/>
              </w:rPr>
              <w:t>99,6</w:t>
            </w:r>
          </w:p>
          <w:p w:rsidR="00550ADC" w:rsidRPr="008D058C" w:rsidRDefault="00550ADC" w:rsidP="00860BCE">
            <w:pPr>
              <w:widowControl w:val="0"/>
              <w:autoSpaceDE w:val="0"/>
              <w:autoSpaceDN w:val="0"/>
              <w:adjustRightInd w:val="0"/>
              <w:jc w:val="center"/>
              <w:rPr>
                <w:lang w:eastAsia="ru-RU"/>
              </w:rPr>
            </w:pPr>
          </w:p>
        </w:tc>
      </w:tr>
      <w:tr w:rsidR="00550ADC" w:rsidRPr="008D058C" w:rsidTr="00E61C4C">
        <w:trPr>
          <w:trHeight w:val="509"/>
        </w:trPr>
        <w:tc>
          <w:tcPr>
            <w:tcW w:w="566" w:type="dxa"/>
            <w:tcBorders>
              <w:top w:val="single" w:sz="4" w:space="0" w:color="auto"/>
              <w:left w:val="single" w:sz="4" w:space="0" w:color="auto"/>
              <w:bottom w:val="single" w:sz="4" w:space="0" w:color="auto"/>
              <w:right w:val="single" w:sz="4" w:space="0" w:color="auto"/>
            </w:tcBorders>
            <w:vAlign w:val="center"/>
          </w:tcPr>
          <w:p w:rsidR="00550ADC" w:rsidRPr="008D058C" w:rsidRDefault="00DF0340" w:rsidP="00860BCE">
            <w:pPr>
              <w:widowControl w:val="0"/>
              <w:autoSpaceDE w:val="0"/>
              <w:autoSpaceDN w:val="0"/>
              <w:adjustRightInd w:val="0"/>
              <w:jc w:val="center"/>
              <w:rPr>
                <w:bCs/>
                <w:lang w:eastAsia="ru-RU"/>
              </w:rPr>
            </w:pPr>
            <w:r>
              <w:rPr>
                <w:bCs/>
                <w:lang w:eastAsia="ru-RU"/>
              </w:rPr>
              <w:t>8</w:t>
            </w:r>
            <w:r w:rsidR="00550ADC" w:rsidRPr="008D058C">
              <w:rPr>
                <w:bCs/>
                <w:lang w:eastAsia="ru-RU"/>
              </w:rPr>
              <w:t>.3</w:t>
            </w:r>
          </w:p>
        </w:tc>
        <w:tc>
          <w:tcPr>
            <w:tcW w:w="226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bCs/>
                <w:lang w:eastAsia="ru-RU"/>
              </w:rPr>
            </w:pPr>
            <w:r w:rsidRPr="008D058C">
              <w:rPr>
                <w:bCs/>
                <w:lang w:eastAsia="ru-RU"/>
              </w:rPr>
              <w:t>- трехкомнатные</w:t>
            </w:r>
          </w:p>
        </w:tc>
        <w:tc>
          <w:tcPr>
            <w:tcW w:w="709"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lang w:eastAsia="ru-RU"/>
              </w:rPr>
            </w:pPr>
            <w:r w:rsidRPr="008D058C">
              <w:rPr>
                <w:lang w:eastAsia="ru-RU"/>
              </w:rPr>
              <w:t>единиц</w:t>
            </w:r>
          </w:p>
        </w:tc>
        <w:tc>
          <w:tcPr>
            <w:tcW w:w="1134"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4488</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4473</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4473</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4473</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4473</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99,7</w:t>
            </w:r>
          </w:p>
        </w:tc>
      </w:tr>
      <w:tr w:rsidR="00550ADC" w:rsidRPr="008D058C" w:rsidTr="00E61C4C">
        <w:trPr>
          <w:trHeight w:val="841"/>
        </w:trPr>
        <w:tc>
          <w:tcPr>
            <w:tcW w:w="566" w:type="dxa"/>
            <w:tcBorders>
              <w:top w:val="single" w:sz="4" w:space="0" w:color="auto"/>
              <w:left w:val="single" w:sz="4" w:space="0" w:color="auto"/>
              <w:bottom w:val="single" w:sz="4" w:space="0" w:color="auto"/>
              <w:right w:val="single" w:sz="4" w:space="0" w:color="auto"/>
            </w:tcBorders>
            <w:vAlign w:val="center"/>
          </w:tcPr>
          <w:p w:rsidR="00550ADC" w:rsidRPr="008D058C" w:rsidRDefault="00DF0340" w:rsidP="00860BCE">
            <w:pPr>
              <w:widowControl w:val="0"/>
              <w:autoSpaceDE w:val="0"/>
              <w:autoSpaceDN w:val="0"/>
              <w:adjustRightInd w:val="0"/>
              <w:jc w:val="center"/>
              <w:rPr>
                <w:bCs/>
                <w:lang w:eastAsia="ru-RU"/>
              </w:rPr>
            </w:pPr>
            <w:r>
              <w:rPr>
                <w:bCs/>
                <w:lang w:eastAsia="ru-RU"/>
              </w:rPr>
              <w:t>8</w:t>
            </w:r>
            <w:r w:rsidR="00550ADC" w:rsidRPr="008D058C">
              <w:rPr>
                <w:bCs/>
                <w:lang w:eastAsia="ru-RU"/>
              </w:rPr>
              <w:t>.4</w:t>
            </w:r>
          </w:p>
        </w:tc>
        <w:tc>
          <w:tcPr>
            <w:tcW w:w="226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bCs/>
                <w:lang w:eastAsia="ru-RU"/>
              </w:rPr>
            </w:pPr>
            <w:r w:rsidRPr="008D058C">
              <w:rPr>
                <w:bCs/>
                <w:lang w:eastAsia="ru-RU"/>
              </w:rPr>
              <w:t>-четырех – и более комнатные</w:t>
            </w:r>
          </w:p>
        </w:tc>
        <w:tc>
          <w:tcPr>
            <w:tcW w:w="709"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both"/>
              <w:rPr>
                <w:lang w:eastAsia="ru-RU"/>
              </w:rPr>
            </w:pPr>
            <w:r w:rsidRPr="008D058C">
              <w:rPr>
                <w:lang w:eastAsia="ru-RU"/>
              </w:rPr>
              <w:t>единиц</w:t>
            </w:r>
          </w:p>
        </w:tc>
        <w:tc>
          <w:tcPr>
            <w:tcW w:w="1134"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500</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500</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500</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500</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500</w:t>
            </w:r>
          </w:p>
        </w:tc>
        <w:tc>
          <w:tcPr>
            <w:tcW w:w="1135" w:type="dxa"/>
            <w:tcBorders>
              <w:top w:val="single" w:sz="4" w:space="0" w:color="auto"/>
              <w:left w:val="nil"/>
              <w:bottom w:val="single" w:sz="4" w:space="0" w:color="auto"/>
              <w:right w:val="single" w:sz="4" w:space="0" w:color="auto"/>
            </w:tcBorders>
            <w:vAlign w:val="center"/>
          </w:tcPr>
          <w:p w:rsidR="00550ADC" w:rsidRPr="008D058C" w:rsidRDefault="00550ADC" w:rsidP="00860BCE">
            <w:pPr>
              <w:widowControl w:val="0"/>
              <w:autoSpaceDE w:val="0"/>
              <w:autoSpaceDN w:val="0"/>
              <w:adjustRightInd w:val="0"/>
              <w:jc w:val="center"/>
              <w:rPr>
                <w:lang w:eastAsia="ru-RU"/>
              </w:rPr>
            </w:pPr>
            <w:r w:rsidRPr="008D058C">
              <w:rPr>
                <w:lang w:eastAsia="ru-RU"/>
              </w:rPr>
              <w:t>100,0</w:t>
            </w:r>
          </w:p>
        </w:tc>
      </w:tr>
    </w:tbl>
    <w:p w:rsidR="00550ADC" w:rsidRPr="008D058C" w:rsidRDefault="00550ADC" w:rsidP="00550ADC">
      <w:pPr>
        <w:ind w:firstLine="708"/>
        <w:jc w:val="both"/>
        <w:rPr>
          <w:b/>
          <w:sz w:val="26"/>
          <w:szCs w:val="26"/>
          <w:lang w:eastAsia="ru-RU"/>
        </w:rPr>
      </w:pPr>
    </w:p>
    <w:p w:rsidR="00550ADC" w:rsidRPr="008D058C" w:rsidRDefault="00550ADC" w:rsidP="00550ADC">
      <w:pPr>
        <w:spacing w:line="360" w:lineRule="auto"/>
        <w:ind w:firstLine="708"/>
        <w:jc w:val="both"/>
        <w:rPr>
          <w:sz w:val="26"/>
          <w:szCs w:val="26"/>
        </w:rPr>
      </w:pPr>
      <w:r w:rsidRPr="008D058C">
        <w:rPr>
          <w:sz w:val="26"/>
          <w:szCs w:val="26"/>
        </w:rPr>
        <w:t>Управление многоквартирными домами осуществляют:                                                  ООО «Спассктеплоэнерго-АТП»; ООО «Горсвет»; ООО УК «Артель-1»; ООО УК «СпасскЖилСервис»; ООО УК «Эталон»; МБУ «Наш город»; ООО «Спасск Абсолют», ООО УК «Новая», ООО «Фортуна ВИН» и  7  ТСЖ.</w:t>
      </w:r>
    </w:p>
    <w:p w:rsidR="00550ADC" w:rsidRPr="008D058C" w:rsidRDefault="00550ADC" w:rsidP="00550ADC">
      <w:pPr>
        <w:spacing w:line="360" w:lineRule="auto"/>
        <w:ind w:firstLine="708"/>
        <w:jc w:val="both"/>
        <w:rPr>
          <w:sz w:val="26"/>
          <w:szCs w:val="26"/>
        </w:rPr>
      </w:pPr>
      <w:r w:rsidRPr="008D058C">
        <w:rPr>
          <w:sz w:val="26"/>
          <w:szCs w:val="26"/>
        </w:rPr>
        <w:t>С целью обеспечения благоустроенным жильем граждан, проживающих в домах, признанных установленным порядком аварийными, в городе действовала программа переселения граждан из аварийного жилого фонда, сроки реализации программы - 2019-2025 годы. В программу включено 27 многоквартирных домов, площадью 7 354,3 кв.м.</w:t>
      </w:r>
    </w:p>
    <w:p w:rsidR="00550ADC" w:rsidRPr="008D058C" w:rsidRDefault="00550ADC" w:rsidP="00550ADC">
      <w:pPr>
        <w:spacing w:line="360" w:lineRule="auto"/>
        <w:ind w:firstLine="708"/>
        <w:jc w:val="both"/>
        <w:rPr>
          <w:sz w:val="26"/>
          <w:szCs w:val="26"/>
        </w:rPr>
      </w:pPr>
      <w:r w:rsidRPr="008D058C">
        <w:rPr>
          <w:sz w:val="26"/>
          <w:szCs w:val="26"/>
        </w:rPr>
        <w:t>В 2018 году были предоставлены жилые помещения 19 семьям, проживающим в аварийных жилых домах.</w:t>
      </w:r>
    </w:p>
    <w:p w:rsidR="00550ADC" w:rsidRPr="00FF2052" w:rsidRDefault="00550ADC" w:rsidP="00550ADC">
      <w:pPr>
        <w:spacing w:line="360" w:lineRule="auto"/>
        <w:ind w:firstLine="708"/>
        <w:jc w:val="both"/>
        <w:rPr>
          <w:sz w:val="26"/>
          <w:szCs w:val="26"/>
        </w:rPr>
      </w:pPr>
      <w:r w:rsidRPr="00FF2052">
        <w:rPr>
          <w:sz w:val="26"/>
          <w:szCs w:val="26"/>
        </w:rPr>
        <w:t>Фактически за период 2019-202</w:t>
      </w:r>
      <w:r w:rsidR="003F1743" w:rsidRPr="00FF2052">
        <w:rPr>
          <w:sz w:val="26"/>
          <w:szCs w:val="26"/>
        </w:rPr>
        <w:t>2 годы переселено 176 семей</w:t>
      </w:r>
      <w:r w:rsidRPr="00FF2052">
        <w:rPr>
          <w:sz w:val="26"/>
          <w:szCs w:val="26"/>
        </w:rPr>
        <w:t xml:space="preserve">: получили выкупную стоимость 61 </w:t>
      </w:r>
      <w:r w:rsidR="003F1743" w:rsidRPr="00FF2052">
        <w:rPr>
          <w:sz w:val="26"/>
          <w:szCs w:val="26"/>
        </w:rPr>
        <w:t>собственник жилых помещений и 115 семей</w:t>
      </w:r>
      <w:r w:rsidRPr="00FF2052">
        <w:rPr>
          <w:sz w:val="26"/>
          <w:szCs w:val="26"/>
        </w:rPr>
        <w:t xml:space="preserve"> получили жилые помещения на вторичном рынке. Полностью расселены 27 многоквартирных домов. </w:t>
      </w:r>
    </w:p>
    <w:p w:rsidR="00550ADC" w:rsidRPr="00FF2052" w:rsidRDefault="00FF2052" w:rsidP="00550ADC">
      <w:pPr>
        <w:spacing w:line="360" w:lineRule="auto"/>
        <w:ind w:firstLine="708"/>
        <w:jc w:val="both"/>
        <w:rPr>
          <w:sz w:val="26"/>
          <w:szCs w:val="26"/>
        </w:rPr>
      </w:pPr>
      <w:r w:rsidRPr="00FF2052">
        <w:rPr>
          <w:sz w:val="26"/>
          <w:szCs w:val="26"/>
        </w:rPr>
        <w:t>За 2022</w:t>
      </w:r>
      <w:r w:rsidR="00550ADC" w:rsidRPr="00FF2052">
        <w:rPr>
          <w:sz w:val="26"/>
          <w:szCs w:val="26"/>
        </w:rPr>
        <w:t xml:space="preserve"> году снесено 3 опасных объекта полуразрушенных многоквартирных домов. </w:t>
      </w:r>
    </w:p>
    <w:p w:rsidR="00550ADC" w:rsidRPr="00455D08" w:rsidRDefault="00550ADC" w:rsidP="00550ADC">
      <w:pPr>
        <w:spacing w:line="360" w:lineRule="auto"/>
        <w:ind w:firstLine="708"/>
        <w:jc w:val="both"/>
        <w:rPr>
          <w:sz w:val="26"/>
          <w:szCs w:val="26"/>
        </w:rPr>
      </w:pPr>
      <w:r w:rsidRPr="008D058C">
        <w:rPr>
          <w:sz w:val="26"/>
          <w:szCs w:val="26"/>
        </w:rPr>
        <w:t>В рамках возложенных полномочий по обеспечению детей – сирот и детей, оставшихся без попечения родителей, лиц из числа детей - сирот и детей, оставшихся без попечения родителей, жилыми помещениями, приобретено в муниципальную собственность и передано по договор</w:t>
      </w:r>
      <w:r w:rsidR="00455D08">
        <w:rPr>
          <w:sz w:val="26"/>
          <w:szCs w:val="26"/>
        </w:rPr>
        <w:t>ам специализированного найма 124</w:t>
      </w:r>
      <w:r w:rsidRPr="008D058C">
        <w:rPr>
          <w:sz w:val="26"/>
          <w:szCs w:val="26"/>
        </w:rPr>
        <w:t xml:space="preserve"> жилых </w:t>
      </w:r>
      <w:r w:rsidR="00455D08" w:rsidRPr="00455D08">
        <w:rPr>
          <w:sz w:val="26"/>
          <w:szCs w:val="26"/>
        </w:rPr>
        <w:t>помещения</w:t>
      </w:r>
      <w:r w:rsidRPr="00455D08">
        <w:rPr>
          <w:sz w:val="26"/>
          <w:szCs w:val="26"/>
        </w:rPr>
        <w:t xml:space="preserve"> (2019 г. - 39 жилых помещений, 2020 г. - 36 жилых помещений; 2021</w:t>
      </w:r>
      <w:r w:rsidR="00685E4F" w:rsidRPr="00455D08">
        <w:rPr>
          <w:sz w:val="26"/>
          <w:szCs w:val="26"/>
        </w:rPr>
        <w:t>г.</w:t>
      </w:r>
      <w:r w:rsidRPr="00455D08">
        <w:rPr>
          <w:sz w:val="26"/>
          <w:szCs w:val="26"/>
        </w:rPr>
        <w:t xml:space="preserve"> - 34 жилых помещения</w:t>
      </w:r>
      <w:r w:rsidR="00685E4F" w:rsidRPr="00455D08">
        <w:rPr>
          <w:sz w:val="26"/>
          <w:szCs w:val="26"/>
        </w:rPr>
        <w:t xml:space="preserve">; 2022г. </w:t>
      </w:r>
      <w:r w:rsidR="00455D08" w:rsidRPr="00455D08">
        <w:rPr>
          <w:sz w:val="26"/>
          <w:szCs w:val="26"/>
        </w:rPr>
        <w:t>– 15 жилых помещений</w:t>
      </w:r>
      <w:r w:rsidRPr="00455D08">
        <w:rPr>
          <w:sz w:val="26"/>
          <w:szCs w:val="26"/>
        </w:rPr>
        <w:t>).</w:t>
      </w:r>
    </w:p>
    <w:p w:rsidR="00550ADC" w:rsidRPr="008F2EF2" w:rsidRDefault="00550ADC" w:rsidP="00550ADC">
      <w:pPr>
        <w:spacing w:line="360" w:lineRule="auto"/>
        <w:ind w:firstLine="708"/>
        <w:jc w:val="both"/>
        <w:rPr>
          <w:sz w:val="26"/>
          <w:szCs w:val="26"/>
        </w:rPr>
      </w:pPr>
      <w:r w:rsidRPr="008F2EF2">
        <w:rPr>
          <w:sz w:val="26"/>
          <w:szCs w:val="26"/>
        </w:rPr>
        <w:t>В региональную программу «Программа капитального ремонта общего имущества в многоквартирных домах, расположенных на территории Приморского края на 2013 – 2043 годы» включено 357 многоквартирных домов, расположенных на территории городского округа, общей площадью 921,8 тыс. кв. м.</w:t>
      </w:r>
    </w:p>
    <w:p w:rsidR="00550ADC" w:rsidRPr="008D058C" w:rsidRDefault="00550ADC" w:rsidP="00550ADC">
      <w:pPr>
        <w:spacing w:line="360" w:lineRule="auto"/>
        <w:ind w:firstLine="709"/>
        <w:jc w:val="both"/>
        <w:rPr>
          <w:b/>
          <w:bCs/>
          <w:i/>
          <w:iCs/>
          <w:sz w:val="26"/>
          <w:szCs w:val="26"/>
        </w:rPr>
      </w:pPr>
      <w:r w:rsidRPr="008D058C">
        <w:rPr>
          <w:b/>
          <w:bCs/>
          <w:i/>
          <w:iCs/>
          <w:sz w:val="26"/>
          <w:szCs w:val="26"/>
        </w:rPr>
        <w:lastRenderedPageBreak/>
        <w:t>Водоснабжение и водоотведение</w:t>
      </w:r>
    </w:p>
    <w:p w:rsidR="00550ADC" w:rsidRPr="008D058C" w:rsidRDefault="00550ADC" w:rsidP="00550ADC">
      <w:pPr>
        <w:spacing w:line="360" w:lineRule="auto"/>
        <w:ind w:firstLine="709"/>
        <w:jc w:val="both"/>
        <w:rPr>
          <w:sz w:val="26"/>
          <w:szCs w:val="26"/>
        </w:rPr>
      </w:pPr>
      <w:r w:rsidRPr="008D058C">
        <w:rPr>
          <w:sz w:val="26"/>
          <w:szCs w:val="26"/>
        </w:rPr>
        <w:t xml:space="preserve">В систему водоснабжения городского округа Спасск – Дальний входит                               один открытый источник водозабора – Вишневское водохранилище (расположено на территории Спасского района), 15 подземных артезианских скважин, 6 водопроводных насосных станций перекачки, сети водоснабжения. Общая протяженность сетей водоснабжения на территории города составляет 166,0 км.  </w:t>
      </w:r>
    </w:p>
    <w:p w:rsidR="00550ADC" w:rsidRPr="008D058C" w:rsidRDefault="00550ADC" w:rsidP="00550ADC">
      <w:pPr>
        <w:spacing w:line="360" w:lineRule="auto"/>
        <w:ind w:firstLine="709"/>
        <w:jc w:val="both"/>
        <w:rPr>
          <w:sz w:val="26"/>
          <w:szCs w:val="26"/>
        </w:rPr>
      </w:pPr>
      <w:r w:rsidRPr="008D058C">
        <w:rPr>
          <w:sz w:val="26"/>
          <w:szCs w:val="26"/>
        </w:rPr>
        <w:t>Полезный отпуск воды, тыс. куб. м:</w:t>
      </w:r>
    </w:p>
    <w:p w:rsidR="00550ADC" w:rsidRPr="008D058C" w:rsidRDefault="00550ADC" w:rsidP="00550ADC">
      <w:pPr>
        <w:spacing w:line="360" w:lineRule="auto"/>
        <w:ind w:firstLine="709"/>
        <w:jc w:val="both"/>
        <w:rPr>
          <w:sz w:val="26"/>
          <w:szCs w:val="26"/>
        </w:rPr>
      </w:pPr>
      <w:r w:rsidRPr="008D058C">
        <w:rPr>
          <w:sz w:val="26"/>
          <w:szCs w:val="26"/>
        </w:rPr>
        <w:t>-2018г. – 2236,6;</w:t>
      </w:r>
    </w:p>
    <w:p w:rsidR="00550ADC" w:rsidRPr="008D058C" w:rsidRDefault="00550ADC" w:rsidP="00550ADC">
      <w:pPr>
        <w:spacing w:line="360" w:lineRule="auto"/>
        <w:ind w:firstLine="709"/>
        <w:jc w:val="both"/>
        <w:rPr>
          <w:sz w:val="26"/>
          <w:szCs w:val="26"/>
        </w:rPr>
      </w:pPr>
      <w:r w:rsidRPr="008D058C">
        <w:rPr>
          <w:sz w:val="26"/>
          <w:szCs w:val="26"/>
        </w:rPr>
        <w:t>- 2019г.  – 2299,2;</w:t>
      </w:r>
    </w:p>
    <w:p w:rsidR="00550ADC" w:rsidRPr="008D058C" w:rsidRDefault="00550ADC" w:rsidP="00550ADC">
      <w:pPr>
        <w:spacing w:line="360" w:lineRule="auto"/>
        <w:ind w:firstLine="709"/>
        <w:jc w:val="both"/>
        <w:rPr>
          <w:sz w:val="26"/>
          <w:szCs w:val="26"/>
        </w:rPr>
      </w:pPr>
      <w:r w:rsidRPr="008D058C">
        <w:rPr>
          <w:sz w:val="26"/>
          <w:szCs w:val="26"/>
        </w:rPr>
        <w:t>- 2020г. – 2313,1;</w:t>
      </w:r>
    </w:p>
    <w:p w:rsidR="00550ADC" w:rsidRPr="008D058C" w:rsidRDefault="00550ADC" w:rsidP="00550ADC">
      <w:pPr>
        <w:spacing w:line="360" w:lineRule="auto"/>
        <w:ind w:firstLine="708"/>
        <w:jc w:val="both"/>
        <w:rPr>
          <w:sz w:val="26"/>
          <w:szCs w:val="26"/>
        </w:rPr>
      </w:pPr>
      <w:r w:rsidRPr="008D058C">
        <w:rPr>
          <w:sz w:val="26"/>
          <w:szCs w:val="26"/>
        </w:rPr>
        <w:t>- 2021 г. - 2564,9;</w:t>
      </w:r>
    </w:p>
    <w:p w:rsidR="00550ADC" w:rsidRDefault="00550ADC" w:rsidP="00550ADC">
      <w:pPr>
        <w:spacing w:line="360" w:lineRule="auto"/>
        <w:ind w:firstLine="708"/>
        <w:jc w:val="both"/>
        <w:rPr>
          <w:sz w:val="26"/>
          <w:szCs w:val="26"/>
        </w:rPr>
      </w:pPr>
      <w:r w:rsidRPr="008D058C">
        <w:rPr>
          <w:sz w:val="26"/>
          <w:szCs w:val="26"/>
        </w:rPr>
        <w:t>-2022г. – 2746,3.</w:t>
      </w:r>
    </w:p>
    <w:p w:rsidR="008373BF" w:rsidRPr="008D058C" w:rsidRDefault="008373BF" w:rsidP="00550ADC">
      <w:pPr>
        <w:spacing w:line="360" w:lineRule="auto"/>
        <w:ind w:firstLine="708"/>
        <w:jc w:val="both"/>
        <w:rPr>
          <w:sz w:val="26"/>
          <w:szCs w:val="26"/>
        </w:rPr>
      </w:pPr>
    </w:p>
    <w:p w:rsidR="00550ADC" w:rsidRPr="008D058C" w:rsidRDefault="00550ADC" w:rsidP="00550ADC">
      <w:pPr>
        <w:spacing w:line="360" w:lineRule="auto"/>
        <w:ind w:firstLine="708"/>
        <w:jc w:val="both"/>
        <w:rPr>
          <w:sz w:val="26"/>
          <w:szCs w:val="26"/>
        </w:rPr>
      </w:pPr>
      <w:r w:rsidRPr="008D058C">
        <w:rPr>
          <w:noProof/>
          <w:sz w:val="26"/>
          <w:szCs w:val="26"/>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369C5" w:rsidRPr="008373BF" w:rsidRDefault="008373BF" w:rsidP="00F369C5">
      <w:pPr>
        <w:jc w:val="center"/>
        <w:rPr>
          <w:vertAlign w:val="superscript"/>
        </w:rPr>
      </w:pPr>
      <w:r>
        <w:t>Рис.</w:t>
      </w:r>
      <w:r w:rsidR="00F369C5" w:rsidRPr="008373BF">
        <w:t xml:space="preserve"> 17 – Показатели водоснабжения городского округа Спасск-Дальний, тыс. м</w:t>
      </w:r>
      <w:r w:rsidR="00F369C5" w:rsidRPr="008373BF">
        <w:rPr>
          <w:vertAlign w:val="superscript"/>
        </w:rPr>
        <w:t>3</w:t>
      </w:r>
    </w:p>
    <w:p w:rsidR="00F369C5" w:rsidRDefault="00F369C5" w:rsidP="00550ADC">
      <w:pPr>
        <w:spacing w:line="360" w:lineRule="auto"/>
        <w:ind w:firstLine="708"/>
        <w:jc w:val="both"/>
        <w:rPr>
          <w:sz w:val="26"/>
          <w:szCs w:val="26"/>
        </w:rPr>
      </w:pPr>
    </w:p>
    <w:p w:rsidR="00550ADC" w:rsidRPr="008D058C" w:rsidRDefault="00550ADC" w:rsidP="00550ADC">
      <w:pPr>
        <w:spacing w:line="360" w:lineRule="auto"/>
        <w:ind w:firstLine="708"/>
        <w:jc w:val="both"/>
        <w:rPr>
          <w:sz w:val="26"/>
          <w:szCs w:val="26"/>
        </w:rPr>
      </w:pPr>
      <w:r w:rsidRPr="008D058C">
        <w:rPr>
          <w:sz w:val="26"/>
          <w:szCs w:val="26"/>
        </w:rPr>
        <w:t>Система водоотведения включает:</w:t>
      </w:r>
    </w:p>
    <w:p w:rsidR="00550ADC" w:rsidRPr="008D058C" w:rsidRDefault="00550ADC" w:rsidP="00550ADC">
      <w:pPr>
        <w:spacing w:line="360" w:lineRule="auto"/>
        <w:ind w:firstLine="708"/>
        <w:jc w:val="both"/>
        <w:rPr>
          <w:sz w:val="26"/>
          <w:szCs w:val="26"/>
        </w:rPr>
      </w:pPr>
      <w:r w:rsidRPr="008D058C">
        <w:rPr>
          <w:sz w:val="26"/>
          <w:szCs w:val="26"/>
        </w:rPr>
        <w:t>- канализационные очистные сооружения - 4, в том числе: биологической очистки – 2, механической очистки – 2;</w:t>
      </w:r>
    </w:p>
    <w:p w:rsidR="00550ADC" w:rsidRPr="008D058C" w:rsidRDefault="00550ADC" w:rsidP="00550ADC">
      <w:pPr>
        <w:spacing w:line="360" w:lineRule="auto"/>
        <w:ind w:firstLine="708"/>
        <w:jc w:val="both"/>
        <w:rPr>
          <w:sz w:val="26"/>
          <w:szCs w:val="26"/>
        </w:rPr>
      </w:pPr>
      <w:r w:rsidRPr="008D058C">
        <w:rPr>
          <w:sz w:val="26"/>
          <w:szCs w:val="26"/>
        </w:rPr>
        <w:t>- канализационные станции перекачки – 10;</w:t>
      </w:r>
    </w:p>
    <w:p w:rsidR="00550ADC" w:rsidRPr="008D058C" w:rsidRDefault="00550ADC" w:rsidP="00550ADC">
      <w:pPr>
        <w:spacing w:line="360" w:lineRule="auto"/>
        <w:ind w:firstLine="708"/>
        <w:jc w:val="both"/>
        <w:rPr>
          <w:sz w:val="26"/>
          <w:szCs w:val="26"/>
        </w:rPr>
      </w:pPr>
      <w:r w:rsidRPr="008D058C">
        <w:rPr>
          <w:sz w:val="26"/>
          <w:szCs w:val="26"/>
        </w:rPr>
        <w:t xml:space="preserve">- сети водоотведения, общая протяжённость сетей водоотведения на территории города   108,1 км. </w:t>
      </w:r>
    </w:p>
    <w:p w:rsidR="00550ADC" w:rsidRPr="008D058C" w:rsidRDefault="00550ADC" w:rsidP="00550ADC">
      <w:pPr>
        <w:spacing w:line="360" w:lineRule="auto"/>
        <w:ind w:firstLine="708"/>
        <w:jc w:val="both"/>
        <w:rPr>
          <w:sz w:val="26"/>
          <w:szCs w:val="26"/>
        </w:rPr>
      </w:pPr>
      <w:r w:rsidRPr="008D058C">
        <w:rPr>
          <w:sz w:val="26"/>
          <w:szCs w:val="26"/>
        </w:rPr>
        <w:lastRenderedPageBreak/>
        <w:t>Пропущено сточных вод, тыс. куб. м:</w:t>
      </w:r>
    </w:p>
    <w:p w:rsidR="00550ADC" w:rsidRPr="008D058C" w:rsidRDefault="00550ADC" w:rsidP="00550ADC">
      <w:pPr>
        <w:spacing w:line="360" w:lineRule="auto"/>
        <w:ind w:firstLine="708"/>
        <w:jc w:val="both"/>
        <w:rPr>
          <w:sz w:val="26"/>
          <w:szCs w:val="26"/>
        </w:rPr>
      </w:pPr>
      <w:r w:rsidRPr="008D058C">
        <w:rPr>
          <w:sz w:val="26"/>
          <w:szCs w:val="26"/>
        </w:rPr>
        <w:t>- 2018 – 2080,9;</w:t>
      </w:r>
    </w:p>
    <w:p w:rsidR="00550ADC" w:rsidRPr="008D058C" w:rsidRDefault="00550ADC" w:rsidP="00550ADC">
      <w:pPr>
        <w:spacing w:line="360" w:lineRule="auto"/>
        <w:ind w:firstLine="708"/>
        <w:jc w:val="both"/>
        <w:rPr>
          <w:sz w:val="26"/>
          <w:szCs w:val="26"/>
        </w:rPr>
      </w:pPr>
      <w:r w:rsidRPr="008D058C">
        <w:rPr>
          <w:sz w:val="26"/>
          <w:szCs w:val="26"/>
        </w:rPr>
        <w:t>- 2019г. – 2098,7;</w:t>
      </w:r>
    </w:p>
    <w:p w:rsidR="00550ADC" w:rsidRPr="008D058C" w:rsidRDefault="00550ADC" w:rsidP="00550ADC">
      <w:pPr>
        <w:spacing w:line="360" w:lineRule="auto"/>
        <w:ind w:firstLine="708"/>
        <w:jc w:val="both"/>
        <w:rPr>
          <w:sz w:val="26"/>
          <w:szCs w:val="26"/>
        </w:rPr>
      </w:pPr>
      <w:r w:rsidRPr="008D058C">
        <w:rPr>
          <w:sz w:val="26"/>
          <w:szCs w:val="26"/>
        </w:rPr>
        <w:t>- 2020г. – 2037,1;</w:t>
      </w:r>
    </w:p>
    <w:p w:rsidR="00550ADC" w:rsidRPr="008D058C" w:rsidRDefault="00550ADC" w:rsidP="00550ADC">
      <w:pPr>
        <w:spacing w:line="360" w:lineRule="auto"/>
        <w:ind w:firstLine="708"/>
        <w:jc w:val="both"/>
        <w:rPr>
          <w:sz w:val="26"/>
          <w:szCs w:val="26"/>
        </w:rPr>
      </w:pPr>
      <w:r w:rsidRPr="008D058C">
        <w:rPr>
          <w:sz w:val="26"/>
          <w:szCs w:val="26"/>
        </w:rPr>
        <w:t>- 2021 г. -2457,0;</w:t>
      </w:r>
    </w:p>
    <w:p w:rsidR="00550ADC" w:rsidRPr="008D058C" w:rsidRDefault="00550ADC" w:rsidP="00550ADC">
      <w:pPr>
        <w:spacing w:line="360" w:lineRule="auto"/>
        <w:ind w:firstLine="708"/>
        <w:jc w:val="both"/>
        <w:rPr>
          <w:sz w:val="26"/>
          <w:szCs w:val="26"/>
        </w:rPr>
      </w:pPr>
      <w:r w:rsidRPr="008D058C">
        <w:rPr>
          <w:sz w:val="26"/>
          <w:szCs w:val="26"/>
        </w:rPr>
        <w:t>- 2022 – 2293,1.</w:t>
      </w:r>
    </w:p>
    <w:p w:rsidR="00550ADC" w:rsidRDefault="00550ADC" w:rsidP="00F369C5">
      <w:pPr>
        <w:jc w:val="center"/>
        <w:rPr>
          <w:sz w:val="26"/>
          <w:szCs w:val="26"/>
        </w:rPr>
      </w:pPr>
      <w:r w:rsidRPr="008D058C">
        <w:rPr>
          <w:noProof/>
          <w:sz w:val="26"/>
          <w:szCs w:val="26"/>
          <w:lang w:eastAsia="ru-RU"/>
        </w:rPr>
        <w:drawing>
          <wp:inline distT="0" distB="0" distL="0" distR="0">
            <wp:extent cx="5486400" cy="3200400"/>
            <wp:effectExtent l="19050" t="0" r="1905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369C5" w:rsidRDefault="00F369C5" w:rsidP="00F369C5">
      <w:pPr>
        <w:jc w:val="both"/>
        <w:rPr>
          <w:sz w:val="26"/>
          <w:szCs w:val="26"/>
        </w:rPr>
      </w:pPr>
    </w:p>
    <w:p w:rsidR="00F369C5" w:rsidRPr="008373BF" w:rsidRDefault="008373BF" w:rsidP="00F369C5">
      <w:pPr>
        <w:jc w:val="center"/>
        <w:rPr>
          <w:vertAlign w:val="superscript"/>
        </w:rPr>
      </w:pPr>
      <w:r w:rsidRPr="008373BF">
        <w:t>Рис.</w:t>
      </w:r>
      <w:r w:rsidR="00F369C5" w:rsidRPr="008373BF">
        <w:t xml:space="preserve"> 18 – Показатели водоотведения городского округа Спасск-Дальний, тыс. м</w:t>
      </w:r>
      <w:r w:rsidR="00F369C5" w:rsidRPr="008373BF">
        <w:rPr>
          <w:vertAlign w:val="superscript"/>
        </w:rPr>
        <w:t>3</w:t>
      </w:r>
    </w:p>
    <w:p w:rsidR="00F369C5" w:rsidRPr="008D058C" w:rsidRDefault="00F369C5" w:rsidP="00F369C5">
      <w:pPr>
        <w:jc w:val="both"/>
        <w:rPr>
          <w:sz w:val="26"/>
          <w:szCs w:val="26"/>
        </w:rPr>
      </w:pPr>
    </w:p>
    <w:p w:rsidR="00550ADC" w:rsidRPr="008D058C" w:rsidRDefault="00550ADC" w:rsidP="00510D0A">
      <w:pPr>
        <w:spacing w:line="396" w:lineRule="auto"/>
        <w:ind w:firstLine="709"/>
        <w:jc w:val="both"/>
        <w:rPr>
          <w:sz w:val="26"/>
          <w:szCs w:val="26"/>
        </w:rPr>
      </w:pPr>
      <w:r w:rsidRPr="008D058C">
        <w:rPr>
          <w:sz w:val="26"/>
          <w:szCs w:val="26"/>
        </w:rPr>
        <w:t>Постановлением Администрации городского округа Спасск – Дальний от 07.08.2015г.   № 500-па утверждена схема водоснабжения и водоотведения городского округа Спасск – Дальний.</w:t>
      </w:r>
    </w:p>
    <w:p w:rsidR="00550ADC" w:rsidRPr="008D058C" w:rsidRDefault="00550ADC" w:rsidP="00510D0A">
      <w:pPr>
        <w:spacing w:line="396" w:lineRule="auto"/>
        <w:ind w:firstLine="709"/>
        <w:jc w:val="both"/>
        <w:rPr>
          <w:sz w:val="26"/>
          <w:szCs w:val="26"/>
        </w:rPr>
      </w:pPr>
      <w:r w:rsidRPr="008D058C">
        <w:rPr>
          <w:sz w:val="26"/>
          <w:szCs w:val="26"/>
        </w:rPr>
        <w:t>Все сети и сооружения систем водоснабжения и водоотведения переданы по договору аренды муниципального имущества в долгосрочную аренду филиалу Спасский КГУП «Примтеплоэнего», который  в соответствии с постановлением Администрации городского округа Спасск – Дальний от 15.07.2014г. № 515-па определен гарантирующей организацией для централизованной системы холодного водоснабжения и водоотведения на территории городского округа Спасск – Дальний.</w:t>
      </w:r>
    </w:p>
    <w:p w:rsidR="00550ADC" w:rsidRPr="008D058C" w:rsidRDefault="00550ADC" w:rsidP="00510D0A">
      <w:pPr>
        <w:spacing w:line="396" w:lineRule="auto"/>
        <w:ind w:firstLine="709"/>
        <w:jc w:val="both"/>
        <w:rPr>
          <w:sz w:val="26"/>
          <w:szCs w:val="26"/>
        </w:rPr>
      </w:pPr>
      <w:r w:rsidRPr="008D058C">
        <w:rPr>
          <w:sz w:val="26"/>
          <w:szCs w:val="26"/>
        </w:rPr>
        <w:t>На территории городского округа Спасск - Дальний  реализуется муниципальная      программа «Строительство, реконструкция,</w:t>
      </w:r>
      <w:r w:rsidR="00EE52D6">
        <w:rPr>
          <w:sz w:val="26"/>
          <w:szCs w:val="26"/>
        </w:rPr>
        <w:t xml:space="preserve"> </w:t>
      </w:r>
      <w:r w:rsidRPr="008D058C">
        <w:rPr>
          <w:sz w:val="26"/>
          <w:szCs w:val="26"/>
        </w:rPr>
        <w:t xml:space="preserve">модернизация, капитальный ремонт объектов водопроводно-канализационного хозяйства городского </w:t>
      </w:r>
      <w:r w:rsidRPr="008D058C">
        <w:rPr>
          <w:sz w:val="26"/>
          <w:szCs w:val="26"/>
        </w:rPr>
        <w:lastRenderedPageBreak/>
        <w:t>округа Спасск – Дальний на 2019-2025г.г.», мероприятия которой предусматривают реконструкцию гидротехнических сооружений Вишневского водохранилища (реализация 2020 – 2023 г.г.), поэтапную модернизацию сетей водоснабжения и водоотведения, имеющих большой срок износа, а также строительство очистных сооружений в микрорайоне им. С. Лазо.</w:t>
      </w:r>
    </w:p>
    <w:p w:rsidR="00550ADC" w:rsidRPr="008D058C" w:rsidRDefault="00550ADC" w:rsidP="00510D0A">
      <w:pPr>
        <w:spacing w:line="396" w:lineRule="auto"/>
        <w:ind w:firstLine="709"/>
        <w:jc w:val="both"/>
        <w:rPr>
          <w:sz w:val="26"/>
          <w:szCs w:val="26"/>
        </w:rPr>
      </w:pPr>
      <w:r w:rsidRPr="008D058C">
        <w:rPr>
          <w:sz w:val="26"/>
          <w:szCs w:val="26"/>
        </w:rPr>
        <w:t>Также организацией, эксплуатирующей сети водоснабжения и водоотведения, разработана инвестиционная программа по реконструкции, модернизации и развитию объектов водоснабжения и водоотведения на территории городского округа Спасск - Дальний на 2017-2024 г.г.</w:t>
      </w:r>
    </w:p>
    <w:p w:rsidR="00550ADC" w:rsidRPr="008D058C" w:rsidRDefault="00550ADC" w:rsidP="00510D0A">
      <w:pPr>
        <w:spacing w:line="396" w:lineRule="auto"/>
        <w:ind w:firstLine="709"/>
        <w:jc w:val="both"/>
        <w:rPr>
          <w:sz w:val="26"/>
          <w:szCs w:val="26"/>
        </w:rPr>
      </w:pPr>
      <w:r w:rsidRPr="008D058C">
        <w:rPr>
          <w:sz w:val="26"/>
          <w:szCs w:val="26"/>
        </w:rPr>
        <w:t>В целом реализация указанных мероприятий приведет к сокращению сверхнормативных потерь на сетях водоснабжения и водоотведения, снижению уровня аварийности и перебоев в снабжении потребителей коммунальными услугами, что, в свою очередь, скажется на уровне жизни и благоустроенности населения городского округа Спасск - Дальний.</w:t>
      </w:r>
    </w:p>
    <w:p w:rsidR="00550ADC" w:rsidRPr="008D058C" w:rsidRDefault="00550ADC" w:rsidP="00510D0A">
      <w:pPr>
        <w:spacing w:line="396" w:lineRule="auto"/>
        <w:ind w:firstLine="709"/>
        <w:jc w:val="both"/>
        <w:rPr>
          <w:b/>
          <w:bCs/>
          <w:i/>
          <w:iCs/>
          <w:sz w:val="26"/>
          <w:szCs w:val="26"/>
        </w:rPr>
      </w:pPr>
      <w:r w:rsidRPr="008D058C">
        <w:rPr>
          <w:b/>
          <w:bCs/>
          <w:i/>
          <w:iCs/>
          <w:sz w:val="26"/>
          <w:szCs w:val="26"/>
        </w:rPr>
        <w:t xml:space="preserve">Теплоснабжение </w:t>
      </w:r>
    </w:p>
    <w:p w:rsidR="00550ADC" w:rsidRPr="008D058C" w:rsidRDefault="00550ADC" w:rsidP="00510D0A">
      <w:pPr>
        <w:spacing w:line="396" w:lineRule="auto"/>
        <w:ind w:firstLine="709"/>
        <w:jc w:val="both"/>
        <w:rPr>
          <w:sz w:val="26"/>
          <w:szCs w:val="26"/>
        </w:rPr>
      </w:pPr>
      <w:r w:rsidRPr="008D058C">
        <w:rPr>
          <w:sz w:val="26"/>
          <w:szCs w:val="26"/>
        </w:rPr>
        <w:t>Система теплоснабжения городского округа Спасск – Дальний включает:</w:t>
      </w:r>
    </w:p>
    <w:p w:rsidR="00550ADC" w:rsidRPr="008D058C" w:rsidRDefault="00550ADC" w:rsidP="00510D0A">
      <w:pPr>
        <w:spacing w:line="396" w:lineRule="auto"/>
        <w:ind w:firstLine="709"/>
        <w:jc w:val="both"/>
        <w:rPr>
          <w:sz w:val="26"/>
          <w:szCs w:val="26"/>
        </w:rPr>
      </w:pPr>
      <w:r w:rsidRPr="008D058C">
        <w:rPr>
          <w:sz w:val="26"/>
          <w:szCs w:val="26"/>
        </w:rPr>
        <w:t>- котельные – 11 единиц, в том числе: работающие на мазуте и дизтопливе – 2; работающие на угле – 8; на электроэнергии – 1.</w:t>
      </w:r>
    </w:p>
    <w:p w:rsidR="00550ADC" w:rsidRPr="008D058C" w:rsidRDefault="00550ADC" w:rsidP="00510D0A">
      <w:pPr>
        <w:spacing w:line="396" w:lineRule="auto"/>
        <w:ind w:firstLine="709"/>
        <w:jc w:val="both"/>
        <w:rPr>
          <w:sz w:val="26"/>
          <w:szCs w:val="26"/>
        </w:rPr>
      </w:pPr>
      <w:r w:rsidRPr="008D058C">
        <w:rPr>
          <w:sz w:val="26"/>
          <w:szCs w:val="26"/>
        </w:rPr>
        <w:t>- тепловые сети, протяженность тепловых сетей в 2-х трубном исчислении – 79,1 км.</w:t>
      </w:r>
    </w:p>
    <w:p w:rsidR="00550ADC" w:rsidRPr="008D058C" w:rsidRDefault="00550ADC" w:rsidP="00510D0A">
      <w:pPr>
        <w:spacing w:line="396" w:lineRule="auto"/>
        <w:ind w:firstLine="709"/>
        <w:jc w:val="both"/>
        <w:rPr>
          <w:sz w:val="26"/>
          <w:szCs w:val="26"/>
        </w:rPr>
      </w:pPr>
      <w:r w:rsidRPr="008D058C">
        <w:rPr>
          <w:sz w:val="26"/>
          <w:szCs w:val="26"/>
        </w:rPr>
        <w:t>Полезный отпуск тепловой энергии филиалом Спасский КГУП «Примтеплоэнего», тыс. Гкал:</w:t>
      </w:r>
    </w:p>
    <w:p w:rsidR="00550ADC" w:rsidRPr="008D058C" w:rsidRDefault="00550ADC" w:rsidP="00510D0A">
      <w:pPr>
        <w:spacing w:line="396" w:lineRule="auto"/>
        <w:ind w:firstLine="709"/>
        <w:jc w:val="both"/>
        <w:rPr>
          <w:sz w:val="26"/>
          <w:szCs w:val="26"/>
        </w:rPr>
      </w:pPr>
      <w:r w:rsidRPr="008D058C">
        <w:rPr>
          <w:sz w:val="26"/>
          <w:szCs w:val="26"/>
        </w:rPr>
        <w:t>-2018 – 202,7;</w:t>
      </w:r>
    </w:p>
    <w:p w:rsidR="00550ADC" w:rsidRPr="008D058C" w:rsidRDefault="00550ADC" w:rsidP="00510D0A">
      <w:pPr>
        <w:spacing w:line="396" w:lineRule="auto"/>
        <w:ind w:firstLine="709"/>
        <w:jc w:val="both"/>
        <w:rPr>
          <w:sz w:val="26"/>
          <w:szCs w:val="26"/>
        </w:rPr>
      </w:pPr>
      <w:r w:rsidRPr="008D058C">
        <w:rPr>
          <w:sz w:val="26"/>
          <w:szCs w:val="26"/>
        </w:rPr>
        <w:t>- 2019г. – 181,7;</w:t>
      </w:r>
    </w:p>
    <w:p w:rsidR="00550ADC" w:rsidRPr="008D058C" w:rsidRDefault="00550ADC" w:rsidP="00510D0A">
      <w:pPr>
        <w:spacing w:line="396" w:lineRule="auto"/>
        <w:ind w:firstLine="709"/>
        <w:jc w:val="both"/>
        <w:rPr>
          <w:sz w:val="26"/>
          <w:szCs w:val="26"/>
        </w:rPr>
      </w:pPr>
      <w:r w:rsidRPr="008D058C">
        <w:rPr>
          <w:sz w:val="26"/>
          <w:szCs w:val="26"/>
        </w:rPr>
        <w:t>- 2020г. – 196,9;</w:t>
      </w:r>
    </w:p>
    <w:p w:rsidR="00550ADC" w:rsidRPr="008D058C" w:rsidRDefault="00550ADC" w:rsidP="00510D0A">
      <w:pPr>
        <w:spacing w:line="396" w:lineRule="auto"/>
        <w:ind w:firstLine="709"/>
        <w:jc w:val="both"/>
        <w:rPr>
          <w:sz w:val="26"/>
          <w:szCs w:val="26"/>
        </w:rPr>
      </w:pPr>
      <w:r w:rsidRPr="008D058C">
        <w:rPr>
          <w:sz w:val="26"/>
          <w:szCs w:val="26"/>
        </w:rPr>
        <w:t>- 2021г. – 216,6;</w:t>
      </w:r>
    </w:p>
    <w:p w:rsidR="00550ADC" w:rsidRDefault="00550ADC" w:rsidP="00510D0A">
      <w:pPr>
        <w:spacing w:line="396" w:lineRule="auto"/>
        <w:ind w:firstLine="709"/>
        <w:jc w:val="both"/>
        <w:rPr>
          <w:sz w:val="26"/>
          <w:szCs w:val="26"/>
        </w:rPr>
      </w:pPr>
      <w:r w:rsidRPr="008D058C">
        <w:rPr>
          <w:sz w:val="26"/>
          <w:szCs w:val="26"/>
        </w:rPr>
        <w:t>- 2022г. – 221,3.</w:t>
      </w:r>
    </w:p>
    <w:p w:rsidR="007A39C7" w:rsidRPr="008D058C" w:rsidRDefault="007A39C7" w:rsidP="00510D0A">
      <w:pPr>
        <w:spacing w:line="396" w:lineRule="auto"/>
        <w:ind w:firstLine="709"/>
        <w:jc w:val="both"/>
        <w:rPr>
          <w:sz w:val="26"/>
          <w:szCs w:val="26"/>
        </w:rPr>
      </w:pPr>
    </w:p>
    <w:p w:rsidR="00550ADC" w:rsidRDefault="00550ADC" w:rsidP="00550ADC">
      <w:pPr>
        <w:spacing w:line="360" w:lineRule="auto"/>
        <w:ind w:firstLine="708"/>
        <w:jc w:val="both"/>
        <w:rPr>
          <w:sz w:val="26"/>
          <w:szCs w:val="26"/>
        </w:rPr>
      </w:pPr>
      <w:r w:rsidRPr="008D058C">
        <w:rPr>
          <w:noProof/>
          <w:lang w:eastAsia="ru-RU"/>
        </w:rPr>
        <w:lastRenderedPageBreak/>
        <w:drawing>
          <wp:inline distT="0" distB="0" distL="0" distR="0">
            <wp:extent cx="5330190" cy="2872740"/>
            <wp:effectExtent l="19050" t="0" r="22860" b="3810"/>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B7B36" w:rsidRPr="007A39C7" w:rsidRDefault="007A39C7" w:rsidP="00AB7B36">
      <w:pPr>
        <w:jc w:val="center"/>
        <w:rPr>
          <w:vertAlign w:val="superscript"/>
        </w:rPr>
      </w:pPr>
      <w:r>
        <w:t>Рис. 19 -</w:t>
      </w:r>
      <w:r w:rsidR="00AB7B36" w:rsidRPr="007A39C7">
        <w:t xml:space="preserve"> Показатели отпуска тепловой энергии городского округа Спасск-Дальний, тыс. Гкал</w:t>
      </w:r>
    </w:p>
    <w:p w:rsidR="00AB7B36" w:rsidRPr="008D058C" w:rsidRDefault="00AB7B36" w:rsidP="00550ADC">
      <w:pPr>
        <w:spacing w:line="360" w:lineRule="auto"/>
        <w:ind w:firstLine="708"/>
        <w:jc w:val="both"/>
        <w:rPr>
          <w:sz w:val="26"/>
          <w:szCs w:val="26"/>
        </w:rPr>
      </w:pPr>
    </w:p>
    <w:p w:rsidR="00550ADC" w:rsidRPr="008D058C" w:rsidRDefault="00550ADC" w:rsidP="00550ADC">
      <w:pPr>
        <w:spacing w:line="360" w:lineRule="auto"/>
        <w:ind w:firstLine="708"/>
        <w:jc w:val="both"/>
        <w:rPr>
          <w:sz w:val="26"/>
          <w:szCs w:val="26"/>
        </w:rPr>
      </w:pPr>
      <w:r w:rsidRPr="008D058C">
        <w:rPr>
          <w:sz w:val="26"/>
          <w:szCs w:val="26"/>
        </w:rPr>
        <w:t>Постановлением Администрации городского округа Спасск – Дальний от 12.05.2014  № 338-па утверждена схема теплоснабжения городского округа Спасск – Дальний.</w:t>
      </w:r>
    </w:p>
    <w:p w:rsidR="00550ADC" w:rsidRPr="008D058C" w:rsidRDefault="00550ADC" w:rsidP="00550ADC">
      <w:pPr>
        <w:spacing w:line="360" w:lineRule="auto"/>
        <w:ind w:firstLine="708"/>
        <w:jc w:val="both"/>
        <w:rPr>
          <w:sz w:val="26"/>
          <w:szCs w:val="26"/>
        </w:rPr>
      </w:pPr>
      <w:r w:rsidRPr="008D058C">
        <w:rPr>
          <w:sz w:val="26"/>
          <w:szCs w:val="26"/>
        </w:rPr>
        <w:t xml:space="preserve">В соответствии с постановлением Администрации городского округа Спасск – Дальний от 15.07.2014 № 515-па филиалу Спасский КГУП «Примтеплоэнего» присвоен статус единой теплоснабжающей организации для централизованной системы теплоснабжения на территории городского округа Спасск – Дальний. В рамках Государственной программы Приморского края «Энергоэффективность, развитие газоснабжения и энергетики в Приморском крае» КГУП «Примтеплоэнерго» реализует «Инвестиционную программу в сфере теплоснабжения на 2018-2028 годы».  </w:t>
      </w:r>
    </w:p>
    <w:p w:rsidR="00550ADC" w:rsidRPr="008D058C" w:rsidRDefault="00550ADC" w:rsidP="00550ADC">
      <w:pPr>
        <w:spacing w:line="360" w:lineRule="auto"/>
        <w:ind w:firstLine="708"/>
        <w:jc w:val="both"/>
        <w:rPr>
          <w:sz w:val="26"/>
          <w:szCs w:val="26"/>
        </w:rPr>
      </w:pPr>
      <w:r w:rsidRPr="008D058C">
        <w:rPr>
          <w:sz w:val="26"/>
          <w:szCs w:val="26"/>
        </w:rPr>
        <w:t>Реализуется также муниципальная программа «Комплексное обслуживание, энергосбережение и повышение энергетической эффективности муниципальных бюджетных учреждений городского округа Спасск-Дальний на 2021-2025 годы»,  которая предусматривает обеспечение бесперебойного тепло-, водо-, энергообеспечение, содержание объектов недвижимого имущества в надлежащем санитарном состоянии, безаварийную работу инженерных систем и оборудования.</w:t>
      </w:r>
    </w:p>
    <w:p w:rsidR="00550ADC" w:rsidRPr="008D058C" w:rsidRDefault="00550ADC" w:rsidP="00550ADC">
      <w:pPr>
        <w:spacing w:line="360" w:lineRule="auto"/>
        <w:ind w:firstLine="708"/>
        <w:jc w:val="both"/>
        <w:rPr>
          <w:sz w:val="26"/>
          <w:szCs w:val="26"/>
        </w:rPr>
      </w:pPr>
      <w:r w:rsidRPr="008D058C">
        <w:rPr>
          <w:b/>
          <w:bCs/>
          <w:i/>
          <w:iCs/>
          <w:sz w:val="26"/>
          <w:szCs w:val="26"/>
        </w:rPr>
        <w:t>Электроснабжение</w:t>
      </w:r>
    </w:p>
    <w:p w:rsidR="00550ADC" w:rsidRPr="008D058C" w:rsidRDefault="00550ADC" w:rsidP="00550ADC">
      <w:pPr>
        <w:spacing w:line="360" w:lineRule="auto"/>
        <w:ind w:firstLine="708"/>
        <w:jc w:val="both"/>
        <w:rPr>
          <w:sz w:val="26"/>
          <w:szCs w:val="26"/>
        </w:rPr>
      </w:pPr>
      <w:r w:rsidRPr="008D058C">
        <w:rPr>
          <w:sz w:val="26"/>
          <w:szCs w:val="26"/>
        </w:rPr>
        <w:t>Реализацию электроэнергии на территории городского округа Спасск – Дальний осуществляет Спасский районный участок Лесозаводского отделения филиал «Дальэнергосбыт» ПАО «ДЭК».</w:t>
      </w:r>
    </w:p>
    <w:p w:rsidR="00550ADC" w:rsidRPr="008D058C" w:rsidRDefault="00550ADC" w:rsidP="00550ADC">
      <w:pPr>
        <w:spacing w:line="360" w:lineRule="auto"/>
        <w:ind w:firstLine="708"/>
        <w:jc w:val="both"/>
        <w:rPr>
          <w:sz w:val="26"/>
          <w:szCs w:val="26"/>
        </w:rPr>
      </w:pPr>
      <w:r w:rsidRPr="008D058C">
        <w:rPr>
          <w:sz w:val="26"/>
          <w:szCs w:val="26"/>
        </w:rPr>
        <w:t>Данной организацией реализовано электроэнергии, млн. кВт. ч:</w:t>
      </w:r>
    </w:p>
    <w:p w:rsidR="00550ADC" w:rsidRPr="008D058C" w:rsidRDefault="00550ADC" w:rsidP="00550ADC">
      <w:pPr>
        <w:spacing w:line="360" w:lineRule="auto"/>
        <w:ind w:firstLine="708"/>
        <w:jc w:val="both"/>
        <w:rPr>
          <w:sz w:val="26"/>
          <w:szCs w:val="26"/>
        </w:rPr>
      </w:pPr>
      <w:r w:rsidRPr="008D058C">
        <w:rPr>
          <w:sz w:val="26"/>
          <w:szCs w:val="26"/>
        </w:rPr>
        <w:lastRenderedPageBreak/>
        <w:t>- 2018г. – 186,5;</w:t>
      </w:r>
    </w:p>
    <w:p w:rsidR="00550ADC" w:rsidRPr="008D058C" w:rsidRDefault="00550ADC" w:rsidP="00550ADC">
      <w:pPr>
        <w:spacing w:line="360" w:lineRule="auto"/>
        <w:ind w:firstLine="708"/>
        <w:jc w:val="both"/>
        <w:rPr>
          <w:sz w:val="26"/>
          <w:szCs w:val="26"/>
        </w:rPr>
      </w:pPr>
      <w:r w:rsidRPr="008D058C">
        <w:rPr>
          <w:sz w:val="26"/>
          <w:szCs w:val="26"/>
        </w:rPr>
        <w:t>- 2019г. – 180,2;</w:t>
      </w:r>
    </w:p>
    <w:p w:rsidR="00550ADC" w:rsidRPr="008D058C" w:rsidRDefault="00550ADC" w:rsidP="00550ADC">
      <w:pPr>
        <w:spacing w:line="360" w:lineRule="auto"/>
        <w:ind w:firstLine="708"/>
        <w:jc w:val="both"/>
        <w:rPr>
          <w:sz w:val="26"/>
          <w:szCs w:val="26"/>
        </w:rPr>
      </w:pPr>
      <w:r w:rsidRPr="008D058C">
        <w:rPr>
          <w:sz w:val="26"/>
          <w:szCs w:val="26"/>
        </w:rPr>
        <w:t>- 2020г. – 198,7;</w:t>
      </w:r>
    </w:p>
    <w:p w:rsidR="00550ADC" w:rsidRPr="008D058C" w:rsidRDefault="00550ADC" w:rsidP="00550ADC">
      <w:pPr>
        <w:spacing w:line="360" w:lineRule="auto"/>
        <w:ind w:firstLine="708"/>
        <w:jc w:val="both"/>
        <w:rPr>
          <w:sz w:val="26"/>
          <w:szCs w:val="26"/>
        </w:rPr>
      </w:pPr>
      <w:r w:rsidRPr="008D058C">
        <w:rPr>
          <w:sz w:val="26"/>
          <w:szCs w:val="26"/>
        </w:rPr>
        <w:t>- 2021г. – 381,7;</w:t>
      </w:r>
    </w:p>
    <w:p w:rsidR="00550ADC" w:rsidRDefault="00550ADC" w:rsidP="00550ADC">
      <w:pPr>
        <w:spacing w:line="360" w:lineRule="auto"/>
        <w:ind w:firstLine="708"/>
        <w:jc w:val="both"/>
        <w:rPr>
          <w:sz w:val="26"/>
          <w:szCs w:val="26"/>
        </w:rPr>
      </w:pPr>
      <w:r w:rsidRPr="00994E8B">
        <w:rPr>
          <w:sz w:val="26"/>
          <w:szCs w:val="26"/>
        </w:rPr>
        <w:t xml:space="preserve">- 2022г. – </w:t>
      </w:r>
      <w:r w:rsidR="00994E8B">
        <w:rPr>
          <w:sz w:val="26"/>
          <w:szCs w:val="26"/>
        </w:rPr>
        <w:t>468,8.</w:t>
      </w:r>
    </w:p>
    <w:p w:rsidR="00D70B0E" w:rsidRPr="00994E8B" w:rsidRDefault="00D70B0E" w:rsidP="00550ADC">
      <w:pPr>
        <w:spacing w:line="360" w:lineRule="auto"/>
        <w:ind w:firstLine="708"/>
        <w:jc w:val="both"/>
        <w:rPr>
          <w:sz w:val="26"/>
          <w:szCs w:val="26"/>
        </w:rPr>
      </w:pPr>
    </w:p>
    <w:p w:rsidR="00550ADC" w:rsidRPr="008D058C" w:rsidRDefault="00550ADC" w:rsidP="00550ADC">
      <w:pPr>
        <w:spacing w:line="360" w:lineRule="auto"/>
        <w:ind w:firstLine="708"/>
        <w:jc w:val="both"/>
        <w:rPr>
          <w:sz w:val="26"/>
          <w:szCs w:val="26"/>
        </w:rPr>
      </w:pPr>
      <w:r w:rsidRPr="008D058C">
        <w:rPr>
          <w:noProof/>
          <w:lang w:eastAsia="ru-RU"/>
        </w:rPr>
        <w:drawing>
          <wp:inline distT="0" distB="0" distL="0" distR="0">
            <wp:extent cx="5486400" cy="3200400"/>
            <wp:effectExtent l="19050" t="0" r="19050"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30C22" w:rsidRPr="00A40533" w:rsidRDefault="00A40533" w:rsidP="00D30C22">
      <w:pPr>
        <w:jc w:val="center"/>
        <w:rPr>
          <w:vertAlign w:val="superscript"/>
        </w:rPr>
      </w:pPr>
      <w:r w:rsidRPr="00A40533">
        <w:t>Рис.</w:t>
      </w:r>
      <w:r w:rsidR="00D30C22" w:rsidRPr="00A40533">
        <w:t xml:space="preserve"> 20 – Показатели реализации электроэнергии городского округа Спасск-Дальний, млн.кВт.ч </w:t>
      </w:r>
    </w:p>
    <w:p w:rsidR="00D30C22" w:rsidRDefault="00D30C22" w:rsidP="00D30C22">
      <w:pPr>
        <w:jc w:val="both"/>
        <w:rPr>
          <w:sz w:val="26"/>
          <w:szCs w:val="26"/>
        </w:rPr>
      </w:pPr>
    </w:p>
    <w:p w:rsidR="00550ADC" w:rsidRPr="008D058C" w:rsidRDefault="00550ADC" w:rsidP="00550ADC">
      <w:pPr>
        <w:spacing w:line="360" w:lineRule="auto"/>
        <w:ind w:firstLine="708"/>
        <w:jc w:val="both"/>
        <w:rPr>
          <w:sz w:val="26"/>
          <w:szCs w:val="26"/>
        </w:rPr>
      </w:pPr>
      <w:r w:rsidRPr="008D058C">
        <w:rPr>
          <w:sz w:val="26"/>
          <w:szCs w:val="26"/>
        </w:rPr>
        <w:t>На территории городского округа также действуют предприятия энергетики:</w:t>
      </w:r>
    </w:p>
    <w:p w:rsidR="00550ADC" w:rsidRPr="008D058C" w:rsidRDefault="00550ADC" w:rsidP="00550ADC">
      <w:pPr>
        <w:spacing w:line="360" w:lineRule="auto"/>
        <w:ind w:firstLine="708"/>
        <w:jc w:val="both"/>
        <w:rPr>
          <w:sz w:val="26"/>
          <w:szCs w:val="26"/>
        </w:rPr>
      </w:pPr>
      <w:r w:rsidRPr="008D058C">
        <w:rPr>
          <w:sz w:val="26"/>
          <w:szCs w:val="26"/>
        </w:rPr>
        <w:t>- АО «Спасскэлектросеть» - передача электрической энергии и технологическое присоединение к распределительным электрическим сетям;</w:t>
      </w:r>
    </w:p>
    <w:p w:rsidR="00550ADC" w:rsidRPr="008D058C" w:rsidRDefault="00550ADC" w:rsidP="00550ADC">
      <w:pPr>
        <w:spacing w:line="360" w:lineRule="auto"/>
        <w:ind w:firstLine="708"/>
        <w:jc w:val="both"/>
        <w:rPr>
          <w:sz w:val="26"/>
          <w:szCs w:val="26"/>
        </w:rPr>
      </w:pPr>
      <w:r w:rsidRPr="008D058C">
        <w:rPr>
          <w:sz w:val="26"/>
          <w:szCs w:val="26"/>
        </w:rPr>
        <w:t>ООО «Дальневосточные электрические сети» - оказание услуг по передаче, распределению электрической энергии и присоединению к электрическим сетям.</w:t>
      </w:r>
    </w:p>
    <w:p w:rsidR="00550ADC" w:rsidRPr="008D058C" w:rsidRDefault="00550ADC" w:rsidP="00550ADC">
      <w:pPr>
        <w:spacing w:line="360" w:lineRule="auto"/>
        <w:ind w:firstLine="708"/>
        <w:jc w:val="both"/>
        <w:rPr>
          <w:sz w:val="26"/>
          <w:szCs w:val="26"/>
        </w:rPr>
      </w:pPr>
      <w:r w:rsidRPr="008D058C">
        <w:rPr>
          <w:sz w:val="26"/>
          <w:szCs w:val="26"/>
        </w:rPr>
        <w:t>- ООО «Испытательная лаборатория по качеству электрической энергии «Спасскэлектроконтроль».</w:t>
      </w:r>
    </w:p>
    <w:p w:rsidR="00550ADC" w:rsidRPr="008D058C" w:rsidRDefault="00550ADC" w:rsidP="00550ADC">
      <w:pPr>
        <w:spacing w:line="360" w:lineRule="auto"/>
        <w:ind w:firstLine="708"/>
        <w:jc w:val="both"/>
        <w:rPr>
          <w:sz w:val="26"/>
          <w:szCs w:val="26"/>
        </w:rPr>
      </w:pPr>
      <w:r w:rsidRPr="008D058C">
        <w:rPr>
          <w:sz w:val="26"/>
          <w:szCs w:val="26"/>
        </w:rPr>
        <w:t xml:space="preserve">Проведение работ по модернизации и ремонту объектов электросетевого хозяйства ведется в основном за счет инвестиционных программ организаций, эксплуатирующих данные сети. </w:t>
      </w:r>
    </w:p>
    <w:p w:rsidR="00550ADC" w:rsidRDefault="00550ADC" w:rsidP="00550ADC">
      <w:pPr>
        <w:spacing w:line="360" w:lineRule="auto"/>
        <w:ind w:firstLine="708"/>
        <w:jc w:val="both"/>
        <w:rPr>
          <w:sz w:val="26"/>
          <w:szCs w:val="26"/>
        </w:rPr>
      </w:pPr>
      <w:r w:rsidRPr="008D058C">
        <w:rPr>
          <w:sz w:val="26"/>
          <w:szCs w:val="26"/>
        </w:rPr>
        <w:t>В рамках реализации муниципальной программы «Улучшение освещенности городского округа Спасск - Дальний в 2020-2024 годах» производится обслуживание и ремонт системы уличного освещения.</w:t>
      </w:r>
    </w:p>
    <w:p w:rsidR="00550ADC" w:rsidRPr="008D058C" w:rsidRDefault="00550ADC" w:rsidP="00550ADC">
      <w:pPr>
        <w:spacing w:line="360" w:lineRule="auto"/>
        <w:ind w:firstLine="708"/>
        <w:jc w:val="both"/>
        <w:rPr>
          <w:b/>
          <w:bCs/>
          <w:i/>
          <w:iCs/>
          <w:sz w:val="26"/>
          <w:szCs w:val="26"/>
        </w:rPr>
      </w:pPr>
      <w:r w:rsidRPr="008D058C">
        <w:rPr>
          <w:b/>
          <w:bCs/>
          <w:i/>
          <w:iCs/>
          <w:sz w:val="26"/>
          <w:szCs w:val="26"/>
        </w:rPr>
        <w:lastRenderedPageBreak/>
        <w:t>Газоснабжение</w:t>
      </w:r>
    </w:p>
    <w:p w:rsidR="00550ADC" w:rsidRPr="008D058C" w:rsidRDefault="00550ADC" w:rsidP="00550ADC">
      <w:pPr>
        <w:spacing w:line="360" w:lineRule="auto"/>
        <w:ind w:firstLine="708"/>
        <w:jc w:val="both"/>
        <w:rPr>
          <w:sz w:val="26"/>
          <w:szCs w:val="26"/>
        </w:rPr>
      </w:pPr>
      <w:r w:rsidRPr="008D058C">
        <w:rPr>
          <w:sz w:val="26"/>
          <w:szCs w:val="26"/>
        </w:rPr>
        <w:t>В настоящее время городской округ Спасск-дальний не газифицирован, коммунальная инфраструктура газоснабжения отсутствует, централизованное газоснабжение отсутствует. Население   использует сжиженный газ в баллонах.</w:t>
      </w:r>
    </w:p>
    <w:p w:rsidR="00550ADC" w:rsidRPr="008D058C" w:rsidRDefault="00550ADC" w:rsidP="00550ADC">
      <w:pPr>
        <w:spacing w:line="360" w:lineRule="auto"/>
        <w:ind w:firstLine="708"/>
        <w:jc w:val="both"/>
        <w:rPr>
          <w:sz w:val="26"/>
          <w:szCs w:val="26"/>
        </w:rPr>
      </w:pPr>
      <w:r w:rsidRPr="008D058C">
        <w:rPr>
          <w:sz w:val="26"/>
          <w:szCs w:val="26"/>
        </w:rPr>
        <w:t>На территории Приморского края утверждена и реализуется государственная программа «Энергоэффективность, развитие газоснабжения и энергетики в Приморском крае», подпрограмма «Создание и развитие системы газоснабжения Приморского края»,  предусматривающая софинансирование мероприятий по газификации из регионального и местных бюджетов.</w:t>
      </w:r>
    </w:p>
    <w:p w:rsidR="00550ADC" w:rsidRPr="008D058C" w:rsidRDefault="00550ADC" w:rsidP="00100858">
      <w:pPr>
        <w:spacing w:line="360" w:lineRule="auto"/>
        <w:ind w:firstLine="708"/>
        <w:jc w:val="both"/>
        <w:rPr>
          <w:b/>
          <w:bCs/>
          <w:i/>
          <w:iCs/>
          <w:sz w:val="26"/>
          <w:szCs w:val="26"/>
        </w:rPr>
      </w:pPr>
      <w:r w:rsidRPr="008D058C">
        <w:rPr>
          <w:b/>
          <w:bCs/>
          <w:i/>
          <w:iCs/>
          <w:sz w:val="26"/>
          <w:szCs w:val="26"/>
        </w:rPr>
        <w:t>Утилизация мусора</w:t>
      </w:r>
    </w:p>
    <w:p w:rsidR="00550ADC" w:rsidRPr="008D058C" w:rsidRDefault="00550ADC" w:rsidP="00100858">
      <w:pPr>
        <w:spacing w:line="360" w:lineRule="auto"/>
        <w:ind w:firstLine="709"/>
        <w:jc w:val="both"/>
        <w:rPr>
          <w:sz w:val="26"/>
          <w:szCs w:val="26"/>
        </w:rPr>
      </w:pPr>
      <w:r w:rsidRPr="008D058C">
        <w:rPr>
          <w:sz w:val="26"/>
          <w:szCs w:val="26"/>
        </w:rPr>
        <w:t>На территории городского округа Спасск-Дальний сбор и вывоз твёрдых коммунальных отходов (далее – ТКО) от населения осуществляется путем хранения отходов на полигоне ТКО, расположенном на территории Спасского района вблизи с. Дубовское.</w:t>
      </w:r>
    </w:p>
    <w:p w:rsidR="00550ADC" w:rsidRPr="008D058C" w:rsidRDefault="00550ADC" w:rsidP="00550ADC">
      <w:pPr>
        <w:spacing w:line="360" w:lineRule="auto"/>
        <w:ind w:firstLine="709"/>
        <w:jc w:val="both"/>
        <w:rPr>
          <w:sz w:val="26"/>
          <w:szCs w:val="26"/>
        </w:rPr>
      </w:pPr>
      <w:r w:rsidRPr="008D058C">
        <w:rPr>
          <w:sz w:val="26"/>
          <w:szCs w:val="26"/>
        </w:rPr>
        <w:t>ООО «Капитал» осуществляет его эксплуатацию по целевому назначению: захоронение ТКО и малоопасных промышленных отходов III, IV и V классов опасности по договору с КГУП «Приморский экологический оператор».</w:t>
      </w:r>
    </w:p>
    <w:p w:rsidR="00550ADC" w:rsidRPr="008D058C" w:rsidRDefault="00550ADC" w:rsidP="00550ADC">
      <w:pPr>
        <w:spacing w:line="360" w:lineRule="auto"/>
        <w:ind w:firstLine="709"/>
        <w:jc w:val="both"/>
        <w:rPr>
          <w:sz w:val="26"/>
          <w:szCs w:val="26"/>
        </w:rPr>
      </w:pPr>
      <w:r w:rsidRPr="008D058C">
        <w:rPr>
          <w:sz w:val="26"/>
          <w:szCs w:val="26"/>
        </w:rPr>
        <w:t>Полигон введен в эксплуатацию в 2009 г. Проектная вместимость полигона для захоронения ТКО составляет 1100,0 тыс. м3, коэффициент заполняемости полигона – 52,0%.</w:t>
      </w:r>
    </w:p>
    <w:p w:rsidR="00550ADC" w:rsidRPr="00EE00DF" w:rsidRDefault="00550ADC" w:rsidP="00550ADC">
      <w:pPr>
        <w:spacing w:line="360" w:lineRule="auto"/>
        <w:ind w:firstLine="708"/>
        <w:jc w:val="both"/>
        <w:rPr>
          <w:b/>
          <w:i/>
          <w:iCs/>
          <w:noProof/>
          <w:sz w:val="26"/>
          <w:lang w:eastAsia="ru-RU"/>
        </w:rPr>
      </w:pPr>
      <w:r w:rsidRPr="00EE00DF">
        <w:rPr>
          <w:b/>
          <w:i/>
          <w:iCs/>
          <w:noProof/>
          <w:sz w:val="26"/>
          <w:lang w:eastAsia="ru-RU"/>
        </w:rPr>
        <w:t>Благоустройство территорий</w:t>
      </w:r>
    </w:p>
    <w:p w:rsidR="00550ADC" w:rsidRPr="008D058C" w:rsidRDefault="00550ADC" w:rsidP="00550ADC">
      <w:pPr>
        <w:spacing w:line="360" w:lineRule="auto"/>
        <w:ind w:firstLine="708"/>
        <w:jc w:val="both"/>
        <w:rPr>
          <w:bCs/>
          <w:noProof/>
          <w:sz w:val="26"/>
          <w:lang w:eastAsia="ru-RU"/>
        </w:rPr>
      </w:pPr>
      <w:r w:rsidRPr="008D058C">
        <w:rPr>
          <w:bCs/>
          <w:noProof/>
          <w:sz w:val="26"/>
          <w:lang w:eastAsia="ru-RU"/>
        </w:rPr>
        <w:t>Для решения вопросов по комплексному благоустройству городского округа, осуществления мероприятий по поддержанию порядка, архитектурно-художественного оформления и санитарного состояния на территории городского округа действует муниципальная программа «Благоустройство территории городского округа Спасск-Дальний».</w:t>
      </w:r>
    </w:p>
    <w:p w:rsidR="00550ADC" w:rsidRPr="008D058C" w:rsidRDefault="00550ADC" w:rsidP="00550ADC">
      <w:pPr>
        <w:spacing w:line="360" w:lineRule="auto"/>
        <w:ind w:firstLine="708"/>
        <w:jc w:val="both"/>
        <w:rPr>
          <w:bCs/>
          <w:noProof/>
          <w:sz w:val="26"/>
          <w:lang w:eastAsia="ru-RU"/>
        </w:rPr>
      </w:pPr>
      <w:r w:rsidRPr="008D058C">
        <w:rPr>
          <w:bCs/>
          <w:noProof/>
          <w:sz w:val="26"/>
          <w:lang w:eastAsia="ru-RU"/>
        </w:rPr>
        <w:t>В рамках проекта «Формирование городской комфортной среды» на территории городского округа Спасск-Дальний работы выполнялись по двум направлениям.</w:t>
      </w:r>
    </w:p>
    <w:p w:rsidR="00550ADC" w:rsidRPr="008D058C" w:rsidRDefault="00550ADC" w:rsidP="00550ADC">
      <w:pPr>
        <w:spacing w:line="360" w:lineRule="auto"/>
        <w:ind w:firstLine="708"/>
        <w:jc w:val="both"/>
        <w:rPr>
          <w:bCs/>
          <w:noProof/>
          <w:sz w:val="26"/>
          <w:lang w:eastAsia="ru-RU"/>
        </w:rPr>
      </w:pPr>
      <w:r w:rsidRPr="008D058C">
        <w:rPr>
          <w:bCs/>
          <w:noProof/>
          <w:sz w:val="26"/>
          <w:lang w:eastAsia="ru-RU"/>
        </w:rPr>
        <w:t>Первое направление - Комфортная городская среда.</w:t>
      </w:r>
    </w:p>
    <w:p w:rsidR="00550ADC" w:rsidRPr="008D058C" w:rsidRDefault="00550ADC" w:rsidP="00550ADC">
      <w:pPr>
        <w:spacing w:line="360" w:lineRule="auto"/>
        <w:ind w:firstLine="708"/>
        <w:jc w:val="both"/>
        <w:rPr>
          <w:sz w:val="26"/>
          <w:szCs w:val="26"/>
        </w:rPr>
      </w:pPr>
      <w:r w:rsidRPr="008D058C">
        <w:rPr>
          <w:bCs/>
          <w:noProof/>
          <w:sz w:val="26"/>
          <w:lang w:eastAsia="ru-RU"/>
        </w:rPr>
        <w:t>По национальному проекту «Жилье и городская среда» в рамках муниципальной программы "Формирование современной городской среды городского округа Спасск-</w:t>
      </w:r>
      <w:r w:rsidRPr="008D058C">
        <w:rPr>
          <w:bCs/>
          <w:noProof/>
          <w:sz w:val="26"/>
          <w:szCs w:val="26"/>
          <w:lang w:eastAsia="ru-RU"/>
        </w:rPr>
        <w:t xml:space="preserve">Дальний: </w:t>
      </w:r>
      <w:r w:rsidRPr="008D058C">
        <w:rPr>
          <w:sz w:val="26"/>
          <w:szCs w:val="26"/>
        </w:rPr>
        <w:t xml:space="preserve">сделан ремонт центральной площади города </w:t>
      </w:r>
      <w:r w:rsidRPr="008D058C">
        <w:rPr>
          <w:sz w:val="26"/>
          <w:szCs w:val="26"/>
        </w:rPr>
        <w:lastRenderedPageBreak/>
        <w:t>(освещение, установлены  новые  скамейки, урны, выполнены  работы по установке на площади цветного цифрового экрана и устройство зоны Wi-Fi); смонтирован и запущен современный пешеходный  фонтан с благоустройством площади у фонтана (замена брусчатки,  установка новых лавочек, урн, устройство освещения, монтаж камер видеонаблюдения); выполнено благоустройство  общественных территорий (парк им. Фадеева, Сквер ДОРА,  Сквер Коммунаров, Сквер им. Победы, Привокзальная площадь и парк им. С. Лазо).</w:t>
      </w:r>
    </w:p>
    <w:p w:rsidR="00550ADC" w:rsidRPr="008D058C" w:rsidRDefault="00550ADC" w:rsidP="00550ADC">
      <w:pPr>
        <w:spacing w:line="360" w:lineRule="auto"/>
        <w:ind w:firstLine="708"/>
        <w:jc w:val="both"/>
        <w:rPr>
          <w:sz w:val="26"/>
          <w:szCs w:val="26"/>
        </w:rPr>
      </w:pPr>
      <w:r w:rsidRPr="008D058C">
        <w:rPr>
          <w:sz w:val="26"/>
          <w:szCs w:val="26"/>
        </w:rPr>
        <w:t>Городской округ Спасск-Дальний в 2022 году стал победителем Всероссийского конкурса лучших проектов создания комфортной городской среды в малых городах и исторических поселениях по проекту: «Реконструкции городского парка культуры и отдыха имени Андрея Борисова в Спасске-Дальнем». Реконструкция будет выполнена в 2023 году</w:t>
      </w:r>
    </w:p>
    <w:p w:rsidR="00550ADC" w:rsidRPr="008D058C" w:rsidRDefault="00550ADC" w:rsidP="00550ADC">
      <w:pPr>
        <w:spacing w:line="360" w:lineRule="auto"/>
        <w:ind w:firstLine="708"/>
        <w:jc w:val="both"/>
        <w:rPr>
          <w:sz w:val="26"/>
          <w:szCs w:val="26"/>
        </w:rPr>
      </w:pPr>
      <w:r w:rsidRPr="008D058C">
        <w:rPr>
          <w:bCs/>
          <w:noProof/>
          <w:sz w:val="26"/>
          <w:szCs w:val="26"/>
          <w:lang w:eastAsia="ru-RU"/>
        </w:rPr>
        <w:t>Для</w:t>
      </w:r>
      <w:r w:rsidRPr="008D058C">
        <w:rPr>
          <w:bCs/>
          <w:noProof/>
          <w:sz w:val="26"/>
          <w:lang w:eastAsia="ru-RU"/>
        </w:rPr>
        <w:t xml:space="preserve"> проведения благоустройства придомовых территорий с учетом требований синхронизации проекта с региональной системой капитального ремонта  в  2019 году выполнены  работы на  придомовых территориях 6-ти многоквартирных домов (асфальтированиедворовых проездов, установка  лавочек, урн, восстановление освещения придомовых территорий).</w:t>
      </w:r>
    </w:p>
    <w:p w:rsidR="00550ADC" w:rsidRPr="008D058C" w:rsidRDefault="00550ADC" w:rsidP="00550ADC">
      <w:pPr>
        <w:spacing w:line="360" w:lineRule="auto"/>
        <w:ind w:firstLine="708"/>
        <w:jc w:val="both"/>
        <w:rPr>
          <w:bCs/>
          <w:noProof/>
          <w:sz w:val="26"/>
          <w:lang w:eastAsia="ru-RU"/>
        </w:rPr>
      </w:pPr>
      <w:r w:rsidRPr="008D058C">
        <w:rPr>
          <w:bCs/>
          <w:noProof/>
          <w:sz w:val="26"/>
          <w:lang w:eastAsia="ru-RU"/>
        </w:rPr>
        <w:t xml:space="preserve">Второе направление - «1000 дворов». </w:t>
      </w:r>
    </w:p>
    <w:p w:rsidR="00550ADC" w:rsidRDefault="00550ADC" w:rsidP="00550ADC">
      <w:pPr>
        <w:spacing w:line="360" w:lineRule="auto"/>
        <w:ind w:firstLine="708"/>
        <w:jc w:val="both"/>
        <w:rPr>
          <w:bCs/>
          <w:noProof/>
          <w:sz w:val="26"/>
          <w:lang w:eastAsia="ru-RU"/>
        </w:rPr>
      </w:pPr>
      <w:r w:rsidRPr="008D058C">
        <w:rPr>
          <w:bCs/>
          <w:noProof/>
          <w:sz w:val="26"/>
          <w:lang w:eastAsia="ru-RU"/>
        </w:rPr>
        <w:t xml:space="preserve">В рамках подпрограммы «Благоустройство территорий, детских и спортивных площадок на территории городского округа Спасск-Дальний на 2018-2024 годы» в 2018-2022 годах проведено благоустройство 65 дворовых территорий в том числе установлено 15 детских и спортивных площадок. </w:t>
      </w:r>
    </w:p>
    <w:p w:rsidR="00EE00DF" w:rsidRPr="008D058C" w:rsidRDefault="00EE00DF" w:rsidP="00550ADC">
      <w:pPr>
        <w:spacing w:line="360" w:lineRule="auto"/>
        <w:ind w:firstLine="708"/>
        <w:jc w:val="both"/>
        <w:rPr>
          <w:bCs/>
          <w:noProof/>
          <w:sz w:val="26"/>
          <w:lang w:eastAsia="ru-RU"/>
        </w:rPr>
      </w:pPr>
      <w:r>
        <w:rPr>
          <w:bCs/>
          <w:noProof/>
          <w:sz w:val="26"/>
          <w:lang w:eastAsia="ru-RU"/>
        </w:rPr>
        <w:t xml:space="preserve">Таблица 25 </w:t>
      </w:r>
      <w:r w:rsidR="000A00A9">
        <w:rPr>
          <w:bCs/>
          <w:noProof/>
          <w:sz w:val="26"/>
          <w:lang w:eastAsia="ru-RU"/>
        </w:rPr>
        <w:t>–Показатели по ремонту придомовых территорий</w:t>
      </w:r>
    </w:p>
    <w:tbl>
      <w:tblPr>
        <w:tblStyle w:val="a7"/>
        <w:tblW w:w="0" w:type="auto"/>
        <w:jc w:val="center"/>
        <w:tblLook w:val="04A0"/>
      </w:tblPr>
      <w:tblGrid>
        <w:gridCol w:w="2696"/>
        <w:gridCol w:w="1267"/>
        <w:gridCol w:w="1129"/>
        <w:gridCol w:w="1129"/>
        <w:gridCol w:w="1269"/>
        <w:gridCol w:w="1129"/>
        <w:gridCol w:w="984"/>
      </w:tblGrid>
      <w:tr w:rsidR="00550ADC" w:rsidRPr="008D058C" w:rsidTr="008F5D87">
        <w:trPr>
          <w:jc w:val="center"/>
        </w:trPr>
        <w:tc>
          <w:tcPr>
            <w:tcW w:w="2696" w:type="dxa"/>
            <w:vAlign w:val="center"/>
          </w:tcPr>
          <w:p w:rsidR="00550ADC" w:rsidRPr="008D058C" w:rsidRDefault="00550ADC" w:rsidP="00860BCE">
            <w:pPr>
              <w:spacing w:line="360" w:lineRule="auto"/>
              <w:jc w:val="center"/>
              <w:rPr>
                <w:bCs/>
                <w:noProof/>
                <w:sz w:val="24"/>
                <w:szCs w:val="24"/>
                <w:lang w:eastAsia="ru-RU"/>
              </w:rPr>
            </w:pPr>
          </w:p>
        </w:tc>
        <w:tc>
          <w:tcPr>
            <w:tcW w:w="1267" w:type="dxa"/>
            <w:vAlign w:val="center"/>
          </w:tcPr>
          <w:p w:rsidR="00550ADC" w:rsidRPr="008D058C" w:rsidRDefault="00550ADC" w:rsidP="00860BCE">
            <w:pPr>
              <w:spacing w:line="360" w:lineRule="auto"/>
              <w:jc w:val="center"/>
              <w:rPr>
                <w:bCs/>
                <w:noProof/>
                <w:sz w:val="24"/>
                <w:szCs w:val="24"/>
                <w:lang w:eastAsia="ru-RU"/>
              </w:rPr>
            </w:pPr>
            <w:r w:rsidRPr="008D058C">
              <w:rPr>
                <w:bCs/>
                <w:noProof/>
                <w:sz w:val="24"/>
                <w:szCs w:val="24"/>
                <w:lang w:eastAsia="ru-RU"/>
              </w:rPr>
              <w:t>всего</w:t>
            </w:r>
          </w:p>
        </w:tc>
        <w:tc>
          <w:tcPr>
            <w:tcW w:w="1129" w:type="dxa"/>
            <w:vAlign w:val="center"/>
          </w:tcPr>
          <w:p w:rsidR="00550ADC" w:rsidRPr="008D058C" w:rsidRDefault="00550ADC" w:rsidP="00860BCE">
            <w:pPr>
              <w:spacing w:line="360" w:lineRule="auto"/>
              <w:jc w:val="center"/>
              <w:rPr>
                <w:bCs/>
                <w:noProof/>
                <w:sz w:val="24"/>
                <w:szCs w:val="24"/>
                <w:lang w:eastAsia="ru-RU"/>
              </w:rPr>
            </w:pPr>
            <w:r w:rsidRPr="008D058C">
              <w:rPr>
                <w:bCs/>
                <w:noProof/>
                <w:sz w:val="24"/>
                <w:szCs w:val="24"/>
                <w:lang w:eastAsia="ru-RU"/>
              </w:rPr>
              <w:t>2018</w:t>
            </w:r>
            <w:r w:rsidR="00EE00DF">
              <w:rPr>
                <w:bCs/>
                <w:noProof/>
                <w:sz w:val="24"/>
                <w:szCs w:val="24"/>
                <w:lang w:eastAsia="ru-RU"/>
              </w:rPr>
              <w:t>г.</w:t>
            </w:r>
          </w:p>
        </w:tc>
        <w:tc>
          <w:tcPr>
            <w:tcW w:w="1129" w:type="dxa"/>
            <w:vAlign w:val="center"/>
          </w:tcPr>
          <w:p w:rsidR="00550ADC" w:rsidRPr="008D058C" w:rsidRDefault="00550ADC" w:rsidP="00860BCE">
            <w:pPr>
              <w:spacing w:line="360" w:lineRule="auto"/>
              <w:jc w:val="center"/>
              <w:rPr>
                <w:bCs/>
                <w:noProof/>
                <w:sz w:val="24"/>
                <w:szCs w:val="24"/>
                <w:lang w:eastAsia="ru-RU"/>
              </w:rPr>
            </w:pPr>
            <w:r w:rsidRPr="008D058C">
              <w:rPr>
                <w:bCs/>
                <w:noProof/>
                <w:sz w:val="24"/>
                <w:szCs w:val="24"/>
                <w:lang w:eastAsia="ru-RU"/>
              </w:rPr>
              <w:t>2019</w:t>
            </w:r>
            <w:r w:rsidR="00EE00DF">
              <w:rPr>
                <w:bCs/>
                <w:noProof/>
                <w:sz w:val="24"/>
                <w:szCs w:val="24"/>
                <w:lang w:eastAsia="ru-RU"/>
              </w:rPr>
              <w:t>г.</w:t>
            </w:r>
          </w:p>
        </w:tc>
        <w:tc>
          <w:tcPr>
            <w:tcW w:w="1269" w:type="dxa"/>
            <w:vAlign w:val="center"/>
          </w:tcPr>
          <w:p w:rsidR="00550ADC" w:rsidRPr="008D058C" w:rsidRDefault="00550ADC" w:rsidP="00860BCE">
            <w:pPr>
              <w:spacing w:line="360" w:lineRule="auto"/>
              <w:jc w:val="center"/>
              <w:rPr>
                <w:bCs/>
                <w:noProof/>
                <w:sz w:val="24"/>
                <w:szCs w:val="24"/>
                <w:lang w:eastAsia="ru-RU"/>
              </w:rPr>
            </w:pPr>
            <w:r w:rsidRPr="008D058C">
              <w:rPr>
                <w:bCs/>
                <w:noProof/>
                <w:sz w:val="24"/>
                <w:szCs w:val="24"/>
                <w:lang w:eastAsia="ru-RU"/>
              </w:rPr>
              <w:t>2020</w:t>
            </w:r>
            <w:r w:rsidR="00EE00DF">
              <w:rPr>
                <w:bCs/>
                <w:noProof/>
                <w:sz w:val="24"/>
                <w:szCs w:val="24"/>
                <w:lang w:eastAsia="ru-RU"/>
              </w:rPr>
              <w:t>г.</w:t>
            </w:r>
          </w:p>
        </w:tc>
        <w:tc>
          <w:tcPr>
            <w:tcW w:w="1129" w:type="dxa"/>
            <w:vAlign w:val="center"/>
          </w:tcPr>
          <w:p w:rsidR="00550ADC" w:rsidRPr="008D058C" w:rsidRDefault="00550ADC" w:rsidP="00860BCE">
            <w:pPr>
              <w:spacing w:line="360" w:lineRule="auto"/>
              <w:jc w:val="center"/>
              <w:rPr>
                <w:bCs/>
                <w:noProof/>
                <w:sz w:val="24"/>
                <w:szCs w:val="24"/>
                <w:lang w:eastAsia="ru-RU"/>
              </w:rPr>
            </w:pPr>
            <w:r w:rsidRPr="008D058C">
              <w:rPr>
                <w:bCs/>
                <w:noProof/>
                <w:sz w:val="24"/>
                <w:szCs w:val="24"/>
                <w:lang w:eastAsia="ru-RU"/>
              </w:rPr>
              <w:t>2021</w:t>
            </w:r>
            <w:r w:rsidR="00EE00DF">
              <w:rPr>
                <w:bCs/>
                <w:noProof/>
                <w:sz w:val="24"/>
                <w:szCs w:val="24"/>
                <w:lang w:eastAsia="ru-RU"/>
              </w:rPr>
              <w:t>г.</w:t>
            </w:r>
          </w:p>
        </w:tc>
        <w:tc>
          <w:tcPr>
            <w:tcW w:w="984" w:type="dxa"/>
            <w:vAlign w:val="center"/>
          </w:tcPr>
          <w:p w:rsidR="00550ADC" w:rsidRPr="008D058C" w:rsidRDefault="00550ADC" w:rsidP="00860BCE">
            <w:pPr>
              <w:spacing w:line="360" w:lineRule="auto"/>
              <w:jc w:val="center"/>
              <w:rPr>
                <w:bCs/>
                <w:noProof/>
                <w:sz w:val="24"/>
                <w:szCs w:val="24"/>
                <w:lang w:eastAsia="ru-RU"/>
              </w:rPr>
            </w:pPr>
            <w:r w:rsidRPr="008D058C">
              <w:rPr>
                <w:bCs/>
                <w:noProof/>
                <w:sz w:val="24"/>
                <w:szCs w:val="24"/>
                <w:lang w:eastAsia="ru-RU"/>
              </w:rPr>
              <w:t>2022</w:t>
            </w:r>
            <w:r w:rsidR="00EE00DF">
              <w:rPr>
                <w:bCs/>
                <w:noProof/>
                <w:sz w:val="24"/>
                <w:szCs w:val="24"/>
                <w:lang w:eastAsia="ru-RU"/>
              </w:rPr>
              <w:t>г.</w:t>
            </w:r>
          </w:p>
        </w:tc>
      </w:tr>
      <w:tr w:rsidR="00550ADC" w:rsidRPr="008D058C" w:rsidTr="008F5D87">
        <w:trPr>
          <w:jc w:val="center"/>
        </w:trPr>
        <w:tc>
          <w:tcPr>
            <w:tcW w:w="2696" w:type="dxa"/>
            <w:vAlign w:val="center"/>
          </w:tcPr>
          <w:p w:rsidR="00550ADC" w:rsidRPr="008D058C" w:rsidRDefault="00550ADC" w:rsidP="00860BCE">
            <w:pPr>
              <w:rPr>
                <w:bCs/>
                <w:noProof/>
                <w:sz w:val="24"/>
                <w:szCs w:val="24"/>
                <w:lang w:eastAsia="ru-RU"/>
              </w:rPr>
            </w:pPr>
            <w:r w:rsidRPr="008D058C">
              <w:rPr>
                <w:bCs/>
                <w:noProof/>
                <w:sz w:val="24"/>
                <w:szCs w:val="24"/>
                <w:lang w:eastAsia="ru-RU"/>
              </w:rPr>
              <w:t>Ремонт придомовых территорий</w:t>
            </w:r>
          </w:p>
        </w:tc>
        <w:tc>
          <w:tcPr>
            <w:tcW w:w="1267" w:type="dxa"/>
            <w:vAlign w:val="center"/>
          </w:tcPr>
          <w:p w:rsidR="00550ADC" w:rsidRPr="008D058C" w:rsidRDefault="00550ADC" w:rsidP="00860BCE">
            <w:pPr>
              <w:spacing w:line="360" w:lineRule="auto"/>
              <w:jc w:val="center"/>
              <w:rPr>
                <w:bCs/>
                <w:noProof/>
                <w:sz w:val="24"/>
                <w:szCs w:val="24"/>
                <w:lang w:eastAsia="ru-RU"/>
              </w:rPr>
            </w:pPr>
            <w:r w:rsidRPr="008D058C">
              <w:rPr>
                <w:bCs/>
                <w:noProof/>
                <w:sz w:val="24"/>
                <w:szCs w:val="24"/>
                <w:lang w:eastAsia="ru-RU"/>
              </w:rPr>
              <w:t>65</w:t>
            </w:r>
          </w:p>
        </w:tc>
        <w:tc>
          <w:tcPr>
            <w:tcW w:w="1129" w:type="dxa"/>
            <w:vAlign w:val="center"/>
          </w:tcPr>
          <w:p w:rsidR="00550ADC" w:rsidRPr="008D058C" w:rsidRDefault="00550ADC" w:rsidP="00860BCE">
            <w:pPr>
              <w:spacing w:line="360" w:lineRule="auto"/>
              <w:jc w:val="center"/>
              <w:rPr>
                <w:bCs/>
                <w:noProof/>
                <w:sz w:val="24"/>
                <w:szCs w:val="24"/>
                <w:lang w:eastAsia="ru-RU"/>
              </w:rPr>
            </w:pPr>
            <w:r w:rsidRPr="008D058C">
              <w:rPr>
                <w:bCs/>
                <w:noProof/>
                <w:sz w:val="24"/>
                <w:szCs w:val="24"/>
                <w:lang w:eastAsia="ru-RU"/>
              </w:rPr>
              <w:t>5</w:t>
            </w:r>
          </w:p>
        </w:tc>
        <w:tc>
          <w:tcPr>
            <w:tcW w:w="1129" w:type="dxa"/>
            <w:vAlign w:val="center"/>
          </w:tcPr>
          <w:p w:rsidR="00550ADC" w:rsidRPr="008D058C" w:rsidRDefault="00550ADC" w:rsidP="00860BCE">
            <w:pPr>
              <w:spacing w:line="360" w:lineRule="auto"/>
              <w:jc w:val="center"/>
              <w:rPr>
                <w:bCs/>
                <w:noProof/>
                <w:sz w:val="24"/>
                <w:szCs w:val="24"/>
                <w:lang w:eastAsia="ru-RU"/>
              </w:rPr>
            </w:pPr>
            <w:r w:rsidRPr="008D058C">
              <w:rPr>
                <w:bCs/>
                <w:noProof/>
                <w:sz w:val="24"/>
                <w:szCs w:val="24"/>
                <w:lang w:eastAsia="ru-RU"/>
              </w:rPr>
              <w:t>21</w:t>
            </w:r>
          </w:p>
        </w:tc>
        <w:tc>
          <w:tcPr>
            <w:tcW w:w="1269" w:type="dxa"/>
            <w:vAlign w:val="center"/>
          </w:tcPr>
          <w:p w:rsidR="00550ADC" w:rsidRPr="008D058C" w:rsidRDefault="00550ADC" w:rsidP="00860BCE">
            <w:pPr>
              <w:spacing w:line="360" w:lineRule="auto"/>
              <w:jc w:val="center"/>
              <w:rPr>
                <w:bCs/>
                <w:noProof/>
                <w:sz w:val="24"/>
                <w:szCs w:val="24"/>
                <w:lang w:eastAsia="ru-RU"/>
              </w:rPr>
            </w:pPr>
            <w:r w:rsidRPr="008D058C">
              <w:rPr>
                <w:bCs/>
                <w:noProof/>
                <w:sz w:val="24"/>
                <w:szCs w:val="24"/>
                <w:lang w:eastAsia="ru-RU"/>
              </w:rPr>
              <w:t>16</w:t>
            </w:r>
          </w:p>
        </w:tc>
        <w:tc>
          <w:tcPr>
            <w:tcW w:w="1129" w:type="dxa"/>
            <w:vAlign w:val="center"/>
          </w:tcPr>
          <w:p w:rsidR="00550ADC" w:rsidRPr="008D058C" w:rsidRDefault="00550ADC" w:rsidP="00860BCE">
            <w:pPr>
              <w:spacing w:line="360" w:lineRule="auto"/>
              <w:jc w:val="center"/>
              <w:rPr>
                <w:bCs/>
                <w:noProof/>
                <w:sz w:val="24"/>
                <w:szCs w:val="24"/>
                <w:lang w:eastAsia="ru-RU"/>
              </w:rPr>
            </w:pPr>
            <w:r w:rsidRPr="008D058C">
              <w:rPr>
                <w:bCs/>
                <w:noProof/>
                <w:sz w:val="24"/>
                <w:szCs w:val="24"/>
                <w:lang w:eastAsia="ru-RU"/>
              </w:rPr>
              <w:t>12</w:t>
            </w:r>
          </w:p>
        </w:tc>
        <w:tc>
          <w:tcPr>
            <w:tcW w:w="984" w:type="dxa"/>
            <w:vAlign w:val="center"/>
          </w:tcPr>
          <w:p w:rsidR="00550ADC" w:rsidRPr="008D058C" w:rsidRDefault="00550ADC" w:rsidP="00860BCE">
            <w:pPr>
              <w:spacing w:line="360" w:lineRule="auto"/>
              <w:jc w:val="center"/>
              <w:rPr>
                <w:bCs/>
                <w:noProof/>
                <w:sz w:val="24"/>
                <w:szCs w:val="24"/>
                <w:lang w:eastAsia="ru-RU"/>
              </w:rPr>
            </w:pPr>
            <w:r w:rsidRPr="008D058C">
              <w:rPr>
                <w:bCs/>
                <w:noProof/>
                <w:sz w:val="24"/>
                <w:szCs w:val="24"/>
                <w:lang w:eastAsia="ru-RU"/>
              </w:rPr>
              <w:t>11</w:t>
            </w:r>
          </w:p>
        </w:tc>
      </w:tr>
      <w:tr w:rsidR="00550ADC" w:rsidRPr="008D058C" w:rsidTr="008F5D87">
        <w:trPr>
          <w:jc w:val="center"/>
        </w:trPr>
        <w:tc>
          <w:tcPr>
            <w:tcW w:w="2696" w:type="dxa"/>
            <w:vAlign w:val="center"/>
          </w:tcPr>
          <w:p w:rsidR="00550ADC" w:rsidRPr="008D058C" w:rsidRDefault="00550ADC" w:rsidP="00860BCE">
            <w:pPr>
              <w:rPr>
                <w:bCs/>
                <w:noProof/>
                <w:sz w:val="24"/>
                <w:szCs w:val="24"/>
                <w:lang w:eastAsia="ru-RU"/>
              </w:rPr>
            </w:pPr>
            <w:r w:rsidRPr="008D058C">
              <w:rPr>
                <w:bCs/>
                <w:noProof/>
                <w:sz w:val="24"/>
                <w:szCs w:val="24"/>
                <w:lang w:eastAsia="ru-RU"/>
              </w:rPr>
              <w:t>В том числе: детские и спортивные площадки</w:t>
            </w:r>
          </w:p>
        </w:tc>
        <w:tc>
          <w:tcPr>
            <w:tcW w:w="1267" w:type="dxa"/>
            <w:vAlign w:val="center"/>
          </w:tcPr>
          <w:p w:rsidR="00550ADC" w:rsidRPr="008D058C" w:rsidRDefault="00550ADC" w:rsidP="00860BCE">
            <w:pPr>
              <w:spacing w:line="360" w:lineRule="auto"/>
              <w:jc w:val="center"/>
              <w:rPr>
                <w:bCs/>
                <w:noProof/>
                <w:sz w:val="24"/>
                <w:szCs w:val="24"/>
                <w:lang w:eastAsia="ru-RU"/>
              </w:rPr>
            </w:pPr>
            <w:r w:rsidRPr="008D058C">
              <w:rPr>
                <w:bCs/>
                <w:noProof/>
                <w:sz w:val="24"/>
                <w:szCs w:val="24"/>
                <w:lang w:eastAsia="ru-RU"/>
              </w:rPr>
              <w:t>15</w:t>
            </w:r>
          </w:p>
        </w:tc>
        <w:tc>
          <w:tcPr>
            <w:tcW w:w="1129" w:type="dxa"/>
            <w:vAlign w:val="center"/>
          </w:tcPr>
          <w:p w:rsidR="00550ADC" w:rsidRPr="008D058C" w:rsidRDefault="004D5C43" w:rsidP="00860BCE">
            <w:pPr>
              <w:spacing w:line="360" w:lineRule="auto"/>
              <w:jc w:val="center"/>
              <w:rPr>
                <w:bCs/>
                <w:noProof/>
                <w:sz w:val="24"/>
                <w:szCs w:val="24"/>
                <w:lang w:eastAsia="ru-RU"/>
              </w:rPr>
            </w:pPr>
            <w:r>
              <w:rPr>
                <w:bCs/>
                <w:noProof/>
                <w:sz w:val="24"/>
                <w:szCs w:val="24"/>
                <w:lang w:eastAsia="ru-RU"/>
              </w:rPr>
              <w:t>-</w:t>
            </w:r>
          </w:p>
        </w:tc>
        <w:tc>
          <w:tcPr>
            <w:tcW w:w="1129" w:type="dxa"/>
            <w:vAlign w:val="center"/>
          </w:tcPr>
          <w:p w:rsidR="00550ADC" w:rsidRPr="008D058C" w:rsidRDefault="00550ADC" w:rsidP="00860BCE">
            <w:pPr>
              <w:spacing w:line="360" w:lineRule="auto"/>
              <w:jc w:val="center"/>
              <w:rPr>
                <w:bCs/>
                <w:noProof/>
                <w:sz w:val="24"/>
                <w:szCs w:val="24"/>
                <w:lang w:eastAsia="ru-RU"/>
              </w:rPr>
            </w:pPr>
            <w:r w:rsidRPr="008D058C">
              <w:rPr>
                <w:bCs/>
                <w:noProof/>
                <w:sz w:val="24"/>
                <w:szCs w:val="24"/>
                <w:lang w:eastAsia="ru-RU"/>
              </w:rPr>
              <w:t>10</w:t>
            </w:r>
          </w:p>
        </w:tc>
        <w:tc>
          <w:tcPr>
            <w:tcW w:w="1269" w:type="dxa"/>
            <w:vAlign w:val="center"/>
          </w:tcPr>
          <w:p w:rsidR="00550ADC" w:rsidRPr="008D058C" w:rsidRDefault="00550ADC" w:rsidP="00860BCE">
            <w:pPr>
              <w:spacing w:line="360" w:lineRule="auto"/>
              <w:jc w:val="center"/>
              <w:rPr>
                <w:bCs/>
                <w:noProof/>
                <w:sz w:val="24"/>
                <w:szCs w:val="24"/>
                <w:lang w:eastAsia="ru-RU"/>
              </w:rPr>
            </w:pPr>
            <w:r w:rsidRPr="008D058C">
              <w:rPr>
                <w:bCs/>
                <w:noProof/>
                <w:sz w:val="24"/>
                <w:szCs w:val="24"/>
                <w:lang w:eastAsia="ru-RU"/>
              </w:rPr>
              <w:t>5</w:t>
            </w:r>
          </w:p>
        </w:tc>
        <w:tc>
          <w:tcPr>
            <w:tcW w:w="1129" w:type="dxa"/>
            <w:vAlign w:val="center"/>
          </w:tcPr>
          <w:p w:rsidR="00550ADC" w:rsidRPr="008D058C" w:rsidRDefault="004D5C43" w:rsidP="00860BCE">
            <w:pPr>
              <w:spacing w:line="360" w:lineRule="auto"/>
              <w:jc w:val="center"/>
              <w:rPr>
                <w:bCs/>
                <w:noProof/>
                <w:sz w:val="24"/>
                <w:szCs w:val="24"/>
                <w:lang w:eastAsia="ru-RU"/>
              </w:rPr>
            </w:pPr>
            <w:r>
              <w:rPr>
                <w:bCs/>
                <w:noProof/>
                <w:sz w:val="24"/>
                <w:szCs w:val="24"/>
                <w:lang w:eastAsia="ru-RU"/>
              </w:rPr>
              <w:t>-</w:t>
            </w:r>
          </w:p>
        </w:tc>
        <w:tc>
          <w:tcPr>
            <w:tcW w:w="984" w:type="dxa"/>
            <w:vAlign w:val="center"/>
          </w:tcPr>
          <w:p w:rsidR="00550ADC" w:rsidRPr="008D058C" w:rsidRDefault="004D5C43" w:rsidP="00860BCE">
            <w:pPr>
              <w:spacing w:line="360" w:lineRule="auto"/>
              <w:jc w:val="center"/>
              <w:rPr>
                <w:bCs/>
                <w:noProof/>
                <w:sz w:val="24"/>
                <w:szCs w:val="24"/>
                <w:lang w:eastAsia="ru-RU"/>
              </w:rPr>
            </w:pPr>
            <w:r>
              <w:rPr>
                <w:bCs/>
                <w:noProof/>
                <w:sz w:val="24"/>
                <w:szCs w:val="24"/>
                <w:lang w:eastAsia="ru-RU"/>
              </w:rPr>
              <w:t>-</w:t>
            </w:r>
          </w:p>
        </w:tc>
      </w:tr>
    </w:tbl>
    <w:p w:rsidR="00550ADC" w:rsidRPr="008D058C" w:rsidRDefault="00550ADC" w:rsidP="00550ADC">
      <w:pPr>
        <w:spacing w:line="360" w:lineRule="auto"/>
        <w:ind w:firstLine="708"/>
        <w:jc w:val="both"/>
        <w:rPr>
          <w:bCs/>
          <w:noProof/>
          <w:sz w:val="26"/>
          <w:lang w:eastAsia="ru-RU"/>
        </w:rPr>
      </w:pPr>
    </w:p>
    <w:p w:rsidR="00550ADC" w:rsidRPr="008D058C" w:rsidRDefault="00550ADC" w:rsidP="00550ADC">
      <w:pPr>
        <w:spacing w:line="360" w:lineRule="auto"/>
        <w:ind w:firstLine="708"/>
        <w:jc w:val="both"/>
        <w:rPr>
          <w:bCs/>
          <w:noProof/>
          <w:sz w:val="26"/>
          <w:lang w:eastAsia="ru-RU"/>
        </w:rPr>
      </w:pPr>
      <w:r w:rsidRPr="008D058C">
        <w:rPr>
          <w:bCs/>
          <w:noProof/>
          <w:sz w:val="26"/>
          <w:lang w:eastAsia="ru-RU"/>
        </w:rPr>
        <w:t>Ежегодно проводятся двухмесячники и субботники по благоустройству, санитарной очистке и озеленению территории города.</w:t>
      </w:r>
    </w:p>
    <w:p w:rsidR="00550ADC" w:rsidRPr="009E0D98" w:rsidRDefault="009E0D98" w:rsidP="00550ADC">
      <w:pPr>
        <w:spacing w:line="360" w:lineRule="auto"/>
        <w:ind w:firstLine="708"/>
        <w:jc w:val="both"/>
        <w:rPr>
          <w:bCs/>
          <w:noProof/>
          <w:sz w:val="26"/>
          <w:lang w:eastAsia="ru-RU"/>
        </w:rPr>
      </w:pPr>
      <w:r w:rsidRPr="009E0D98">
        <w:rPr>
          <w:bCs/>
          <w:noProof/>
          <w:sz w:val="26"/>
          <w:lang w:eastAsia="ru-RU"/>
        </w:rPr>
        <w:t>За период с 2018-2022</w:t>
      </w:r>
      <w:r w:rsidR="00550ADC" w:rsidRPr="009E0D98">
        <w:rPr>
          <w:bCs/>
          <w:noProof/>
          <w:sz w:val="26"/>
          <w:lang w:eastAsia="ru-RU"/>
        </w:rPr>
        <w:t xml:space="preserve"> года силами управляющих компаний, МБУ «Наш город», МУП «Городской рынок,» общественными и подрядными организациями, трудовыми коллекти</w:t>
      </w:r>
      <w:r w:rsidRPr="009E0D98">
        <w:rPr>
          <w:bCs/>
          <w:noProof/>
          <w:sz w:val="26"/>
          <w:lang w:eastAsia="ru-RU"/>
        </w:rPr>
        <w:t>вами предприятий: очищено 4279,3</w:t>
      </w:r>
      <w:r w:rsidR="00550ADC" w:rsidRPr="009E0D98">
        <w:rPr>
          <w:bCs/>
          <w:noProof/>
          <w:sz w:val="26"/>
          <w:lang w:eastAsia="ru-RU"/>
        </w:rPr>
        <w:t xml:space="preserve">тыс. кв. м. </w:t>
      </w:r>
      <w:r w:rsidR="00550ADC" w:rsidRPr="009E0D98">
        <w:rPr>
          <w:bCs/>
          <w:noProof/>
          <w:sz w:val="26"/>
          <w:lang w:eastAsia="ru-RU"/>
        </w:rPr>
        <w:lastRenderedPageBreak/>
        <w:t>внутриквартальных пр</w:t>
      </w:r>
      <w:r w:rsidRPr="009E0D98">
        <w:rPr>
          <w:bCs/>
          <w:noProof/>
          <w:sz w:val="26"/>
          <w:lang w:eastAsia="ru-RU"/>
        </w:rPr>
        <w:t xml:space="preserve">оездов и тротуаров; </w:t>
      </w:r>
      <w:r w:rsidR="00722EE8">
        <w:rPr>
          <w:bCs/>
          <w:noProof/>
          <w:sz w:val="26"/>
          <w:lang w:eastAsia="ru-RU"/>
        </w:rPr>
        <w:t>о</w:t>
      </w:r>
      <w:r w:rsidRPr="009E0D98">
        <w:rPr>
          <w:bCs/>
          <w:noProof/>
          <w:sz w:val="26"/>
          <w:lang w:eastAsia="ru-RU"/>
        </w:rPr>
        <w:t>чищено 602,5</w:t>
      </w:r>
      <w:r w:rsidR="00550ADC" w:rsidRPr="009E0D98">
        <w:rPr>
          <w:bCs/>
          <w:noProof/>
          <w:sz w:val="26"/>
          <w:lang w:eastAsia="ru-RU"/>
        </w:rPr>
        <w:t xml:space="preserve"> тыс. кв.м. газонов, цветников</w:t>
      </w:r>
      <w:r w:rsidRPr="009E0D98">
        <w:rPr>
          <w:bCs/>
          <w:noProof/>
          <w:sz w:val="26"/>
          <w:lang w:eastAsia="ru-RU"/>
        </w:rPr>
        <w:t>, парков, скверов; высажено 2021 деревьев; высажено 1167 кустарников</w:t>
      </w:r>
      <w:r w:rsidR="00722EE8">
        <w:rPr>
          <w:bCs/>
          <w:noProof/>
          <w:sz w:val="26"/>
          <w:lang w:eastAsia="ru-RU"/>
        </w:rPr>
        <w:t xml:space="preserve"> и</w:t>
      </w:r>
      <w:r w:rsidRPr="009E0D98">
        <w:rPr>
          <w:bCs/>
          <w:noProof/>
          <w:sz w:val="26"/>
          <w:lang w:eastAsia="ru-RU"/>
        </w:rPr>
        <w:t xml:space="preserve"> 141</w:t>
      </w:r>
      <w:r w:rsidR="00550ADC" w:rsidRPr="009E0D98">
        <w:rPr>
          <w:bCs/>
          <w:noProof/>
          <w:sz w:val="26"/>
          <w:lang w:eastAsia="ru-RU"/>
        </w:rPr>
        <w:t xml:space="preserve"> тыс. штук цветочной рассады; пр</w:t>
      </w:r>
      <w:r w:rsidRPr="009E0D98">
        <w:rPr>
          <w:bCs/>
          <w:noProof/>
          <w:sz w:val="26"/>
          <w:lang w:eastAsia="ru-RU"/>
        </w:rPr>
        <w:t>оизведена аварийная обрезка4520 деревьев; ликвидировано 65</w:t>
      </w:r>
      <w:r w:rsidR="00550ADC" w:rsidRPr="009E0D98">
        <w:rPr>
          <w:bCs/>
          <w:noProof/>
          <w:sz w:val="26"/>
          <w:lang w:eastAsia="ru-RU"/>
        </w:rPr>
        <w:t>9 мест стихийного скла</w:t>
      </w:r>
      <w:r w:rsidRPr="009E0D98">
        <w:rPr>
          <w:bCs/>
          <w:noProof/>
          <w:sz w:val="26"/>
          <w:lang w:eastAsia="ru-RU"/>
        </w:rPr>
        <w:t>дирования мусора; окошено 2162,9</w:t>
      </w:r>
      <w:r w:rsidR="00550ADC" w:rsidRPr="009E0D98">
        <w:rPr>
          <w:bCs/>
          <w:noProof/>
          <w:sz w:val="26"/>
          <w:lang w:eastAsia="ru-RU"/>
        </w:rPr>
        <w:t xml:space="preserve"> тыс. кв.м. территорий, газонов, откосов; </w:t>
      </w:r>
      <w:r w:rsidRPr="009E0D98">
        <w:rPr>
          <w:bCs/>
          <w:noProof/>
          <w:sz w:val="26"/>
          <w:lang w:eastAsia="ru-RU"/>
        </w:rPr>
        <w:t>регулярно очищается</w:t>
      </w:r>
      <w:r w:rsidR="00550ADC" w:rsidRPr="009E0D98">
        <w:rPr>
          <w:bCs/>
          <w:noProof/>
          <w:sz w:val="26"/>
          <w:lang w:eastAsia="ru-RU"/>
        </w:rPr>
        <w:t xml:space="preserve"> от мусора 122 контейнерные площадки и прилегающие к ним территории; </w:t>
      </w:r>
      <w:r w:rsidRPr="009E0D98">
        <w:rPr>
          <w:bCs/>
          <w:noProof/>
          <w:sz w:val="26"/>
          <w:lang w:eastAsia="ru-RU"/>
        </w:rPr>
        <w:t>отремонтировано 383</w:t>
      </w:r>
      <w:r w:rsidR="00550ADC" w:rsidRPr="009E0D98">
        <w:rPr>
          <w:bCs/>
          <w:noProof/>
          <w:sz w:val="26"/>
          <w:lang w:eastAsia="ru-RU"/>
        </w:rPr>
        <w:t>3 п./м. ливневой канализации.</w:t>
      </w:r>
    </w:p>
    <w:p w:rsidR="00943956" w:rsidRPr="008D058C" w:rsidRDefault="0040382B" w:rsidP="00100858">
      <w:pPr>
        <w:pStyle w:val="a5"/>
        <w:spacing w:after="0" w:line="360" w:lineRule="auto"/>
        <w:ind w:left="0" w:firstLine="708"/>
        <w:jc w:val="both"/>
        <w:rPr>
          <w:rFonts w:ascii="Times New Roman" w:hAnsi="Times New Roman"/>
          <w:b/>
          <w:bCs/>
          <w:sz w:val="26"/>
          <w:szCs w:val="26"/>
        </w:rPr>
      </w:pPr>
      <w:r w:rsidRPr="008D058C">
        <w:rPr>
          <w:rFonts w:ascii="Times New Roman" w:hAnsi="Times New Roman"/>
          <w:b/>
          <w:bCs/>
          <w:sz w:val="26"/>
          <w:szCs w:val="26"/>
        </w:rPr>
        <w:t>12</w:t>
      </w:r>
      <w:r w:rsidR="00943956" w:rsidRPr="008D058C">
        <w:rPr>
          <w:rFonts w:ascii="Times New Roman" w:hAnsi="Times New Roman"/>
          <w:b/>
          <w:bCs/>
          <w:sz w:val="26"/>
          <w:szCs w:val="26"/>
        </w:rPr>
        <w:t xml:space="preserve">. </w:t>
      </w:r>
      <w:r w:rsidRPr="008D058C">
        <w:rPr>
          <w:rFonts w:ascii="Times New Roman" w:hAnsi="Times New Roman"/>
          <w:b/>
          <w:bCs/>
          <w:sz w:val="26"/>
          <w:szCs w:val="26"/>
        </w:rPr>
        <w:t>Жилищное строительство</w:t>
      </w:r>
    </w:p>
    <w:p w:rsidR="00A20A13" w:rsidRPr="008D058C" w:rsidRDefault="00A20A13" w:rsidP="00100858">
      <w:pPr>
        <w:spacing w:line="360" w:lineRule="auto"/>
        <w:ind w:firstLine="709"/>
        <w:jc w:val="both"/>
        <w:rPr>
          <w:sz w:val="26"/>
          <w:szCs w:val="26"/>
        </w:rPr>
      </w:pPr>
      <w:r w:rsidRPr="008D058C">
        <w:rPr>
          <w:sz w:val="26"/>
          <w:szCs w:val="26"/>
        </w:rPr>
        <w:t>П</w:t>
      </w:r>
      <w:r w:rsidR="00EA5EDB" w:rsidRPr="008D058C">
        <w:rPr>
          <w:sz w:val="26"/>
          <w:szCs w:val="26"/>
        </w:rPr>
        <w:t xml:space="preserve">роведен анализ показателя по предоставлению земельных участков для жилищного строительства. </w:t>
      </w:r>
      <w:r w:rsidRPr="008D058C">
        <w:rPr>
          <w:sz w:val="26"/>
          <w:szCs w:val="26"/>
        </w:rPr>
        <w:t>В</w:t>
      </w:r>
      <w:r w:rsidR="00EA5EDB" w:rsidRPr="008D058C">
        <w:rPr>
          <w:sz w:val="26"/>
          <w:szCs w:val="26"/>
        </w:rPr>
        <w:t xml:space="preserve"> 2021 году предоставлено три земельных участка общей площадью 1 га, в 2022 году договоры аренды земельных участков расторгнуты, строительство застройщиком не начато. В 2022 году возобновлено строи</w:t>
      </w:r>
      <w:r w:rsidR="002A4590">
        <w:rPr>
          <w:sz w:val="26"/>
          <w:szCs w:val="26"/>
        </w:rPr>
        <w:t xml:space="preserve">тельство двух многоквартирных (8 </w:t>
      </w:r>
      <w:r w:rsidR="00EA5EDB" w:rsidRPr="008D058C">
        <w:rPr>
          <w:sz w:val="26"/>
          <w:szCs w:val="26"/>
        </w:rPr>
        <w:t xml:space="preserve">этажей) жилых домов в районе цемзавода </w:t>
      </w:r>
      <w:r w:rsidR="00FB1A6C">
        <w:rPr>
          <w:sz w:val="26"/>
          <w:szCs w:val="26"/>
        </w:rPr>
        <w:t xml:space="preserve">                                  </w:t>
      </w:r>
      <w:r w:rsidR="00EA5EDB" w:rsidRPr="008D058C">
        <w:rPr>
          <w:sz w:val="26"/>
          <w:szCs w:val="26"/>
        </w:rPr>
        <w:t>ООО Специализированный застройщик «Ренессанс Эстейт», площадь земельных участков составила 0,56 га.</w:t>
      </w:r>
    </w:p>
    <w:p w:rsidR="00A20A13" w:rsidRPr="008D058C" w:rsidRDefault="00666542" w:rsidP="00100858">
      <w:pPr>
        <w:spacing w:line="360" w:lineRule="auto"/>
        <w:ind w:firstLine="709"/>
        <w:jc w:val="both"/>
        <w:rPr>
          <w:sz w:val="26"/>
          <w:szCs w:val="26"/>
        </w:rPr>
      </w:pPr>
      <w:r w:rsidRPr="008D058C">
        <w:rPr>
          <w:sz w:val="26"/>
          <w:szCs w:val="26"/>
        </w:rPr>
        <w:t>Н</w:t>
      </w:r>
      <w:r w:rsidR="00EA5EDB" w:rsidRPr="008D058C">
        <w:rPr>
          <w:sz w:val="26"/>
          <w:szCs w:val="26"/>
        </w:rPr>
        <w:t>аибольшая площадь и количество земельных участков предоставлено в 2020 году. Тенденция роста площади земельных участков в период с 2018 года не наблюдается.</w:t>
      </w:r>
    </w:p>
    <w:p w:rsidR="00EA5EDB" w:rsidRPr="008D058C" w:rsidRDefault="00311132" w:rsidP="00100858">
      <w:pPr>
        <w:spacing w:line="360" w:lineRule="auto"/>
        <w:ind w:firstLine="709"/>
        <w:jc w:val="both"/>
        <w:rPr>
          <w:sz w:val="26"/>
          <w:szCs w:val="26"/>
        </w:rPr>
      </w:pPr>
      <w:r w:rsidRPr="008D058C">
        <w:rPr>
          <w:sz w:val="26"/>
          <w:szCs w:val="26"/>
        </w:rPr>
        <w:t>Введено в действие жилых домов:</w:t>
      </w:r>
    </w:p>
    <w:p w:rsidR="00EA5EDB" w:rsidRPr="008D058C" w:rsidRDefault="00311132" w:rsidP="00100858">
      <w:pPr>
        <w:spacing w:line="360" w:lineRule="auto"/>
        <w:ind w:firstLine="709"/>
        <w:jc w:val="both"/>
        <w:rPr>
          <w:sz w:val="26"/>
          <w:szCs w:val="26"/>
        </w:rPr>
      </w:pPr>
      <w:r w:rsidRPr="008D058C">
        <w:rPr>
          <w:sz w:val="26"/>
          <w:szCs w:val="26"/>
        </w:rPr>
        <w:t xml:space="preserve">- </w:t>
      </w:r>
      <w:r w:rsidR="00EA5EDB" w:rsidRPr="008D058C">
        <w:rPr>
          <w:sz w:val="26"/>
          <w:szCs w:val="26"/>
        </w:rPr>
        <w:t>2018</w:t>
      </w:r>
      <w:r w:rsidRPr="008D058C">
        <w:rPr>
          <w:sz w:val="26"/>
          <w:szCs w:val="26"/>
        </w:rPr>
        <w:t xml:space="preserve"> год</w:t>
      </w:r>
      <w:r w:rsidR="00EA5EDB" w:rsidRPr="008D058C">
        <w:rPr>
          <w:sz w:val="26"/>
          <w:szCs w:val="26"/>
        </w:rPr>
        <w:t xml:space="preserve"> -344,8 кв.м</w:t>
      </w:r>
      <w:r w:rsidRPr="008D058C">
        <w:rPr>
          <w:sz w:val="26"/>
          <w:szCs w:val="26"/>
        </w:rPr>
        <w:t>;</w:t>
      </w:r>
    </w:p>
    <w:p w:rsidR="00311132" w:rsidRPr="008D058C" w:rsidRDefault="00311132" w:rsidP="00100858">
      <w:pPr>
        <w:spacing w:line="360" w:lineRule="auto"/>
        <w:ind w:firstLine="709"/>
        <w:jc w:val="both"/>
        <w:rPr>
          <w:sz w:val="26"/>
          <w:szCs w:val="26"/>
        </w:rPr>
      </w:pPr>
      <w:r w:rsidRPr="008D058C">
        <w:rPr>
          <w:sz w:val="26"/>
          <w:szCs w:val="26"/>
        </w:rPr>
        <w:t xml:space="preserve">- </w:t>
      </w:r>
      <w:r w:rsidR="00EA5EDB" w:rsidRPr="008D058C">
        <w:rPr>
          <w:sz w:val="26"/>
          <w:szCs w:val="26"/>
        </w:rPr>
        <w:t>2019</w:t>
      </w:r>
      <w:r w:rsidRPr="008D058C">
        <w:rPr>
          <w:sz w:val="26"/>
          <w:szCs w:val="26"/>
        </w:rPr>
        <w:t xml:space="preserve"> год</w:t>
      </w:r>
      <w:r w:rsidR="00EA5EDB" w:rsidRPr="008D058C">
        <w:rPr>
          <w:sz w:val="26"/>
          <w:szCs w:val="26"/>
        </w:rPr>
        <w:t xml:space="preserve"> – 108,4</w:t>
      </w:r>
      <w:r w:rsidRPr="008D058C">
        <w:rPr>
          <w:sz w:val="26"/>
          <w:szCs w:val="26"/>
        </w:rPr>
        <w:t>кв.м;</w:t>
      </w:r>
    </w:p>
    <w:p w:rsidR="00311132" w:rsidRPr="008D058C" w:rsidRDefault="00311132" w:rsidP="00100858">
      <w:pPr>
        <w:spacing w:line="360" w:lineRule="auto"/>
        <w:ind w:firstLine="709"/>
        <w:jc w:val="both"/>
        <w:rPr>
          <w:sz w:val="26"/>
          <w:szCs w:val="26"/>
        </w:rPr>
      </w:pPr>
      <w:r w:rsidRPr="008D058C">
        <w:rPr>
          <w:sz w:val="26"/>
          <w:szCs w:val="26"/>
        </w:rPr>
        <w:t>-</w:t>
      </w:r>
      <w:r w:rsidR="00EA5EDB" w:rsidRPr="008D058C">
        <w:rPr>
          <w:sz w:val="26"/>
          <w:szCs w:val="26"/>
        </w:rPr>
        <w:t xml:space="preserve"> 2020</w:t>
      </w:r>
      <w:r w:rsidRPr="008D058C">
        <w:rPr>
          <w:sz w:val="26"/>
          <w:szCs w:val="26"/>
        </w:rPr>
        <w:t xml:space="preserve"> год </w:t>
      </w:r>
      <w:r w:rsidR="00EA5EDB" w:rsidRPr="008D058C">
        <w:rPr>
          <w:sz w:val="26"/>
          <w:szCs w:val="26"/>
        </w:rPr>
        <w:t xml:space="preserve">-219,5 </w:t>
      </w:r>
      <w:r w:rsidRPr="008D058C">
        <w:rPr>
          <w:sz w:val="26"/>
          <w:szCs w:val="26"/>
        </w:rPr>
        <w:t>кв.м;</w:t>
      </w:r>
    </w:p>
    <w:p w:rsidR="00311132" w:rsidRPr="008D058C" w:rsidRDefault="00311132" w:rsidP="00100858">
      <w:pPr>
        <w:spacing w:line="360" w:lineRule="auto"/>
        <w:ind w:firstLine="709"/>
        <w:jc w:val="both"/>
        <w:rPr>
          <w:sz w:val="26"/>
          <w:szCs w:val="26"/>
        </w:rPr>
      </w:pPr>
      <w:r w:rsidRPr="008D058C">
        <w:rPr>
          <w:sz w:val="26"/>
          <w:szCs w:val="26"/>
        </w:rPr>
        <w:t xml:space="preserve">- </w:t>
      </w:r>
      <w:r w:rsidR="00EA5EDB" w:rsidRPr="008D058C">
        <w:rPr>
          <w:sz w:val="26"/>
          <w:szCs w:val="26"/>
        </w:rPr>
        <w:t>2021</w:t>
      </w:r>
      <w:r w:rsidRPr="008D058C">
        <w:rPr>
          <w:sz w:val="26"/>
          <w:szCs w:val="26"/>
        </w:rPr>
        <w:t xml:space="preserve"> год</w:t>
      </w:r>
      <w:r w:rsidR="00EA5EDB" w:rsidRPr="008D058C">
        <w:rPr>
          <w:sz w:val="26"/>
          <w:szCs w:val="26"/>
        </w:rPr>
        <w:t xml:space="preserve"> – 1245,5</w:t>
      </w:r>
      <w:r w:rsidRPr="008D058C">
        <w:rPr>
          <w:sz w:val="26"/>
          <w:szCs w:val="26"/>
        </w:rPr>
        <w:t>кв.м;</w:t>
      </w:r>
    </w:p>
    <w:p w:rsidR="00D936E4" w:rsidRPr="008D058C" w:rsidRDefault="00311132" w:rsidP="00100858">
      <w:pPr>
        <w:spacing w:line="360" w:lineRule="auto"/>
        <w:ind w:firstLine="709"/>
        <w:jc w:val="both"/>
        <w:rPr>
          <w:sz w:val="26"/>
          <w:szCs w:val="26"/>
        </w:rPr>
      </w:pPr>
      <w:r w:rsidRPr="008D058C">
        <w:rPr>
          <w:sz w:val="26"/>
          <w:szCs w:val="26"/>
        </w:rPr>
        <w:t xml:space="preserve">- </w:t>
      </w:r>
      <w:r w:rsidR="00EA5EDB" w:rsidRPr="008D058C">
        <w:rPr>
          <w:sz w:val="26"/>
          <w:szCs w:val="26"/>
        </w:rPr>
        <w:t>2022</w:t>
      </w:r>
      <w:r w:rsidRPr="008D058C">
        <w:rPr>
          <w:sz w:val="26"/>
          <w:szCs w:val="26"/>
        </w:rPr>
        <w:t xml:space="preserve"> год</w:t>
      </w:r>
      <w:r w:rsidR="00EA5EDB" w:rsidRPr="008D058C">
        <w:rPr>
          <w:sz w:val="26"/>
          <w:szCs w:val="26"/>
        </w:rPr>
        <w:t xml:space="preserve"> -2131 кв.м.</w:t>
      </w:r>
    </w:p>
    <w:p w:rsidR="00EA5EDB" w:rsidRPr="008D058C" w:rsidRDefault="00D936E4" w:rsidP="00100858">
      <w:pPr>
        <w:spacing w:line="360" w:lineRule="auto"/>
        <w:ind w:firstLine="709"/>
        <w:jc w:val="both"/>
        <w:rPr>
          <w:sz w:val="26"/>
          <w:szCs w:val="26"/>
        </w:rPr>
      </w:pPr>
      <w:r w:rsidRPr="008D058C">
        <w:rPr>
          <w:sz w:val="26"/>
          <w:szCs w:val="26"/>
        </w:rPr>
        <w:t>В</w:t>
      </w:r>
      <w:r w:rsidR="00EA5EDB" w:rsidRPr="008D058C">
        <w:rPr>
          <w:sz w:val="26"/>
          <w:szCs w:val="26"/>
        </w:rPr>
        <w:t xml:space="preserve"> области жилищного строительства жилой фонд развивается преимущественно за счет строительства индивидуальных жилых домов.</w:t>
      </w:r>
    </w:p>
    <w:p w:rsidR="0040382B" w:rsidRPr="008D058C" w:rsidRDefault="0040382B" w:rsidP="00C70F49">
      <w:pPr>
        <w:pStyle w:val="a5"/>
        <w:spacing w:after="0" w:line="360" w:lineRule="auto"/>
        <w:ind w:left="0" w:firstLine="708"/>
        <w:jc w:val="both"/>
        <w:rPr>
          <w:rFonts w:ascii="Times New Roman" w:hAnsi="Times New Roman"/>
          <w:b/>
          <w:bCs/>
          <w:sz w:val="26"/>
          <w:szCs w:val="26"/>
        </w:rPr>
      </w:pPr>
      <w:r w:rsidRPr="008D058C">
        <w:rPr>
          <w:rFonts w:ascii="Times New Roman" w:hAnsi="Times New Roman"/>
          <w:b/>
          <w:bCs/>
          <w:sz w:val="26"/>
          <w:szCs w:val="26"/>
        </w:rPr>
        <w:t>13. Экология</w:t>
      </w:r>
    </w:p>
    <w:p w:rsidR="005F2C77" w:rsidRPr="008D058C" w:rsidRDefault="005F2C77" w:rsidP="00C70F49">
      <w:pPr>
        <w:spacing w:line="360" w:lineRule="auto"/>
        <w:ind w:firstLine="709"/>
        <w:jc w:val="both"/>
        <w:rPr>
          <w:sz w:val="26"/>
          <w:szCs w:val="26"/>
        </w:rPr>
      </w:pPr>
      <w:r w:rsidRPr="008D058C">
        <w:rPr>
          <w:sz w:val="26"/>
          <w:szCs w:val="26"/>
        </w:rPr>
        <w:t>Городской округ располагается в центрально-западной части Приморского края в месте слияния рек Спас</w:t>
      </w:r>
      <w:r w:rsidR="009335C8">
        <w:rPr>
          <w:sz w:val="26"/>
          <w:szCs w:val="26"/>
        </w:rPr>
        <w:t>с</w:t>
      </w:r>
      <w:r w:rsidRPr="008D058C">
        <w:rPr>
          <w:sz w:val="26"/>
          <w:szCs w:val="26"/>
        </w:rPr>
        <w:t>овки и Кулешовки, которые пересекают территорию с юго-запада и юго-востока в северном направлении и являются небольшими водостоками, сложившимися в период образования хребтов Сихотэ-Алиня и прогибания западной части Ханкайского массива примерно 100 млн. лет назад.</w:t>
      </w:r>
    </w:p>
    <w:p w:rsidR="005F2C77" w:rsidRPr="008D058C" w:rsidRDefault="005F2C77" w:rsidP="005F2C77">
      <w:pPr>
        <w:spacing w:line="360" w:lineRule="auto"/>
        <w:ind w:firstLine="709"/>
        <w:jc w:val="both"/>
        <w:rPr>
          <w:sz w:val="26"/>
          <w:szCs w:val="26"/>
        </w:rPr>
      </w:pPr>
      <w:r w:rsidRPr="008D058C">
        <w:rPr>
          <w:sz w:val="26"/>
          <w:szCs w:val="26"/>
        </w:rPr>
        <w:lastRenderedPageBreak/>
        <w:t>Окрестности города живописны и интересны своим сочетанием рельефа, водных источников, растительного покрова, животного мира.</w:t>
      </w:r>
    </w:p>
    <w:p w:rsidR="005F2C77" w:rsidRPr="008D058C" w:rsidRDefault="005F2C77" w:rsidP="005F2C77">
      <w:pPr>
        <w:spacing w:line="360" w:lineRule="auto"/>
        <w:ind w:firstLine="709"/>
        <w:jc w:val="both"/>
        <w:rPr>
          <w:sz w:val="26"/>
          <w:szCs w:val="26"/>
        </w:rPr>
      </w:pPr>
      <w:r w:rsidRPr="008D058C">
        <w:rPr>
          <w:sz w:val="26"/>
          <w:szCs w:val="26"/>
        </w:rPr>
        <w:t>Спецификой городского округа Спасска-Дальнего является наличие значительных территорий, используемых или ранее использовавшихся для разработки полезных ископаемых, составляющих основу минерального сырья для производства строительных материалов. К ним относятся карьеры в северной части города – добыча песка и в юго-западной – добыча сырья для цементного производства.</w:t>
      </w:r>
    </w:p>
    <w:p w:rsidR="005F2C77" w:rsidRPr="008D058C" w:rsidRDefault="005F2C77" w:rsidP="005F2C77">
      <w:pPr>
        <w:spacing w:line="360" w:lineRule="auto"/>
        <w:ind w:firstLine="709"/>
        <w:jc w:val="both"/>
        <w:rPr>
          <w:sz w:val="26"/>
          <w:szCs w:val="26"/>
        </w:rPr>
      </w:pPr>
      <w:r w:rsidRPr="008D058C">
        <w:rPr>
          <w:sz w:val="26"/>
          <w:szCs w:val="26"/>
        </w:rPr>
        <w:t xml:space="preserve">Территория характеризуется слабой защищенностью геологических структур от проникновения загрязняющих веществ в подземные воды. Слабая защищенность водоносных горизонтов с поверхности, отсутствие надежных водоупоров в толще пород обуславливает площадное техногенное загрязнение первых от поверхности четвертичных водоносных горизонтов, и проникновение загрязняющих веществ в </w:t>
      </w:r>
      <w:r w:rsidR="00C70F49" w:rsidRPr="008D058C">
        <w:rPr>
          <w:sz w:val="26"/>
          <w:szCs w:val="26"/>
        </w:rPr>
        <w:t xml:space="preserve">нижнее </w:t>
      </w:r>
      <w:r w:rsidRPr="008D058C">
        <w:rPr>
          <w:sz w:val="26"/>
          <w:szCs w:val="26"/>
        </w:rPr>
        <w:t>залегающие палеогеновые и палеозойские горизонты.</w:t>
      </w:r>
    </w:p>
    <w:p w:rsidR="005F2C77" w:rsidRPr="008D058C" w:rsidRDefault="005F2C77" w:rsidP="005F2C77">
      <w:pPr>
        <w:spacing w:line="360" w:lineRule="auto"/>
        <w:ind w:firstLine="709"/>
        <w:jc w:val="both"/>
        <w:rPr>
          <w:sz w:val="26"/>
          <w:szCs w:val="26"/>
        </w:rPr>
      </w:pPr>
      <w:r w:rsidRPr="008D058C">
        <w:rPr>
          <w:sz w:val="26"/>
          <w:szCs w:val="26"/>
        </w:rPr>
        <w:t>Территория характеризуется</w:t>
      </w:r>
      <w:r w:rsidR="00FB1A6C">
        <w:rPr>
          <w:sz w:val="26"/>
          <w:szCs w:val="26"/>
        </w:rPr>
        <w:t xml:space="preserve"> </w:t>
      </w:r>
      <w:r w:rsidRPr="008D058C">
        <w:rPr>
          <w:sz w:val="26"/>
          <w:szCs w:val="26"/>
        </w:rPr>
        <w:t>умеренным муссонным климатом с продолжительно холодной,</w:t>
      </w:r>
      <w:r w:rsidR="00FB1A6C">
        <w:rPr>
          <w:sz w:val="26"/>
          <w:szCs w:val="26"/>
        </w:rPr>
        <w:t xml:space="preserve"> </w:t>
      </w:r>
      <w:r w:rsidRPr="008D058C">
        <w:rPr>
          <w:sz w:val="26"/>
          <w:szCs w:val="26"/>
        </w:rPr>
        <w:t>малооблачной зимой и коротким, сравнительно жарким и сырым летом.</w:t>
      </w:r>
    </w:p>
    <w:p w:rsidR="005F2C77" w:rsidRPr="008D058C" w:rsidRDefault="005F2C77" w:rsidP="005F2C77">
      <w:pPr>
        <w:spacing w:line="360" w:lineRule="auto"/>
        <w:ind w:firstLine="709"/>
        <w:jc w:val="both"/>
        <w:rPr>
          <w:sz w:val="26"/>
          <w:szCs w:val="26"/>
        </w:rPr>
      </w:pPr>
      <w:r w:rsidRPr="008D058C">
        <w:rPr>
          <w:sz w:val="26"/>
          <w:szCs w:val="26"/>
        </w:rPr>
        <w:t>Основным фактором, характеризующим уровень загрязнения природной среды на той или иной территории, являются ассимилирующие способности объектов природной среды – атмосферы и гидросферы, определяющихся в абсолютном большинстве случаев особенностями климата.</w:t>
      </w:r>
    </w:p>
    <w:p w:rsidR="005F2C77" w:rsidRPr="008D058C" w:rsidRDefault="005F2C77" w:rsidP="005F2C77">
      <w:pPr>
        <w:spacing w:line="360" w:lineRule="auto"/>
        <w:ind w:firstLine="709"/>
        <w:jc w:val="both"/>
        <w:rPr>
          <w:sz w:val="26"/>
          <w:szCs w:val="26"/>
        </w:rPr>
      </w:pPr>
      <w:r w:rsidRPr="008D058C">
        <w:rPr>
          <w:sz w:val="26"/>
          <w:szCs w:val="26"/>
        </w:rPr>
        <w:t>Ассимилирующая способность атмосферы может быть охарактеризована потенциалом рассеивания атмосферы (ПРА), который</w:t>
      </w:r>
      <w:r w:rsidR="00FB1A6C">
        <w:rPr>
          <w:sz w:val="26"/>
          <w:szCs w:val="26"/>
        </w:rPr>
        <w:t xml:space="preserve"> </w:t>
      </w:r>
      <w:r w:rsidRPr="008D058C">
        <w:rPr>
          <w:sz w:val="26"/>
          <w:szCs w:val="26"/>
        </w:rPr>
        <w:t>равен - ПРА&lt;1. Метеорологический потенциал атмосферы свидетельствует о преобладании процессов рассеивания</w:t>
      </w:r>
      <w:r w:rsidR="00FB1A6C">
        <w:rPr>
          <w:sz w:val="26"/>
          <w:szCs w:val="26"/>
        </w:rPr>
        <w:t xml:space="preserve"> </w:t>
      </w:r>
      <w:r w:rsidRPr="008D058C">
        <w:rPr>
          <w:sz w:val="26"/>
          <w:szCs w:val="26"/>
        </w:rPr>
        <w:t>примесей над процессами их накопления. Самоочищающая способность атмосферы – хорошая.</w:t>
      </w:r>
    </w:p>
    <w:p w:rsidR="005F2C77" w:rsidRPr="008D058C" w:rsidRDefault="005F2C77" w:rsidP="005F2C77">
      <w:pPr>
        <w:spacing w:line="360" w:lineRule="auto"/>
        <w:ind w:firstLine="709"/>
        <w:jc w:val="both"/>
        <w:rPr>
          <w:sz w:val="26"/>
          <w:szCs w:val="26"/>
        </w:rPr>
      </w:pPr>
      <w:r w:rsidRPr="008D058C">
        <w:rPr>
          <w:sz w:val="26"/>
          <w:szCs w:val="26"/>
        </w:rPr>
        <w:t xml:space="preserve">Одним из благоприятных факторов состояния окружающей среды проектируемой территории является наличие зеленых насаждений естественного и искусственного происхождения, которые выполняют функции защиты природных и иных объектов, которые подлежат освоению в целях сохранения средообразующих, </w:t>
      </w:r>
      <w:r w:rsidR="00FB1A6C">
        <w:rPr>
          <w:sz w:val="26"/>
          <w:szCs w:val="26"/>
        </w:rPr>
        <w:t xml:space="preserve"> </w:t>
      </w:r>
      <w:r w:rsidRPr="008D058C">
        <w:rPr>
          <w:sz w:val="26"/>
          <w:szCs w:val="26"/>
        </w:rPr>
        <w:t>водоохранных, защитных, санитарно-гигиенических, оздоровительных и иных полезных функций.</w:t>
      </w:r>
    </w:p>
    <w:p w:rsidR="005F2C77" w:rsidRPr="008D058C" w:rsidRDefault="005F2C77" w:rsidP="005F2C77">
      <w:pPr>
        <w:spacing w:line="360" w:lineRule="auto"/>
        <w:ind w:firstLine="709"/>
        <w:jc w:val="both"/>
        <w:rPr>
          <w:sz w:val="26"/>
          <w:szCs w:val="26"/>
        </w:rPr>
      </w:pPr>
      <w:r w:rsidRPr="008D058C">
        <w:rPr>
          <w:sz w:val="26"/>
          <w:szCs w:val="26"/>
        </w:rPr>
        <w:lastRenderedPageBreak/>
        <w:t>Основными источниками выбросов загрязняющих веществ на территории города являются: автомобильный транспорт, железнодорожный транспорт, предприятия теплоэнергетики, предприятия промышленности.</w:t>
      </w:r>
    </w:p>
    <w:p w:rsidR="005F2C77" w:rsidRPr="008D058C" w:rsidRDefault="005F2C77" w:rsidP="005F2C77">
      <w:pPr>
        <w:spacing w:line="360" w:lineRule="auto"/>
        <w:ind w:firstLine="709"/>
        <w:jc w:val="both"/>
        <w:rPr>
          <w:sz w:val="26"/>
          <w:szCs w:val="26"/>
        </w:rPr>
      </w:pPr>
      <w:r w:rsidRPr="008D058C">
        <w:rPr>
          <w:sz w:val="26"/>
          <w:szCs w:val="26"/>
        </w:rPr>
        <w:t>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 составляет 92 %.</w:t>
      </w:r>
    </w:p>
    <w:p w:rsidR="005F2C77" w:rsidRPr="008D058C" w:rsidRDefault="005F2C77" w:rsidP="005F2C77">
      <w:pPr>
        <w:spacing w:line="360" w:lineRule="auto"/>
        <w:ind w:firstLine="709"/>
        <w:jc w:val="both"/>
        <w:rPr>
          <w:sz w:val="26"/>
          <w:szCs w:val="26"/>
        </w:rPr>
      </w:pPr>
      <w:r w:rsidRPr="008D058C">
        <w:rPr>
          <w:sz w:val="26"/>
          <w:szCs w:val="26"/>
        </w:rPr>
        <w:t>Систематические наблюдения за состоянием загрязнения воздушного бассейна проводятся на стационарных постах наблюдений, Центром мониторинга загрязнения окружающей среды Приморского УГМС.</w:t>
      </w:r>
    </w:p>
    <w:p w:rsidR="005F2C77" w:rsidRPr="008D058C" w:rsidRDefault="005F2C77" w:rsidP="005F2C77">
      <w:pPr>
        <w:spacing w:line="360" w:lineRule="auto"/>
        <w:ind w:firstLine="709"/>
        <w:jc w:val="both"/>
        <w:rPr>
          <w:sz w:val="26"/>
          <w:szCs w:val="26"/>
        </w:rPr>
      </w:pPr>
      <w:r w:rsidRPr="008D058C">
        <w:rPr>
          <w:sz w:val="26"/>
          <w:szCs w:val="26"/>
        </w:rPr>
        <w:t>Контроль за качеством воздуха осуществляется по 17 показателям: взвешенные вещества, диоксид серы, оксид углерода, диоксид и оксид азота, аммиак, сероводород, фенол, бензапирен, формальдегид, тяжелые металлы (марганец, медь, никель, свинец, хром, цинк, железо).</w:t>
      </w:r>
    </w:p>
    <w:p w:rsidR="005F2C77" w:rsidRPr="008D058C" w:rsidRDefault="005F2C77" w:rsidP="005F2C77">
      <w:pPr>
        <w:spacing w:line="360" w:lineRule="auto"/>
        <w:ind w:firstLine="709"/>
        <w:jc w:val="both"/>
        <w:rPr>
          <w:sz w:val="26"/>
          <w:szCs w:val="26"/>
        </w:rPr>
      </w:pPr>
      <w:r w:rsidRPr="008D058C">
        <w:rPr>
          <w:sz w:val="26"/>
          <w:szCs w:val="26"/>
        </w:rPr>
        <w:t>Среднегодовые концентрации загрязняющих веществ на территории Спасск-Дальнего не превышают допустимую санитарную норму ПДК &lt;1.</w:t>
      </w:r>
    </w:p>
    <w:p w:rsidR="005F2C77" w:rsidRPr="008D058C" w:rsidRDefault="005F2C77" w:rsidP="005F2C77">
      <w:pPr>
        <w:spacing w:line="360" w:lineRule="auto"/>
        <w:ind w:firstLine="709"/>
        <w:jc w:val="both"/>
        <w:rPr>
          <w:sz w:val="26"/>
          <w:szCs w:val="26"/>
        </w:rPr>
      </w:pPr>
      <w:r w:rsidRPr="008D058C">
        <w:rPr>
          <w:sz w:val="26"/>
          <w:szCs w:val="26"/>
        </w:rPr>
        <w:t>Степень загрязненности атмосферы территории города является низкой.</w:t>
      </w:r>
    </w:p>
    <w:p w:rsidR="005F2C77" w:rsidRPr="008D058C" w:rsidRDefault="005F2C77" w:rsidP="005F2C77">
      <w:pPr>
        <w:spacing w:line="360" w:lineRule="auto"/>
        <w:ind w:firstLine="708"/>
        <w:jc w:val="both"/>
        <w:rPr>
          <w:sz w:val="26"/>
          <w:szCs w:val="26"/>
        </w:rPr>
      </w:pPr>
      <w:r w:rsidRPr="008D058C">
        <w:rPr>
          <w:sz w:val="26"/>
          <w:szCs w:val="26"/>
        </w:rPr>
        <w:t>На р. Спас</w:t>
      </w:r>
      <w:r w:rsidR="009335C8">
        <w:rPr>
          <w:sz w:val="26"/>
          <w:szCs w:val="26"/>
        </w:rPr>
        <w:t>с</w:t>
      </w:r>
      <w:r w:rsidRPr="008D058C">
        <w:rPr>
          <w:sz w:val="26"/>
          <w:szCs w:val="26"/>
        </w:rPr>
        <w:t>овка г. Спасск – Дальний 2 км выше города с 2018 по 2021 год качество воды ухудшилось с 3б «очень загрязненная», до 4а «грязная». В 2018 году</w:t>
      </w:r>
      <w:r w:rsidR="009335C8">
        <w:rPr>
          <w:sz w:val="26"/>
          <w:szCs w:val="26"/>
        </w:rPr>
        <w:t xml:space="preserve"> </w:t>
      </w:r>
      <w:r w:rsidRPr="008D058C">
        <w:rPr>
          <w:sz w:val="26"/>
          <w:szCs w:val="26"/>
        </w:rPr>
        <w:t>зафиксирован 1 случай высокого</w:t>
      </w:r>
      <w:r w:rsidR="009335C8">
        <w:rPr>
          <w:sz w:val="26"/>
          <w:szCs w:val="26"/>
        </w:rPr>
        <w:t xml:space="preserve"> </w:t>
      </w:r>
      <w:r w:rsidRPr="008D058C">
        <w:rPr>
          <w:sz w:val="26"/>
          <w:szCs w:val="26"/>
        </w:rPr>
        <w:t>загрязнения соединениями алюминия (12,8 ПДК).Критический показатель – алюминий. В 2020 году Зафиксирован 1 случай высокого загрязнения по соединениям цинка (31,3 ПДК) и 1 случай высокого загрязнения по соединениям алюминия (10,8 ПДК).</w:t>
      </w:r>
    </w:p>
    <w:p w:rsidR="005F2C77" w:rsidRPr="008D058C" w:rsidRDefault="005F2C77" w:rsidP="005F2C77">
      <w:pPr>
        <w:spacing w:line="360" w:lineRule="auto"/>
        <w:ind w:firstLine="709"/>
        <w:jc w:val="both"/>
        <w:rPr>
          <w:sz w:val="26"/>
          <w:szCs w:val="26"/>
        </w:rPr>
      </w:pPr>
      <w:r w:rsidRPr="008D058C">
        <w:rPr>
          <w:sz w:val="26"/>
          <w:szCs w:val="26"/>
        </w:rPr>
        <w:t>Ситуация в районе р. Спас</w:t>
      </w:r>
      <w:r w:rsidR="009335C8">
        <w:rPr>
          <w:sz w:val="26"/>
          <w:szCs w:val="26"/>
        </w:rPr>
        <w:t>с</w:t>
      </w:r>
      <w:r w:rsidRPr="008D058C">
        <w:rPr>
          <w:sz w:val="26"/>
          <w:szCs w:val="26"/>
        </w:rPr>
        <w:t>овка г. Спасск- Дальний 1 км ниже города</w:t>
      </w:r>
      <w:r w:rsidR="00C70F49" w:rsidRPr="008D058C">
        <w:rPr>
          <w:sz w:val="26"/>
          <w:szCs w:val="26"/>
        </w:rPr>
        <w:t xml:space="preserve"> за тот </w:t>
      </w:r>
      <w:r w:rsidRPr="008D058C">
        <w:rPr>
          <w:sz w:val="26"/>
          <w:szCs w:val="26"/>
        </w:rPr>
        <w:t>же период качество воды</w:t>
      </w:r>
      <w:r w:rsidR="00FB1A6C">
        <w:rPr>
          <w:sz w:val="26"/>
          <w:szCs w:val="26"/>
        </w:rPr>
        <w:t xml:space="preserve"> </w:t>
      </w:r>
      <w:r w:rsidRPr="008D058C">
        <w:rPr>
          <w:sz w:val="26"/>
          <w:szCs w:val="26"/>
        </w:rPr>
        <w:t xml:space="preserve">остается на прежнем уровне 4б </w:t>
      </w:r>
      <w:bookmarkStart w:id="3" w:name="_Hlk123114104"/>
      <w:r w:rsidRPr="008D058C">
        <w:rPr>
          <w:sz w:val="26"/>
          <w:szCs w:val="26"/>
        </w:rPr>
        <w:t>«грязная»</w:t>
      </w:r>
      <w:bookmarkEnd w:id="3"/>
      <w:r w:rsidRPr="008D058C">
        <w:rPr>
          <w:sz w:val="26"/>
          <w:szCs w:val="26"/>
        </w:rPr>
        <w:t>. Зафиксировано в 2018 году 6 случаев высокого</w:t>
      </w:r>
      <w:r w:rsidR="00FB1A6C">
        <w:rPr>
          <w:sz w:val="26"/>
          <w:szCs w:val="26"/>
        </w:rPr>
        <w:t xml:space="preserve"> </w:t>
      </w:r>
      <w:r w:rsidRPr="008D058C">
        <w:rPr>
          <w:sz w:val="26"/>
          <w:szCs w:val="26"/>
        </w:rPr>
        <w:t>загрязнения: 2 случая аммонийным азотом (23,7 – 25,0 ПДК), 2 случая азотом нитритным (12,6  – 13,15 ПДК), 1 случай по концентрации растворенного в воде кислорода (2,60 мг/л) и 1 случай по концентрации соединения марганца (33,3 ПДК). Критические показатели - аммонийный азот, азот нитритный. В 2019 году зафиксировано 2 случая высокого загрязнения: 1 случая аммонийным азотом (11,9 ПДК), 1 случай по концентрации железа общего (41,0 ПДК). Критические показатели - аммонийный азот.</w:t>
      </w:r>
    </w:p>
    <w:p w:rsidR="005F2C77" w:rsidRDefault="005F2C77" w:rsidP="005F2C77">
      <w:pPr>
        <w:spacing w:line="360" w:lineRule="auto"/>
        <w:ind w:firstLine="709"/>
        <w:jc w:val="both"/>
        <w:rPr>
          <w:sz w:val="26"/>
          <w:szCs w:val="26"/>
        </w:rPr>
      </w:pPr>
      <w:r w:rsidRPr="008D058C">
        <w:rPr>
          <w:sz w:val="26"/>
          <w:szCs w:val="26"/>
        </w:rPr>
        <w:t xml:space="preserve"> В р. Кулешовка г. Спасск-Дальний качество воды </w:t>
      </w:r>
      <w:r w:rsidR="00C70F49" w:rsidRPr="008D058C">
        <w:rPr>
          <w:sz w:val="26"/>
          <w:szCs w:val="26"/>
        </w:rPr>
        <w:t xml:space="preserve">за тот </w:t>
      </w:r>
      <w:r w:rsidRPr="008D058C">
        <w:rPr>
          <w:sz w:val="26"/>
          <w:szCs w:val="26"/>
        </w:rPr>
        <w:t>же период</w:t>
      </w:r>
      <w:r w:rsidR="00FB1A6C">
        <w:rPr>
          <w:sz w:val="26"/>
          <w:szCs w:val="26"/>
        </w:rPr>
        <w:t xml:space="preserve"> </w:t>
      </w:r>
      <w:r w:rsidRPr="008D058C">
        <w:rPr>
          <w:sz w:val="26"/>
          <w:szCs w:val="26"/>
        </w:rPr>
        <w:t xml:space="preserve">остается неизменной 4а (грязная).На р. Кулешовка в 2018 году регистрировалось 4 случая </w:t>
      </w:r>
      <w:r w:rsidRPr="008D058C">
        <w:rPr>
          <w:sz w:val="26"/>
          <w:szCs w:val="26"/>
        </w:rPr>
        <w:lastRenderedPageBreak/>
        <w:t>высокого загрязнения:2 случая соединениями азота аммонийного (18,9 - 21,3 ПДК),1 случай по азоту нитритному (35,8 ПДК) и 1 случай по концентрации соединениями алюминия (12,8 ПДК). Критичес</w:t>
      </w:r>
      <w:r w:rsidR="00C70F49" w:rsidRPr="008D058C">
        <w:rPr>
          <w:sz w:val="26"/>
          <w:szCs w:val="26"/>
        </w:rPr>
        <w:t xml:space="preserve">кий показатель - азот нитритный, </w:t>
      </w:r>
      <w:r w:rsidRPr="008D058C">
        <w:rPr>
          <w:sz w:val="26"/>
          <w:szCs w:val="26"/>
        </w:rPr>
        <w:t>в 2019 году регистрировался 1 случай высокого загрязнения по соединению азота аммонийного (13,2 ПДК).  Критический показатель – аммонийный азот.</w:t>
      </w:r>
    </w:p>
    <w:p w:rsidR="00FD44B4" w:rsidRPr="008D058C" w:rsidRDefault="00FD44B4" w:rsidP="005B7B4A">
      <w:pPr>
        <w:ind w:firstLine="709"/>
        <w:jc w:val="both"/>
        <w:rPr>
          <w:sz w:val="26"/>
          <w:szCs w:val="26"/>
        </w:rPr>
      </w:pPr>
      <w:r>
        <w:rPr>
          <w:sz w:val="26"/>
          <w:szCs w:val="26"/>
        </w:rPr>
        <w:t xml:space="preserve">Таблица 26 - </w:t>
      </w:r>
      <w:r w:rsidR="005B7B4A" w:rsidRPr="008D058C">
        <w:rPr>
          <w:sz w:val="26"/>
          <w:szCs w:val="26"/>
        </w:rPr>
        <w:t>Показатель загрязненности</w:t>
      </w:r>
      <w:r w:rsidR="005B7B4A">
        <w:rPr>
          <w:sz w:val="26"/>
          <w:szCs w:val="26"/>
        </w:rPr>
        <w:t xml:space="preserve"> рек</w:t>
      </w:r>
    </w:p>
    <w:tbl>
      <w:tblPr>
        <w:tblStyle w:val="a7"/>
        <w:tblpPr w:leftFromText="180" w:rightFromText="180" w:vertAnchor="text" w:horzAnchor="margin" w:tblpX="250" w:tblpY="299"/>
        <w:tblW w:w="9606" w:type="dxa"/>
        <w:tblLayout w:type="fixed"/>
        <w:tblLook w:val="04A0"/>
      </w:tblPr>
      <w:tblGrid>
        <w:gridCol w:w="2268"/>
        <w:gridCol w:w="1701"/>
        <w:gridCol w:w="1668"/>
        <w:gridCol w:w="1275"/>
        <w:gridCol w:w="1276"/>
        <w:gridCol w:w="1418"/>
      </w:tblGrid>
      <w:tr w:rsidR="005D610E" w:rsidRPr="00E22152" w:rsidTr="008F5D87">
        <w:trPr>
          <w:trHeight w:val="408"/>
        </w:trPr>
        <w:tc>
          <w:tcPr>
            <w:tcW w:w="2268" w:type="dxa"/>
            <w:vMerge w:val="restart"/>
            <w:vAlign w:val="center"/>
          </w:tcPr>
          <w:p w:rsidR="005D610E" w:rsidRPr="00E22152" w:rsidRDefault="005D610E" w:rsidP="008F5D87">
            <w:pPr>
              <w:rPr>
                <w:sz w:val="24"/>
                <w:szCs w:val="24"/>
              </w:rPr>
            </w:pPr>
            <w:r w:rsidRPr="00E22152">
              <w:rPr>
                <w:sz w:val="24"/>
                <w:szCs w:val="24"/>
              </w:rPr>
              <w:t>Наименование реки</w:t>
            </w:r>
          </w:p>
        </w:tc>
        <w:tc>
          <w:tcPr>
            <w:tcW w:w="7338" w:type="dxa"/>
            <w:gridSpan w:val="5"/>
            <w:vAlign w:val="center"/>
          </w:tcPr>
          <w:p w:rsidR="005D610E" w:rsidRPr="00E22152" w:rsidRDefault="005D610E" w:rsidP="008F5D87">
            <w:pPr>
              <w:jc w:val="center"/>
              <w:rPr>
                <w:sz w:val="24"/>
                <w:szCs w:val="24"/>
              </w:rPr>
            </w:pPr>
            <w:r w:rsidRPr="00E22152">
              <w:rPr>
                <w:sz w:val="24"/>
                <w:szCs w:val="24"/>
              </w:rPr>
              <w:t>Показатель загрязненности по годам</w:t>
            </w:r>
          </w:p>
        </w:tc>
      </w:tr>
      <w:tr w:rsidR="005D610E" w:rsidRPr="00E22152" w:rsidTr="008F5D87">
        <w:trPr>
          <w:trHeight w:val="419"/>
        </w:trPr>
        <w:tc>
          <w:tcPr>
            <w:tcW w:w="2268" w:type="dxa"/>
            <w:vMerge/>
            <w:vAlign w:val="center"/>
          </w:tcPr>
          <w:p w:rsidR="005D610E" w:rsidRPr="00E22152" w:rsidRDefault="005D610E" w:rsidP="008F5D87">
            <w:pPr>
              <w:jc w:val="center"/>
              <w:rPr>
                <w:sz w:val="24"/>
                <w:szCs w:val="24"/>
              </w:rPr>
            </w:pPr>
          </w:p>
        </w:tc>
        <w:tc>
          <w:tcPr>
            <w:tcW w:w="1701" w:type="dxa"/>
            <w:vAlign w:val="center"/>
          </w:tcPr>
          <w:p w:rsidR="005D610E" w:rsidRPr="00E22152" w:rsidRDefault="005D610E" w:rsidP="008F5D87">
            <w:pPr>
              <w:jc w:val="center"/>
              <w:rPr>
                <w:sz w:val="24"/>
                <w:szCs w:val="24"/>
              </w:rPr>
            </w:pPr>
            <w:r w:rsidRPr="00E22152">
              <w:rPr>
                <w:sz w:val="24"/>
                <w:szCs w:val="24"/>
              </w:rPr>
              <w:t>2018</w:t>
            </w:r>
            <w:r w:rsidR="00814E9C" w:rsidRPr="00E22152">
              <w:rPr>
                <w:sz w:val="24"/>
                <w:szCs w:val="24"/>
              </w:rPr>
              <w:t>г.</w:t>
            </w:r>
          </w:p>
        </w:tc>
        <w:tc>
          <w:tcPr>
            <w:tcW w:w="1668" w:type="dxa"/>
            <w:vAlign w:val="center"/>
          </w:tcPr>
          <w:p w:rsidR="005D610E" w:rsidRPr="00E22152" w:rsidRDefault="005D610E" w:rsidP="008F5D87">
            <w:pPr>
              <w:jc w:val="center"/>
              <w:rPr>
                <w:sz w:val="24"/>
                <w:szCs w:val="24"/>
              </w:rPr>
            </w:pPr>
            <w:r w:rsidRPr="00E22152">
              <w:rPr>
                <w:sz w:val="24"/>
                <w:szCs w:val="24"/>
              </w:rPr>
              <w:t>2019</w:t>
            </w:r>
            <w:r w:rsidR="00814E9C" w:rsidRPr="00E22152">
              <w:rPr>
                <w:sz w:val="24"/>
                <w:szCs w:val="24"/>
              </w:rPr>
              <w:t>г.</w:t>
            </w:r>
          </w:p>
        </w:tc>
        <w:tc>
          <w:tcPr>
            <w:tcW w:w="1275" w:type="dxa"/>
            <w:vAlign w:val="center"/>
          </w:tcPr>
          <w:p w:rsidR="005D610E" w:rsidRPr="00E22152" w:rsidRDefault="005D610E" w:rsidP="008F5D87">
            <w:pPr>
              <w:jc w:val="center"/>
              <w:rPr>
                <w:sz w:val="24"/>
                <w:szCs w:val="24"/>
              </w:rPr>
            </w:pPr>
            <w:r w:rsidRPr="00E22152">
              <w:rPr>
                <w:sz w:val="24"/>
                <w:szCs w:val="24"/>
              </w:rPr>
              <w:t>2020</w:t>
            </w:r>
            <w:r w:rsidR="00814E9C" w:rsidRPr="00E22152">
              <w:rPr>
                <w:sz w:val="24"/>
                <w:szCs w:val="24"/>
              </w:rPr>
              <w:t>г.</w:t>
            </w:r>
          </w:p>
        </w:tc>
        <w:tc>
          <w:tcPr>
            <w:tcW w:w="1276" w:type="dxa"/>
            <w:vAlign w:val="center"/>
          </w:tcPr>
          <w:p w:rsidR="005D610E" w:rsidRPr="00E22152" w:rsidRDefault="005D610E" w:rsidP="008F5D87">
            <w:pPr>
              <w:jc w:val="center"/>
              <w:rPr>
                <w:sz w:val="24"/>
                <w:szCs w:val="24"/>
              </w:rPr>
            </w:pPr>
            <w:r w:rsidRPr="00E22152">
              <w:rPr>
                <w:sz w:val="24"/>
                <w:szCs w:val="24"/>
              </w:rPr>
              <w:t>2021</w:t>
            </w:r>
            <w:r w:rsidR="00814E9C" w:rsidRPr="00E22152">
              <w:rPr>
                <w:sz w:val="24"/>
                <w:szCs w:val="24"/>
              </w:rPr>
              <w:t>г.</w:t>
            </w:r>
          </w:p>
        </w:tc>
        <w:tc>
          <w:tcPr>
            <w:tcW w:w="1418" w:type="dxa"/>
          </w:tcPr>
          <w:p w:rsidR="005D610E" w:rsidRPr="00E22152" w:rsidRDefault="005D610E" w:rsidP="008F5D87">
            <w:pPr>
              <w:jc w:val="center"/>
              <w:rPr>
                <w:sz w:val="24"/>
                <w:szCs w:val="24"/>
              </w:rPr>
            </w:pPr>
            <w:r w:rsidRPr="00E22152">
              <w:rPr>
                <w:sz w:val="24"/>
                <w:szCs w:val="24"/>
              </w:rPr>
              <w:t>2022</w:t>
            </w:r>
            <w:r w:rsidR="00814E9C" w:rsidRPr="00E22152">
              <w:rPr>
                <w:sz w:val="24"/>
                <w:szCs w:val="24"/>
              </w:rPr>
              <w:t>г.</w:t>
            </w:r>
          </w:p>
        </w:tc>
      </w:tr>
      <w:tr w:rsidR="005D610E" w:rsidRPr="00E22152" w:rsidTr="008F5D87">
        <w:tc>
          <w:tcPr>
            <w:tcW w:w="2268" w:type="dxa"/>
            <w:vAlign w:val="center"/>
          </w:tcPr>
          <w:p w:rsidR="005D610E" w:rsidRPr="00E22152" w:rsidRDefault="005D610E" w:rsidP="008F5D87">
            <w:pPr>
              <w:rPr>
                <w:sz w:val="24"/>
                <w:szCs w:val="24"/>
              </w:rPr>
            </w:pPr>
            <w:r w:rsidRPr="00E22152">
              <w:rPr>
                <w:sz w:val="24"/>
                <w:szCs w:val="24"/>
              </w:rPr>
              <w:t xml:space="preserve">река Спасовка  </w:t>
            </w:r>
          </w:p>
          <w:p w:rsidR="005D610E" w:rsidRPr="00E22152" w:rsidRDefault="005D610E" w:rsidP="008F5D87">
            <w:pPr>
              <w:rPr>
                <w:sz w:val="24"/>
                <w:szCs w:val="24"/>
              </w:rPr>
            </w:pPr>
            <w:r w:rsidRPr="00E22152">
              <w:rPr>
                <w:sz w:val="24"/>
                <w:szCs w:val="24"/>
              </w:rPr>
              <w:t xml:space="preserve">выше города </w:t>
            </w:r>
          </w:p>
        </w:tc>
        <w:tc>
          <w:tcPr>
            <w:tcW w:w="1701" w:type="dxa"/>
            <w:vAlign w:val="center"/>
          </w:tcPr>
          <w:p w:rsidR="005D610E" w:rsidRPr="00E22152" w:rsidRDefault="005D610E" w:rsidP="008F5D87">
            <w:pPr>
              <w:jc w:val="center"/>
              <w:rPr>
                <w:sz w:val="24"/>
                <w:szCs w:val="24"/>
              </w:rPr>
            </w:pPr>
            <w:r w:rsidRPr="00E22152">
              <w:rPr>
                <w:sz w:val="24"/>
                <w:szCs w:val="24"/>
              </w:rPr>
              <w:t>3б «очень загрязненная»</w:t>
            </w:r>
          </w:p>
        </w:tc>
        <w:tc>
          <w:tcPr>
            <w:tcW w:w="1668" w:type="dxa"/>
            <w:vAlign w:val="center"/>
          </w:tcPr>
          <w:p w:rsidR="005D610E" w:rsidRPr="00E22152" w:rsidRDefault="005D610E" w:rsidP="008F5D87">
            <w:pPr>
              <w:jc w:val="center"/>
              <w:rPr>
                <w:sz w:val="24"/>
                <w:szCs w:val="24"/>
              </w:rPr>
            </w:pPr>
            <w:r w:rsidRPr="00E22152">
              <w:rPr>
                <w:sz w:val="24"/>
                <w:szCs w:val="24"/>
              </w:rPr>
              <w:t>3б «очень загрязненная»</w:t>
            </w:r>
          </w:p>
        </w:tc>
        <w:tc>
          <w:tcPr>
            <w:tcW w:w="1275" w:type="dxa"/>
            <w:vAlign w:val="center"/>
          </w:tcPr>
          <w:p w:rsidR="005D610E" w:rsidRPr="00E22152" w:rsidRDefault="005D610E" w:rsidP="008F5D87">
            <w:pPr>
              <w:jc w:val="center"/>
              <w:rPr>
                <w:sz w:val="24"/>
                <w:szCs w:val="24"/>
              </w:rPr>
            </w:pPr>
            <w:r w:rsidRPr="00E22152">
              <w:rPr>
                <w:sz w:val="24"/>
                <w:szCs w:val="24"/>
              </w:rPr>
              <w:t>4а «грязная»</w:t>
            </w:r>
          </w:p>
        </w:tc>
        <w:tc>
          <w:tcPr>
            <w:tcW w:w="1276" w:type="dxa"/>
            <w:vAlign w:val="center"/>
          </w:tcPr>
          <w:p w:rsidR="005D610E" w:rsidRPr="00E22152" w:rsidRDefault="005D610E" w:rsidP="008F5D87">
            <w:pPr>
              <w:jc w:val="center"/>
              <w:rPr>
                <w:sz w:val="24"/>
                <w:szCs w:val="24"/>
              </w:rPr>
            </w:pPr>
            <w:r w:rsidRPr="00E22152">
              <w:rPr>
                <w:sz w:val="24"/>
                <w:szCs w:val="24"/>
              </w:rPr>
              <w:t>4а</w:t>
            </w:r>
          </w:p>
          <w:p w:rsidR="005D610E" w:rsidRPr="00E22152" w:rsidRDefault="005D610E" w:rsidP="008F5D87">
            <w:pPr>
              <w:jc w:val="center"/>
              <w:rPr>
                <w:sz w:val="24"/>
                <w:szCs w:val="24"/>
              </w:rPr>
            </w:pPr>
            <w:r w:rsidRPr="00E22152">
              <w:rPr>
                <w:sz w:val="24"/>
                <w:szCs w:val="24"/>
              </w:rPr>
              <w:t>«грязная»</w:t>
            </w:r>
          </w:p>
        </w:tc>
        <w:tc>
          <w:tcPr>
            <w:tcW w:w="1418" w:type="dxa"/>
            <w:vAlign w:val="center"/>
          </w:tcPr>
          <w:p w:rsidR="005D610E" w:rsidRPr="00E22152" w:rsidRDefault="005D610E" w:rsidP="008F5D87">
            <w:pPr>
              <w:jc w:val="center"/>
              <w:rPr>
                <w:sz w:val="24"/>
                <w:szCs w:val="24"/>
              </w:rPr>
            </w:pPr>
            <w:r w:rsidRPr="00E22152">
              <w:rPr>
                <w:sz w:val="24"/>
                <w:szCs w:val="24"/>
              </w:rPr>
              <w:t>4а</w:t>
            </w:r>
          </w:p>
          <w:p w:rsidR="005D610E" w:rsidRPr="00E22152" w:rsidRDefault="005D610E" w:rsidP="008F5D87">
            <w:pPr>
              <w:jc w:val="center"/>
              <w:rPr>
                <w:sz w:val="24"/>
                <w:szCs w:val="24"/>
              </w:rPr>
            </w:pPr>
            <w:r w:rsidRPr="00E22152">
              <w:rPr>
                <w:sz w:val="24"/>
                <w:szCs w:val="24"/>
              </w:rPr>
              <w:t>«грязная»</w:t>
            </w:r>
          </w:p>
        </w:tc>
      </w:tr>
      <w:tr w:rsidR="005D610E" w:rsidRPr="00E22152" w:rsidTr="008F5D87">
        <w:trPr>
          <w:trHeight w:val="634"/>
        </w:trPr>
        <w:tc>
          <w:tcPr>
            <w:tcW w:w="2268" w:type="dxa"/>
            <w:vAlign w:val="center"/>
          </w:tcPr>
          <w:p w:rsidR="005D610E" w:rsidRPr="00E22152" w:rsidRDefault="005D610E" w:rsidP="008F5D87">
            <w:pPr>
              <w:rPr>
                <w:sz w:val="24"/>
                <w:szCs w:val="24"/>
              </w:rPr>
            </w:pPr>
            <w:r w:rsidRPr="00E22152">
              <w:rPr>
                <w:sz w:val="24"/>
                <w:szCs w:val="24"/>
              </w:rPr>
              <w:t xml:space="preserve">река Спасовка  </w:t>
            </w:r>
          </w:p>
          <w:p w:rsidR="005D610E" w:rsidRPr="00E22152" w:rsidRDefault="005D610E" w:rsidP="008F5D87">
            <w:pPr>
              <w:rPr>
                <w:sz w:val="24"/>
                <w:szCs w:val="24"/>
              </w:rPr>
            </w:pPr>
            <w:r w:rsidRPr="00E22152">
              <w:rPr>
                <w:sz w:val="24"/>
                <w:szCs w:val="24"/>
              </w:rPr>
              <w:t>ниже города</w:t>
            </w:r>
          </w:p>
        </w:tc>
        <w:tc>
          <w:tcPr>
            <w:tcW w:w="1701" w:type="dxa"/>
            <w:vAlign w:val="center"/>
          </w:tcPr>
          <w:p w:rsidR="005D610E" w:rsidRPr="00E22152" w:rsidRDefault="005D610E" w:rsidP="008F5D87">
            <w:pPr>
              <w:jc w:val="center"/>
              <w:rPr>
                <w:sz w:val="24"/>
                <w:szCs w:val="24"/>
              </w:rPr>
            </w:pPr>
            <w:r w:rsidRPr="00E22152">
              <w:rPr>
                <w:sz w:val="24"/>
                <w:szCs w:val="24"/>
              </w:rPr>
              <w:t>4б</w:t>
            </w:r>
          </w:p>
          <w:p w:rsidR="005D610E" w:rsidRPr="00E22152" w:rsidRDefault="005D610E" w:rsidP="008F5D87">
            <w:pPr>
              <w:jc w:val="center"/>
              <w:rPr>
                <w:sz w:val="24"/>
                <w:szCs w:val="24"/>
              </w:rPr>
            </w:pPr>
            <w:r w:rsidRPr="00E22152">
              <w:rPr>
                <w:sz w:val="24"/>
                <w:szCs w:val="24"/>
              </w:rPr>
              <w:t>«грязная»</w:t>
            </w:r>
          </w:p>
        </w:tc>
        <w:tc>
          <w:tcPr>
            <w:tcW w:w="1668" w:type="dxa"/>
            <w:vAlign w:val="center"/>
          </w:tcPr>
          <w:p w:rsidR="005D610E" w:rsidRPr="00E22152" w:rsidRDefault="005D610E" w:rsidP="008F5D87">
            <w:pPr>
              <w:jc w:val="center"/>
              <w:rPr>
                <w:sz w:val="24"/>
                <w:szCs w:val="24"/>
              </w:rPr>
            </w:pPr>
            <w:r w:rsidRPr="00E22152">
              <w:rPr>
                <w:sz w:val="24"/>
                <w:szCs w:val="24"/>
              </w:rPr>
              <w:t>4а</w:t>
            </w:r>
          </w:p>
          <w:p w:rsidR="005D610E" w:rsidRPr="00E22152" w:rsidRDefault="005D610E" w:rsidP="008F5D87">
            <w:pPr>
              <w:jc w:val="center"/>
              <w:rPr>
                <w:sz w:val="24"/>
                <w:szCs w:val="24"/>
              </w:rPr>
            </w:pPr>
            <w:r w:rsidRPr="00E22152">
              <w:rPr>
                <w:sz w:val="24"/>
                <w:szCs w:val="24"/>
              </w:rPr>
              <w:t>«грязная»</w:t>
            </w:r>
          </w:p>
        </w:tc>
        <w:tc>
          <w:tcPr>
            <w:tcW w:w="1275" w:type="dxa"/>
            <w:vAlign w:val="center"/>
          </w:tcPr>
          <w:p w:rsidR="005D610E" w:rsidRPr="00E22152" w:rsidRDefault="005D610E" w:rsidP="008F5D87">
            <w:pPr>
              <w:jc w:val="center"/>
              <w:rPr>
                <w:sz w:val="24"/>
                <w:szCs w:val="24"/>
              </w:rPr>
            </w:pPr>
            <w:r w:rsidRPr="00E22152">
              <w:rPr>
                <w:sz w:val="24"/>
                <w:szCs w:val="24"/>
              </w:rPr>
              <w:t>4а</w:t>
            </w:r>
          </w:p>
          <w:p w:rsidR="005D610E" w:rsidRPr="00E22152" w:rsidRDefault="005D610E" w:rsidP="008F5D87">
            <w:pPr>
              <w:jc w:val="center"/>
              <w:rPr>
                <w:sz w:val="24"/>
                <w:szCs w:val="24"/>
              </w:rPr>
            </w:pPr>
            <w:r w:rsidRPr="00E22152">
              <w:rPr>
                <w:sz w:val="24"/>
                <w:szCs w:val="24"/>
              </w:rPr>
              <w:t>«грязная»</w:t>
            </w:r>
          </w:p>
        </w:tc>
        <w:tc>
          <w:tcPr>
            <w:tcW w:w="1276" w:type="dxa"/>
            <w:vAlign w:val="center"/>
          </w:tcPr>
          <w:p w:rsidR="005D610E" w:rsidRPr="00E22152" w:rsidRDefault="005D610E" w:rsidP="008F5D87">
            <w:pPr>
              <w:jc w:val="center"/>
              <w:rPr>
                <w:sz w:val="24"/>
                <w:szCs w:val="24"/>
              </w:rPr>
            </w:pPr>
            <w:r w:rsidRPr="00E22152">
              <w:rPr>
                <w:sz w:val="24"/>
                <w:szCs w:val="24"/>
              </w:rPr>
              <w:t>4б</w:t>
            </w:r>
          </w:p>
          <w:p w:rsidR="005D610E" w:rsidRPr="00E22152" w:rsidRDefault="005D610E" w:rsidP="008F5D87">
            <w:pPr>
              <w:jc w:val="center"/>
              <w:rPr>
                <w:sz w:val="24"/>
                <w:szCs w:val="24"/>
              </w:rPr>
            </w:pPr>
            <w:r w:rsidRPr="00E22152">
              <w:rPr>
                <w:sz w:val="24"/>
                <w:szCs w:val="24"/>
              </w:rPr>
              <w:t>«грязная»</w:t>
            </w:r>
          </w:p>
        </w:tc>
        <w:tc>
          <w:tcPr>
            <w:tcW w:w="1418" w:type="dxa"/>
            <w:vAlign w:val="center"/>
          </w:tcPr>
          <w:p w:rsidR="005D610E" w:rsidRPr="00E22152" w:rsidRDefault="005D610E" w:rsidP="008F5D87">
            <w:pPr>
              <w:jc w:val="center"/>
              <w:rPr>
                <w:sz w:val="24"/>
                <w:szCs w:val="24"/>
              </w:rPr>
            </w:pPr>
            <w:r w:rsidRPr="00E22152">
              <w:rPr>
                <w:sz w:val="24"/>
                <w:szCs w:val="24"/>
              </w:rPr>
              <w:t>4б</w:t>
            </w:r>
          </w:p>
          <w:p w:rsidR="005D610E" w:rsidRPr="00E22152" w:rsidRDefault="005D610E" w:rsidP="008F5D87">
            <w:pPr>
              <w:jc w:val="center"/>
              <w:rPr>
                <w:sz w:val="24"/>
                <w:szCs w:val="24"/>
              </w:rPr>
            </w:pPr>
            <w:r w:rsidRPr="00E22152">
              <w:rPr>
                <w:sz w:val="24"/>
                <w:szCs w:val="24"/>
              </w:rPr>
              <w:t>«грязная»</w:t>
            </w:r>
          </w:p>
        </w:tc>
      </w:tr>
      <w:tr w:rsidR="005D610E" w:rsidRPr="00E22152" w:rsidTr="008F5D87">
        <w:trPr>
          <w:trHeight w:val="672"/>
        </w:trPr>
        <w:tc>
          <w:tcPr>
            <w:tcW w:w="2268" w:type="dxa"/>
            <w:vAlign w:val="center"/>
          </w:tcPr>
          <w:p w:rsidR="005D610E" w:rsidRPr="00E22152" w:rsidRDefault="005D610E" w:rsidP="008F5D87">
            <w:pPr>
              <w:rPr>
                <w:sz w:val="24"/>
                <w:szCs w:val="24"/>
              </w:rPr>
            </w:pPr>
            <w:r w:rsidRPr="00E22152">
              <w:rPr>
                <w:sz w:val="24"/>
                <w:szCs w:val="24"/>
              </w:rPr>
              <w:t xml:space="preserve">река Кулешовка </w:t>
            </w:r>
          </w:p>
        </w:tc>
        <w:tc>
          <w:tcPr>
            <w:tcW w:w="1701" w:type="dxa"/>
            <w:vAlign w:val="center"/>
          </w:tcPr>
          <w:p w:rsidR="005D610E" w:rsidRPr="00E22152" w:rsidRDefault="005D610E" w:rsidP="008F5D87">
            <w:pPr>
              <w:jc w:val="center"/>
              <w:rPr>
                <w:sz w:val="24"/>
                <w:szCs w:val="24"/>
              </w:rPr>
            </w:pPr>
            <w:r w:rsidRPr="00E22152">
              <w:rPr>
                <w:sz w:val="24"/>
                <w:szCs w:val="24"/>
              </w:rPr>
              <w:t>4а</w:t>
            </w:r>
          </w:p>
          <w:p w:rsidR="005D610E" w:rsidRPr="00E22152" w:rsidRDefault="005D610E" w:rsidP="008F5D87">
            <w:pPr>
              <w:jc w:val="center"/>
              <w:rPr>
                <w:sz w:val="24"/>
                <w:szCs w:val="24"/>
              </w:rPr>
            </w:pPr>
            <w:r w:rsidRPr="00E22152">
              <w:rPr>
                <w:sz w:val="24"/>
                <w:szCs w:val="24"/>
              </w:rPr>
              <w:t>«грязная»</w:t>
            </w:r>
          </w:p>
        </w:tc>
        <w:tc>
          <w:tcPr>
            <w:tcW w:w="1668" w:type="dxa"/>
            <w:vAlign w:val="center"/>
          </w:tcPr>
          <w:p w:rsidR="005D610E" w:rsidRPr="00E22152" w:rsidRDefault="005D610E" w:rsidP="008F5D87">
            <w:pPr>
              <w:jc w:val="center"/>
              <w:rPr>
                <w:sz w:val="24"/>
                <w:szCs w:val="24"/>
              </w:rPr>
            </w:pPr>
            <w:r w:rsidRPr="00E22152">
              <w:rPr>
                <w:sz w:val="24"/>
                <w:szCs w:val="24"/>
              </w:rPr>
              <w:t>4а</w:t>
            </w:r>
          </w:p>
          <w:p w:rsidR="005D610E" w:rsidRPr="00E22152" w:rsidRDefault="005D610E" w:rsidP="008F5D87">
            <w:pPr>
              <w:jc w:val="center"/>
              <w:rPr>
                <w:sz w:val="24"/>
                <w:szCs w:val="24"/>
              </w:rPr>
            </w:pPr>
            <w:r w:rsidRPr="00E22152">
              <w:rPr>
                <w:sz w:val="24"/>
                <w:szCs w:val="24"/>
              </w:rPr>
              <w:t>«грязная»</w:t>
            </w:r>
          </w:p>
        </w:tc>
        <w:tc>
          <w:tcPr>
            <w:tcW w:w="1275" w:type="dxa"/>
            <w:vAlign w:val="center"/>
          </w:tcPr>
          <w:p w:rsidR="005D610E" w:rsidRPr="00E22152" w:rsidRDefault="005D610E" w:rsidP="008F5D87">
            <w:pPr>
              <w:jc w:val="center"/>
              <w:rPr>
                <w:sz w:val="24"/>
                <w:szCs w:val="24"/>
              </w:rPr>
            </w:pPr>
            <w:r w:rsidRPr="00E22152">
              <w:rPr>
                <w:sz w:val="24"/>
                <w:szCs w:val="24"/>
              </w:rPr>
              <w:t>4а «грязная»</w:t>
            </w:r>
          </w:p>
        </w:tc>
        <w:tc>
          <w:tcPr>
            <w:tcW w:w="1276" w:type="dxa"/>
            <w:vAlign w:val="center"/>
          </w:tcPr>
          <w:p w:rsidR="005D610E" w:rsidRPr="00E22152" w:rsidRDefault="005D610E" w:rsidP="008F5D87">
            <w:pPr>
              <w:jc w:val="center"/>
              <w:rPr>
                <w:sz w:val="24"/>
                <w:szCs w:val="24"/>
              </w:rPr>
            </w:pPr>
            <w:r w:rsidRPr="00E22152">
              <w:rPr>
                <w:sz w:val="24"/>
                <w:szCs w:val="24"/>
              </w:rPr>
              <w:t>4а</w:t>
            </w:r>
          </w:p>
          <w:p w:rsidR="005D610E" w:rsidRPr="00E22152" w:rsidRDefault="005D610E" w:rsidP="008F5D87">
            <w:pPr>
              <w:jc w:val="center"/>
              <w:rPr>
                <w:sz w:val="24"/>
                <w:szCs w:val="24"/>
              </w:rPr>
            </w:pPr>
            <w:r w:rsidRPr="00E22152">
              <w:rPr>
                <w:sz w:val="24"/>
                <w:szCs w:val="24"/>
              </w:rPr>
              <w:t>«грязная»</w:t>
            </w:r>
          </w:p>
        </w:tc>
        <w:tc>
          <w:tcPr>
            <w:tcW w:w="1418" w:type="dxa"/>
            <w:vAlign w:val="center"/>
          </w:tcPr>
          <w:p w:rsidR="005D610E" w:rsidRPr="00E22152" w:rsidRDefault="005D610E" w:rsidP="008F5D87">
            <w:pPr>
              <w:jc w:val="center"/>
              <w:rPr>
                <w:sz w:val="24"/>
                <w:szCs w:val="24"/>
              </w:rPr>
            </w:pPr>
            <w:r w:rsidRPr="00E22152">
              <w:rPr>
                <w:sz w:val="24"/>
                <w:szCs w:val="24"/>
              </w:rPr>
              <w:t>4а</w:t>
            </w:r>
          </w:p>
          <w:p w:rsidR="005D610E" w:rsidRPr="00E22152" w:rsidRDefault="005D610E" w:rsidP="008F5D87">
            <w:pPr>
              <w:jc w:val="center"/>
              <w:rPr>
                <w:sz w:val="24"/>
                <w:szCs w:val="24"/>
              </w:rPr>
            </w:pPr>
            <w:r w:rsidRPr="00E22152">
              <w:rPr>
                <w:sz w:val="24"/>
                <w:szCs w:val="24"/>
              </w:rPr>
              <w:t>«грязная»</w:t>
            </w:r>
          </w:p>
        </w:tc>
      </w:tr>
    </w:tbl>
    <w:p w:rsidR="005F2C77" w:rsidRPr="008D058C" w:rsidRDefault="005F2C77" w:rsidP="005F2C77">
      <w:pPr>
        <w:spacing w:line="360" w:lineRule="auto"/>
        <w:jc w:val="both"/>
        <w:rPr>
          <w:sz w:val="26"/>
          <w:szCs w:val="26"/>
        </w:rPr>
      </w:pPr>
    </w:p>
    <w:p w:rsidR="005F2C77" w:rsidRPr="008D058C" w:rsidRDefault="005F2C77" w:rsidP="005F2C77">
      <w:pPr>
        <w:spacing w:line="360" w:lineRule="auto"/>
        <w:ind w:firstLine="709"/>
        <w:jc w:val="both"/>
        <w:rPr>
          <w:sz w:val="26"/>
          <w:szCs w:val="26"/>
        </w:rPr>
      </w:pPr>
      <w:r w:rsidRPr="008D058C">
        <w:rPr>
          <w:sz w:val="26"/>
          <w:szCs w:val="26"/>
        </w:rPr>
        <w:t>На территории городского округа Спасск-Дальний в 2018-2019 годах зарегистрировано превышение гигиенических</w:t>
      </w:r>
      <w:r w:rsidR="00FB1A6C">
        <w:rPr>
          <w:sz w:val="26"/>
          <w:szCs w:val="26"/>
        </w:rPr>
        <w:t xml:space="preserve"> </w:t>
      </w:r>
      <w:r w:rsidRPr="008D058C">
        <w:rPr>
          <w:sz w:val="26"/>
          <w:szCs w:val="26"/>
        </w:rPr>
        <w:t>нормативов выше среднекраевого уровня по микробиологическим показателям воды, водоемов 1 и 2 категорий водопользования.</w:t>
      </w:r>
      <w:r w:rsidR="00FB1A6C">
        <w:rPr>
          <w:sz w:val="26"/>
          <w:szCs w:val="26"/>
        </w:rPr>
        <w:t xml:space="preserve"> </w:t>
      </w:r>
      <w:r w:rsidRPr="008D058C">
        <w:rPr>
          <w:sz w:val="26"/>
          <w:szCs w:val="26"/>
        </w:rPr>
        <w:t>Патогенной и условно патогенной микрофлоры, возбудителей паразитарных заболеваний</w:t>
      </w:r>
      <w:r w:rsidR="00FB1A6C">
        <w:rPr>
          <w:sz w:val="26"/>
          <w:szCs w:val="26"/>
        </w:rPr>
        <w:t xml:space="preserve"> </w:t>
      </w:r>
      <w:r w:rsidRPr="008D058C">
        <w:rPr>
          <w:sz w:val="26"/>
          <w:szCs w:val="26"/>
        </w:rPr>
        <w:t>не обнаружено.</w:t>
      </w:r>
    </w:p>
    <w:p w:rsidR="005F2C77" w:rsidRPr="008D058C" w:rsidRDefault="005F2C77" w:rsidP="005F2C77">
      <w:pPr>
        <w:spacing w:line="360" w:lineRule="auto"/>
        <w:ind w:firstLine="709"/>
        <w:jc w:val="both"/>
        <w:rPr>
          <w:sz w:val="26"/>
          <w:szCs w:val="26"/>
        </w:rPr>
      </w:pPr>
      <w:r w:rsidRPr="008D058C">
        <w:rPr>
          <w:sz w:val="26"/>
          <w:szCs w:val="26"/>
        </w:rPr>
        <w:t xml:space="preserve">В соответствии с приоритетами экологической политики Приморского края однииз наиболее актуальных направлений на протяжении ряда лет является защита от негативного воздействия вод населенных пунктов. </w:t>
      </w:r>
    </w:p>
    <w:p w:rsidR="005F2C77" w:rsidRPr="008D058C" w:rsidRDefault="005F2C77" w:rsidP="005F2C77">
      <w:pPr>
        <w:spacing w:line="360" w:lineRule="auto"/>
        <w:ind w:firstLine="709"/>
        <w:jc w:val="both"/>
        <w:rPr>
          <w:sz w:val="26"/>
          <w:szCs w:val="26"/>
        </w:rPr>
      </w:pPr>
      <w:r w:rsidRPr="008D058C">
        <w:rPr>
          <w:sz w:val="26"/>
          <w:szCs w:val="26"/>
        </w:rPr>
        <w:t>В соответствии с приказом Амурского</w:t>
      </w:r>
      <w:r w:rsidR="005A52D1">
        <w:rPr>
          <w:sz w:val="26"/>
          <w:szCs w:val="26"/>
        </w:rPr>
        <w:t xml:space="preserve"> бассейнового управления от 28.</w:t>
      </w:r>
      <w:r w:rsidRPr="008D058C">
        <w:rPr>
          <w:sz w:val="26"/>
          <w:szCs w:val="26"/>
        </w:rPr>
        <w:t xml:space="preserve">08.2020 №114 на территории города установлены зоны (слабого, умеренного, сильного) подтопления. </w:t>
      </w:r>
    </w:p>
    <w:p w:rsidR="005F2C77" w:rsidRPr="008D058C" w:rsidRDefault="005F2C77" w:rsidP="005F2C77">
      <w:pPr>
        <w:spacing w:line="360" w:lineRule="auto"/>
        <w:ind w:firstLine="709"/>
        <w:jc w:val="both"/>
        <w:rPr>
          <w:sz w:val="26"/>
          <w:szCs w:val="26"/>
        </w:rPr>
      </w:pPr>
      <w:r w:rsidRPr="008D058C">
        <w:rPr>
          <w:sz w:val="26"/>
          <w:szCs w:val="26"/>
        </w:rPr>
        <w:t>В 2019 году выполнены плановые работы (в рамках переданных полномочий в области водных отношений) по расчистке спрямлению и дноуглублению на реках Кулешовка и Спас</w:t>
      </w:r>
      <w:r w:rsidR="009335C8">
        <w:rPr>
          <w:sz w:val="26"/>
          <w:szCs w:val="26"/>
        </w:rPr>
        <w:t>с</w:t>
      </w:r>
      <w:r w:rsidRPr="008D058C">
        <w:rPr>
          <w:sz w:val="26"/>
          <w:szCs w:val="26"/>
        </w:rPr>
        <w:t>овка, в том числе для их выполнения привлечены дополнительные средства из федерального бюджета в сумме 25,6 млн. рублей.</w:t>
      </w:r>
    </w:p>
    <w:p w:rsidR="005F2C77" w:rsidRPr="008D058C" w:rsidRDefault="005F2C77" w:rsidP="005F2C77">
      <w:pPr>
        <w:spacing w:line="360" w:lineRule="auto"/>
        <w:ind w:firstLine="709"/>
        <w:jc w:val="both"/>
        <w:rPr>
          <w:sz w:val="26"/>
          <w:szCs w:val="26"/>
        </w:rPr>
      </w:pPr>
      <w:r w:rsidRPr="008D058C">
        <w:rPr>
          <w:sz w:val="26"/>
          <w:szCs w:val="26"/>
        </w:rPr>
        <w:t>В 2018-2019 годах разработана проектно-сметная документация по объекту: «Завершение строительства коллектора К-5 с реконструкцией коллектора К-3 и строительством дамбы о ул.</w:t>
      </w:r>
      <w:r w:rsidR="009335C8">
        <w:rPr>
          <w:sz w:val="26"/>
          <w:szCs w:val="26"/>
        </w:rPr>
        <w:t xml:space="preserve"> </w:t>
      </w:r>
      <w:r w:rsidRPr="008D058C">
        <w:rPr>
          <w:sz w:val="26"/>
          <w:szCs w:val="26"/>
        </w:rPr>
        <w:t>Комсомольская в г.</w:t>
      </w:r>
      <w:r w:rsidR="00FB1A6C">
        <w:rPr>
          <w:sz w:val="26"/>
          <w:szCs w:val="26"/>
        </w:rPr>
        <w:t xml:space="preserve"> </w:t>
      </w:r>
      <w:r w:rsidRPr="008D058C">
        <w:rPr>
          <w:sz w:val="26"/>
          <w:szCs w:val="26"/>
        </w:rPr>
        <w:t xml:space="preserve">Спасск-Дальний». В декабре 2019 года проект получил положительное заключение государственной экспертизы. Сроки </w:t>
      </w:r>
      <w:r w:rsidRPr="008D058C">
        <w:rPr>
          <w:sz w:val="26"/>
          <w:szCs w:val="26"/>
        </w:rPr>
        <w:lastRenderedPageBreak/>
        <w:t>строительства 2023-2024 гг. Реализации проекта приведет к улучшению социальной и экологической обстановки для 5300 человек, проживающих на потенциально опасной, с точки зрения затопления в случае прорыва защитной дамбы, территории городского округа</w:t>
      </w:r>
      <w:r w:rsidR="00FB1A6C">
        <w:rPr>
          <w:sz w:val="26"/>
          <w:szCs w:val="26"/>
        </w:rPr>
        <w:t xml:space="preserve"> </w:t>
      </w:r>
      <w:r w:rsidRPr="008D058C">
        <w:rPr>
          <w:sz w:val="26"/>
          <w:szCs w:val="26"/>
        </w:rPr>
        <w:t>Спасск-Дальний.</w:t>
      </w:r>
    </w:p>
    <w:p w:rsidR="005F2C77" w:rsidRPr="008D058C" w:rsidRDefault="005F2C77" w:rsidP="005F2C77">
      <w:pPr>
        <w:spacing w:line="360" w:lineRule="auto"/>
        <w:ind w:firstLine="709"/>
        <w:jc w:val="both"/>
        <w:rPr>
          <w:sz w:val="26"/>
          <w:szCs w:val="26"/>
        </w:rPr>
      </w:pPr>
      <w:r w:rsidRPr="008D058C">
        <w:rPr>
          <w:sz w:val="26"/>
          <w:szCs w:val="26"/>
        </w:rPr>
        <w:t>Все сети и сооружения систем водоснабжения и водоотведения переданы по договору аренды муниципального имущества в долгосрочную аренду филиалу Спасский КГУП «Примтеплоэнего», который  в соответствии с постановлением Администрации городского округа Спасск – Дальний от 15.07.2014 № 515-па определен гарантирующей организацией для централизованной системы холодного водоснабжения и водоотведения на территории городского округа Спасск – Дальний.</w:t>
      </w:r>
    </w:p>
    <w:p w:rsidR="005F2C77" w:rsidRPr="008D058C" w:rsidRDefault="003F1364" w:rsidP="005F2C77">
      <w:pPr>
        <w:spacing w:line="360" w:lineRule="auto"/>
        <w:ind w:firstLine="709"/>
        <w:jc w:val="both"/>
        <w:rPr>
          <w:sz w:val="26"/>
          <w:szCs w:val="26"/>
        </w:rPr>
      </w:pPr>
      <w:r>
        <w:rPr>
          <w:sz w:val="26"/>
          <w:szCs w:val="26"/>
        </w:rPr>
        <w:t xml:space="preserve">В рамках адресной </w:t>
      </w:r>
      <w:r w:rsidR="005F2C77" w:rsidRPr="008D058C">
        <w:rPr>
          <w:sz w:val="26"/>
          <w:szCs w:val="26"/>
        </w:rPr>
        <w:t xml:space="preserve">инвестиционной программы Приморского края с 2021 года выполняются работы по реконструкции ГТС Вишневского водохранилища. Объем финансирования на три года составит 97,6 млн. рублей. Завершение реконструкции запланировано на 2023 год. </w:t>
      </w:r>
    </w:p>
    <w:p w:rsidR="005F2C77" w:rsidRDefault="005F2C77" w:rsidP="005F2C77">
      <w:pPr>
        <w:spacing w:line="360" w:lineRule="auto"/>
        <w:ind w:firstLine="708"/>
        <w:jc w:val="both"/>
        <w:rPr>
          <w:sz w:val="26"/>
          <w:szCs w:val="26"/>
        </w:rPr>
      </w:pPr>
      <w:r w:rsidRPr="008D058C">
        <w:rPr>
          <w:sz w:val="26"/>
          <w:szCs w:val="26"/>
        </w:rPr>
        <w:t>В собственности городского округа Спасск – Дальний находится сооружение - полигон твердых бытовых отходов, который расположен на территории Спасского райо</w:t>
      </w:r>
      <w:r w:rsidR="00686DB2">
        <w:rPr>
          <w:sz w:val="26"/>
          <w:szCs w:val="26"/>
        </w:rPr>
        <w:t>на. ООО «Капитал» осуществляет е</w:t>
      </w:r>
      <w:r w:rsidRPr="008D058C">
        <w:rPr>
          <w:sz w:val="26"/>
          <w:szCs w:val="26"/>
        </w:rPr>
        <w:t>го эксплуатацию по захоронению твердых коммунальных отходов (ТКО) и малоопасных промышленных отходов осуществляет ООО «Капитал»</w:t>
      </w:r>
      <w:bookmarkStart w:id="4" w:name="_Hlk123728461"/>
      <w:r w:rsidRPr="008D058C">
        <w:rPr>
          <w:sz w:val="26"/>
          <w:szCs w:val="26"/>
        </w:rPr>
        <w:t>по договору с КГУП «Приморский экологический оператор»</w:t>
      </w:r>
      <w:bookmarkEnd w:id="4"/>
      <w:r w:rsidRPr="008D058C">
        <w:rPr>
          <w:sz w:val="26"/>
          <w:szCs w:val="26"/>
        </w:rPr>
        <w:t>.</w:t>
      </w:r>
    </w:p>
    <w:p w:rsidR="00A40533" w:rsidRPr="008D058C" w:rsidRDefault="00A40533" w:rsidP="005F2C77">
      <w:pPr>
        <w:spacing w:line="360" w:lineRule="auto"/>
        <w:ind w:firstLine="708"/>
        <w:jc w:val="both"/>
        <w:rPr>
          <w:sz w:val="26"/>
          <w:szCs w:val="26"/>
        </w:rPr>
      </w:pPr>
    </w:p>
    <w:p w:rsidR="005F2C77" w:rsidRPr="008D058C" w:rsidRDefault="005F2C77" w:rsidP="005F2C77">
      <w:pPr>
        <w:spacing w:line="360" w:lineRule="auto"/>
        <w:ind w:firstLine="708"/>
        <w:jc w:val="both"/>
        <w:rPr>
          <w:sz w:val="26"/>
          <w:szCs w:val="26"/>
        </w:rPr>
      </w:pPr>
      <w:r w:rsidRPr="008D058C">
        <w:rPr>
          <w:noProof/>
          <w:sz w:val="26"/>
          <w:szCs w:val="26"/>
          <w:lang w:eastAsia="ru-RU"/>
        </w:rPr>
        <w:drawing>
          <wp:inline distT="0" distB="0" distL="0" distR="0">
            <wp:extent cx="5486400" cy="3200400"/>
            <wp:effectExtent l="19050" t="0" r="19050"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746AF" w:rsidRPr="00A40533" w:rsidRDefault="003D3BC0" w:rsidP="009746AF">
      <w:pPr>
        <w:spacing w:line="360" w:lineRule="auto"/>
        <w:jc w:val="center"/>
        <w:rPr>
          <w:vertAlign w:val="superscript"/>
        </w:rPr>
      </w:pPr>
      <w:r w:rsidRPr="00A40533">
        <w:t>Рис</w:t>
      </w:r>
      <w:r w:rsidR="00A40533" w:rsidRPr="00A40533">
        <w:t>.</w:t>
      </w:r>
      <w:r w:rsidR="009746AF" w:rsidRPr="00A40533">
        <w:t xml:space="preserve"> 21 - Объем захороненных ТКО, тыс. м</w:t>
      </w:r>
      <w:r w:rsidR="009746AF" w:rsidRPr="00A40533">
        <w:rPr>
          <w:vertAlign w:val="superscript"/>
        </w:rPr>
        <w:t>3</w:t>
      </w:r>
    </w:p>
    <w:p w:rsidR="009746AF" w:rsidRDefault="009746AF" w:rsidP="005F2C77">
      <w:pPr>
        <w:spacing w:line="360" w:lineRule="auto"/>
        <w:ind w:firstLine="708"/>
        <w:jc w:val="both"/>
        <w:rPr>
          <w:sz w:val="26"/>
          <w:szCs w:val="26"/>
        </w:rPr>
      </w:pPr>
    </w:p>
    <w:p w:rsidR="005F2C77" w:rsidRPr="008D058C" w:rsidRDefault="005F2C77" w:rsidP="005F2C77">
      <w:pPr>
        <w:spacing w:line="360" w:lineRule="auto"/>
        <w:ind w:firstLine="708"/>
        <w:jc w:val="both"/>
        <w:rPr>
          <w:sz w:val="26"/>
          <w:szCs w:val="26"/>
        </w:rPr>
      </w:pPr>
      <w:r w:rsidRPr="008D058C">
        <w:rPr>
          <w:sz w:val="26"/>
          <w:szCs w:val="26"/>
        </w:rPr>
        <w:t>В 2019 году полигон оснащен весовым оборудованием, а в 2022 году автоматизированной системой интеграции весового учета с сервисом контроля обращения с отходами.</w:t>
      </w:r>
    </w:p>
    <w:p w:rsidR="005F2C77" w:rsidRPr="008D058C" w:rsidRDefault="005F2C77" w:rsidP="005F2C77">
      <w:pPr>
        <w:spacing w:line="360" w:lineRule="auto"/>
        <w:ind w:firstLine="709"/>
        <w:jc w:val="both"/>
        <w:rPr>
          <w:b/>
          <w:bCs/>
          <w:sz w:val="26"/>
          <w:szCs w:val="26"/>
        </w:rPr>
      </w:pPr>
      <w:r w:rsidRPr="008D058C">
        <w:rPr>
          <w:sz w:val="26"/>
          <w:szCs w:val="26"/>
        </w:rPr>
        <w:t>На территории городского округа Спасск-Дальний</w:t>
      </w:r>
      <w:r w:rsidR="00FB1A6C">
        <w:rPr>
          <w:sz w:val="26"/>
          <w:szCs w:val="26"/>
        </w:rPr>
        <w:t xml:space="preserve"> </w:t>
      </w:r>
      <w:r w:rsidRPr="008D058C">
        <w:rPr>
          <w:sz w:val="26"/>
          <w:szCs w:val="26"/>
        </w:rPr>
        <w:t>расположено ФГБУ«Государственный природный биосферный заповедник «Ханкайский».</w:t>
      </w:r>
    </w:p>
    <w:p w:rsidR="005F2C77" w:rsidRPr="008D058C" w:rsidRDefault="005F2C77" w:rsidP="005F2C77">
      <w:pPr>
        <w:spacing w:line="360" w:lineRule="auto"/>
        <w:ind w:firstLine="708"/>
        <w:jc w:val="both"/>
        <w:rPr>
          <w:sz w:val="26"/>
          <w:szCs w:val="26"/>
        </w:rPr>
      </w:pPr>
      <w:r w:rsidRPr="008D058C">
        <w:rPr>
          <w:sz w:val="26"/>
          <w:szCs w:val="26"/>
        </w:rPr>
        <w:t>Заповедник</w:t>
      </w:r>
      <w:r w:rsidR="00FB1A6C">
        <w:rPr>
          <w:sz w:val="26"/>
          <w:szCs w:val="26"/>
        </w:rPr>
        <w:t xml:space="preserve"> </w:t>
      </w:r>
      <w:r w:rsidRPr="008D058C">
        <w:rPr>
          <w:sz w:val="26"/>
          <w:szCs w:val="26"/>
        </w:rPr>
        <w:t>является государственным природоохранным, научно-исследовательским и эколого-просветительским учреждением федерального значения,</w:t>
      </w:r>
      <w:r w:rsidR="00FB1A6C">
        <w:rPr>
          <w:sz w:val="26"/>
          <w:szCs w:val="26"/>
        </w:rPr>
        <w:t xml:space="preserve"> </w:t>
      </w:r>
      <w:r w:rsidRPr="008D058C">
        <w:rPr>
          <w:sz w:val="26"/>
          <w:szCs w:val="26"/>
        </w:rPr>
        <w:t>имеющим целью сохранение и изучение естественного хода природных процессов и явлений, генетического фонда растительного и</w:t>
      </w:r>
      <w:r w:rsidR="00FB1A6C">
        <w:rPr>
          <w:sz w:val="26"/>
          <w:szCs w:val="26"/>
        </w:rPr>
        <w:t xml:space="preserve"> </w:t>
      </w:r>
      <w:r w:rsidRPr="008D058C">
        <w:rPr>
          <w:sz w:val="26"/>
          <w:szCs w:val="26"/>
        </w:rPr>
        <w:t>животного мира, отдельных видов и сообществ растений и животных, типичных и уникальных экологических систем Приморского края. Территория заповедника отнесена к водно-болотным угодьям. Заповедником в рамках Единой государственной системы экологического мониторинга</w:t>
      </w:r>
      <w:r w:rsidR="00FB1A6C">
        <w:rPr>
          <w:sz w:val="26"/>
          <w:szCs w:val="26"/>
        </w:rPr>
        <w:t xml:space="preserve"> </w:t>
      </w:r>
      <w:r w:rsidRPr="008D058C">
        <w:rPr>
          <w:sz w:val="26"/>
          <w:szCs w:val="26"/>
        </w:rPr>
        <w:t>осуществляется мониторинговая деятельность, направленная на сбор информации о состоянии природных комплексов</w:t>
      </w:r>
      <w:r w:rsidR="00FB1A6C">
        <w:rPr>
          <w:sz w:val="26"/>
          <w:szCs w:val="26"/>
        </w:rPr>
        <w:t xml:space="preserve"> </w:t>
      </w:r>
      <w:r w:rsidRPr="008D058C">
        <w:rPr>
          <w:sz w:val="26"/>
          <w:szCs w:val="26"/>
        </w:rPr>
        <w:t xml:space="preserve">и объектов, их компонентов и процессов, в них протекающих. </w:t>
      </w:r>
    </w:p>
    <w:p w:rsidR="005F2C77" w:rsidRPr="008D058C" w:rsidRDefault="005F2C77" w:rsidP="005F2C77">
      <w:pPr>
        <w:spacing w:line="360" w:lineRule="auto"/>
        <w:ind w:firstLine="708"/>
        <w:jc w:val="both"/>
        <w:rPr>
          <w:sz w:val="26"/>
          <w:szCs w:val="26"/>
        </w:rPr>
      </w:pPr>
      <w:r w:rsidRPr="008D058C">
        <w:rPr>
          <w:sz w:val="26"/>
          <w:szCs w:val="26"/>
        </w:rPr>
        <w:t>Сотрудниками отдела</w:t>
      </w:r>
      <w:r w:rsidR="00491BD7" w:rsidRPr="008D058C">
        <w:rPr>
          <w:sz w:val="26"/>
          <w:szCs w:val="26"/>
        </w:rPr>
        <w:t xml:space="preserve"> э</w:t>
      </w:r>
      <w:r w:rsidRPr="008D058C">
        <w:rPr>
          <w:sz w:val="26"/>
          <w:szCs w:val="26"/>
        </w:rPr>
        <w:t>кологического просвещения заповедника «Ханкайский» проводятся различные мероприятия: экологические смены в пришкольных лагерях; экологические</w:t>
      </w:r>
      <w:r w:rsidR="00FB1A6C">
        <w:rPr>
          <w:sz w:val="26"/>
          <w:szCs w:val="26"/>
        </w:rPr>
        <w:t xml:space="preserve"> </w:t>
      </w:r>
      <w:r w:rsidRPr="008D058C">
        <w:rPr>
          <w:sz w:val="26"/>
          <w:szCs w:val="26"/>
        </w:rPr>
        <w:t xml:space="preserve">кружки; различные массовые эколого-просветительские и пропагандистские мероприятия в виде акций, конкурсов, выступлений агитбригад; разноплановая работа со школьниками; экскурсии по выставочной экспозиции в информационном центре. </w:t>
      </w:r>
    </w:p>
    <w:p w:rsidR="005F2C77" w:rsidRPr="008D058C" w:rsidRDefault="005F2C77" w:rsidP="005F2C77">
      <w:pPr>
        <w:spacing w:line="360" w:lineRule="auto"/>
        <w:ind w:firstLine="708"/>
        <w:jc w:val="both"/>
        <w:rPr>
          <w:sz w:val="26"/>
          <w:szCs w:val="26"/>
        </w:rPr>
      </w:pPr>
      <w:r w:rsidRPr="008D058C">
        <w:rPr>
          <w:sz w:val="26"/>
          <w:szCs w:val="26"/>
        </w:rPr>
        <w:t>В рамках научной деятельности выпущены научные статьи в журналах, выполнены научно-исследовательские работы по двум темам, проведен зимний маршрутный учет численности животных, подготовлен очередной том «Летописи природы».</w:t>
      </w:r>
    </w:p>
    <w:p w:rsidR="005F2C77" w:rsidRPr="008D058C" w:rsidRDefault="005F2C77" w:rsidP="005F2C77">
      <w:pPr>
        <w:spacing w:line="360" w:lineRule="auto"/>
        <w:ind w:firstLine="708"/>
        <w:jc w:val="both"/>
        <w:rPr>
          <w:sz w:val="26"/>
          <w:szCs w:val="26"/>
        </w:rPr>
      </w:pPr>
      <w:r w:rsidRPr="008D058C">
        <w:rPr>
          <w:sz w:val="26"/>
          <w:szCs w:val="26"/>
        </w:rPr>
        <w:t>В рамках</w:t>
      </w:r>
      <w:r w:rsidR="00FB1A6C">
        <w:rPr>
          <w:sz w:val="26"/>
          <w:szCs w:val="26"/>
        </w:rPr>
        <w:t xml:space="preserve"> </w:t>
      </w:r>
      <w:r w:rsidRPr="008D058C">
        <w:rPr>
          <w:sz w:val="26"/>
          <w:szCs w:val="26"/>
        </w:rPr>
        <w:t>эколого-просветительной деятельности проводились</w:t>
      </w:r>
      <w:r w:rsidR="00FB1A6C">
        <w:rPr>
          <w:sz w:val="26"/>
          <w:szCs w:val="26"/>
        </w:rPr>
        <w:t xml:space="preserve"> </w:t>
      </w:r>
      <w:r w:rsidRPr="008D058C">
        <w:rPr>
          <w:sz w:val="26"/>
          <w:szCs w:val="26"/>
        </w:rPr>
        <w:t xml:space="preserve">экологические смены в пришкольных лагерях, эколого-просветительские и пропагандистские мероприятия в виде акций, конкурсов, а также экскурсии по выставочным экспозициям в Информационном центре заповедника. </w:t>
      </w:r>
    </w:p>
    <w:p w:rsidR="005F2C77" w:rsidRPr="008D058C" w:rsidRDefault="005F2C77" w:rsidP="005F2C77">
      <w:pPr>
        <w:spacing w:line="360" w:lineRule="auto"/>
        <w:ind w:firstLine="709"/>
        <w:jc w:val="both"/>
        <w:rPr>
          <w:sz w:val="26"/>
          <w:szCs w:val="26"/>
        </w:rPr>
      </w:pPr>
      <w:r w:rsidRPr="008D058C">
        <w:rPr>
          <w:sz w:val="26"/>
          <w:szCs w:val="26"/>
        </w:rPr>
        <w:t>Для решения вопросов санитарного состояния на территории городского округа действует муниципальная программа «Благоустройство территории городского округа Спасск-Дальний».</w:t>
      </w:r>
    </w:p>
    <w:p w:rsidR="005F2C77" w:rsidRPr="008D058C" w:rsidRDefault="005F2C77" w:rsidP="005F2C77">
      <w:pPr>
        <w:spacing w:line="360" w:lineRule="auto"/>
        <w:ind w:firstLine="709"/>
        <w:jc w:val="both"/>
        <w:rPr>
          <w:sz w:val="26"/>
          <w:szCs w:val="26"/>
        </w:rPr>
      </w:pPr>
      <w:r w:rsidRPr="008D058C">
        <w:rPr>
          <w:sz w:val="26"/>
          <w:szCs w:val="26"/>
        </w:rPr>
        <w:lastRenderedPageBreak/>
        <w:t xml:space="preserve">В рамках выполнения муниципальной программы в сфере благоустройства были заключены муниципальные контракты на выполнение комплекса работ по благоустройству и озеленению территорий городского округа, которые исполнены в полном объёме. </w:t>
      </w:r>
    </w:p>
    <w:p w:rsidR="005F2C77" w:rsidRPr="008D058C" w:rsidRDefault="005F2C77" w:rsidP="005F2C77">
      <w:pPr>
        <w:spacing w:line="360" w:lineRule="auto"/>
        <w:ind w:firstLine="709"/>
        <w:jc w:val="both"/>
        <w:rPr>
          <w:sz w:val="26"/>
          <w:szCs w:val="26"/>
        </w:rPr>
      </w:pPr>
      <w:r w:rsidRPr="008D058C">
        <w:rPr>
          <w:sz w:val="26"/>
          <w:szCs w:val="26"/>
        </w:rPr>
        <w:t>Ежегодно проводятся двухмесячники по благоустройству, санитарной очистке и озеленению территории и субботники.</w:t>
      </w:r>
    </w:p>
    <w:p w:rsidR="005F2C77" w:rsidRPr="008D058C" w:rsidRDefault="005F2C77" w:rsidP="005F2C77">
      <w:pPr>
        <w:spacing w:line="360" w:lineRule="auto"/>
        <w:ind w:firstLine="709"/>
        <w:jc w:val="both"/>
        <w:rPr>
          <w:sz w:val="26"/>
          <w:szCs w:val="26"/>
        </w:rPr>
      </w:pPr>
      <w:r w:rsidRPr="008D058C">
        <w:rPr>
          <w:sz w:val="26"/>
          <w:szCs w:val="26"/>
        </w:rPr>
        <w:t>Санитарный порядок был наведен в городских парках: им. Блюхера, Фадеева, сквере Победы, на спортивных площадках по ул. Ленинской, территории памятника-обелиска «Героям Гражданской войны и бойцам народно-революционной Армии», на могилах пограничников Семена Лагоды и Василия Баранова, на памятном месте «Овраг смерти».</w:t>
      </w:r>
    </w:p>
    <w:p w:rsidR="005F2C77" w:rsidRPr="008D058C" w:rsidRDefault="005F2C77" w:rsidP="005F2C77">
      <w:pPr>
        <w:spacing w:line="360" w:lineRule="auto"/>
        <w:ind w:firstLine="709"/>
        <w:jc w:val="both"/>
        <w:rPr>
          <w:sz w:val="26"/>
          <w:szCs w:val="26"/>
        </w:rPr>
      </w:pPr>
      <w:r w:rsidRPr="008D058C">
        <w:rPr>
          <w:sz w:val="26"/>
          <w:szCs w:val="26"/>
        </w:rPr>
        <w:t>За период с 2018-2021 года силами управляющих компаний, МБУ «Н</w:t>
      </w:r>
      <w:r w:rsidR="0098336B">
        <w:rPr>
          <w:sz w:val="26"/>
          <w:szCs w:val="26"/>
        </w:rPr>
        <w:t>аш город», МУП «Городской рынок</w:t>
      </w:r>
      <w:r w:rsidRPr="008D058C">
        <w:rPr>
          <w:sz w:val="26"/>
          <w:szCs w:val="26"/>
        </w:rPr>
        <w:t>»</w:t>
      </w:r>
      <w:r w:rsidR="0098336B">
        <w:rPr>
          <w:sz w:val="26"/>
          <w:szCs w:val="26"/>
        </w:rPr>
        <w:t>,</w:t>
      </w:r>
      <w:r w:rsidRPr="008D058C">
        <w:rPr>
          <w:sz w:val="26"/>
          <w:szCs w:val="26"/>
        </w:rPr>
        <w:t xml:space="preserve"> общественными организациями, трудовыми коллективами предприятий:</w:t>
      </w:r>
      <w:r w:rsidR="00FB1A6C">
        <w:rPr>
          <w:sz w:val="26"/>
          <w:szCs w:val="26"/>
        </w:rPr>
        <w:t xml:space="preserve"> </w:t>
      </w:r>
      <w:r w:rsidRPr="008D058C">
        <w:rPr>
          <w:sz w:val="26"/>
          <w:szCs w:val="26"/>
        </w:rPr>
        <w:t>очищено 3215,3тыс. кв. м. внутриквартальных проездов и тротуаров; чищено348,7тыс. кв.м. газонов, цветников, парков, скверов;</w:t>
      </w:r>
      <w:r w:rsidR="00FB1A6C">
        <w:rPr>
          <w:sz w:val="26"/>
          <w:szCs w:val="26"/>
        </w:rPr>
        <w:t xml:space="preserve"> </w:t>
      </w:r>
      <w:r w:rsidRPr="008D058C">
        <w:rPr>
          <w:sz w:val="26"/>
          <w:szCs w:val="26"/>
        </w:rPr>
        <w:t>высажено 1647деревьев; высажено 942кустарника; высажено 103 тыс. штук цветочной рассады; произведена</w:t>
      </w:r>
      <w:r w:rsidR="00FB1A6C">
        <w:rPr>
          <w:sz w:val="26"/>
          <w:szCs w:val="26"/>
        </w:rPr>
        <w:t xml:space="preserve"> </w:t>
      </w:r>
      <w:r w:rsidRPr="008D058C">
        <w:rPr>
          <w:sz w:val="26"/>
          <w:szCs w:val="26"/>
        </w:rPr>
        <w:t xml:space="preserve">аварийная обрезка 3328 деревьев; ликвидировано 619 мест стихийного складирования мусора; окошено 1518,4 тыс. кв.м. территорий, газонов, откосов; очищено от мусора 122 контейнерные площадки и прилегающие к ним территории; дополнительно организовано 17 площадок для сбора мусора; отремонтировано 3653 п./м.ливневой канализации. </w:t>
      </w:r>
    </w:p>
    <w:p w:rsidR="005F2C77" w:rsidRPr="008D058C" w:rsidRDefault="005F2C77" w:rsidP="005F2C77">
      <w:pPr>
        <w:spacing w:line="360" w:lineRule="auto"/>
        <w:ind w:firstLine="709"/>
        <w:jc w:val="both"/>
        <w:rPr>
          <w:sz w:val="26"/>
          <w:szCs w:val="26"/>
        </w:rPr>
      </w:pPr>
      <w:r w:rsidRPr="008D058C">
        <w:rPr>
          <w:sz w:val="26"/>
          <w:szCs w:val="26"/>
        </w:rPr>
        <w:t>В 2018 года в рамках акции по очистке малых рек и водоемов «Вода России» проведен субботник. Участниками субботника были студенты Спасского индустриально-экономического колледжа. Всего приняло участие 30 человек, убраны от мусора берега водоема Силикатный. В том же году проведена акция «Сделаем! 2018» Акция по уборке мусора прошла в парке им. С.Лазо. Студентами Спасского индустриально-экономического колледжа очищено 33814 кв.м. территорий.</w:t>
      </w:r>
    </w:p>
    <w:p w:rsidR="005F2C77" w:rsidRPr="008D058C" w:rsidRDefault="005F2C77" w:rsidP="005F2C77">
      <w:pPr>
        <w:spacing w:line="360" w:lineRule="auto"/>
        <w:ind w:firstLine="708"/>
        <w:jc w:val="both"/>
        <w:rPr>
          <w:sz w:val="26"/>
          <w:szCs w:val="26"/>
        </w:rPr>
      </w:pPr>
      <w:r w:rsidRPr="008D058C">
        <w:rPr>
          <w:sz w:val="26"/>
          <w:szCs w:val="26"/>
        </w:rPr>
        <w:t>В 2019 года на берегу водоёма Петросянцево была проведена экологическая акция «Чистый берег» в рамках реализации Государственной программы Приморского края «Охрана окружающей среды» на 2013-2021 гг. Инициатором акции выступил департамент природных ресурсов и охраны окружающей среды Приморского края.</w:t>
      </w:r>
    </w:p>
    <w:p w:rsidR="005F2C77" w:rsidRPr="008D058C" w:rsidRDefault="005F2C77" w:rsidP="005F2C77">
      <w:pPr>
        <w:spacing w:line="360" w:lineRule="auto"/>
        <w:ind w:firstLine="709"/>
        <w:jc w:val="both"/>
        <w:rPr>
          <w:sz w:val="26"/>
          <w:szCs w:val="26"/>
        </w:rPr>
      </w:pPr>
      <w:r w:rsidRPr="008D058C">
        <w:rPr>
          <w:sz w:val="26"/>
          <w:szCs w:val="26"/>
        </w:rPr>
        <w:lastRenderedPageBreak/>
        <w:t>В мероприятии приняли участие 60 человек, это студенты-волонтёры КГБПОУ «Владивостокский базовый колледж», КГАПОУ «Индустриально-экономический колледж» и КГАПОУ «Спасский педагогический колледж». Кроме того, в этом году были, проведены мероприятия в рамках федерального проекта «Сохранение уникальных водных объектов» и экологическая акция «Сделаем».</w:t>
      </w:r>
    </w:p>
    <w:p w:rsidR="005F2C77" w:rsidRPr="008D058C" w:rsidRDefault="005F2C77" w:rsidP="005F2C77">
      <w:pPr>
        <w:spacing w:line="360" w:lineRule="auto"/>
        <w:ind w:firstLine="709"/>
        <w:jc w:val="both"/>
        <w:rPr>
          <w:sz w:val="26"/>
          <w:szCs w:val="26"/>
        </w:rPr>
      </w:pPr>
      <w:r w:rsidRPr="008D058C">
        <w:rPr>
          <w:sz w:val="26"/>
          <w:szCs w:val="26"/>
        </w:rPr>
        <w:t>В 2022 году в рамках мероприятия «Зеленый велопарад» усилиями всех участников велопарада очищена от мусора часть прибрежной зоны водоема «Силикатный».</w:t>
      </w:r>
    </w:p>
    <w:p w:rsidR="0040382B" w:rsidRPr="008D058C" w:rsidRDefault="0040382B" w:rsidP="0099283D">
      <w:pPr>
        <w:pStyle w:val="a5"/>
        <w:spacing w:after="0" w:line="240" w:lineRule="auto"/>
        <w:ind w:left="0" w:firstLine="708"/>
        <w:jc w:val="both"/>
        <w:rPr>
          <w:rFonts w:ascii="Times New Roman" w:hAnsi="Times New Roman"/>
          <w:b/>
          <w:bCs/>
          <w:sz w:val="26"/>
          <w:szCs w:val="26"/>
        </w:rPr>
      </w:pPr>
    </w:p>
    <w:p w:rsidR="0040382B" w:rsidRPr="008D058C" w:rsidRDefault="0040382B" w:rsidP="0099283D">
      <w:pPr>
        <w:pStyle w:val="a5"/>
        <w:spacing w:after="0" w:line="240" w:lineRule="auto"/>
        <w:ind w:left="0" w:firstLine="708"/>
        <w:jc w:val="both"/>
        <w:rPr>
          <w:rFonts w:ascii="Times New Roman" w:hAnsi="Times New Roman"/>
          <w:b/>
          <w:bCs/>
          <w:sz w:val="26"/>
          <w:szCs w:val="26"/>
        </w:rPr>
      </w:pPr>
      <w:r w:rsidRPr="008D058C">
        <w:rPr>
          <w:rFonts w:ascii="Times New Roman" w:hAnsi="Times New Roman"/>
          <w:b/>
          <w:bCs/>
          <w:sz w:val="26"/>
          <w:szCs w:val="26"/>
        </w:rPr>
        <w:t>14. Инвестиции в производство, сферу услуг и инфраструктуру</w:t>
      </w:r>
    </w:p>
    <w:p w:rsidR="00365544" w:rsidRPr="008D058C" w:rsidRDefault="00365544" w:rsidP="0099283D">
      <w:pPr>
        <w:ind w:firstLine="709"/>
        <w:jc w:val="both"/>
        <w:rPr>
          <w:sz w:val="26"/>
          <w:szCs w:val="26"/>
        </w:rPr>
      </w:pPr>
    </w:p>
    <w:p w:rsidR="008C056A" w:rsidRDefault="008C056A" w:rsidP="00F578F6">
      <w:pPr>
        <w:spacing w:line="360" w:lineRule="auto"/>
        <w:ind w:firstLine="709"/>
        <w:jc w:val="both"/>
        <w:rPr>
          <w:sz w:val="26"/>
          <w:szCs w:val="26"/>
        </w:rPr>
      </w:pPr>
      <w:r w:rsidRPr="008D058C">
        <w:rPr>
          <w:sz w:val="26"/>
          <w:szCs w:val="26"/>
        </w:rPr>
        <w:t>Динамика инвестиций в основной капитал хозяйствующих субъектов городского округа за последние 5 лет неравномерна.</w:t>
      </w:r>
    </w:p>
    <w:p w:rsidR="0079650F" w:rsidRDefault="0079650F" w:rsidP="0079650F">
      <w:pPr>
        <w:rPr>
          <w:sz w:val="26"/>
          <w:szCs w:val="26"/>
        </w:rPr>
      </w:pPr>
    </w:p>
    <w:p w:rsidR="0079650F" w:rsidRDefault="0079650F" w:rsidP="0079650F">
      <w:pPr>
        <w:rPr>
          <w:sz w:val="26"/>
          <w:szCs w:val="26"/>
        </w:rPr>
      </w:pPr>
      <w:r w:rsidRPr="006F2332">
        <w:rPr>
          <w:sz w:val="26"/>
          <w:szCs w:val="26"/>
        </w:rPr>
        <w:t>Таблица</w:t>
      </w:r>
      <w:r>
        <w:rPr>
          <w:sz w:val="26"/>
          <w:szCs w:val="26"/>
        </w:rPr>
        <w:t xml:space="preserve"> 27 - </w:t>
      </w:r>
      <w:r w:rsidRPr="006F2332">
        <w:rPr>
          <w:sz w:val="26"/>
          <w:szCs w:val="26"/>
        </w:rPr>
        <w:t>Динамика объема инвестиций в основной капитал</w:t>
      </w:r>
      <w:r>
        <w:rPr>
          <w:sz w:val="26"/>
          <w:szCs w:val="26"/>
        </w:rPr>
        <w:t>, тыс. руб.</w:t>
      </w:r>
    </w:p>
    <w:p w:rsidR="00A40533" w:rsidRPr="006F2332" w:rsidRDefault="00A40533" w:rsidP="0079650F">
      <w:pPr>
        <w:rPr>
          <w:sz w:val="26"/>
          <w:szCs w:val="26"/>
        </w:rPr>
      </w:pPr>
    </w:p>
    <w:tbl>
      <w:tblPr>
        <w:tblStyle w:val="a7"/>
        <w:tblW w:w="0" w:type="auto"/>
        <w:tblInd w:w="250" w:type="dxa"/>
        <w:tblLook w:val="04A0"/>
      </w:tblPr>
      <w:tblGrid>
        <w:gridCol w:w="2484"/>
        <w:gridCol w:w="1367"/>
        <w:gridCol w:w="1367"/>
        <w:gridCol w:w="1367"/>
        <w:gridCol w:w="1368"/>
        <w:gridCol w:w="1368"/>
      </w:tblGrid>
      <w:tr w:rsidR="008C056A" w:rsidRPr="00A40533" w:rsidTr="008F5D87">
        <w:tc>
          <w:tcPr>
            <w:tcW w:w="2484" w:type="dxa"/>
          </w:tcPr>
          <w:p w:rsidR="008C056A" w:rsidRPr="00A40533" w:rsidRDefault="00A40533" w:rsidP="0099283D">
            <w:pPr>
              <w:jc w:val="center"/>
              <w:rPr>
                <w:sz w:val="24"/>
                <w:szCs w:val="24"/>
              </w:rPr>
            </w:pPr>
            <w:r w:rsidRPr="00A40533">
              <w:rPr>
                <w:sz w:val="24"/>
                <w:szCs w:val="24"/>
              </w:rPr>
              <w:t>Наименование</w:t>
            </w:r>
          </w:p>
        </w:tc>
        <w:tc>
          <w:tcPr>
            <w:tcW w:w="1367" w:type="dxa"/>
          </w:tcPr>
          <w:p w:rsidR="008C056A" w:rsidRPr="00A40533" w:rsidRDefault="008C056A" w:rsidP="0099283D">
            <w:pPr>
              <w:jc w:val="center"/>
              <w:rPr>
                <w:sz w:val="24"/>
                <w:szCs w:val="24"/>
              </w:rPr>
            </w:pPr>
            <w:r w:rsidRPr="00A40533">
              <w:rPr>
                <w:sz w:val="24"/>
                <w:szCs w:val="24"/>
              </w:rPr>
              <w:t>2018г.</w:t>
            </w:r>
          </w:p>
        </w:tc>
        <w:tc>
          <w:tcPr>
            <w:tcW w:w="1367" w:type="dxa"/>
          </w:tcPr>
          <w:p w:rsidR="008C056A" w:rsidRPr="00A40533" w:rsidRDefault="008C056A" w:rsidP="0099283D">
            <w:pPr>
              <w:jc w:val="center"/>
              <w:rPr>
                <w:sz w:val="24"/>
                <w:szCs w:val="24"/>
              </w:rPr>
            </w:pPr>
            <w:r w:rsidRPr="00A40533">
              <w:rPr>
                <w:sz w:val="24"/>
                <w:szCs w:val="24"/>
              </w:rPr>
              <w:t>2019г.</w:t>
            </w:r>
          </w:p>
        </w:tc>
        <w:tc>
          <w:tcPr>
            <w:tcW w:w="1367" w:type="dxa"/>
          </w:tcPr>
          <w:p w:rsidR="008C056A" w:rsidRPr="00A40533" w:rsidRDefault="008C056A" w:rsidP="0099283D">
            <w:pPr>
              <w:jc w:val="center"/>
              <w:rPr>
                <w:sz w:val="24"/>
                <w:szCs w:val="24"/>
              </w:rPr>
            </w:pPr>
            <w:r w:rsidRPr="00A40533">
              <w:rPr>
                <w:sz w:val="24"/>
                <w:szCs w:val="24"/>
              </w:rPr>
              <w:t>2020г.</w:t>
            </w:r>
          </w:p>
        </w:tc>
        <w:tc>
          <w:tcPr>
            <w:tcW w:w="1368" w:type="dxa"/>
          </w:tcPr>
          <w:p w:rsidR="008C056A" w:rsidRPr="00A40533" w:rsidRDefault="008C056A" w:rsidP="0099283D">
            <w:pPr>
              <w:jc w:val="center"/>
              <w:rPr>
                <w:sz w:val="24"/>
                <w:szCs w:val="24"/>
              </w:rPr>
            </w:pPr>
            <w:r w:rsidRPr="00A40533">
              <w:rPr>
                <w:sz w:val="24"/>
                <w:szCs w:val="24"/>
              </w:rPr>
              <w:t>2021г.</w:t>
            </w:r>
          </w:p>
        </w:tc>
        <w:tc>
          <w:tcPr>
            <w:tcW w:w="1368" w:type="dxa"/>
          </w:tcPr>
          <w:p w:rsidR="008C056A" w:rsidRPr="00A40533" w:rsidRDefault="008C056A" w:rsidP="0099283D">
            <w:pPr>
              <w:jc w:val="center"/>
              <w:rPr>
                <w:sz w:val="24"/>
                <w:szCs w:val="24"/>
              </w:rPr>
            </w:pPr>
            <w:r w:rsidRPr="00A40533">
              <w:rPr>
                <w:sz w:val="24"/>
                <w:szCs w:val="24"/>
              </w:rPr>
              <w:t>2022г.</w:t>
            </w:r>
          </w:p>
        </w:tc>
      </w:tr>
      <w:tr w:rsidR="008C056A" w:rsidRPr="00A40533" w:rsidTr="008F5D87">
        <w:tc>
          <w:tcPr>
            <w:tcW w:w="2484" w:type="dxa"/>
          </w:tcPr>
          <w:p w:rsidR="00C818FF" w:rsidRDefault="00C818FF" w:rsidP="0099283D">
            <w:pPr>
              <w:jc w:val="both"/>
              <w:rPr>
                <w:sz w:val="24"/>
                <w:szCs w:val="24"/>
              </w:rPr>
            </w:pPr>
          </w:p>
          <w:p w:rsidR="008C056A" w:rsidRPr="00A40533" w:rsidRDefault="008C056A" w:rsidP="0099283D">
            <w:pPr>
              <w:jc w:val="both"/>
              <w:rPr>
                <w:sz w:val="24"/>
                <w:szCs w:val="24"/>
              </w:rPr>
            </w:pPr>
            <w:r w:rsidRPr="00A40533">
              <w:rPr>
                <w:sz w:val="24"/>
                <w:szCs w:val="24"/>
              </w:rPr>
              <w:t>Инвестиции</w:t>
            </w:r>
          </w:p>
        </w:tc>
        <w:tc>
          <w:tcPr>
            <w:tcW w:w="1367" w:type="dxa"/>
          </w:tcPr>
          <w:p w:rsidR="00C818FF" w:rsidRDefault="00C818FF" w:rsidP="0099283D">
            <w:pPr>
              <w:jc w:val="both"/>
              <w:rPr>
                <w:sz w:val="24"/>
                <w:szCs w:val="24"/>
              </w:rPr>
            </w:pPr>
          </w:p>
          <w:p w:rsidR="008C056A" w:rsidRPr="00A40533" w:rsidRDefault="008C056A" w:rsidP="0099283D">
            <w:pPr>
              <w:jc w:val="both"/>
              <w:rPr>
                <w:sz w:val="24"/>
                <w:szCs w:val="24"/>
              </w:rPr>
            </w:pPr>
            <w:r w:rsidRPr="00A40533">
              <w:rPr>
                <w:sz w:val="24"/>
                <w:szCs w:val="24"/>
              </w:rPr>
              <w:t>752462</w:t>
            </w:r>
          </w:p>
          <w:p w:rsidR="008C056A" w:rsidRPr="00A40533" w:rsidRDefault="008C056A" w:rsidP="0099283D">
            <w:pPr>
              <w:jc w:val="both"/>
              <w:rPr>
                <w:sz w:val="24"/>
                <w:szCs w:val="24"/>
              </w:rPr>
            </w:pPr>
          </w:p>
        </w:tc>
        <w:tc>
          <w:tcPr>
            <w:tcW w:w="1367" w:type="dxa"/>
          </w:tcPr>
          <w:p w:rsidR="00C818FF" w:rsidRDefault="00C818FF" w:rsidP="0099283D">
            <w:pPr>
              <w:jc w:val="both"/>
              <w:rPr>
                <w:sz w:val="24"/>
                <w:szCs w:val="24"/>
              </w:rPr>
            </w:pPr>
          </w:p>
          <w:p w:rsidR="008C056A" w:rsidRPr="00A40533" w:rsidRDefault="008C056A" w:rsidP="0099283D">
            <w:pPr>
              <w:jc w:val="both"/>
              <w:rPr>
                <w:sz w:val="24"/>
                <w:szCs w:val="24"/>
              </w:rPr>
            </w:pPr>
            <w:r w:rsidRPr="00A40533">
              <w:rPr>
                <w:sz w:val="24"/>
                <w:szCs w:val="24"/>
              </w:rPr>
              <w:t>279368</w:t>
            </w:r>
          </w:p>
          <w:p w:rsidR="008C056A" w:rsidRPr="00A40533" w:rsidRDefault="008C056A" w:rsidP="0099283D">
            <w:pPr>
              <w:jc w:val="both"/>
              <w:rPr>
                <w:sz w:val="24"/>
                <w:szCs w:val="24"/>
              </w:rPr>
            </w:pPr>
          </w:p>
        </w:tc>
        <w:tc>
          <w:tcPr>
            <w:tcW w:w="1367" w:type="dxa"/>
          </w:tcPr>
          <w:p w:rsidR="00C818FF" w:rsidRDefault="00C818FF" w:rsidP="0099283D">
            <w:pPr>
              <w:jc w:val="both"/>
              <w:rPr>
                <w:sz w:val="24"/>
                <w:szCs w:val="24"/>
              </w:rPr>
            </w:pPr>
          </w:p>
          <w:p w:rsidR="008C056A" w:rsidRPr="00A40533" w:rsidRDefault="008C056A" w:rsidP="0099283D">
            <w:pPr>
              <w:jc w:val="both"/>
              <w:rPr>
                <w:sz w:val="24"/>
                <w:szCs w:val="24"/>
              </w:rPr>
            </w:pPr>
            <w:r w:rsidRPr="00A40533">
              <w:rPr>
                <w:sz w:val="24"/>
                <w:szCs w:val="24"/>
              </w:rPr>
              <w:t>485140</w:t>
            </w:r>
          </w:p>
          <w:p w:rsidR="008C056A" w:rsidRPr="00A40533" w:rsidRDefault="008C056A" w:rsidP="0099283D">
            <w:pPr>
              <w:jc w:val="both"/>
              <w:rPr>
                <w:sz w:val="24"/>
                <w:szCs w:val="24"/>
              </w:rPr>
            </w:pPr>
          </w:p>
        </w:tc>
        <w:tc>
          <w:tcPr>
            <w:tcW w:w="1368" w:type="dxa"/>
          </w:tcPr>
          <w:p w:rsidR="00C818FF" w:rsidRDefault="00C818FF" w:rsidP="0099283D">
            <w:pPr>
              <w:jc w:val="both"/>
              <w:rPr>
                <w:sz w:val="24"/>
                <w:szCs w:val="24"/>
              </w:rPr>
            </w:pPr>
          </w:p>
          <w:p w:rsidR="008C056A" w:rsidRPr="00A40533" w:rsidRDefault="008C056A" w:rsidP="0099283D">
            <w:pPr>
              <w:jc w:val="both"/>
              <w:rPr>
                <w:sz w:val="24"/>
                <w:szCs w:val="24"/>
              </w:rPr>
            </w:pPr>
            <w:r w:rsidRPr="00A40533">
              <w:rPr>
                <w:sz w:val="24"/>
                <w:szCs w:val="24"/>
              </w:rPr>
              <w:t>731340</w:t>
            </w:r>
          </w:p>
        </w:tc>
        <w:tc>
          <w:tcPr>
            <w:tcW w:w="1368" w:type="dxa"/>
          </w:tcPr>
          <w:p w:rsidR="00C818FF" w:rsidRDefault="00C818FF" w:rsidP="0099283D">
            <w:pPr>
              <w:jc w:val="center"/>
              <w:rPr>
                <w:sz w:val="24"/>
                <w:szCs w:val="24"/>
              </w:rPr>
            </w:pPr>
          </w:p>
          <w:p w:rsidR="008C056A" w:rsidRPr="00A40533" w:rsidRDefault="00F619DC" w:rsidP="0099283D">
            <w:pPr>
              <w:jc w:val="center"/>
              <w:rPr>
                <w:sz w:val="24"/>
                <w:szCs w:val="24"/>
              </w:rPr>
            </w:pPr>
            <w:r>
              <w:rPr>
                <w:sz w:val="24"/>
                <w:szCs w:val="24"/>
              </w:rPr>
              <w:t>648585</w:t>
            </w:r>
          </w:p>
        </w:tc>
      </w:tr>
    </w:tbl>
    <w:p w:rsidR="006F2332" w:rsidRDefault="006F2332" w:rsidP="006F2332">
      <w:pPr>
        <w:rPr>
          <w:sz w:val="26"/>
          <w:szCs w:val="26"/>
        </w:rPr>
      </w:pPr>
    </w:p>
    <w:p w:rsidR="008C056A" w:rsidRPr="006F2332" w:rsidRDefault="008C056A" w:rsidP="0099283D">
      <w:pPr>
        <w:ind w:firstLine="709"/>
        <w:jc w:val="both"/>
        <w:rPr>
          <w:sz w:val="26"/>
          <w:szCs w:val="26"/>
        </w:rPr>
      </w:pPr>
    </w:p>
    <w:p w:rsidR="008C056A" w:rsidRDefault="008C056A" w:rsidP="00F578F6">
      <w:pPr>
        <w:spacing w:line="360" w:lineRule="auto"/>
        <w:ind w:firstLine="709"/>
        <w:jc w:val="both"/>
        <w:rPr>
          <w:sz w:val="26"/>
          <w:szCs w:val="26"/>
        </w:rPr>
      </w:pPr>
      <w:r w:rsidRPr="008D058C">
        <w:rPr>
          <w:sz w:val="26"/>
          <w:szCs w:val="26"/>
        </w:rPr>
        <w:t>Снижение объемов инвестиций в дей</w:t>
      </w:r>
      <w:r w:rsidR="00FD1E21" w:rsidRPr="008D058C">
        <w:rPr>
          <w:sz w:val="26"/>
          <w:szCs w:val="26"/>
        </w:rPr>
        <w:t>ствующих ценах в 2019 и последующие годы</w:t>
      </w:r>
      <w:r w:rsidRPr="008D058C">
        <w:rPr>
          <w:sz w:val="26"/>
          <w:szCs w:val="26"/>
        </w:rPr>
        <w:t xml:space="preserve"> в сравнении с 2018г. связано с прекращением работ на территории городского округа ООО «ГазпромМежрегионГаз», осуществляющего строительство газопровода.</w:t>
      </w:r>
    </w:p>
    <w:p w:rsidR="00A40533" w:rsidRPr="008D058C" w:rsidRDefault="00A40533" w:rsidP="00F578F6">
      <w:pPr>
        <w:spacing w:line="360" w:lineRule="auto"/>
        <w:ind w:firstLine="709"/>
        <w:jc w:val="both"/>
        <w:rPr>
          <w:sz w:val="26"/>
          <w:szCs w:val="26"/>
        </w:rPr>
      </w:pPr>
    </w:p>
    <w:p w:rsidR="00A40533" w:rsidRPr="00C54572" w:rsidRDefault="00A40533" w:rsidP="00A40533">
      <w:pPr>
        <w:jc w:val="center"/>
        <w:rPr>
          <w:sz w:val="26"/>
          <w:szCs w:val="26"/>
        </w:rPr>
      </w:pPr>
      <w:r w:rsidRPr="006F2332">
        <w:rPr>
          <w:sz w:val="26"/>
          <w:szCs w:val="26"/>
        </w:rPr>
        <w:t>Таблица</w:t>
      </w:r>
      <w:r>
        <w:rPr>
          <w:sz w:val="26"/>
          <w:szCs w:val="26"/>
        </w:rPr>
        <w:t xml:space="preserve"> 28 - </w:t>
      </w:r>
      <w:r w:rsidRPr="00C54572">
        <w:rPr>
          <w:sz w:val="26"/>
          <w:szCs w:val="26"/>
        </w:rPr>
        <w:t>Направление инвестиционных ресурсов предприятий, %</w:t>
      </w:r>
    </w:p>
    <w:p w:rsidR="008C056A" w:rsidRPr="008D058C" w:rsidRDefault="008C056A" w:rsidP="0099283D">
      <w:pPr>
        <w:jc w:val="center"/>
        <w:rPr>
          <w:b/>
          <w:sz w:val="26"/>
          <w:szCs w:val="26"/>
        </w:rPr>
      </w:pPr>
    </w:p>
    <w:tbl>
      <w:tblPr>
        <w:tblStyle w:val="a7"/>
        <w:tblW w:w="0" w:type="auto"/>
        <w:tblInd w:w="108" w:type="dxa"/>
        <w:tblLook w:val="04A0"/>
      </w:tblPr>
      <w:tblGrid>
        <w:gridCol w:w="1985"/>
        <w:gridCol w:w="1559"/>
        <w:gridCol w:w="1559"/>
        <w:gridCol w:w="1560"/>
        <w:gridCol w:w="1417"/>
        <w:gridCol w:w="1505"/>
      </w:tblGrid>
      <w:tr w:rsidR="008C056A" w:rsidRPr="00A40533" w:rsidTr="008F5D87">
        <w:trPr>
          <w:trHeight w:val="631"/>
        </w:trPr>
        <w:tc>
          <w:tcPr>
            <w:tcW w:w="1985" w:type="dxa"/>
          </w:tcPr>
          <w:p w:rsidR="008C056A" w:rsidRPr="00A40533" w:rsidRDefault="00A40533" w:rsidP="0099283D">
            <w:pPr>
              <w:jc w:val="center"/>
              <w:rPr>
                <w:sz w:val="24"/>
                <w:szCs w:val="24"/>
              </w:rPr>
            </w:pPr>
            <w:r w:rsidRPr="00A40533">
              <w:rPr>
                <w:sz w:val="24"/>
                <w:szCs w:val="24"/>
              </w:rPr>
              <w:t>Наименование</w:t>
            </w:r>
          </w:p>
        </w:tc>
        <w:tc>
          <w:tcPr>
            <w:tcW w:w="1559" w:type="dxa"/>
          </w:tcPr>
          <w:p w:rsidR="008C056A" w:rsidRPr="00A40533" w:rsidRDefault="008C056A" w:rsidP="0099283D">
            <w:pPr>
              <w:jc w:val="center"/>
              <w:rPr>
                <w:sz w:val="24"/>
                <w:szCs w:val="24"/>
              </w:rPr>
            </w:pPr>
            <w:r w:rsidRPr="00A40533">
              <w:rPr>
                <w:sz w:val="24"/>
                <w:szCs w:val="24"/>
              </w:rPr>
              <w:t>2018г.</w:t>
            </w:r>
          </w:p>
        </w:tc>
        <w:tc>
          <w:tcPr>
            <w:tcW w:w="1559" w:type="dxa"/>
          </w:tcPr>
          <w:p w:rsidR="008C056A" w:rsidRPr="00A40533" w:rsidRDefault="008C056A" w:rsidP="0099283D">
            <w:pPr>
              <w:jc w:val="center"/>
              <w:rPr>
                <w:sz w:val="24"/>
                <w:szCs w:val="24"/>
              </w:rPr>
            </w:pPr>
            <w:r w:rsidRPr="00A40533">
              <w:rPr>
                <w:sz w:val="24"/>
                <w:szCs w:val="24"/>
              </w:rPr>
              <w:t>2019г.</w:t>
            </w:r>
          </w:p>
        </w:tc>
        <w:tc>
          <w:tcPr>
            <w:tcW w:w="1560" w:type="dxa"/>
          </w:tcPr>
          <w:p w:rsidR="008C056A" w:rsidRPr="00A40533" w:rsidRDefault="008C056A" w:rsidP="0099283D">
            <w:pPr>
              <w:jc w:val="center"/>
              <w:rPr>
                <w:sz w:val="24"/>
                <w:szCs w:val="24"/>
              </w:rPr>
            </w:pPr>
            <w:r w:rsidRPr="00A40533">
              <w:rPr>
                <w:sz w:val="24"/>
                <w:szCs w:val="24"/>
              </w:rPr>
              <w:t>2020г.</w:t>
            </w:r>
          </w:p>
        </w:tc>
        <w:tc>
          <w:tcPr>
            <w:tcW w:w="1417" w:type="dxa"/>
          </w:tcPr>
          <w:p w:rsidR="008C056A" w:rsidRPr="00A40533" w:rsidRDefault="008C056A" w:rsidP="0099283D">
            <w:pPr>
              <w:jc w:val="center"/>
              <w:rPr>
                <w:sz w:val="24"/>
                <w:szCs w:val="24"/>
              </w:rPr>
            </w:pPr>
            <w:r w:rsidRPr="00A40533">
              <w:rPr>
                <w:sz w:val="24"/>
                <w:szCs w:val="24"/>
              </w:rPr>
              <w:t>2021г.</w:t>
            </w:r>
          </w:p>
        </w:tc>
        <w:tc>
          <w:tcPr>
            <w:tcW w:w="1505" w:type="dxa"/>
          </w:tcPr>
          <w:p w:rsidR="008C056A" w:rsidRPr="00A40533" w:rsidRDefault="008C056A" w:rsidP="0099283D">
            <w:pPr>
              <w:jc w:val="center"/>
              <w:rPr>
                <w:sz w:val="24"/>
                <w:szCs w:val="24"/>
              </w:rPr>
            </w:pPr>
            <w:r w:rsidRPr="00A40533">
              <w:rPr>
                <w:sz w:val="24"/>
                <w:szCs w:val="24"/>
              </w:rPr>
              <w:t>2022г.</w:t>
            </w:r>
          </w:p>
        </w:tc>
      </w:tr>
      <w:tr w:rsidR="008C056A" w:rsidRPr="00A40533" w:rsidTr="008F5D87">
        <w:tc>
          <w:tcPr>
            <w:tcW w:w="1985" w:type="dxa"/>
          </w:tcPr>
          <w:p w:rsidR="008C056A" w:rsidRPr="00A40533" w:rsidRDefault="008C056A" w:rsidP="0099283D">
            <w:pPr>
              <w:jc w:val="both"/>
              <w:rPr>
                <w:sz w:val="24"/>
                <w:szCs w:val="24"/>
              </w:rPr>
            </w:pPr>
            <w:r w:rsidRPr="00A40533">
              <w:rPr>
                <w:sz w:val="24"/>
                <w:szCs w:val="24"/>
              </w:rPr>
              <w:t>строительство и ремонт зданий (кроме жилых) и сооружений</w:t>
            </w:r>
          </w:p>
        </w:tc>
        <w:tc>
          <w:tcPr>
            <w:tcW w:w="1559" w:type="dxa"/>
          </w:tcPr>
          <w:p w:rsidR="008C056A" w:rsidRPr="00A40533" w:rsidRDefault="008C056A" w:rsidP="0099283D">
            <w:pPr>
              <w:jc w:val="center"/>
              <w:rPr>
                <w:sz w:val="24"/>
                <w:szCs w:val="24"/>
              </w:rPr>
            </w:pPr>
            <w:r w:rsidRPr="00A40533">
              <w:rPr>
                <w:sz w:val="24"/>
                <w:szCs w:val="24"/>
              </w:rPr>
              <w:t>83,6</w:t>
            </w:r>
          </w:p>
        </w:tc>
        <w:tc>
          <w:tcPr>
            <w:tcW w:w="1559" w:type="dxa"/>
          </w:tcPr>
          <w:p w:rsidR="008C056A" w:rsidRPr="00A40533" w:rsidRDefault="008C056A" w:rsidP="0099283D">
            <w:pPr>
              <w:jc w:val="center"/>
              <w:rPr>
                <w:sz w:val="24"/>
                <w:szCs w:val="24"/>
              </w:rPr>
            </w:pPr>
            <w:r w:rsidRPr="00A40533">
              <w:rPr>
                <w:sz w:val="24"/>
                <w:szCs w:val="24"/>
              </w:rPr>
              <w:t>68,7</w:t>
            </w:r>
          </w:p>
        </w:tc>
        <w:tc>
          <w:tcPr>
            <w:tcW w:w="1560" w:type="dxa"/>
          </w:tcPr>
          <w:p w:rsidR="008C056A" w:rsidRPr="00A40533" w:rsidRDefault="008C056A" w:rsidP="0099283D">
            <w:pPr>
              <w:jc w:val="center"/>
              <w:rPr>
                <w:sz w:val="24"/>
                <w:szCs w:val="24"/>
              </w:rPr>
            </w:pPr>
            <w:r w:rsidRPr="00A40533">
              <w:rPr>
                <w:sz w:val="24"/>
                <w:szCs w:val="24"/>
              </w:rPr>
              <w:t>33,7</w:t>
            </w:r>
          </w:p>
        </w:tc>
        <w:tc>
          <w:tcPr>
            <w:tcW w:w="1417" w:type="dxa"/>
          </w:tcPr>
          <w:p w:rsidR="008C056A" w:rsidRPr="00A40533" w:rsidRDefault="008C056A" w:rsidP="0099283D">
            <w:pPr>
              <w:jc w:val="center"/>
              <w:rPr>
                <w:sz w:val="24"/>
                <w:szCs w:val="24"/>
              </w:rPr>
            </w:pPr>
            <w:r w:rsidRPr="00A40533">
              <w:rPr>
                <w:sz w:val="24"/>
                <w:szCs w:val="24"/>
              </w:rPr>
              <w:t>44,9</w:t>
            </w:r>
          </w:p>
        </w:tc>
        <w:tc>
          <w:tcPr>
            <w:tcW w:w="1505" w:type="dxa"/>
          </w:tcPr>
          <w:p w:rsidR="008C056A" w:rsidRPr="00A40533" w:rsidRDefault="00F619DC" w:rsidP="0099283D">
            <w:pPr>
              <w:jc w:val="center"/>
              <w:rPr>
                <w:sz w:val="24"/>
                <w:szCs w:val="24"/>
              </w:rPr>
            </w:pPr>
            <w:r>
              <w:rPr>
                <w:sz w:val="24"/>
                <w:szCs w:val="24"/>
              </w:rPr>
              <w:t>31,6</w:t>
            </w:r>
          </w:p>
        </w:tc>
      </w:tr>
      <w:tr w:rsidR="008C056A" w:rsidRPr="00A40533" w:rsidTr="008F5D87">
        <w:tc>
          <w:tcPr>
            <w:tcW w:w="1985" w:type="dxa"/>
          </w:tcPr>
          <w:p w:rsidR="008C056A" w:rsidRPr="00A40533" w:rsidRDefault="008C056A" w:rsidP="0099283D">
            <w:pPr>
              <w:jc w:val="both"/>
              <w:rPr>
                <w:sz w:val="24"/>
                <w:szCs w:val="24"/>
              </w:rPr>
            </w:pPr>
            <w:r w:rsidRPr="00A40533">
              <w:rPr>
                <w:sz w:val="24"/>
                <w:szCs w:val="24"/>
              </w:rPr>
              <w:t>приобретение машин и оборудования</w:t>
            </w:r>
          </w:p>
        </w:tc>
        <w:tc>
          <w:tcPr>
            <w:tcW w:w="1559" w:type="dxa"/>
          </w:tcPr>
          <w:p w:rsidR="008C056A" w:rsidRPr="00A40533" w:rsidRDefault="008C056A" w:rsidP="0099283D">
            <w:pPr>
              <w:jc w:val="center"/>
              <w:rPr>
                <w:sz w:val="24"/>
                <w:szCs w:val="24"/>
              </w:rPr>
            </w:pPr>
            <w:r w:rsidRPr="00A40533">
              <w:rPr>
                <w:sz w:val="24"/>
                <w:szCs w:val="24"/>
              </w:rPr>
              <w:t>15,8</w:t>
            </w:r>
          </w:p>
        </w:tc>
        <w:tc>
          <w:tcPr>
            <w:tcW w:w="1559" w:type="dxa"/>
          </w:tcPr>
          <w:p w:rsidR="008C056A" w:rsidRPr="00A40533" w:rsidRDefault="008C056A" w:rsidP="0099283D">
            <w:pPr>
              <w:jc w:val="center"/>
              <w:rPr>
                <w:sz w:val="24"/>
                <w:szCs w:val="24"/>
              </w:rPr>
            </w:pPr>
            <w:r w:rsidRPr="00A40533">
              <w:rPr>
                <w:sz w:val="24"/>
                <w:szCs w:val="24"/>
              </w:rPr>
              <w:t>31,0</w:t>
            </w:r>
          </w:p>
        </w:tc>
        <w:tc>
          <w:tcPr>
            <w:tcW w:w="1560" w:type="dxa"/>
          </w:tcPr>
          <w:p w:rsidR="008C056A" w:rsidRPr="00A40533" w:rsidRDefault="008C056A" w:rsidP="0099283D">
            <w:pPr>
              <w:jc w:val="center"/>
              <w:rPr>
                <w:sz w:val="24"/>
                <w:szCs w:val="24"/>
              </w:rPr>
            </w:pPr>
            <w:r w:rsidRPr="00A40533">
              <w:rPr>
                <w:sz w:val="24"/>
                <w:szCs w:val="24"/>
              </w:rPr>
              <w:t>65,6</w:t>
            </w:r>
          </w:p>
        </w:tc>
        <w:tc>
          <w:tcPr>
            <w:tcW w:w="1417" w:type="dxa"/>
          </w:tcPr>
          <w:p w:rsidR="008C056A" w:rsidRPr="00A40533" w:rsidRDefault="008C056A" w:rsidP="0099283D">
            <w:pPr>
              <w:jc w:val="center"/>
              <w:rPr>
                <w:sz w:val="24"/>
                <w:szCs w:val="24"/>
              </w:rPr>
            </w:pPr>
            <w:r w:rsidRPr="00A40533">
              <w:rPr>
                <w:sz w:val="24"/>
                <w:szCs w:val="24"/>
              </w:rPr>
              <w:t>53,9</w:t>
            </w:r>
          </w:p>
        </w:tc>
        <w:tc>
          <w:tcPr>
            <w:tcW w:w="1505" w:type="dxa"/>
          </w:tcPr>
          <w:p w:rsidR="008C056A" w:rsidRPr="00A40533" w:rsidRDefault="00F619DC" w:rsidP="0099283D">
            <w:pPr>
              <w:jc w:val="center"/>
              <w:rPr>
                <w:sz w:val="24"/>
                <w:szCs w:val="24"/>
              </w:rPr>
            </w:pPr>
            <w:r>
              <w:rPr>
                <w:sz w:val="24"/>
                <w:szCs w:val="24"/>
              </w:rPr>
              <w:t>67,2</w:t>
            </w:r>
          </w:p>
        </w:tc>
      </w:tr>
      <w:tr w:rsidR="008C056A" w:rsidRPr="00A40533" w:rsidTr="008F5D87">
        <w:tc>
          <w:tcPr>
            <w:tcW w:w="1985" w:type="dxa"/>
          </w:tcPr>
          <w:p w:rsidR="008C056A" w:rsidRPr="00A40533" w:rsidRDefault="008C056A" w:rsidP="0099283D">
            <w:pPr>
              <w:jc w:val="both"/>
              <w:rPr>
                <w:sz w:val="24"/>
                <w:szCs w:val="24"/>
              </w:rPr>
            </w:pPr>
            <w:r w:rsidRPr="00A40533">
              <w:rPr>
                <w:sz w:val="24"/>
                <w:szCs w:val="24"/>
              </w:rPr>
              <w:t>прочие виды</w:t>
            </w:r>
          </w:p>
        </w:tc>
        <w:tc>
          <w:tcPr>
            <w:tcW w:w="1559" w:type="dxa"/>
          </w:tcPr>
          <w:p w:rsidR="008C056A" w:rsidRPr="00A40533" w:rsidRDefault="008C056A" w:rsidP="0099283D">
            <w:pPr>
              <w:jc w:val="center"/>
              <w:rPr>
                <w:sz w:val="24"/>
                <w:szCs w:val="24"/>
              </w:rPr>
            </w:pPr>
            <w:r w:rsidRPr="00A40533">
              <w:rPr>
                <w:sz w:val="24"/>
                <w:szCs w:val="24"/>
              </w:rPr>
              <w:t>0,6</w:t>
            </w:r>
          </w:p>
        </w:tc>
        <w:tc>
          <w:tcPr>
            <w:tcW w:w="1559" w:type="dxa"/>
          </w:tcPr>
          <w:p w:rsidR="008C056A" w:rsidRPr="00A40533" w:rsidRDefault="008C056A" w:rsidP="0099283D">
            <w:pPr>
              <w:jc w:val="center"/>
              <w:rPr>
                <w:sz w:val="24"/>
                <w:szCs w:val="24"/>
              </w:rPr>
            </w:pPr>
            <w:r w:rsidRPr="00A40533">
              <w:rPr>
                <w:sz w:val="24"/>
                <w:szCs w:val="24"/>
              </w:rPr>
              <w:t>0,3</w:t>
            </w:r>
          </w:p>
        </w:tc>
        <w:tc>
          <w:tcPr>
            <w:tcW w:w="1560" w:type="dxa"/>
          </w:tcPr>
          <w:p w:rsidR="008C056A" w:rsidRPr="00A40533" w:rsidRDefault="008C056A" w:rsidP="0099283D">
            <w:pPr>
              <w:jc w:val="center"/>
              <w:rPr>
                <w:sz w:val="24"/>
                <w:szCs w:val="24"/>
              </w:rPr>
            </w:pPr>
            <w:r w:rsidRPr="00A40533">
              <w:rPr>
                <w:sz w:val="24"/>
                <w:szCs w:val="24"/>
              </w:rPr>
              <w:t>0,7</w:t>
            </w:r>
          </w:p>
        </w:tc>
        <w:tc>
          <w:tcPr>
            <w:tcW w:w="1417" w:type="dxa"/>
          </w:tcPr>
          <w:p w:rsidR="008C056A" w:rsidRPr="00A40533" w:rsidRDefault="008C056A" w:rsidP="0099283D">
            <w:pPr>
              <w:jc w:val="center"/>
              <w:rPr>
                <w:sz w:val="24"/>
                <w:szCs w:val="24"/>
              </w:rPr>
            </w:pPr>
            <w:r w:rsidRPr="00A40533">
              <w:rPr>
                <w:sz w:val="24"/>
                <w:szCs w:val="24"/>
              </w:rPr>
              <w:t>1,2</w:t>
            </w:r>
          </w:p>
        </w:tc>
        <w:tc>
          <w:tcPr>
            <w:tcW w:w="1505" w:type="dxa"/>
          </w:tcPr>
          <w:p w:rsidR="008C056A" w:rsidRPr="00A40533" w:rsidRDefault="00365544" w:rsidP="0099283D">
            <w:pPr>
              <w:jc w:val="center"/>
              <w:rPr>
                <w:sz w:val="24"/>
                <w:szCs w:val="24"/>
              </w:rPr>
            </w:pPr>
            <w:r w:rsidRPr="00A40533">
              <w:rPr>
                <w:sz w:val="24"/>
                <w:szCs w:val="24"/>
              </w:rPr>
              <w:t>1,</w:t>
            </w:r>
            <w:r w:rsidR="00F619DC">
              <w:rPr>
                <w:sz w:val="24"/>
                <w:szCs w:val="24"/>
              </w:rPr>
              <w:t>2</w:t>
            </w:r>
          </w:p>
        </w:tc>
      </w:tr>
    </w:tbl>
    <w:p w:rsidR="00C54572" w:rsidRDefault="00C54572" w:rsidP="008F5D87">
      <w:pPr>
        <w:spacing w:line="360" w:lineRule="auto"/>
        <w:jc w:val="both"/>
        <w:rPr>
          <w:sz w:val="26"/>
          <w:szCs w:val="26"/>
        </w:rPr>
      </w:pPr>
    </w:p>
    <w:p w:rsidR="008C056A" w:rsidRDefault="008C056A" w:rsidP="00131B52">
      <w:pPr>
        <w:spacing w:line="360" w:lineRule="auto"/>
        <w:ind w:firstLine="709"/>
        <w:jc w:val="both"/>
        <w:rPr>
          <w:sz w:val="26"/>
          <w:szCs w:val="26"/>
        </w:rPr>
      </w:pPr>
      <w:r w:rsidRPr="008D058C">
        <w:rPr>
          <w:sz w:val="26"/>
          <w:szCs w:val="26"/>
        </w:rPr>
        <w:t>В 2018-2019г.г. наибольшую долю в инвестиционных ресурсах занимали инвестиции на строительство и ремонт зд</w:t>
      </w:r>
      <w:r w:rsidR="00BB0E0B" w:rsidRPr="008D058C">
        <w:rPr>
          <w:sz w:val="26"/>
          <w:szCs w:val="26"/>
        </w:rPr>
        <w:t xml:space="preserve">аний (кроме жилых) и сооружений -  83,6% </w:t>
      </w:r>
      <w:r w:rsidR="00BB0E0B" w:rsidRPr="008D058C">
        <w:rPr>
          <w:sz w:val="26"/>
          <w:szCs w:val="26"/>
        </w:rPr>
        <w:lastRenderedPageBreak/>
        <w:t xml:space="preserve">и 68,7% соответственно. </w:t>
      </w:r>
      <w:r w:rsidRPr="008D058C">
        <w:rPr>
          <w:sz w:val="26"/>
          <w:szCs w:val="26"/>
        </w:rPr>
        <w:t xml:space="preserve"> В последние 3 года увеличивается удельный вес инвестиций на пр</w:t>
      </w:r>
      <w:r w:rsidR="00BB0E0B" w:rsidRPr="008D058C">
        <w:rPr>
          <w:sz w:val="26"/>
          <w:szCs w:val="26"/>
        </w:rPr>
        <w:t xml:space="preserve">иобретение машин и оборудования: с </w:t>
      </w:r>
      <w:r w:rsidR="00131B52" w:rsidRPr="008D058C">
        <w:rPr>
          <w:sz w:val="26"/>
          <w:szCs w:val="26"/>
        </w:rPr>
        <w:t>15,8</w:t>
      </w:r>
      <w:r w:rsidR="00BB0E0B" w:rsidRPr="008D058C">
        <w:rPr>
          <w:sz w:val="26"/>
          <w:szCs w:val="26"/>
        </w:rPr>
        <w:t xml:space="preserve">% в 2018г. до </w:t>
      </w:r>
      <w:r w:rsidR="005B37D1">
        <w:rPr>
          <w:sz w:val="26"/>
          <w:szCs w:val="26"/>
        </w:rPr>
        <w:t>67,2</w:t>
      </w:r>
      <w:r w:rsidR="00BB0E0B" w:rsidRPr="008D058C">
        <w:rPr>
          <w:sz w:val="26"/>
          <w:szCs w:val="26"/>
        </w:rPr>
        <w:t>% в 2022г.</w:t>
      </w:r>
    </w:p>
    <w:p w:rsidR="00905C09" w:rsidRPr="00B808D2" w:rsidRDefault="00905C09" w:rsidP="00905C09">
      <w:pPr>
        <w:jc w:val="center"/>
        <w:rPr>
          <w:sz w:val="26"/>
          <w:szCs w:val="26"/>
        </w:rPr>
      </w:pPr>
      <w:r w:rsidRPr="006F2332">
        <w:rPr>
          <w:sz w:val="26"/>
          <w:szCs w:val="26"/>
        </w:rPr>
        <w:t>Таблица</w:t>
      </w:r>
      <w:r>
        <w:rPr>
          <w:sz w:val="26"/>
          <w:szCs w:val="26"/>
        </w:rPr>
        <w:t xml:space="preserve"> 29 - </w:t>
      </w:r>
      <w:r w:rsidRPr="00B808D2">
        <w:rPr>
          <w:sz w:val="26"/>
          <w:szCs w:val="26"/>
        </w:rPr>
        <w:t>Основные источники инвестиций предприятий, %</w:t>
      </w:r>
    </w:p>
    <w:p w:rsidR="007F5CB0" w:rsidRPr="008D058C" w:rsidRDefault="007F5CB0" w:rsidP="0099283D">
      <w:pPr>
        <w:jc w:val="center"/>
        <w:rPr>
          <w:b/>
          <w:sz w:val="26"/>
          <w:szCs w:val="26"/>
        </w:rPr>
      </w:pPr>
    </w:p>
    <w:tbl>
      <w:tblPr>
        <w:tblStyle w:val="a7"/>
        <w:tblW w:w="0" w:type="auto"/>
        <w:tblInd w:w="108" w:type="dxa"/>
        <w:tblLook w:val="04A0"/>
      </w:tblPr>
      <w:tblGrid>
        <w:gridCol w:w="1843"/>
        <w:gridCol w:w="1559"/>
        <w:gridCol w:w="1560"/>
        <w:gridCol w:w="1559"/>
        <w:gridCol w:w="1559"/>
        <w:gridCol w:w="1559"/>
      </w:tblGrid>
      <w:tr w:rsidR="008C056A" w:rsidRPr="00A40533" w:rsidTr="008F5D87">
        <w:trPr>
          <w:trHeight w:val="631"/>
        </w:trPr>
        <w:tc>
          <w:tcPr>
            <w:tcW w:w="1843" w:type="dxa"/>
          </w:tcPr>
          <w:p w:rsidR="008C056A" w:rsidRPr="00A40533" w:rsidRDefault="00A40533" w:rsidP="0099283D">
            <w:pPr>
              <w:jc w:val="center"/>
              <w:rPr>
                <w:sz w:val="24"/>
                <w:szCs w:val="24"/>
              </w:rPr>
            </w:pPr>
            <w:r w:rsidRPr="00A40533">
              <w:rPr>
                <w:sz w:val="24"/>
                <w:szCs w:val="24"/>
              </w:rPr>
              <w:t>Наименование</w:t>
            </w:r>
          </w:p>
        </w:tc>
        <w:tc>
          <w:tcPr>
            <w:tcW w:w="1559" w:type="dxa"/>
          </w:tcPr>
          <w:p w:rsidR="008C056A" w:rsidRPr="00A40533" w:rsidRDefault="008C056A" w:rsidP="0099283D">
            <w:pPr>
              <w:jc w:val="center"/>
              <w:rPr>
                <w:sz w:val="24"/>
                <w:szCs w:val="24"/>
              </w:rPr>
            </w:pPr>
            <w:r w:rsidRPr="00A40533">
              <w:rPr>
                <w:sz w:val="24"/>
                <w:szCs w:val="24"/>
              </w:rPr>
              <w:t>2018г.</w:t>
            </w:r>
          </w:p>
        </w:tc>
        <w:tc>
          <w:tcPr>
            <w:tcW w:w="1560" w:type="dxa"/>
          </w:tcPr>
          <w:p w:rsidR="008C056A" w:rsidRPr="00A40533" w:rsidRDefault="008C056A" w:rsidP="0099283D">
            <w:pPr>
              <w:jc w:val="center"/>
              <w:rPr>
                <w:sz w:val="24"/>
                <w:szCs w:val="24"/>
              </w:rPr>
            </w:pPr>
            <w:r w:rsidRPr="00A40533">
              <w:rPr>
                <w:sz w:val="24"/>
                <w:szCs w:val="24"/>
              </w:rPr>
              <w:t>2019г.</w:t>
            </w:r>
          </w:p>
        </w:tc>
        <w:tc>
          <w:tcPr>
            <w:tcW w:w="1559" w:type="dxa"/>
          </w:tcPr>
          <w:p w:rsidR="008C056A" w:rsidRPr="00A40533" w:rsidRDefault="008C056A" w:rsidP="0099283D">
            <w:pPr>
              <w:jc w:val="center"/>
              <w:rPr>
                <w:sz w:val="24"/>
                <w:szCs w:val="24"/>
              </w:rPr>
            </w:pPr>
            <w:r w:rsidRPr="00A40533">
              <w:rPr>
                <w:sz w:val="24"/>
                <w:szCs w:val="24"/>
              </w:rPr>
              <w:t>2020г.</w:t>
            </w:r>
          </w:p>
        </w:tc>
        <w:tc>
          <w:tcPr>
            <w:tcW w:w="1559" w:type="dxa"/>
          </w:tcPr>
          <w:p w:rsidR="008C056A" w:rsidRPr="00A40533" w:rsidRDefault="008C056A" w:rsidP="0099283D">
            <w:pPr>
              <w:jc w:val="center"/>
              <w:rPr>
                <w:sz w:val="24"/>
                <w:szCs w:val="24"/>
              </w:rPr>
            </w:pPr>
            <w:r w:rsidRPr="00A40533">
              <w:rPr>
                <w:sz w:val="24"/>
                <w:szCs w:val="24"/>
              </w:rPr>
              <w:t>2021г.</w:t>
            </w:r>
          </w:p>
        </w:tc>
        <w:tc>
          <w:tcPr>
            <w:tcW w:w="1559" w:type="dxa"/>
          </w:tcPr>
          <w:p w:rsidR="008C056A" w:rsidRPr="00A40533" w:rsidRDefault="008C056A" w:rsidP="0099283D">
            <w:pPr>
              <w:jc w:val="center"/>
              <w:rPr>
                <w:sz w:val="24"/>
                <w:szCs w:val="24"/>
              </w:rPr>
            </w:pPr>
            <w:r w:rsidRPr="00A40533">
              <w:rPr>
                <w:sz w:val="24"/>
                <w:szCs w:val="24"/>
              </w:rPr>
              <w:t>2022г.</w:t>
            </w:r>
          </w:p>
        </w:tc>
      </w:tr>
      <w:tr w:rsidR="008C056A" w:rsidRPr="00A40533" w:rsidTr="008F5D87">
        <w:tc>
          <w:tcPr>
            <w:tcW w:w="1843" w:type="dxa"/>
          </w:tcPr>
          <w:p w:rsidR="008C056A" w:rsidRPr="00A40533" w:rsidRDefault="008C056A" w:rsidP="0099283D">
            <w:pPr>
              <w:jc w:val="both"/>
              <w:rPr>
                <w:sz w:val="24"/>
                <w:szCs w:val="24"/>
              </w:rPr>
            </w:pPr>
            <w:r w:rsidRPr="00A40533">
              <w:rPr>
                <w:sz w:val="24"/>
                <w:szCs w:val="24"/>
              </w:rPr>
              <w:t>Привлеченные средства, в том числе:</w:t>
            </w:r>
          </w:p>
          <w:p w:rsidR="008C056A" w:rsidRPr="00A40533" w:rsidRDefault="008C056A" w:rsidP="0099283D">
            <w:pPr>
              <w:jc w:val="both"/>
              <w:rPr>
                <w:sz w:val="24"/>
                <w:szCs w:val="24"/>
              </w:rPr>
            </w:pPr>
            <w:r w:rsidRPr="00A40533">
              <w:rPr>
                <w:sz w:val="24"/>
                <w:szCs w:val="24"/>
              </w:rPr>
              <w:t>- бюджетные</w:t>
            </w:r>
          </w:p>
        </w:tc>
        <w:tc>
          <w:tcPr>
            <w:tcW w:w="1559" w:type="dxa"/>
          </w:tcPr>
          <w:p w:rsidR="008C056A" w:rsidRPr="00A40533" w:rsidRDefault="008C056A" w:rsidP="0099283D">
            <w:pPr>
              <w:jc w:val="center"/>
              <w:rPr>
                <w:sz w:val="24"/>
                <w:szCs w:val="24"/>
              </w:rPr>
            </w:pPr>
            <w:r w:rsidRPr="00A40533">
              <w:rPr>
                <w:sz w:val="24"/>
                <w:szCs w:val="24"/>
              </w:rPr>
              <w:t>95,6</w:t>
            </w:r>
          </w:p>
          <w:p w:rsidR="008C056A" w:rsidRPr="00A40533" w:rsidRDefault="008C056A" w:rsidP="0099283D">
            <w:pPr>
              <w:jc w:val="center"/>
              <w:rPr>
                <w:sz w:val="24"/>
                <w:szCs w:val="24"/>
              </w:rPr>
            </w:pPr>
          </w:p>
          <w:p w:rsidR="008C056A" w:rsidRPr="00A40533" w:rsidRDefault="008C056A" w:rsidP="0099283D">
            <w:pPr>
              <w:jc w:val="center"/>
              <w:rPr>
                <w:sz w:val="24"/>
                <w:szCs w:val="24"/>
              </w:rPr>
            </w:pPr>
          </w:p>
          <w:p w:rsidR="008C056A" w:rsidRPr="00A40533" w:rsidRDefault="008C056A" w:rsidP="0099283D">
            <w:pPr>
              <w:jc w:val="center"/>
              <w:rPr>
                <w:sz w:val="24"/>
                <w:szCs w:val="24"/>
              </w:rPr>
            </w:pPr>
            <w:r w:rsidRPr="00A40533">
              <w:rPr>
                <w:sz w:val="24"/>
                <w:szCs w:val="24"/>
              </w:rPr>
              <w:t>13,4</w:t>
            </w:r>
          </w:p>
        </w:tc>
        <w:tc>
          <w:tcPr>
            <w:tcW w:w="1560" w:type="dxa"/>
          </w:tcPr>
          <w:p w:rsidR="008C056A" w:rsidRPr="00A40533" w:rsidRDefault="008C056A" w:rsidP="0099283D">
            <w:pPr>
              <w:jc w:val="center"/>
              <w:rPr>
                <w:sz w:val="24"/>
                <w:szCs w:val="24"/>
              </w:rPr>
            </w:pPr>
            <w:r w:rsidRPr="00A40533">
              <w:rPr>
                <w:sz w:val="24"/>
                <w:szCs w:val="24"/>
              </w:rPr>
              <w:t>81,3</w:t>
            </w:r>
          </w:p>
          <w:p w:rsidR="008C056A" w:rsidRPr="00A40533" w:rsidRDefault="008C056A" w:rsidP="0099283D">
            <w:pPr>
              <w:jc w:val="center"/>
              <w:rPr>
                <w:sz w:val="24"/>
                <w:szCs w:val="24"/>
              </w:rPr>
            </w:pPr>
          </w:p>
          <w:p w:rsidR="008C056A" w:rsidRPr="00A40533" w:rsidRDefault="008C056A" w:rsidP="0099283D">
            <w:pPr>
              <w:jc w:val="center"/>
              <w:rPr>
                <w:sz w:val="24"/>
                <w:szCs w:val="24"/>
              </w:rPr>
            </w:pPr>
          </w:p>
          <w:p w:rsidR="008C056A" w:rsidRPr="00A40533" w:rsidRDefault="008C056A" w:rsidP="0099283D">
            <w:pPr>
              <w:jc w:val="center"/>
              <w:rPr>
                <w:sz w:val="24"/>
                <w:szCs w:val="24"/>
              </w:rPr>
            </w:pPr>
            <w:r w:rsidRPr="00A40533">
              <w:rPr>
                <w:sz w:val="24"/>
                <w:szCs w:val="24"/>
              </w:rPr>
              <w:t>18,9</w:t>
            </w:r>
          </w:p>
        </w:tc>
        <w:tc>
          <w:tcPr>
            <w:tcW w:w="1559" w:type="dxa"/>
          </w:tcPr>
          <w:p w:rsidR="008C056A" w:rsidRPr="00A40533" w:rsidRDefault="008C056A" w:rsidP="0099283D">
            <w:pPr>
              <w:jc w:val="center"/>
              <w:rPr>
                <w:sz w:val="24"/>
                <w:szCs w:val="24"/>
              </w:rPr>
            </w:pPr>
            <w:r w:rsidRPr="00A40533">
              <w:rPr>
                <w:sz w:val="24"/>
                <w:szCs w:val="24"/>
              </w:rPr>
              <w:t>90,6</w:t>
            </w:r>
          </w:p>
          <w:p w:rsidR="008C056A" w:rsidRPr="00A40533" w:rsidRDefault="008C056A" w:rsidP="0099283D">
            <w:pPr>
              <w:jc w:val="center"/>
              <w:rPr>
                <w:sz w:val="24"/>
                <w:szCs w:val="24"/>
              </w:rPr>
            </w:pPr>
          </w:p>
          <w:p w:rsidR="008C056A" w:rsidRPr="00A40533" w:rsidRDefault="008C056A" w:rsidP="0099283D">
            <w:pPr>
              <w:jc w:val="center"/>
              <w:rPr>
                <w:sz w:val="24"/>
                <w:szCs w:val="24"/>
              </w:rPr>
            </w:pPr>
          </w:p>
          <w:p w:rsidR="008C056A" w:rsidRPr="00A40533" w:rsidRDefault="008C056A" w:rsidP="0099283D">
            <w:pPr>
              <w:jc w:val="center"/>
              <w:rPr>
                <w:sz w:val="24"/>
                <w:szCs w:val="24"/>
              </w:rPr>
            </w:pPr>
            <w:r w:rsidRPr="00A40533">
              <w:rPr>
                <w:sz w:val="24"/>
                <w:szCs w:val="24"/>
              </w:rPr>
              <w:t>13,4</w:t>
            </w:r>
          </w:p>
        </w:tc>
        <w:tc>
          <w:tcPr>
            <w:tcW w:w="1559" w:type="dxa"/>
          </w:tcPr>
          <w:p w:rsidR="008C056A" w:rsidRPr="00A40533" w:rsidRDefault="008C056A" w:rsidP="0099283D">
            <w:pPr>
              <w:jc w:val="center"/>
              <w:rPr>
                <w:sz w:val="24"/>
                <w:szCs w:val="24"/>
              </w:rPr>
            </w:pPr>
            <w:r w:rsidRPr="00A40533">
              <w:rPr>
                <w:sz w:val="24"/>
                <w:szCs w:val="24"/>
              </w:rPr>
              <w:t>61,4</w:t>
            </w:r>
          </w:p>
          <w:p w:rsidR="008C056A" w:rsidRPr="00A40533" w:rsidRDefault="008C056A" w:rsidP="0099283D">
            <w:pPr>
              <w:jc w:val="center"/>
              <w:rPr>
                <w:sz w:val="24"/>
                <w:szCs w:val="24"/>
              </w:rPr>
            </w:pPr>
          </w:p>
          <w:p w:rsidR="008C056A" w:rsidRPr="00A40533" w:rsidRDefault="008C056A" w:rsidP="0099283D">
            <w:pPr>
              <w:jc w:val="center"/>
              <w:rPr>
                <w:sz w:val="24"/>
                <w:szCs w:val="24"/>
              </w:rPr>
            </w:pPr>
          </w:p>
          <w:p w:rsidR="008C056A" w:rsidRPr="00A40533" w:rsidRDefault="008C056A" w:rsidP="0099283D">
            <w:pPr>
              <w:jc w:val="center"/>
              <w:rPr>
                <w:sz w:val="24"/>
                <w:szCs w:val="24"/>
              </w:rPr>
            </w:pPr>
            <w:r w:rsidRPr="00A40533">
              <w:rPr>
                <w:sz w:val="24"/>
                <w:szCs w:val="24"/>
              </w:rPr>
              <w:t>56,9</w:t>
            </w:r>
          </w:p>
        </w:tc>
        <w:tc>
          <w:tcPr>
            <w:tcW w:w="1559" w:type="dxa"/>
          </w:tcPr>
          <w:p w:rsidR="008C056A" w:rsidRPr="00A40533" w:rsidRDefault="00F619DC" w:rsidP="0099283D">
            <w:pPr>
              <w:jc w:val="center"/>
              <w:rPr>
                <w:sz w:val="24"/>
                <w:szCs w:val="24"/>
              </w:rPr>
            </w:pPr>
            <w:r>
              <w:rPr>
                <w:sz w:val="24"/>
                <w:szCs w:val="24"/>
              </w:rPr>
              <w:t>51,9</w:t>
            </w:r>
          </w:p>
          <w:p w:rsidR="001A4A5A" w:rsidRPr="00A40533" w:rsidRDefault="001A4A5A" w:rsidP="0099283D">
            <w:pPr>
              <w:jc w:val="center"/>
              <w:rPr>
                <w:sz w:val="24"/>
                <w:szCs w:val="24"/>
              </w:rPr>
            </w:pPr>
          </w:p>
          <w:p w:rsidR="001A4A5A" w:rsidRPr="00A40533" w:rsidRDefault="001A4A5A" w:rsidP="0099283D">
            <w:pPr>
              <w:jc w:val="center"/>
              <w:rPr>
                <w:sz w:val="24"/>
                <w:szCs w:val="24"/>
              </w:rPr>
            </w:pPr>
          </w:p>
          <w:p w:rsidR="001A4A5A" w:rsidRPr="00A40533" w:rsidRDefault="001A4A5A" w:rsidP="0099283D">
            <w:pPr>
              <w:jc w:val="center"/>
              <w:rPr>
                <w:sz w:val="24"/>
                <w:szCs w:val="24"/>
              </w:rPr>
            </w:pPr>
            <w:r w:rsidRPr="00A40533">
              <w:rPr>
                <w:sz w:val="24"/>
                <w:szCs w:val="24"/>
              </w:rPr>
              <w:t>4</w:t>
            </w:r>
            <w:r w:rsidR="00F619DC">
              <w:rPr>
                <w:sz w:val="24"/>
                <w:szCs w:val="24"/>
              </w:rPr>
              <w:t>8,8</w:t>
            </w:r>
          </w:p>
        </w:tc>
      </w:tr>
      <w:tr w:rsidR="008C056A" w:rsidRPr="00A40533" w:rsidTr="008F5D87">
        <w:tc>
          <w:tcPr>
            <w:tcW w:w="1843" w:type="dxa"/>
          </w:tcPr>
          <w:p w:rsidR="008C056A" w:rsidRPr="00A40533" w:rsidRDefault="008C056A" w:rsidP="0099283D">
            <w:pPr>
              <w:jc w:val="both"/>
              <w:rPr>
                <w:sz w:val="24"/>
                <w:szCs w:val="24"/>
              </w:rPr>
            </w:pPr>
            <w:r w:rsidRPr="00A40533">
              <w:rPr>
                <w:sz w:val="24"/>
                <w:szCs w:val="24"/>
              </w:rPr>
              <w:t>Собственные средства</w:t>
            </w:r>
          </w:p>
        </w:tc>
        <w:tc>
          <w:tcPr>
            <w:tcW w:w="1559" w:type="dxa"/>
          </w:tcPr>
          <w:p w:rsidR="008C056A" w:rsidRPr="00A40533" w:rsidRDefault="008C056A" w:rsidP="0099283D">
            <w:pPr>
              <w:jc w:val="center"/>
              <w:rPr>
                <w:sz w:val="24"/>
                <w:szCs w:val="24"/>
              </w:rPr>
            </w:pPr>
            <w:r w:rsidRPr="00A40533">
              <w:rPr>
                <w:sz w:val="24"/>
                <w:szCs w:val="24"/>
              </w:rPr>
              <w:t>4,4</w:t>
            </w:r>
          </w:p>
        </w:tc>
        <w:tc>
          <w:tcPr>
            <w:tcW w:w="1560" w:type="dxa"/>
          </w:tcPr>
          <w:p w:rsidR="008C056A" w:rsidRPr="00A40533" w:rsidRDefault="008C056A" w:rsidP="0099283D">
            <w:pPr>
              <w:jc w:val="center"/>
              <w:rPr>
                <w:sz w:val="24"/>
                <w:szCs w:val="24"/>
              </w:rPr>
            </w:pPr>
            <w:r w:rsidRPr="00A40533">
              <w:rPr>
                <w:sz w:val="24"/>
                <w:szCs w:val="24"/>
              </w:rPr>
              <w:t>18,7</w:t>
            </w:r>
          </w:p>
        </w:tc>
        <w:tc>
          <w:tcPr>
            <w:tcW w:w="1559" w:type="dxa"/>
          </w:tcPr>
          <w:p w:rsidR="008C056A" w:rsidRPr="00A40533" w:rsidRDefault="008C056A" w:rsidP="0099283D">
            <w:pPr>
              <w:jc w:val="center"/>
              <w:rPr>
                <w:sz w:val="24"/>
                <w:szCs w:val="24"/>
              </w:rPr>
            </w:pPr>
            <w:r w:rsidRPr="00A40533">
              <w:rPr>
                <w:sz w:val="24"/>
                <w:szCs w:val="24"/>
              </w:rPr>
              <w:t>9,4</w:t>
            </w:r>
          </w:p>
        </w:tc>
        <w:tc>
          <w:tcPr>
            <w:tcW w:w="1559" w:type="dxa"/>
          </w:tcPr>
          <w:p w:rsidR="008C056A" w:rsidRPr="00A40533" w:rsidRDefault="008C056A" w:rsidP="0099283D">
            <w:pPr>
              <w:jc w:val="center"/>
              <w:rPr>
                <w:sz w:val="24"/>
                <w:szCs w:val="24"/>
              </w:rPr>
            </w:pPr>
            <w:r w:rsidRPr="00A40533">
              <w:rPr>
                <w:sz w:val="24"/>
                <w:szCs w:val="24"/>
              </w:rPr>
              <w:t>38,6</w:t>
            </w:r>
          </w:p>
        </w:tc>
        <w:tc>
          <w:tcPr>
            <w:tcW w:w="1559" w:type="dxa"/>
          </w:tcPr>
          <w:p w:rsidR="008C056A" w:rsidRPr="00A40533" w:rsidRDefault="00F619DC" w:rsidP="0099283D">
            <w:pPr>
              <w:jc w:val="center"/>
              <w:rPr>
                <w:sz w:val="24"/>
                <w:szCs w:val="24"/>
              </w:rPr>
            </w:pPr>
            <w:r>
              <w:rPr>
                <w:sz w:val="24"/>
                <w:szCs w:val="24"/>
              </w:rPr>
              <w:t>48,1</w:t>
            </w:r>
          </w:p>
        </w:tc>
      </w:tr>
    </w:tbl>
    <w:p w:rsidR="00B808D2" w:rsidRDefault="00B808D2" w:rsidP="00C66774">
      <w:pPr>
        <w:spacing w:line="360" w:lineRule="auto"/>
        <w:ind w:firstLine="709"/>
        <w:jc w:val="both"/>
        <w:rPr>
          <w:sz w:val="26"/>
          <w:szCs w:val="26"/>
        </w:rPr>
      </w:pPr>
    </w:p>
    <w:p w:rsidR="007D65F6" w:rsidRPr="008D058C" w:rsidRDefault="008C056A" w:rsidP="00FB1A6C">
      <w:pPr>
        <w:spacing w:line="384" w:lineRule="auto"/>
        <w:ind w:firstLine="709"/>
        <w:jc w:val="both"/>
        <w:rPr>
          <w:sz w:val="26"/>
          <w:szCs w:val="26"/>
        </w:rPr>
      </w:pPr>
      <w:r w:rsidRPr="008D058C">
        <w:rPr>
          <w:sz w:val="26"/>
          <w:szCs w:val="26"/>
        </w:rPr>
        <w:t>Основными источниками инвестиций организаций городского округа Спасск-Дальний являются привлеченные средства,</w:t>
      </w:r>
      <w:r w:rsidR="0087121F" w:rsidRPr="008D058C">
        <w:rPr>
          <w:sz w:val="26"/>
          <w:szCs w:val="26"/>
        </w:rPr>
        <w:t xml:space="preserve"> причем за</w:t>
      </w:r>
      <w:r w:rsidRPr="008D058C">
        <w:rPr>
          <w:sz w:val="26"/>
          <w:szCs w:val="26"/>
        </w:rPr>
        <w:t xml:space="preserve"> последние 2 года наблюдается тенденция </w:t>
      </w:r>
      <w:r w:rsidR="0087121F" w:rsidRPr="008D058C">
        <w:rPr>
          <w:sz w:val="26"/>
          <w:szCs w:val="26"/>
        </w:rPr>
        <w:t>снижения их доли с 95,6% в</w:t>
      </w:r>
      <w:r w:rsidR="00F619DC">
        <w:rPr>
          <w:sz w:val="26"/>
          <w:szCs w:val="26"/>
        </w:rPr>
        <w:t xml:space="preserve"> 2018г. до 61,4% в 2021г. и 51,9</w:t>
      </w:r>
      <w:r w:rsidR="0087121F" w:rsidRPr="008D058C">
        <w:rPr>
          <w:sz w:val="26"/>
          <w:szCs w:val="26"/>
        </w:rPr>
        <w:t xml:space="preserve">% в 2022г. В то же время в составе привлеченных средств </w:t>
      </w:r>
      <w:r w:rsidR="007D65F6" w:rsidRPr="008D058C">
        <w:rPr>
          <w:sz w:val="26"/>
          <w:szCs w:val="26"/>
        </w:rPr>
        <w:t>увеличивается</w:t>
      </w:r>
      <w:r w:rsidR="00FB1A6C">
        <w:rPr>
          <w:sz w:val="26"/>
          <w:szCs w:val="26"/>
        </w:rPr>
        <w:t xml:space="preserve"> </w:t>
      </w:r>
      <w:r w:rsidR="007D65F6" w:rsidRPr="008D058C">
        <w:rPr>
          <w:sz w:val="26"/>
          <w:szCs w:val="26"/>
        </w:rPr>
        <w:t>объем</w:t>
      </w:r>
      <w:r w:rsidRPr="008D058C">
        <w:rPr>
          <w:sz w:val="26"/>
          <w:szCs w:val="26"/>
        </w:rPr>
        <w:t xml:space="preserve"> бюджетных инвестиций</w:t>
      </w:r>
      <w:r w:rsidR="007D65F6" w:rsidRPr="008D058C">
        <w:rPr>
          <w:sz w:val="26"/>
          <w:szCs w:val="26"/>
        </w:rPr>
        <w:t>: с 13,4% в</w:t>
      </w:r>
      <w:r w:rsidR="00F619DC">
        <w:rPr>
          <w:sz w:val="26"/>
          <w:szCs w:val="26"/>
        </w:rPr>
        <w:t xml:space="preserve"> 2018г. до 56,9% в 2021г. и 48,8</w:t>
      </w:r>
      <w:r w:rsidR="007D65F6" w:rsidRPr="008D058C">
        <w:rPr>
          <w:sz w:val="26"/>
          <w:szCs w:val="26"/>
        </w:rPr>
        <w:t>% в 2022г.</w:t>
      </w:r>
    </w:p>
    <w:p w:rsidR="008C056A" w:rsidRPr="008D058C" w:rsidRDefault="008C056A" w:rsidP="00FB1A6C">
      <w:pPr>
        <w:spacing w:line="384" w:lineRule="auto"/>
        <w:ind w:firstLine="709"/>
        <w:jc w:val="both"/>
        <w:rPr>
          <w:sz w:val="26"/>
          <w:szCs w:val="26"/>
        </w:rPr>
      </w:pPr>
      <w:r w:rsidRPr="008D058C">
        <w:rPr>
          <w:sz w:val="26"/>
          <w:szCs w:val="26"/>
        </w:rPr>
        <w:t>При снижении размера привлеченных средств растет доля собственных средств на инвестиционные расходы</w:t>
      </w:r>
      <w:r w:rsidR="007D65F6" w:rsidRPr="008D058C">
        <w:rPr>
          <w:sz w:val="26"/>
          <w:szCs w:val="26"/>
        </w:rPr>
        <w:t>: с 4,4% в</w:t>
      </w:r>
      <w:r w:rsidR="00F619DC">
        <w:rPr>
          <w:sz w:val="26"/>
          <w:szCs w:val="26"/>
        </w:rPr>
        <w:t xml:space="preserve"> 2018г. до 38,6% в 2021г. и 48,1</w:t>
      </w:r>
      <w:r w:rsidR="007D65F6" w:rsidRPr="008D058C">
        <w:rPr>
          <w:sz w:val="26"/>
          <w:szCs w:val="26"/>
        </w:rPr>
        <w:t>% в 2022г.</w:t>
      </w:r>
    </w:p>
    <w:p w:rsidR="008C056A" w:rsidRPr="008D058C" w:rsidRDefault="008C056A" w:rsidP="00FB1A6C">
      <w:pPr>
        <w:spacing w:line="384" w:lineRule="auto"/>
        <w:ind w:firstLine="709"/>
        <w:jc w:val="both"/>
        <w:rPr>
          <w:sz w:val="26"/>
          <w:szCs w:val="26"/>
        </w:rPr>
      </w:pPr>
      <w:bookmarkStart w:id="5" w:name="_Hlk101366057"/>
      <w:r w:rsidRPr="008D058C">
        <w:rPr>
          <w:sz w:val="26"/>
          <w:szCs w:val="26"/>
        </w:rPr>
        <w:t>На территории городского округа Спасск-Дальний в последние 5 лет реализовывались инвестиционные проекты:</w:t>
      </w:r>
    </w:p>
    <w:p w:rsidR="008C056A" w:rsidRPr="008D058C" w:rsidRDefault="008C056A" w:rsidP="00FB1A6C">
      <w:pPr>
        <w:spacing w:line="384" w:lineRule="auto"/>
        <w:ind w:firstLine="709"/>
        <w:jc w:val="both"/>
        <w:rPr>
          <w:iCs/>
          <w:sz w:val="26"/>
          <w:szCs w:val="26"/>
        </w:rPr>
      </w:pPr>
      <w:r w:rsidRPr="008D058C">
        <w:rPr>
          <w:sz w:val="26"/>
          <w:szCs w:val="26"/>
        </w:rPr>
        <w:t xml:space="preserve">- «Создание завода по производству </w:t>
      </w:r>
      <w:r w:rsidRPr="008D058C">
        <w:rPr>
          <w:iCs/>
          <w:sz w:val="26"/>
          <w:szCs w:val="26"/>
        </w:rPr>
        <w:t>OSB плит» (ООО «ДНС Лес»);</w:t>
      </w:r>
    </w:p>
    <w:p w:rsidR="008C056A" w:rsidRPr="008D058C" w:rsidRDefault="008C056A" w:rsidP="00FB1A6C">
      <w:pPr>
        <w:spacing w:line="384" w:lineRule="auto"/>
        <w:ind w:firstLine="709"/>
        <w:jc w:val="both"/>
        <w:rPr>
          <w:sz w:val="26"/>
          <w:szCs w:val="26"/>
        </w:rPr>
      </w:pPr>
      <w:r w:rsidRPr="008D058C">
        <w:rPr>
          <w:sz w:val="26"/>
          <w:szCs w:val="26"/>
        </w:rPr>
        <w:t>-«Создание комплекса перерабатывающих производств в г. Спасске-Дальнем» (ООО «СЛПК-Групп»);</w:t>
      </w:r>
    </w:p>
    <w:p w:rsidR="008C056A" w:rsidRPr="008D058C" w:rsidRDefault="008C056A" w:rsidP="00FB1A6C">
      <w:pPr>
        <w:spacing w:line="384" w:lineRule="auto"/>
        <w:ind w:firstLine="709"/>
        <w:jc w:val="both"/>
        <w:rPr>
          <w:sz w:val="26"/>
          <w:szCs w:val="26"/>
        </w:rPr>
      </w:pPr>
      <w:r w:rsidRPr="008D058C">
        <w:rPr>
          <w:sz w:val="26"/>
          <w:szCs w:val="26"/>
        </w:rPr>
        <w:t>- «Создание Медицинского центра» (ООО «Лекарь»);</w:t>
      </w:r>
    </w:p>
    <w:p w:rsidR="008C056A" w:rsidRPr="008D058C" w:rsidRDefault="008C056A" w:rsidP="00FB1A6C">
      <w:pPr>
        <w:spacing w:line="384" w:lineRule="auto"/>
        <w:ind w:firstLine="709"/>
        <w:jc w:val="both"/>
        <w:rPr>
          <w:sz w:val="26"/>
          <w:szCs w:val="26"/>
        </w:rPr>
      </w:pPr>
      <w:r w:rsidRPr="008D058C">
        <w:rPr>
          <w:sz w:val="26"/>
          <w:szCs w:val="26"/>
        </w:rPr>
        <w:t>- «Создание лесоперерабатывающего и логистического комплекса на территории Приморского края» (ООО «ФорестГранд»);</w:t>
      </w:r>
    </w:p>
    <w:p w:rsidR="008C056A" w:rsidRPr="008D058C" w:rsidRDefault="008C056A" w:rsidP="00FB1A6C">
      <w:pPr>
        <w:spacing w:line="384" w:lineRule="auto"/>
        <w:ind w:firstLine="709"/>
        <w:jc w:val="both"/>
        <w:rPr>
          <w:sz w:val="26"/>
          <w:szCs w:val="26"/>
        </w:rPr>
      </w:pPr>
      <w:r w:rsidRPr="008D058C">
        <w:rPr>
          <w:sz w:val="26"/>
          <w:szCs w:val="26"/>
        </w:rPr>
        <w:t xml:space="preserve">- «Производство железобетонных опор для линий электропередач» </w:t>
      </w:r>
      <w:r w:rsidRPr="008D058C">
        <w:rPr>
          <w:sz w:val="26"/>
          <w:szCs w:val="26"/>
        </w:rPr>
        <w:br/>
        <w:t>(ООО «Энергопримснаб»);</w:t>
      </w:r>
    </w:p>
    <w:p w:rsidR="008C056A" w:rsidRPr="008D058C" w:rsidRDefault="008C056A" w:rsidP="00FB1A6C">
      <w:pPr>
        <w:spacing w:line="384" w:lineRule="auto"/>
        <w:ind w:firstLine="709"/>
        <w:jc w:val="both"/>
        <w:rPr>
          <w:sz w:val="26"/>
          <w:szCs w:val="26"/>
        </w:rPr>
      </w:pPr>
      <w:r w:rsidRPr="008D058C">
        <w:rPr>
          <w:sz w:val="26"/>
          <w:szCs w:val="26"/>
        </w:rPr>
        <w:t>- «Приобретение оборудования для производства консервной и кондитерской продукции» (ООО «ДальПищеПром»);</w:t>
      </w:r>
    </w:p>
    <w:p w:rsidR="008C056A" w:rsidRPr="008D058C" w:rsidRDefault="008C056A" w:rsidP="00FB1A6C">
      <w:pPr>
        <w:spacing w:line="384" w:lineRule="auto"/>
        <w:ind w:firstLine="709"/>
        <w:jc w:val="both"/>
        <w:rPr>
          <w:sz w:val="26"/>
          <w:szCs w:val="26"/>
        </w:rPr>
      </w:pPr>
      <w:r w:rsidRPr="008D058C">
        <w:rPr>
          <w:sz w:val="26"/>
          <w:szCs w:val="26"/>
        </w:rPr>
        <w:t xml:space="preserve">- Организация производства железобетонных свай в г. Спасске-Дальнем </w:t>
      </w:r>
      <w:r w:rsidRPr="008D058C">
        <w:rPr>
          <w:sz w:val="26"/>
          <w:szCs w:val="26"/>
        </w:rPr>
        <w:br/>
        <w:t>(ООО «Трилитон»).</w:t>
      </w:r>
    </w:p>
    <w:p w:rsidR="008C056A" w:rsidRPr="008D058C" w:rsidRDefault="008C056A" w:rsidP="00FB1A6C">
      <w:pPr>
        <w:spacing w:line="384" w:lineRule="auto"/>
        <w:ind w:firstLine="709"/>
        <w:jc w:val="both"/>
        <w:rPr>
          <w:sz w:val="26"/>
          <w:szCs w:val="26"/>
        </w:rPr>
      </w:pPr>
      <w:r w:rsidRPr="008D058C">
        <w:rPr>
          <w:sz w:val="26"/>
          <w:szCs w:val="26"/>
        </w:rPr>
        <w:lastRenderedPageBreak/>
        <w:t>Инвестиционный проект «Переработка сои»</w:t>
      </w:r>
      <w:r w:rsidR="00FB1A6C">
        <w:rPr>
          <w:sz w:val="26"/>
          <w:szCs w:val="26"/>
        </w:rPr>
        <w:t xml:space="preserve"> </w:t>
      </w:r>
      <w:r w:rsidRPr="008D058C">
        <w:rPr>
          <w:sz w:val="26"/>
          <w:szCs w:val="26"/>
        </w:rPr>
        <w:t>(ООО Многофункциональное агентство «Успех») находится на прединвестиционном этапе.</w:t>
      </w:r>
    </w:p>
    <w:bookmarkEnd w:id="5"/>
    <w:p w:rsidR="008C056A" w:rsidRPr="008D058C" w:rsidRDefault="008C056A" w:rsidP="0099283D">
      <w:pPr>
        <w:ind w:firstLine="709"/>
        <w:jc w:val="both"/>
        <w:rPr>
          <w:sz w:val="26"/>
          <w:szCs w:val="26"/>
        </w:rPr>
      </w:pPr>
    </w:p>
    <w:p w:rsidR="008C056A" w:rsidRPr="008D058C" w:rsidRDefault="004409AD" w:rsidP="0099283D">
      <w:pPr>
        <w:ind w:firstLine="709"/>
        <w:jc w:val="both"/>
        <w:rPr>
          <w:sz w:val="26"/>
          <w:szCs w:val="26"/>
        </w:rPr>
      </w:pPr>
      <w:r w:rsidRPr="008D058C">
        <w:rPr>
          <w:noProof/>
          <w:sz w:val="26"/>
          <w:szCs w:val="26"/>
          <w:lang w:eastAsia="ru-RU"/>
        </w:rPr>
        <w:drawing>
          <wp:inline distT="0" distB="0" distL="0" distR="0">
            <wp:extent cx="5583766" cy="2887133"/>
            <wp:effectExtent l="19050" t="0" r="16934" b="8467"/>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F6231" w:rsidRDefault="00BF6231" w:rsidP="00EA6700">
      <w:pPr>
        <w:ind w:firstLine="708"/>
        <w:jc w:val="center"/>
        <w:rPr>
          <w:bCs/>
          <w:sz w:val="26"/>
          <w:szCs w:val="26"/>
        </w:rPr>
      </w:pPr>
    </w:p>
    <w:p w:rsidR="00EA6700" w:rsidRPr="00A40533" w:rsidRDefault="00A40533" w:rsidP="00EA6700">
      <w:pPr>
        <w:ind w:firstLine="708"/>
        <w:jc w:val="center"/>
      </w:pPr>
      <w:r w:rsidRPr="00A40533">
        <w:rPr>
          <w:bCs/>
        </w:rPr>
        <w:t>Рис.</w:t>
      </w:r>
      <w:r w:rsidR="00EA6700" w:rsidRPr="00A40533">
        <w:rPr>
          <w:bCs/>
        </w:rPr>
        <w:t xml:space="preserve"> 22 - </w:t>
      </w:r>
      <w:r w:rsidR="00EA6700" w:rsidRPr="00A40533">
        <w:t>Поступления</w:t>
      </w:r>
      <w:r w:rsidR="00FB1A6C">
        <w:t xml:space="preserve"> в местный бюджет от инвесторов, </w:t>
      </w:r>
      <w:r w:rsidR="00EA6700" w:rsidRPr="00A40533">
        <w:t>тыс. руб.</w:t>
      </w:r>
    </w:p>
    <w:p w:rsidR="0040382B" w:rsidRPr="00EA6700" w:rsidRDefault="0040382B" w:rsidP="0099283D">
      <w:pPr>
        <w:pStyle w:val="a5"/>
        <w:spacing w:after="0" w:line="240" w:lineRule="auto"/>
        <w:ind w:left="0" w:firstLine="708"/>
        <w:jc w:val="both"/>
        <w:rPr>
          <w:rFonts w:ascii="Times New Roman" w:hAnsi="Times New Roman"/>
          <w:bCs/>
          <w:sz w:val="26"/>
          <w:szCs w:val="26"/>
        </w:rPr>
      </w:pPr>
    </w:p>
    <w:p w:rsidR="00FB1A6C" w:rsidRDefault="00FB1A6C" w:rsidP="00FB1A6C">
      <w:pPr>
        <w:pStyle w:val="a5"/>
        <w:spacing w:after="0" w:line="396" w:lineRule="auto"/>
        <w:ind w:left="0" w:firstLine="709"/>
        <w:jc w:val="both"/>
        <w:rPr>
          <w:rFonts w:ascii="Times New Roman" w:hAnsi="Times New Roman"/>
          <w:bCs/>
          <w:sz w:val="26"/>
          <w:szCs w:val="26"/>
        </w:rPr>
      </w:pPr>
    </w:p>
    <w:p w:rsidR="008C056A" w:rsidRPr="008D058C" w:rsidRDefault="00141BDE" w:rsidP="00FB1A6C">
      <w:pPr>
        <w:pStyle w:val="a5"/>
        <w:spacing w:after="0" w:line="396" w:lineRule="auto"/>
        <w:ind w:left="0" w:firstLine="709"/>
        <w:jc w:val="both"/>
        <w:rPr>
          <w:rFonts w:ascii="Times New Roman" w:hAnsi="Times New Roman"/>
          <w:bCs/>
          <w:sz w:val="26"/>
          <w:szCs w:val="26"/>
        </w:rPr>
      </w:pPr>
      <w:r w:rsidRPr="008D058C">
        <w:rPr>
          <w:rFonts w:ascii="Times New Roman" w:hAnsi="Times New Roman"/>
          <w:bCs/>
          <w:sz w:val="26"/>
          <w:szCs w:val="26"/>
        </w:rPr>
        <w:t>Динамика поступления бюджетных средств от резидентов свободного порта Владивосток</w:t>
      </w:r>
      <w:r w:rsidR="00BC0006" w:rsidRPr="008D058C">
        <w:rPr>
          <w:rFonts w:ascii="Times New Roman" w:hAnsi="Times New Roman"/>
          <w:bCs/>
          <w:sz w:val="26"/>
          <w:szCs w:val="26"/>
        </w:rPr>
        <w:t xml:space="preserve"> имеет возрастающую тенденцию: в 2019г. к 2018г. - в 3,2 раза; в 2020г. к 2019г. – на 32,8%; в 2021г. к 2020г. – на 85,2%; в 2022г. к 2021г. – на 28,3%. </w:t>
      </w:r>
      <w:r w:rsidR="000034CC" w:rsidRPr="008D058C">
        <w:rPr>
          <w:rFonts w:ascii="Times New Roman" w:hAnsi="Times New Roman"/>
          <w:bCs/>
          <w:sz w:val="26"/>
          <w:szCs w:val="26"/>
        </w:rPr>
        <w:t>В целом, за последние 5 лет данные поступления выросли в 10 раз.</w:t>
      </w:r>
    </w:p>
    <w:p w:rsidR="0040382B" w:rsidRPr="008D058C" w:rsidRDefault="0040382B" w:rsidP="00FB1A6C">
      <w:pPr>
        <w:pStyle w:val="a5"/>
        <w:spacing w:after="0" w:line="396" w:lineRule="auto"/>
        <w:ind w:left="0" w:firstLine="708"/>
        <w:jc w:val="both"/>
        <w:rPr>
          <w:rFonts w:ascii="Times New Roman" w:hAnsi="Times New Roman"/>
          <w:b/>
          <w:bCs/>
          <w:sz w:val="26"/>
          <w:szCs w:val="26"/>
        </w:rPr>
      </w:pPr>
      <w:r w:rsidRPr="008D058C">
        <w:rPr>
          <w:rFonts w:ascii="Times New Roman" w:hAnsi="Times New Roman"/>
          <w:b/>
          <w:bCs/>
          <w:sz w:val="26"/>
          <w:szCs w:val="26"/>
        </w:rPr>
        <w:t>15. Туризм</w:t>
      </w:r>
    </w:p>
    <w:p w:rsidR="009647E8" w:rsidRPr="008D058C" w:rsidRDefault="009647E8" w:rsidP="00FB1A6C">
      <w:pPr>
        <w:spacing w:line="396" w:lineRule="auto"/>
        <w:ind w:firstLine="709"/>
        <w:jc w:val="both"/>
        <w:rPr>
          <w:sz w:val="26"/>
          <w:szCs w:val="26"/>
        </w:rPr>
      </w:pPr>
      <w:r w:rsidRPr="008D058C">
        <w:rPr>
          <w:sz w:val="26"/>
          <w:szCs w:val="26"/>
        </w:rPr>
        <w:t>Спасск-Дальний относится к категории малых городов. Малый город — это уникальное социокультурное образование, являющееся жизненным пространством значительного числа людей (численнос</w:t>
      </w:r>
      <w:r w:rsidR="00FC4DC8">
        <w:rPr>
          <w:sz w:val="26"/>
          <w:szCs w:val="26"/>
        </w:rPr>
        <w:t>ть населения на 01.01.2023г. составляет                 35096</w:t>
      </w:r>
      <w:r w:rsidRPr="008D058C">
        <w:rPr>
          <w:sz w:val="26"/>
          <w:szCs w:val="26"/>
        </w:rPr>
        <w:t xml:space="preserve"> человек). Тема развития туризма в малых городах сегодня весьма актуальна, так как для них это важная отрасль хозяйства, способствующая улучшению инфраструктуры, созданию новых рабочих мест, повышению имиджа населенного пункта. Для привлечения туристов необходимо проанализировать туристический потенциал города: чем привлечь гостей и каковы условия для их приема.</w:t>
      </w:r>
    </w:p>
    <w:p w:rsidR="00547491" w:rsidRDefault="00547491" w:rsidP="00FB1A6C">
      <w:pPr>
        <w:spacing w:line="396" w:lineRule="auto"/>
        <w:ind w:firstLine="709"/>
        <w:jc w:val="center"/>
        <w:rPr>
          <w:sz w:val="26"/>
          <w:szCs w:val="26"/>
        </w:rPr>
      </w:pPr>
    </w:p>
    <w:p w:rsidR="00282B00" w:rsidRDefault="00282B00" w:rsidP="00FB1A6C">
      <w:pPr>
        <w:spacing w:line="396" w:lineRule="auto"/>
        <w:ind w:firstLine="709"/>
        <w:jc w:val="center"/>
        <w:rPr>
          <w:sz w:val="26"/>
          <w:szCs w:val="26"/>
        </w:rPr>
      </w:pPr>
    </w:p>
    <w:p w:rsidR="009647E8" w:rsidRDefault="00547491" w:rsidP="0097523A">
      <w:pPr>
        <w:ind w:firstLine="709"/>
        <w:jc w:val="center"/>
        <w:rPr>
          <w:sz w:val="26"/>
          <w:szCs w:val="26"/>
        </w:rPr>
      </w:pPr>
      <w:r w:rsidRPr="00547491">
        <w:rPr>
          <w:sz w:val="26"/>
          <w:szCs w:val="26"/>
        </w:rPr>
        <w:lastRenderedPageBreak/>
        <w:t xml:space="preserve">Таблица 30 - </w:t>
      </w:r>
      <w:r w:rsidR="009647E8" w:rsidRPr="00547491">
        <w:rPr>
          <w:sz w:val="26"/>
          <w:szCs w:val="26"/>
        </w:rPr>
        <w:t>Анализ возможностей города с точки зрения туристической привлекательности</w:t>
      </w:r>
    </w:p>
    <w:p w:rsidR="00D70B0E" w:rsidRDefault="00D70B0E" w:rsidP="0097523A">
      <w:pPr>
        <w:ind w:firstLine="709"/>
        <w:jc w:val="center"/>
        <w:rPr>
          <w:sz w:val="26"/>
          <w:szCs w:val="26"/>
        </w:rPr>
      </w:pPr>
    </w:p>
    <w:tbl>
      <w:tblPr>
        <w:tblStyle w:val="a7"/>
        <w:tblW w:w="0" w:type="auto"/>
        <w:tblInd w:w="250" w:type="dxa"/>
        <w:tblLook w:val="04A0"/>
      </w:tblPr>
      <w:tblGrid>
        <w:gridCol w:w="709"/>
        <w:gridCol w:w="2864"/>
        <w:gridCol w:w="5924"/>
      </w:tblGrid>
      <w:tr w:rsidR="009647E8" w:rsidRPr="008D058C" w:rsidTr="008F5D87">
        <w:tc>
          <w:tcPr>
            <w:tcW w:w="709" w:type="dxa"/>
          </w:tcPr>
          <w:p w:rsidR="009647E8" w:rsidRPr="008D058C" w:rsidRDefault="009647E8" w:rsidP="0099283D">
            <w:pPr>
              <w:rPr>
                <w:sz w:val="24"/>
                <w:szCs w:val="24"/>
              </w:rPr>
            </w:pPr>
            <w:r w:rsidRPr="008D058C">
              <w:rPr>
                <w:sz w:val="24"/>
                <w:szCs w:val="24"/>
              </w:rPr>
              <w:t>№</w:t>
            </w:r>
          </w:p>
        </w:tc>
        <w:tc>
          <w:tcPr>
            <w:tcW w:w="2864" w:type="dxa"/>
          </w:tcPr>
          <w:p w:rsidR="009647E8" w:rsidRPr="008D058C" w:rsidRDefault="009647E8" w:rsidP="0099283D">
            <w:pPr>
              <w:rPr>
                <w:sz w:val="24"/>
                <w:szCs w:val="24"/>
              </w:rPr>
            </w:pPr>
            <w:r w:rsidRPr="008D058C">
              <w:rPr>
                <w:sz w:val="24"/>
                <w:szCs w:val="24"/>
              </w:rPr>
              <w:t>Потенциальные точки притяжения туристов</w:t>
            </w:r>
          </w:p>
        </w:tc>
        <w:tc>
          <w:tcPr>
            <w:tcW w:w="5924" w:type="dxa"/>
          </w:tcPr>
          <w:p w:rsidR="009647E8" w:rsidRPr="008D058C" w:rsidRDefault="009647E8" w:rsidP="0099283D">
            <w:pPr>
              <w:rPr>
                <w:sz w:val="24"/>
                <w:szCs w:val="24"/>
              </w:rPr>
            </w:pPr>
            <w:r w:rsidRPr="008D058C">
              <w:rPr>
                <w:sz w:val="24"/>
                <w:szCs w:val="24"/>
              </w:rPr>
              <w:t>Состояние</w:t>
            </w:r>
          </w:p>
        </w:tc>
      </w:tr>
      <w:tr w:rsidR="009647E8" w:rsidRPr="008D058C" w:rsidTr="008F5D87">
        <w:tc>
          <w:tcPr>
            <w:tcW w:w="709" w:type="dxa"/>
          </w:tcPr>
          <w:p w:rsidR="009647E8" w:rsidRPr="008D058C" w:rsidRDefault="009647E8" w:rsidP="0099283D">
            <w:pPr>
              <w:rPr>
                <w:sz w:val="24"/>
                <w:szCs w:val="24"/>
              </w:rPr>
            </w:pPr>
            <w:r w:rsidRPr="008D058C">
              <w:rPr>
                <w:sz w:val="24"/>
                <w:szCs w:val="24"/>
              </w:rPr>
              <w:t>1</w:t>
            </w:r>
          </w:p>
        </w:tc>
        <w:tc>
          <w:tcPr>
            <w:tcW w:w="2864" w:type="dxa"/>
          </w:tcPr>
          <w:p w:rsidR="009647E8" w:rsidRPr="008D058C" w:rsidRDefault="009647E8" w:rsidP="0099283D">
            <w:pPr>
              <w:rPr>
                <w:sz w:val="24"/>
                <w:szCs w:val="24"/>
              </w:rPr>
            </w:pPr>
            <w:r w:rsidRPr="008D058C">
              <w:rPr>
                <w:sz w:val="24"/>
                <w:szCs w:val="24"/>
              </w:rPr>
              <w:t>Объекты исторического, культурного, архитектурного  наследия</w:t>
            </w:r>
          </w:p>
        </w:tc>
        <w:tc>
          <w:tcPr>
            <w:tcW w:w="5924" w:type="dxa"/>
          </w:tcPr>
          <w:p w:rsidR="009647E8" w:rsidRPr="008D058C" w:rsidRDefault="009647E8" w:rsidP="00282B00">
            <w:pPr>
              <w:spacing w:line="216" w:lineRule="auto"/>
              <w:jc w:val="both"/>
              <w:rPr>
                <w:sz w:val="24"/>
                <w:szCs w:val="24"/>
              </w:rPr>
            </w:pPr>
            <w:r w:rsidRPr="008D058C">
              <w:rPr>
                <w:sz w:val="24"/>
                <w:szCs w:val="24"/>
              </w:rPr>
              <w:t>Спасск-Дальний основан в конце 19 века. Из исторической застройки сохранились немногие дома, не имеющие официального статуса объектов культурного, исторического или архитектурного наследия.  Основная масса зданий относится к периоду СССР. В городе нет микрорайонов, где, как в малых городах «Золотого кольца», имелась бы преимущественно уникальная историческая застройка, в границах территории которой можно было бы организовывать пешие экскурсии.</w:t>
            </w:r>
          </w:p>
          <w:p w:rsidR="009647E8" w:rsidRPr="008D058C" w:rsidRDefault="009647E8" w:rsidP="00282B00">
            <w:pPr>
              <w:spacing w:line="216" w:lineRule="auto"/>
              <w:jc w:val="both"/>
              <w:rPr>
                <w:sz w:val="24"/>
                <w:szCs w:val="24"/>
              </w:rPr>
            </w:pPr>
            <w:r w:rsidRPr="008D058C">
              <w:rPr>
                <w:sz w:val="24"/>
                <w:szCs w:val="24"/>
              </w:rPr>
              <w:t xml:space="preserve">Памятники Спасска-Дальнего посвящены событиям и героям гражданской войны и интервенции, Великой Отечественной войны. Из них только один «Штурмовые ночи Спасска» имеет федеральное значение. Памятники разбросаны по всем микрорайонам города, многие их них требуют ремонта. </w:t>
            </w:r>
          </w:p>
          <w:p w:rsidR="009647E8" w:rsidRPr="008D058C" w:rsidRDefault="009647E8" w:rsidP="00282B00">
            <w:pPr>
              <w:spacing w:line="216" w:lineRule="auto"/>
              <w:jc w:val="both"/>
              <w:rPr>
                <w:sz w:val="24"/>
                <w:szCs w:val="24"/>
              </w:rPr>
            </w:pPr>
            <w:r w:rsidRPr="008D058C">
              <w:rPr>
                <w:sz w:val="24"/>
                <w:szCs w:val="24"/>
              </w:rPr>
              <w:t>В городе активно функционирует краеведческий музей. Основные посетители музея – жители города.</w:t>
            </w:r>
          </w:p>
        </w:tc>
      </w:tr>
      <w:tr w:rsidR="009647E8" w:rsidRPr="008D058C" w:rsidTr="008F5D87">
        <w:tc>
          <w:tcPr>
            <w:tcW w:w="709" w:type="dxa"/>
          </w:tcPr>
          <w:p w:rsidR="009647E8" w:rsidRPr="008D058C" w:rsidRDefault="009647E8" w:rsidP="0099283D">
            <w:pPr>
              <w:rPr>
                <w:sz w:val="24"/>
                <w:szCs w:val="24"/>
              </w:rPr>
            </w:pPr>
            <w:r w:rsidRPr="008D058C">
              <w:rPr>
                <w:sz w:val="24"/>
                <w:szCs w:val="24"/>
              </w:rPr>
              <w:t>2</w:t>
            </w:r>
          </w:p>
        </w:tc>
        <w:tc>
          <w:tcPr>
            <w:tcW w:w="2864" w:type="dxa"/>
          </w:tcPr>
          <w:p w:rsidR="009647E8" w:rsidRPr="008D058C" w:rsidRDefault="009647E8" w:rsidP="0099283D">
            <w:pPr>
              <w:rPr>
                <w:sz w:val="24"/>
                <w:szCs w:val="24"/>
              </w:rPr>
            </w:pPr>
            <w:r w:rsidRPr="008D058C">
              <w:rPr>
                <w:sz w:val="24"/>
                <w:szCs w:val="24"/>
              </w:rPr>
              <w:t>Лечебно-оздоровительные объекты</w:t>
            </w:r>
          </w:p>
        </w:tc>
        <w:tc>
          <w:tcPr>
            <w:tcW w:w="5924" w:type="dxa"/>
          </w:tcPr>
          <w:p w:rsidR="009647E8" w:rsidRPr="008D058C" w:rsidRDefault="009647E8" w:rsidP="00282B00">
            <w:pPr>
              <w:spacing w:line="216" w:lineRule="auto"/>
              <w:rPr>
                <w:sz w:val="24"/>
                <w:szCs w:val="24"/>
              </w:rPr>
            </w:pPr>
            <w:r w:rsidRPr="008D058C">
              <w:rPr>
                <w:sz w:val="24"/>
                <w:szCs w:val="24"/>
              </w:rPr>
              <w:t>Отсутствуют</w:t>
            </w:r>
          </w:p>
        </w:tc>
      </w:tr>
      <w:tr w:rsidR="009647E8" w:rsidRPr="008D058C" w:rsidTr="008F5D87">
        <w:tc>
          <w:tcPr>
            <w:tcW w:w="709" w:type="dxa"/>
          </w:tcPr>
          <w:p w:rsidR="009647E8" w:rsidRPr="008D058C" w:rsidRDefault="009647E8" w:rsidP="0099283D">
            <w:pPr>
              <w:rPr>
                <w:sz w:val="24"/>
                <w:szCs w:val="24"/>
              </w:rPr>
            </w:pPr>
            <w:r w:rsidRPr="008D058C">
              <w:rPr>
                <w:sz w:val="24"/>
                <w:szCs w:val="24"/>
              </w:rPr>
              <w:t>3</w:t>
            </w:r>
          </w:p>
        </w:tc>
        <w:tc>
          <w:tcPr>
            <w:tcW w:w="2864" w:type="dxa"/>
          </w:tcPr>
          <w:p w:rsidR="009647E8" w:rsidRDefault="009647E8" w:rsidP="0099283D">
            <w:pPr>
              <w:rPr>
                <w:sz w:val="24"/>
                <w:szCs w:val="24"/>
              </w:rPr>
            </w:pPr>
            <w:r w:rsidRPr="008D058C">
              <w:rPr>
                <w:sz w:val="24"/>
                <w:szCs w:val="24"/>
              </w:rPr>
              <w:t>Народные промыслы</w:t>
            </w:r>
          </w:p>
          <w:p w:rsidR="00D70B0E" w:rsidRPr="008D058C" w:rsidRDefault="00D70B0E" w:rsidP="0099283D">
            <w:pPr>
              <w:rPr>
                <w:sz w:val="24"/>
                <w:szCs w:val="24"/>
              </w:rPr>
            </w:pPr>
          </w:p>
        </w:tc>
        <w:tc>
          <w:tcPr>
            <w:tcW w:w="5924" w:type="dxa"/>
          </w:tcPr>
          <w:p w:rsidR="009647E8" w:rsidRPr="008D058C" w:rsidRDefault="009647E8" w:rsidP="00282B00">
            <w:pPr>
              <w:spacing w:line="216" w:lineRule="auto"/>
              <w:rPr>
                <w:sz w:val="24"/>
                <w:szCs w:val="24"/>
              </w:rPr>
            </w:pPr>
            <w:r w:rsidRPr="008D058C">
              <w:rPr>
                <w:sz w:val="24"/>
                <w:szCs w:val="24"/>
              </w:rPr>
              <w:t>Отсутствуют</w:t>
            </w:r>
          </w:p>
        </w:tc>
      </w:tr>
      <w:tr w:rsidR="009647E8" w:rsidRPr="008D058C" w:rsidTr="008F5D87">
        <w:tc>
          <w:tcPr>
            <w:tcW w:w="709" w:type="dxa"/>
          </w:tcPr>
          <w:p w:rsidR="009647E8" w:rsidRPr="008D058C" w:rsidRDefault="009647E8" w:rsidP="0099283D">
            <w:pPr>
              <w:rPr>
                <w:sz w:val="24"/>
                <w:szCs w:val="24"/>
              </w:rPr>
            </w:pPr>
            <w:r w:rsidRPr="008D058C">
              <w:rPr>
                <w:sz w:val="24"/>
                <w:szCs w:val="24"/>
              </w:rPr>
              <w:t>4</w:t>
            </w:r>
          </w:p>
        </w:tc>
        <w:tc>
          <w:tcPr>
            <w:tcW w:w="2864" w:type="dxa"/>
          </w:tcPr>
          <w:p w:rsidR="009647E8" w:rsidRPr="008D058C" w:rsidRDefault="009647E8" w:rsidP="0099283D">
            <w:pPr>
              <w:rPr>
                <w:sz w:val="24"/>
                <w:szCs w:val="24"/>
              </w:rPr>
            </w:pPr>
            <w:r w:rsidRPr="008D058C">
              <w:rPr>
                <w:sz w:val="24"/>
                <w:szCs w:val="24"/>
              </w:rPr>
              <w:t>Уникальные природные объекты</w:t>
            </w:r>
          </w:p>
        </w:tc>
        <w:tc>
          <w:tcPr>
            <w:tcW w:w="5924" w:type="dxa"/>
          </w:tcPr>
          <w:p w:rsidR="009647E8" w:rsidRPr="008D058C" w:rsidRDefault="009647E8" w:rsidP="00282B00">
            <w:pPr>
              <w:spacing w:line="216" w:lineRule="auto"/>
              <w:jc w:val="both"/>
              <w:rPr>
                <w:sz w:val="24"/>
                <w:szCs w:val="24"/>
              </w:rPr>
            </w:pPr>
            <w:r w:rsidRPr="008D058C">
              <w:rPr>
                <w:sz w:val="24"/>
                <w:szCs w:val="24"/>
              </w:rPr>
              <w:t>На территории городского округа Спасск-Дальний расположена особо охраняемая природная территория – памятник природы регионального значения «Пещера Спасская» состоящая из 11 залов, соединенных ходами. Внутри имеются озера. Ее общая длина — 1800 м. На территории прилегающего к городу Спасского района расположен заповедник «Ханкайский». Однако, на территории заповедника нет организованных туристических маршрутов.</w:t>
            </w:r>
          </w:p>
        </w:tc>
      </w:tr>
      <w:tr w:rsidR="009647E8" w:rsidRPr="008D058C" w:rsidTr="008F5D87">
        <w:tc>
          <w:tcPr>
            <w:tcW w:w="709" w:type="dxa"/>
          </w:tcPr>
          <w:p w:rsidR="009647E8" w:rsidRPr="008D058C" w:rsidRDefault="009647E8" w:rsidP="0099283D">
            <w:pPr>
              <w:rPr>
                <w:sz w:val="24"/>
                <w:szCs w:val="24"/>
              </w:rPr>
            </w:pPr>
            <w:r w:rsidRPr="008D058C">
              <w:rPr>
                <w:sz w:val="24"/>
                <w:szCs w:val="24"/>
              </w:rPr>
              <w:t>5</w:t>
            </w:r>
          </w:p>
        </w:tc>
        <w:tc>
          <w:tcPr>
            <w:tcW w:w="2864" w:type="dxa"/>
          </w:tcPr>
          <w:p w:rsidR="009647E8" w:rsidRPr="008D058C" w:rsidRDefault="009647E8" w:rsidP="0099283D">
            <w:pPr>
              <w:rPr>
                <w:sz w:val="24"/>
                <w:szCs w:val="24"/>
              </w:rPr>
            </w:pPr>
            <w:r w:rsidRPr="008D058C">
              <w:rPr>
                <w:sz w:val="24"/>
                <w:szCs w:val="24"/>
              </w:rPr>
              <w:t>Рекреационные зоны</w:t>
            </w:r>
          </w:p>
        </w:tc>
        <w:tc>
          <w:tcPr>
            <w:tcW w:w="5924" w:type="dxa"/>
          </w:tcPr>
          <w:p w:rsidR="009647E8" w:rsidRPr="008D058C" w:rsidRDefault="009647E8" w:rsidP="00282B00">
            <w:pPr>
              <w:spacing w:line="216" w:lineRule="auto"/>
              <w:jc w:val="both"/>
              <w:rPr>
                <w:sz w:val="24"/>
                <w:szCs w:val="24"/>
              </w:rPr>
            </w:pPr>
            <w:r w:rsidRPr="008D058C">
              <w:rPr>
                <w:sz w:val="24"/>
                <w:szCs w:val="24"/>
              </w:rPr>
              <w:t>Официальные зоны отдыха имеются на берегу озера Силикатное. Оснащение не соответствует требованиям пляжных зон. Дорога к зонам отдыха нуждается в ремонте.</w:t>
            </w:r>
          </w:p>
        </w:tc>
      </w:tr>
      <w:tr w:rsidR="009647E8" w:rsidRPr="008D058C" w:rsidTr="008F5D87">
        <w:trPr>
          <w:trHeight w:val="430"/>
        </w:trPr>
        <w:tc>
          <w:tcPr>
            <w:tcW w:w="709" w:type="dxa"/>
          </w:tcPr>
          <w:p w:rsidR="009647E8" w:rsidRPr="008D058C" w:rsidRDefault="009647E8" w:rsidP="0099283D">
            <w:pPr>
              <w:rPr>
                <w:sz w:val="24"/>
                <w:szCs w:val="24"/>
              </w:rPr>
            </w:pPr>
            <w:r w:rsidRPr="008D058C">
              <w:rPr>
                <w:sz w:val="24"/>
                <w:szCs w:val="24"/>
              </w:rPr>
              <w:t>6</w:t>
            </w:r>
          </w:p>
        </w:tc>
        <w:tc>
          <w:tcPr>
            <w:tcW w:w="2864" w:type="dxa"/>
          </w:tcPr>
          <w:p w:rsidR="009647E8" w:rsidRPr="008D058C" w:rsidRDefault="009647E8" w:rsidP="0099283D">
            <w:pPr>
              <w:rPr>
                <w:sz w:val="24"/>
                <w:szCs w:val="24"/>
              </w:rPr>
            </w:pPr>
            <w:r w:rsidRPr="008D058C">
              <w:rPr>
                <w:sz w:val="24"/>
                <w:szCs w:val="24"/>
              </w:rPr>
              <w:t>Значимые события: праздники, ярмарки</w:t>
            </w:r>
          </w:p>
        </w:tc>
        <w:tc>
          <w:tcPr>
            <w:tcW w:w="5924" w:type="dxa"/>
          </w:tcPr>
          <w:p w:rsidR="008F5D87" w:rsidRDefault="009647E8" w:rsidP="00282B00">
            <w:pPr>
              <w:spacing w:line="216" w:lineRule="auto"/>
              <w:jc w:val="both"/>
              <w:rPr>
                <w:sz w:val="24"/>
                <w:szCs w:val="24"/>
              </w:rPr>
            </w:pPr>
            <w:r w:rsidRPr="008D058C">
              <w:rPr>
                <w:sz w:val="24"/>
                <w:szCs w:val="24"/>
              </w:rPr>
              <w:t xml:space="preserve">Природно-климатические условия городского округа Спасск - Дальний благоприятны  для ведения сельскохозяйственного  производства,  позволяют выращивать такие культуры, как арбузы, дыни, помидоры, баклажаны, фрукты – абрикосы, персики, виноград, </w:t>
            </w:r>
            <w:r w:rsidR="00FE67FF">
              <w:rPr>
                <w:sz w:val="24"/>
                <w:szCs w:val="24"/>
              </w:rPr>
              <w:t>груши, яблоки, а также клубнику</w:t>
            </w:r>
            <w:r w:rsidRPr="008D058C">
              <w:rPr>
                <w:sz w:val="24"/>
                <w:szCs w:val="24"/>
              </w:rPr>
              <w:t>, картофель, в здешних условиях вызревают рис, кукуруза и другие  культуры, традиционные для юго-восточной</w:t>
            </w:r>
            <w:r w:rsidR="0014090A">
              <w:rPr>
                <w:sz w:val="24"/>
                <w:szCs w:val="24"/>
              </w:rPr>
              <w:t xml:space="preserve"> </w:t>
            </w:r>
            <w:r w:rsidRPr="008D058C">
              <w:rPr>
                <w:sz w:val="24"/>
                <w:szCs w:val="24"/>
              </w:rPr>
              <w:t>территории России. В Приморском крае особой</w:t>
            </w:r>
          </w:p>
          <w:p w:rsidR="009647E8" w:rsidRPr="008D058C" w:rsidRDefault="009647E8" w:rsidP="00282B00">
            <w:pPr>
              <w:spacing w:line="216" w:lineRule="auto"/>
              <w:jc w:val="both"/>
              <w:rPr>
                <w:sz w:val="24"/>
                <w:szCs w:val="24"/>
              </w:rPr>
            </w:pPr>
            <w:r w:rsidRPr="008D058C">
              <w:rPr>
                <w:sz w:val="24"/>
                <w:szCs w:val="24"/>
              </w:rPr>
              <w:t>популярностью пользуются спасские клубника, помидоры, арбузы. Фестиваль, посвященный клубнике, стал общекраевым.</w:t>
            </w:r>
          </w:p>
        </w:tc>
      </w:tr>
    </w:tbl>
    <w:p w:rsidR="009647E8" w:rsidRPr="008D058C" w:rsidRDefault="009647E8" w:rsidP="0099283D">
      <w:pPr>
        <w:rPr>
          <w:sz w:val="26"/>
          <w:szCs w:val="26"/>
        </w:rPr>
      </w:pPr>
    </w:p>
    <w:p w:rsidR="00EE735B" w:rsidRDefault="00EE735B" w:rsidP="008F5D87">
      <w:pPr>
        <w:rPr>
          <w:iCs/>
          <w:sz w:val="26"/>
          <w:szCs w:val="26"/>
        </w:rPr>
      </w:pPr>
    </w:p>
    <w:p w:rsidR="001D2516" w:rsidRDefault="00147C6A" w:rsidP="0099283D">
      <w:pPr>
        <w:jc w:val="center"/>
        <w:rPr>
          <w:bCs/>
          <w:sz w:val="26"/>
          <w:szCs w:val="26"/>
        </w:rPr>
      </w:pPr>
      <w:r w:rsidRPr="00147C6A">
        <w:rPr>
          <w:iCs/>
          <w:sz w:val="26"/>
          <w:szCs w:val="26"/>
        </w:rPr>
        <w:lastRenderedPageBreak/>
        <w:t xml:space="preserve">Таблица 31 - </w:t>
      </w:r>
      <w:r w:rsidR="00B042D0" w:rsidRPr="00147C6A">
        <w:rPr>
          <w:iCs/>
          <w:sz w:val="26"/>
          <w:szCs w:val="26"/>
        </w:rPr>
        <w:t xml:space="preserve">Показатели деятельности </w:t>
      </w:r>
      <w:r w:rsidR="00B042D0" w:rsidRPr="00147C6A">
        <w:rPr>
          <w:bCs/>
          <w:sz w:val="26"/>
          <w:szCs w:val="26"/>
        </w:rPr>
        <w:t xml:space="preserve">МБУ «Краеведческий музей </w:t>
      </w:r>
    </w:p>
    <w:p w:rsidR="00B042D0" w:rsidRPr="00147C6A" w:rsidRDefault="00B042D0" w:rsidP="0099283D">
      <w:pPr>
        <w:jc w:val="center"/>
        <w:rPr>
          <w:bCs/>
          <w:sz w:val="26"/>
          <w:szCs w:val="26"/>
        </w:rPr>
      </w:pPr>
      <w:r w:rsidRPr="00147C6A">
        <w:rPr>
          <w:bCs/>
          <w:sz w:val="26"/>
          <w:szCs w:val="26"/>
        </w:rPr>
        <w:t>им. Н.И. Береговой»</w:t>
      </w:r>
    </w:p>
    <w:p w:rsidR="00B042D0" w:rsidRPr="008D058C" w:rsidRDefault="00B042D0" w:rsidP="0099283D">
      <w:pPr>
        <w:jc w:val="center"/>
        <w:rPr>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033"/>
        <w:gridCol w:w="1034"/>
        <w:gridCol w:w="1034"/>
        <w:gridCol w:w="1033"/>
        <w:gridCol w:w="1034"/>
        <w:gridCol w:w="1124"/>
      </w:tblGrid>
      <w:tr w:rsidR="009647E8" w:rsidRPr="001D2516" w:rsidTr="00F03A1B">
        <w:trPr>
          <w:jc w:val="center"/>
        </w:trPr>
        <w:tc>
          <w:tcPr>
            <w:tcW w:w="3260" w:type="dxa"/>
          </w:tcPr>
          <w:p w:rsidR="009647E8" w:rsidRPr="001D2516" w:rsidRDefault="009647E8" w:rsidP="0099283D">
            <w:pPr>
              <w:rPr>
                <w:b/>
                <w:iCs/>
              </w:rPr>
            </w:pPr>
          </w:p>
        </w:tc>
        <w:tc>
          <w:tcPr>
            <w:tcW w:w="1033" w:type="dxa"/>
          </w:tcPr>
          <w:p w:rsidR="009647E8" w:rsidRPr="001D2516" w:rsidRDefault="009647E8" w:rsidP="0099283D">
            <w:pPr>
              <w:rPr>
                <w:iCs/>
              </w:rPr>
            </w:pPr>
            <w:r w:rsidRPr="001D2516">
              <w:rPr>
                <w:iCs/>
              </w:rPr>
              <w:t>2017 г.</w:t>
            </w:r>
          </w:p>
        </w:tc>
        <w:tc>
          <w:tcPr>
            <w:tcW w:w="1034" w:type="dxa"/>
          </w:tcPr>
          <w:p w:rsidR="009647E8" w:rsidRPr="001D2516" w:rsidRDefault="009647E8" w:rsidP="0099283D">
            <w:pPr>
              <w:rPr>
                <w:iCs/>
              </w:rPr>
            </w:pPr>
            <w:r w:rsidRPr="001D2516">
              <w:rPr>
                <w:iCs/>
              </w:rPr>
              <w:t>2018 г.</w:t>
            </w:r>
          </w:p>
        </w:tc>
        <w:tc>
          <w:tcPr>
            <w:tcW w:w="1034" w:type="dxa"/>
          </w:tcPr>
          <w:p w:rsidR="009647E8" w:rsidRPr="001D2516" w:rsidRDefault="009647E8" w:rsidP="0099283D">
            <w:pPr>
              <w:rPr>
                <w:iCs/>
              </w:rPr>
            </w:pPr>
            <w:r w:rsidRPr="001D2516">
              <w:rPr>
                <w:iCs/>
              </w:rPr>
              <w:t>2019 г.</w:t>
            </w:r>
          </w:p>
        </w:tc>
        <w:tc>
          <w:tcPr>
            <w:tcW w:w="1033" w:type="dxa"/>
          </w:tcPr>
          <w:p w:rsidR="009647E8" w:rsidRPr="001D2516" w:rsidRDefault="009647E8" w:rsidP="0099283D">
            <w:pPr>
              <w:rPr>
                <w:iCs/>
              </w:rPr>
            </w:pPr>
            <w:r w:rsidRPr="001D2516">
              <w:rPr>
                <w:iCs/>
              </w:rPr>
              <w:t>2020 г.</w:t>
            </w:r>
          </w:p>
        </w:tc>
        <w:tc>
          <w:tcPr>
            <w:tcW w:w="1034" w:type="dxa"/>
          </w:tcPr>
          <w:p w:rsidR="009647E8" w:rsidRPr="001D2516" w:rsidRDefault="009647E8" w:rsidP="0099283D">
            <w:pPr>
              <w:rPr>
                <w:iCs/>
              </w:rPr>
            </w:pPr>
            <w:r w:rsidRPr="001D2516">
              <w:rPr>
                <w:iCs/>
              </w:rPr>
              <w:t>2021 г.</w:t>
            </w:r>
          </w:p>
        </w:tc>
        <w:tc>
          <w:tcPr>
            <w:tcW w:w="1124" w:type="dxa"/>
          </w:tcPr>
          <w:p w:rsidR="009647E8" w:rsidRPr="001D2516" w:rsidRDefault="009647E8" w:rsidP="007310A3">
            <w:pPr>
              <w:jc w:val="center"/>
              <w:rPr>
                <w:iCs/>
              </w:rPr>
            </w:pPr>
            <w:r w:rsidRPr="001D2516">
              <w:rPr>
                <w:iCs/>
              </w:rPr>
              <w:t>2022</w:t>
            </w:r>
            <w:r w:rsidR="007310A3" w:rsidRPr="001D2516">
              <w:rPr>
                <w:iCs/>
              </w:rPr>
              <w:t xml:space="preserve"> г.</w:t>
            </w:r>
          </w:p>
        </w:tc>
      </w:tr>
      <w:tr w:rsidR="009647E8" w:rsidRPr="001D2516" w:rsidTr="00F03A1B">
        <w:trPr>
          <w:jc w:val="center"/>
        </w:trPr>
        <w:tc>
          <w:tcPr>
            <w:tcW w:w="3260" w:type="dxa"/>
          </w:tcPr>
          <w:p w:rsidR="009647E8" w:rsidRPr="001D2516" w:rsidRDefault="009647E8" w:rsidP="0099283D">
            <w:pPr>
              <w:rPr>
                <w:iCs/>
              </w:rPr>
            </w:pPr>
            <w:r w:rsidRPr="001D2516">
              <w:rPr>
                <w:iCs/>
              </w:rPr>
              <w:t>Число выставок</w:t>
            </w:r>
          </w:p>
        </w:tc>
        <w:tc>
          <w:tcPr>
            <w:tcW w:w="1033" w:type="dxa"/>
          </w:tcPr>
          <w:p w:rsidR="009647E8" w:rsidRPr="001D2516" w:rsidRDefault="009647E8" w:rsidP="0099283D">
            <w:pPr>
              <w:rPr>
                <w:iCs/>
              </w:rPr>
            </w:pPr>
            <w:r w:rsidRPr="001D2516">
              <w:rPr>
                <w:iCs/>
              </w:rPr>
              <w:t>37</w:t>
            </w:r>
          </w:p>
        </w:tc>
        <w:tc>
          <w:tcPr>
            <w:tcW w:w="1034" w:type="dxa"/>
          </w:tcPr>
          <w:p w:rsidR="009647E8" w:rsidRPr="001D2516" w:rsidRDefault="009647E8" w:rsidP="0099283D">
            <w:pPr>
              <w:rPr>
                <w:iCs/>
              </w:rPr>
            </w:pPr>
            <w:r w:rsidRPr="001D2516">
              <w:rPr>
                <w:iCs/>
              </w:rPr>
              <w:t>22</w:t>
            </w:r>
          </w:p>
        </w:tc>
        <w:tc>
          <w:tcPr>
            <w:tcW w:w="1034" w:type="dxa"/>
          </w:tcPr>
          <w:p w:rsidR="009647E8" w:rsidRPr="001D2516" w:rsidRDefault="009647E8" w:rsidP="0099283D">
            <w:pPr>
              <w:rPr>
                <w:iCs/>
              </w:rPr>
            </w:pPr>
            <w:r w:rsidRPr="001D2516">
              <w:rPr>
                <w:iCs/>
              </w:rPr>
              <w:t>25</w:t>
            </w:r>
          </w:p>
        </w:tc>
        <w:tc>
          <w:tcPr>
            <w:tcW w:w="1033" w:type="dxa"/>
          </w:tcPr>
          <w:p w:rsidR="009647E8" w:rsidRPr="001D2516" w:rsidRDefault="009647E8" w:rsidP="0099283D">
            <w:pPr>
              <w:rPr>
                <w:iCs/>
              </w:rPr>
            </w:pPr>
            <w:r w:rsidRPr="001D2516">
              <w:rPr>
                <w:iCs/>
              </w:rPr>
              <w:t>19</w:t>
            </w:r>
          </w:p>
        </w:tc>
        <w:tc>
          <w:tcPr>
            <w:tcW w:w="1034" w:type="dxa"/>
          </w:tcPr>
          <w:p w:rsidR="009647E8" w:rsidRPr="001D2516" w:rsidRDefault="009647E8" w:rsidP="0099283D">
            <w:pPr>
              <w:rPr>
                <w:iCs/>
              </w:rPr>
            </w:pPr>
            <w:r w:rsidRPr="001D2516">
              <w:rPr>
                <w:iCs/>
              </w:rPr>
              <w:t>25</w:t>
            </w:r>
          </w:p>
        </w:tc>
        <w:tc>
          <w:tcPr>
            <w:tcW w:w="1124" w:type="dxa"/>
            <w:vAlign w:val="center"/>
          </w:tcPr>
          <w:p w:rsidR="009647E8" w:rsidRPr="001D2516" w:rsidRDefault="007310A3" w:rsidP="007310A3">
            <w:pPr>
              <w:jc w:val="center"/>
              <w:rPr>
                <w:iCs/>
              </w:rPr>
            </w:pPr>
            <w:r w:rsidRPr="001D2516">
              <w:rPr>
                <w:iCs/>
              </w:rPr>
              <w:t>22</w:t>
            </w:r>
          </w:p>
        </w:tc>
      </w:tr>
      <w:tr w:rsidR="009647E8" w:rsidRPr="001D2516" w:rsidTr="00F03A1B">
        <w:trPr>
          <w:jc w:val="center"/>
        </w:trPr>
        <w:tc>
          <w:tcPr>
            <w:tcW w:w="3260" w:type="dxa"/>
          </w:tcPr>
          <w:p w:rsidR="009647E8" w:rsidRPr="001D2516" w:rsidRDefault="009647E8" w:rsidP="0099283D">
            <w:pPr>
              <w:rPr>
                <w:iCs/>
              </w:rPr>
            </w:pPr>
            <w:r w:rsidRPr="001D2516">
              <w:rPr>
                <w:iCs/>
              </w:rPr>
              <w:t>Число предметов основного фонда</w:t>
            </w:r>
          </w:p>
        </w:tc>
        <w:tc>
          <w:tcPr>
            <w:tcW w:w="1033" w:type="dxa"/>
          </w:tcPr>
          <w:p w:rsidR="009647E8" w:rsidRPr="001D2516" w:rsidRDefault="009647E8" w:rsidP="0099283D">
            <w:pPr>
              <w:rPr>
                <w:iCs/>
              </w:rPr>
            </w:pPr>
            <w:r w:rsidRPr="001D2516">
              <w:rPr>
                <w:iCs/>
              </w:rPr>
              <w:t>9268</w:t>
            </w:r>
          </w:p>
        </w:tc>
        <w:tc>
          <w:tcPr>
            <w:tcW w:w="1034" w:type="dxa"/>
          </w:tcPr>
          <w:p w:rsidR="009647E8" w:rsidRPr="001D2516" w:rsidRDefault="009647E8" w:rsidP="0099283D">
            <w:pPr>
              <w:rPr>
                <w:iCs/>
              </w:rPr>
            </w:pPr>
            <w:r w:rsidRPr="001D2516">
              <w:rPr>
                <w:iCs/>
              </w:rPr>
              <w:t>9224</w:t>
            </w:r>
          </w:p>
        </w:tc>
        <w:tc>
          <w:tcPr>
            <w:tcW w:w="1034" w:type="dxa"/>
          </w:tcPr>
          <w:p w:rsidR="009647E8" w:rsidRPr="001D2516" w:rsidRDefault="009647E8" w:rsidP="0099283D">
            <w:pPr>
              <w:rPr>
                <w:iCs/>
              </w:rPr>
            </w:pPr>
            <w:r w:rsidRPr="001D2516">
              <w:rPr>
                <w:iCs/>
              </w:rPr>
              <w:t>9245</w:t>
            </w:r>
          </w:p>
        </w:tc>
        <w:tc>
          <w:tcPr>
            <w:tcW w:w="1033" w:type="dxa"/>
          </w:tcPr>
          <w:p w:rsidR="009647E8" w:rsidRPr="001D2516" w:rsidRDefault="009647E8" w:rsidP="0099283D">
            <w:pPr>
              <w:rPr>
                <w:iCs/>
              </w:rPr>
            </w:pPr>
            <w:r w:rsidRPr="001D2516">
              <w:rPr>
                <w:iCs/>
              </w:rPr>
              <w:t>9346</w:t>
            </w:r>
          </w:p>
        </w:tc>
        <w:tc>
          <w:tcPr>
            <w:tcW w:w="1034" w:type="dxa"/>
          </w:tcPr>
          <w:p w:rsidR="009647E8" w:rsidRPr="001D2516" w:rsidRDefault="009647E8" w:rsidP="0099283D">
            <w:pPr>
              <w:rPr>
                <w:iCs/>
              </w:rPr>
            </w:pPr>
            <w:r w:rsidRPr="001D2516">
              <w:rPr>
                <w:iCs/>
              </w:rPr>
              <w:t>9384</w:t>
            </w:r>
          </w:p>
        </w:tc>
        <w:tc>
          <w:tcPr>
            <w:tcW w:w="1124" w:type="dxa"/>
            <w:vAlign w:val="center"/>
          </w:tcPr>
          <w:p w:rsidR="009647E8" w:rsidRPr="001D2516" w:rsidRDefault="007310A3" w:rsidP="007310A3">
            <w:pPr>
              <w:jc w:val="center"/>
              <w:rPr>
                <w:iCs/>
              </w:rPr>
            </w:pPr>
            <w:r w:rsidRPr="001D2516">
              <w:rPr>
                <w:iCs/>
              </w:rPr>
              <w:t>9479</w:t>
            </w:r>
          </w:p>
        </w:tc>
      </w:tr>
      <w:tr w:rsidR="009647E8" w:rsidRPr="001D2516" w:rsidTr="00F03A1B">
        <w:trPr>
          <w:jc w:val="center"/>
        </w:trPr>
        <w:tc>
          <w:tcPr>
            <w:tcW w:w="3260" w:type="dxa"/>
          </w:tcPr>
          <w:p w:rsidR="009647E8" w:rsidRPr="001D2516" w:rsidRDefault="009647E8" w:rsidP="0099283D">
            <w:pPr>
              <w:rPr>
                <w:iCs/>
              </w:rPr>
            </w:pPr>
            <w:r w:rsidRPr="001D2516">
              <w:rPr>
                <w:iCs/>
              </w:rPr>
              <w:t>Число предметов научно-вспомогательного фонда</w:t>
            </w:r>
          </w:p>
        </w:tc>
        <w:tc>
          <w:tcPr>
            <w:tcW w:w="1033" w:type="dxa"/>
          </w:tcPr>
          <w:p w:rsidR="009647E8" w:rsidRPr="001D2516" w:rsidRDefault="009647E8" w:rsidP="0099283D">
            <w:pPr>
              <w:rPr>
                <w:iCs/>
              </w:rPr>
            </w:pPr>
            <w:r w:rsidRPr="001D2516">
              <w:rPr>
                <w:iCs/>
              </w:rPr>
              <w:t>15040</w:t>
            </w:r>
          </w:p>
        </w:tc>
        <w:tc>
          <w:tcPr>
            <w:tcW w:w="1034" w:type="dxa"/>
          </w:tcPr>
          <w:p w:rsidR="009647E8" w:rsidRPr="001D2516" w:rsidRDefault="009647E8" w:rsidP="0099283D">
            <w:pPr>
              <w:rPr>
                <w:iCs/>
              </w:rPr>
            </w:pPr>
            <w:r w:rsidRPr="001D2516">
              <w:rPr>
                <w:iCs/>
              </w:rPr>
              <w:t>15149</w:t>
            </w:r>
          </w:p>
        </w:tc>
        <w:tc>
          <w:tcPr>
            <w:tcW w:w="1034" w:type="dxa"/>
          </w:tcPr>
          <w:p w:rsidR="009647E8" w:rsidRPr="001D2516" w:rsidRDefault="009647E8" w:rsidP="0099283D">
            <w:pPr>
              <w:rPr>
                <w:iCs/>
              </w:rPr>
            </w:pPr>
            <w:r w:rsidRPr="001D2516">
              <w:rPr>
                <w:iCs/>
              </w:rPr>
              <w:t>15276</w:t>
            </w:r>
          </w:p>
        </w:tc>
        <w:tc>
          <w:tcPr>
            <w:tcW w:w="1033" w:type="dxa"/>
          </w:tcPr>
          <w:p w:rsidR="009647E8" w:rsidRPr="001D2516" w:rsidRDefault="009647E8" w:rsidP="0099283D">
            <w:pPr>
              <w:rPr>
                <w:iCs/>
              </w:rPr>
            </w:pPr>
            <w:r w:rsidRPr="001D2516">
              <w:rPr>
                <w:iCs/>
              </w:rPr>
              <w:t>15378</w:t>
            </w:r>
          </w:p>
        </w:tc>
        <w:tc>
          <w:tcPr>
            <w:tcW w:w="1034" w:type="dxa"/>
          </w:tcPr>
          <w:p w:rsidR="009647E8" w:rsidRPr="001D2516" w:rsidRDefault="009647E8" w:rsidP="0099283D">
            <w:pPr>
              <w:rPr>
                <w:iCs/>
              </w:rPr>
            </w:pPr>
            <w:r w:rsidRPr="001D2516">
              <w:rPr>
                <w:iCs/>
              </w:rPr>
              <w:t>15521</w:t>
            </w:r>
          </w:p>
        </w:tc>
        <w:tc>
          <w:tcPr>
            <w:tcW w:w="1124" w:type="dxa"/>
            <w:vAlign w:val="center"/>
          </w:tcPr>
          <w:p w:rsidR="009647E8" w:rsidRPr="001D2516" w:rsidRDefault="007310A3" w:rsidP="007310A3">
            <w:pPr>
              <w:jc w:val="center"/>
              <w:rPr>
                <w:iCs/>
              </w:rPr>
            </w:pPr>
            <w:r w:rsidRPr="001D2516">
              <w:rPr>
                <w:iCs/>
              </w:rPr>
              <w:t>15591</w:t>
            </w:r>
          </w:p>
        </w:tc>
      </w:tr>
      <w:tr w:rsidR="009647E8" w:rsidRPr="001D2516" w:rsidTr="00F03A1B">
        <w:trPr>
          <w:jc w:val="center"/>
        </w:trPr>
        <w:tc>
          <w:tcPr>
            <w:tcW w:w="3260" w:type="dxa"/>
          </w:tcPr>
          <w:p w:rsidR="009647E8" w:rsidRPr="001D2516" w:rsidRDefault="009647E8" w:rsidP="0099283D">
            <w:pPr>
              <w:rPr>
                <w:iCs/>
              </w:rPr>
            </w:pPr>
            <w:r w:rsidRPr="001D2516">
              <w:rPr>
                <w:iCs/>
              </w:rPr>
              <w:t>Число экскурсий</w:t>
            </w:r>
          </w:p>
        </w:tc>
        <w:tc>
          <w:tcPr>
            <w:tcW w:w="1033" w:type="dxa"/>
          </w:tcPr>
          <w:p w:rsidR="009647E8" w:rsidRPr="001D2516" w:rsidRDefault="009647E8" w:rsidP="0099283D">
            <w:pPr>
              <w:rPr>
                <w:iCs/>
              </w:rPr>
            </w:pPr>
            <w:r w:rsidRPr="001D2516">
              <w:rPr>
                <w:iCs/>
              </w:rPr>
              <w:t>1810</w:t>
            </w:r>
          </w:p>
        </w:tc>
        <w:tc>
          <w:tcPr>
            <w:tcW w:w="1034" w:type="dxa"/>
          </w:tcPr>
          <w:p w:rsidR="009647E8" w:rsidRPr="001D2516" w:rsidRDefault="009647E8" w:rsidP="0099283D">
            <w:pPr>
              <w:rPr>
                <w:iCs/>
              </w:rPr>
            </w:pPr>
            <w:r w:rsidRPr="001D2516">
              <w:rPr>
                <w:iCs/>
              </w:rPr>
              <w:t>1634</w:t>
            </w:r>
          </w:p>
        </w:tc>
        <w:tc>
          <w:tcPr>
            <w:tcW w:w="1034" w:type="dxa"/>
          </w:tcPr>
          <w:p w:rsidR="009647E8" w:rsidRPr="001D2516" w:rsidRDefault="009647E8" w:rsidP="0099283D">
            <w:pPr>
              <w:rPr>
                <w:iCs/>
              </w:rPr>
            </w:pPr>
            <w:r w:rsidRPr="001D2516">
              <w:rPr>
                <w:iCs/>
              </w:rPr>
              <w:t>1734</w:t>
            </w:r>
          </w:p>
        </w:tc>
        <w:tc>
          <w:tcPr>
            <w:tcW w:w="1033" w:type="dxa"/>
          </w:tcPr>
          <w:p w:rsidR="009647E8" w:rsidRPr="001D2516" w:rsidRDefault="009647E8" w:rsidP="0099283D">
            <w:pPr>
              <w:rPr>
                <w:iCs/>
              </w:rPr>
            </w:pPr>
            <w:r w:rsidRPr="001D2516">
              <w:rPr>
                <w:iCs/>
              </w:rPr>
              <w:t>1620</w:t>
            </w:r>
          </w:p>
        </w:tc>
        <w:tc>
          <w:tcPr>
            <w:tcW w:w="1034" w:type="dxa"/>
          </w:tcPr>
          <w:p w:rsidR="009647E8" w:rsidRPr="001D2516" w:rsidRDefault="009647E8" w:rsidP="0099283D">
            <w:pPr>
              <w:rPr>
                <w:iCs/>
              </w:rPr>
            </w:pPr>
            <w:r w:rsidRPr="001D2516">
              <w:rPr>
                <w:iCs/>
              </w:rPr>
              <w:t>1800</w:t>
            </w:r>
          </w:p>
        </w:tc>
        <w:tc>
          <w:tcPr>
            <w:tcW w:w="1124" w:type="dxa"/>
            <w:vAlign w:val="center"/>
          </w:tcPr>
          <w:p w:rsidR="009647E8" w:rsidRPr="001D2516" w:rsidRDefault="007310A3" w:rsidP="007310A3">
            <w:pPr>
              <w:jc w:val="center"/>
              <w:rPr>
                <w:iCs/>
              </w:rPr>
            </w:pPr>
            <w:r w:rsidRPr="001D2516">
              <w:rPr>
                <w:iCs/>
              </w:rPr>
              <w:t>1641</w:t>
            </w:r>
          </w:p>
        </w:tc>
      </w:tr>
      <w:tr w:rsidR="009647E8" w:rsidRPr="001D2516" w:rsidTr="00F03A1B">
        <w:trPr>
          <w:jc w:val="center"/>
        </w:trPr>
        <w:tc>
          <w:tcPr>
            <w:tcW w:w="3260" w:type="dxa"/>
          </w:tcPr>
          <w:p w:rsidR="009647E8" w:rsidRPr="001D2516" w:rsidRDefault="009647E8" w:rsidP="0099283D">
            <w:pPr>
              <w:rPr>
                <w:iCs/>
              </w:rPr>
            </w:pPr>
            <w:r w:rsidRPr="001D2516">
              <w:rPr>
                <w:iCs/>
              </w:rPr>
              <w:t>Число посещений выставок + экскурсионных посещений (тыс. чел.)</w:t>
            </w:r>
          </w:p>
        </w:tc>
        <w:tc>
          <w:tcPr>
            <w:tcW w:w="1033" w:type="dxa"/>
          </w:tcPr>
          <w:p w:rsidR="009647E8" w:rsidRPr="001D2516" w:rsidRDefault="009647E8" w:rsidP="0099283D">
            <w:pPr>
              <w:rPr>
                <w:iCs/>
              </w:rPr>
            </w:pPr>
            <w:r w:rsidRPr="001D2516">
              <w:rPr>
                <w:iCs/>
              </w:rPr>
              <w:t>12,1</w:t>
            </w:r>
          </w:p>
        </w:tc>
        <w:tc>
          <w:tcPr>
            <w:tcW w:w="1034" w:type="dxa"/>
          </w:tcPr>
          <w:p w:rsidR="009647E8" w:rsidRPr="001D2516" w:rsidRDefault="009647E8" w:rsidP="0099283D">
            <w:pPr>
              <w:rPr>
                <w:iCs/>
              </w:rPr>
            </w:pPr>
            <w:r w:rsidRPr="001D2516">
              <w:rPr>
                <w:iCs/>
              </w:rPr>
              <w:t>12,1</w:t>
            </w:r>
          </w:p>
        </w:tc>
        <w:tc>
          <w:tcPr>
            <w:tcW w:w="1034" w:type="dxa"/>
          </w:tcPr>
          <w:p w:rsidR="009647E8" w:rsidRPr="001D2516" w:rsidRDefault="009647E8" w:rsidP="0099283D">
            <w:pPr>
              <w:rPr>
                <w:iCs/>
              </w:rPr>
            </w:pPr>
            <w:r w:rsidRPr="001D2516">
              <w:rPr>
                <w:iCs/>
              </w:rPr>
              <w:t>16,1</w:t>
            </w:r>
          </w:p>
        </w:tc>
        <w:tc>
          <w:tcPr>
            <w:tcW w:w="1033" w:type="dxa"/>
          </w:tcPr>
          <w:p w:rsidR="009647E8" w:rsidRPr="001D2516" w:rsidRDefault="009647E8" w:rsidP="0099283D">
            <w:pPr>
              <w:rPr>
                <w:iCs/>
              </w:rPr>
            </w:pPr>
            <w:r w:rsidRPr="001D2516">
              <w:rPr>
                <w:iCs/>
              </w:rPr>
              <w:t>10,04</w:t>
            </w:r>
          </w:p>
        </w:tc>
        <w:tc>
          <w:tcPr>
            <w:tcW w:w="1034" w:type="dxa"/>
          </w:tcPr>
          <w:p w:rsidR="009647E8" w:rsidRPr="001D2516" w:rsidRDefault="009647E8" w:rsidP="0099283D">
            <w:pPr>
              <w:rPr>
                <w:iCs/>
              </w:rPr>
            </w:pPr>
            <w:r w:rsidRPr="001D2516">
              <w:rPr>
                <w:iCs/>
              </w:rPr>
              <w:t>17,90</w:t>
            </w:r>
          </w:p>
        </w:tc>
        <w:tc>
          <w:tcPr>
            <w:tcW w:w="1124" w:type="dxa"/>
            <w:vAlign w:val="center"/>
          </w:tcPr>
          <w:p w:rsidR="009647E8" w:rsidRPr="001D2516" w:rsidRDefault="007310A3" w:rsidP="007310A3">
            <w:pPr>
              <w:jc w:val="center"/>
              <w:rPr>
                <w:iCs/>
              </w:rPr>
            </w:pPr>
            <w:r w:rsidRPr="001D2516">
              <w:rPr>
                <w:iCs/>
              </w:rPr>
              <w:t>17,2</w:t>
            </w:r>
          </w:p>
        </w:tc>
      </w:tr>
      <w:tr w:rsidR="009647E8" w:rsidRPr="001D2516" w:rsidTr="00F03A1B">
        <w:trPr>
          <w:jc w:val="center"/>
        </w:trPr>
        <w:tc>
          <w:tcPr>
            <w:tcW w:w="3260" w:type="dxa"/>
          </w:tcPr>
          <w:p w:rsidR="009647E8" w:rsidRPr="001D2516" w:rsidRDefault="009647E8" w:rsidP="0099283D">
            <w:pPr>
              <w:rPr>
                <w:iCs/>
              </w:rPr>
            </w:pPr>
            <w:r w:rsidRPr="001D2516">
              <w:rPr>
                <w:iCs/>
              </w:rPr>
              <w:t>Число посещений (тыс. чел)</w:t>
            </w:r>
          </w:p>
        </w:tc>
        <w:tc>
          <w:tcPr>
            <w:tcW w:w="1033" w:type="dxa"/>
          </w:tcPr>
          <w:p w:rsidR="009647E8" w:rsidRPr="001D2516" w:rsidRDefault="009647E8" w:rsidP="0099283D">
            <w:pPr>
              <w:rPr>
                <w:iCs/>
              </w:rPr>
            </w:pPr>
            <w:r w:rsidRPr="001D2516">
              <w:rPr>
                <w:iCs/>
              </w:rPr>
              <w:t>23,0</w:t>
            </w:r>
          </w:p>
        </w:tc>
        <w:tc>
          <w:tcPr>
            <w:tcW w:w="1034" w:type="dxa"/>
          </w:tcPr>
          <w:p w:rsidR="009647E8" w:rsidRPr="001D2516" w:rsidRDefault="009647E8" w:rsidP="0099283D">
            <w:pPr>
              <w:rPr>
                <w:iCs/>
              </w:rPr>
            </w:pPr>
            <w:r w:rsidRPr="001D2516">
              <w:rPr>
                <w:iCs/>
              </w:rPr>
              <w:t>23,8</w:t>
            </w:r>
          </w:p>
        </w:tc>
        <w:tc>
          <w:tcPr>
            <w:tcW w:w="1034" w:type="dxa"/>
          </w:tcPr>
          <w:p w:rsidR="009647E8" w:rsidRPr="001D2516" w:rsidRDefault="009647E8" w:rsidP="0099283D">
            <w:pPr>
              <w:rPr>
                <w:iCs/>
              </w:rPr>
            </w:pPr>
            <w:r w:rsidRPr="001D2516">
              <w:rPr>
                <w:iCs/>
              </w:rPr>
              <w:t>26,7</w:t>
            </w:r>
          </w:p>
        </w:tc>
        <w:tc>
          <w:tcPr>
            <w:tcW w:w="1033" w:type="dxa"/>
          </w:tcPr>
          <w:p w:rsidR="009647E8" w:rsidRPr="001D2516" w:rsidRDefault="009647E8" w:rsidP="0099283D">
            <w:pPr>
              <w:rPr>
                <w:iCs/>
              </w:rPr>
            </w:pPr>
            <w:r w:rsidRPr="001D2516">
              <w:rPr>
                <w:iCs/>
              </w:rPr>
              <w:t>14,52</w:t>
            </w:r>
          </w:p>
        </w:tc>
        <w:tc>
          <w:tcPr>
            <w:tcW w:w="1034" w:type="dxa"/>
          </w:tcPr>
          <w:p w:rsidR="009647E8" w:rsidRPr="001D2516" w:rsidRDefault="009647E8" w:rsidP="0099283D">
            <w:pPr>
              <w:rPr>
                <w:iCs/>
              </w:rPr>
            </w:pPr>
            <w:r w:rsidRPr="001D2516">
              <w:rPr>
                <w:iCs/>
              </w:rPr>
              <w:t>29,4</w:t>
            </w:r>
          </w:p>
        </w:tc>
        <w:tc>
          <w:tcPr>
            <w:tcW w:w="1124" w:type="dxa"/>
            <w:vAlign w:val="center"/>
          </w:tcPr>
          <w:p w:rsidR="009647E8" w:rsidRPr="001D2516" w:rsidRDefault="007310A3" w:rsidP="007310A3">
            <w:pPr>
              <w:jc w:val="center"/>
              <w:rPr>
                <w:iCs/>
              </w:rPr>
            </w:pPr>
            <w:r w:rsidRPr="001D2516">
              <w:rPr>
                <w:iCs/>
              </w:rPr>
              <w:t>30,7</w:t>
            </w:r>
          </w:p>
        </w:tc>
      </w:tr>
    </w:tbl>
    <w:p w:rsidR="00AE7BDE" w:rsidRPr="008D058C" w:rsidRDefault="00AE7BDE" w:rsidP="0099283D">
      <w:pPr>
        <w:jc w:val="center"/>
        <w:rPr>
          <w:b/>
          <w:bCs/>
          <w:sz w:val="26"/>
          <w:szCs w:val="26"/>
        </w:rPr>
      </w:pPr>
    </w:p>
    <w:p w:rsidR="001D2516" w:rsidRDefault="001D2516" w:rsidP="0099283D">
      <w:pPr>
        <w:jc w:val="center"/>
        <w:rPr>
          <w:iCs/>
          <w:sz w:val="26"/>
          <w:szCs w:val="26"/>
        </w:rPr>
      </w:pPr>
    </w:p>
    <w:p w:rsidR="006E2796" w:rsidRPr="008D058C" w:rsidRDefault="00334B97" w:rsidP="0099283D">
      <w:pPr>
        <w:jc w:val="center"/>
        <w:rPr>
          <w:b/>
          <w:bCs/>
          <w:sz w:val="26"/>
          <w:szCs w:val="26"/>
        </w:rPr>
      </w:pPr>
      <w:r w:rsidRPr="00147C6A">
        <w:rPr>
          <w:iCs/>
          <w:sz w:val="26"/>
          <w:szCs w:val="26"/>
        </w:rPr>
        <w:t>Таблица 3</w:t>
      </w:r>
      <w:r>
        <w:rPr>
          <w:iCs/>
          <w:sz w:val="26"/>
          <w:szCs w:val="26"/>
        </w:rPr>
        <w:t>2</w:t>
      </w:r>
      <w:r w:rsidRPr="00147C6A">
        <w:rPr>
          <w:iCs/>
          <w:sz w:val="26"/>
          <w:szCs w:val="26"/>
        </w:rPr>
        <w:t xml:space="preserve"> - </w:t>
      </w:r>
      <w:r w:rsidR="009647E8" w:rsidRPr="00334B97">
        <w:rPr>
          <w:bCs/>
          <w:sz w:val="26"/>
          <w:szCs w:val="26"/>
        </w:rPr>
        <w:t>Анализ городской среды с точки зрения развития туристической инфраструктуры</w:t>
      </w:r>
    </w:p>
    <w:tbl>
      <w:tblPr>
        <w:tblStyle w:val="a7"/>
        <w:tblW w:w="0" w:type="auto"/>
        <w:tblInd w:w="108" w:type="dxa"/>
        <w:tblLook w:val="04A0"/>
      </w:tblPr>
      <w:tblGrid>
        <w:gridCol w:w="851"/>
        <w:gridCol w:w="3544"/>
        <w:gridCol w:w="5244"/>
      </w:tblGrid>
      <w:tr w:rsidR="009647E8" w:rsidRPr="008D058C" w:rsidTr="00F03A1B">
        <w:tc>
          <w:tcPr>
            <w:tcW w:w="851" w:type="dxa"/>
          </w:tcPr>
          <w:p w:rsidR="009647E8" w:rsidRPr="008D058C" w:rsidRDefault="009647E8" w:rsidP="0099283D">
            <w:pPr>
              <w:rPr>
                <w:sz w:val="24"/>
                <w:szCs w:val="24"/>
              </w:rPr>
            </w:pPr>
            <w:r w:rsidRPr="008D058C">
              <w:rPr>
                <w:sz w:val="24"/>
                <w:szCs w:val="24"/>
              </w:rPr>
              <w:t>№</w:t>
            </w:r>
          </w:p>
        </w:tc>
        <w:tc>
          <w:tcPr>
            <w:tcW w:w="3544" w:type="dxa"/>
          </w:tcPr>
          <w:p w:rsidR="009647E8" w:rsidRPr="008D058C" w:rsidRDefault="009647E8" w:rsidP="0099283D">
            <w:pPr>
              <w:rPr>
                <w:sz w:val="24"/>
                <w:szCs w:val="24"/>
              </w:rPr>
            </w:pPr>
            <w:r w:rsidRPr="008D058C">
              <w:rPr>
                <w:sz w:val="24"/>
                <w:szCs w:val="24"/>
              </w:rPr>
              <w:t>Объекты туристической инфраструктуры</w:t>
            </w:r>
          </w:p>
        </w:tc>
        <w:tc>
          <w:tcPr>
            <w:tcW w:w="5244" w:type="dxa"/>
          </w:tcPr>
          <w:p w:rsidR="009647E8" w:rsidRPr="008D058C" w:rsidRDefault="009647E8" w:rsidP="0099283D">
            <w:pPr>
              <w:rPr>
                <w:sz w:val="24"/>
                <w:szCs w:val="24"/>
              </w:rPr>
            </w:pPr>
            <w:r w:rsidRPr="008D058C">
              <w:rPr>
                <w:sz w:val="24"/>
                <w:szCs w:val="24"/>
              </w:rPr>
              <w:t>Состояние</w:t>
            </w:r>
          </w:p>
        </w:tc>
      </w:tr>
      <w:tr w:rsidR="009647E8" w:rsidRPr="008D058C" w:rsidTr="00F03A1B">
        <w:tc>
          <w:tcPr>
            <w:tcW w:w="851" w:type="dxa"/>
          </w:tcPr>
          <w:p w:rsidR="009647E8" w:rsidRPr="008D058C" w:rsidRDefault="009647E8" w:rsidP="0099283D">
            <w:pPr>
              <w:rPr>
                <w:sz w:val="24"/>
                <w:szCs w:val="24"/>
              </w:rPr>
            </w:pPr>
            <w:r w:rsidRPr="008D058C">
              <w:rPr>
                <w:sz w:val="24"/>
                <w:szCs w:val="24"/>
              </w:rPr>
              <w:t>1</w:t>
            </w:r>
          </w:p>
        </w:tc>
        <w:tc>
          <w:tcPr>
            <w:tcW w:w="3544" w:type="dxa"/>
          </w:tcPr>
          <w:p w:rsidR="009647E8" w:rsidRPr="008D058C" w:rsidRDefault="009647E8" w:rsidP="0099283D">
            <w:pPr>
              <w:rPr>
                <w:sz w:val="24"/>
                <w:szCs w:val="24"/>
              </w:rPr>
            </w:pPr>
            <w:r w:rsidRPr="008D058C">
              <w:rPr>
                <w:sz w:val="24"/>
                <w:szCs w:val="24"/>
              </w:rPr>
              <w:t>Коллективные средства размещения</w:t>
            </w:r>
          </w:p>
        </w:tc>
        <w:tc>
          <w:tcPr>
            <w:tcW w:w="5244" w:type="dxa"/>
          </w:tcPr>
          <w:p w:rsidR="009647E8" w:rsidRPr="008D058C" w:rsidRDefault="009647E8" w:rsidP="0099283D">
            <w:pPr>
              <w:jc w:val="both"/>
              <w:rPr>
                <w:sz w:val="24"/>
                <w:szCs w:val="24"/>
              </w:rPr>
            </w:pPr>
            <w:r w:rsidRPr="008D058C">
              <w:rPr>
                <w:sz w:val="24"/>
                <w:szCs w:val="24"/>
              </w:rPr>
              <w:t>2 гостиницы, 1 хостел, включающих 71 номер, 130 койко</w:t>
            </w:r>
            <w:r w:rsidR="0014090A">
              <w:rPr>
                <w:sz w:val="24"/>
                <w:szCs w:val="24"/>
              </w:rPr>
              <w:t>-</w:t>
            </w:r>
            <w:r w:rsidRPr="008D058C">
              <w:rPr>
                <w:sz w:val="24"/>
                <w:szCs w:val="24"/>
              </w:rPr>
              <w:t>мест</w:t>
            </w:r>
          </w:p>
        </w:tc>
      </w:tr>
      <w:tr w:rsidR="009647E8" w:rsidRPr="008D058C" w:rsidTr="00F03A1B">
        <w:tc>
          <w:tcPr>
            <w:tcW w:w="851" w:type="dxa"/>
          </w:tcPr>
          <w:p w:rsidR="009647E8" w:rsidRPr="008D058C" w:rsidRDefault="009647E8" w:rsidP="0099283D">
            <w:pPr>
              <w:rPr>
                <w:sz w:val="24"/>
                <w:szCs w:val="24"/>
              </w:rPr>
            </w:pPr>
            <w:r w:rsidRPr="008D058C">
              <w:rPr>
                <w:sz w:val="24"/>
                <w:szCs w:val="24"/>
              </w:rPr>
              <w:t>2</w:t>
            </w:r>
          </w:p>
        </w:tc>
        <w:tc>
          <w:tcPr>
            <w:tcW w:w="3544" w:type="dxa"/>
          </w:tcPr>
          <w:p w:rsidR="009647E8" w:rsidRPr="008D058C" w:rsidRDefault="009647E8" w:rsidP="0099283D">
            <w:pPr>
              <w:rPr>
                <w:sz w:val="24"/>
                <w:szCs w:val="24"/>
              </w:rPr>
            </w:pPr>
            <w:r w:rsidRPr="008D058C">
              <w:rPr>
                <w:sz w:val="24"/>
                <w:szCs w:val="24"/>
              </w:rPr>
              <w:t>Дорожная инфраструктура</w:t>
            </w:r>
          </w:p>
        </w:tc>
        <w:tc>
          <w:tcPr>
            <w:tcW w:w="5244" w:type="dxa"/>
          </w:tcPr>
          <w:p w:rsidR="009647E8" w:rsidRPr="008D058C" w:rsidRDefault="009647E8" w:rsidP="0099283D">
            <w:pPr>
              <w:jc w:val="both"/>
              <w:rPr>
                <w:sz w:val="24"/>
                <w:szCs w:val="24"/>
              </w:rPr>
            </w:pPr>
            <w:r w:rsidRPr="008D058C">
              <w:rPr>
                <w:sz w:val="24"/>
                <w:szCs w:val="24"/>
              </w:rPr>
              <w:t>Ежегодно проводится капитальный ремонт дорог общего пользования. Однако, не все территории, на которых находятся памятники, имеют общественные парковки.</w:t>
            </w:r>
          </w:p>
        </w:tc>
      </w:tr>
      <w:tr w:rsidR="009647E8" w:rsidRPr="008D058C" w:rsidTr="00F03A1B">
        <w:trPr>
          <w:trHeight w:val="344"/>
        </w:trPr>
        <w:tc>
          <w:tcPr>
            <w:tcW w:w="851" w:type="dxa"/>
          </w:tcPr>
          <w:p w:rsidR="009647E8" w:rsidRPr="008D058C" w:rsidRDefault="009647E8" w:rsidP="0099283D">
            <w:pPr>
              <w:rPr>
                <w:sz w:val="24"/>
                <w:szCs w:val="24"/>
              </w:rPr>
            </w:pPr>
            <w:r w:rsidRPr="008D058C">
              <w:rPr>
                <w:sz w:val="24"/>
                <w:szCs w:val="24"/>
              </w:rPr>
              <w:t>3</w:t>
            </w:r>
          </w:p>
        </w:tc>
        <w:tc>
          <w:tcPr>
            <w:tcW w:w="3544" w:type="dxa"/>
          </w:tcPr>
          <w:p w:rsidR="009647E8" w:rsidRPr="008D058C" w:rsidRDefault="009647E8" w:rsidP="0099283D">
            <w:pPr>
              <w:rPr>
                <w:sz w:val="24"/>
                <w:szCs w:val="24"/>
              </w:rPr>
            </w:pPr>
            <w:r w:rsidRPr="008D058C">
              <w:rPr>
                <w:sz w:val="24"/>
                <w:szCs w:val="24"/>
              </w:rPr>
              <w:t>Организация питания</w:t>
            </w:r>
          </w:p>
        </w:tc>
        <w:tc>
          <w:tcPr>
            <w:tcW w:w="5244" w:type="dxa"/>
          </w:tcPr>
          <w:p w:rsidR="009647E8" w:rsidRPr="008D058C" w:rsidRDefault="009647E8" w:rsidP="0099283D">
            <w:pPr>
              <w:jc w:val="both"/>
              <w:rPr>
                <w:sz w:val="24"/>
                <w:szCs w:val="24"/>
              </w:rPr>
            </w:pPr>
            <w:r w:rsidRPr="008D058C">
              <w:rPr>
                <w:sz w:val="24"/>
                <w:szCs w:val="24"/>
              </w:rPr>
              <w:t>В городе работает 9 кафе, ресторанов</w:t>
            </w:r>
          </w:p>
        </w:tc>
      </w:tr>
      <w:tr w:rsidR="009647E8" w:rsidRPr="008D058C" w:rsidTr="00F03A1B">
        <w:tc>
          <w:tcPr>
            <w:tcW w:w="851" w:type="dxa"/>
          </w:tcPr>
          <w:p w:rsidR="009647E8" w:rsidRPr="008D058C" w:rsidRDefault="009647E8" w:rsidP="0099283D">
            <w:pPr>
              <w:rPr>
                <w:sz w:val="24"/>
                <w:szCs w:val="24"/>
              </w:rPr>
            </w:pPr>
            <w:r w:rsidRPr="008D058C">
              <w:rPr>
                <w:sz w:val="24"/>
                <w:szCs w:val="24"/>
              </w:rPr>
              <w:t>4</w:t>
            </w:r>
          </w:p>
        </w:tc>
        <w:tc>
          <w:tcPr>
            <w:tcW w:w="3544" w:type="dxa"/>
          </w:tcPr>
          <w:p w:rsidR="009647E8" w:rsidRPr="008D058C" w:rsidRDefault="009647E8" w:rsidP="0099283D">
            <w:pPr>
              <w:rPr>
                <w:sz w:val="24"/>
                <w:szCs w:val="24"/>
              </w:rPr>
            </w:pPr>
            <w:r w:rsidRPr="008D058C">
              <w:rPr>
                <w:sz w:val="24"/>
                <w:szCs w:val="24"/>
              </w:rPr>
              <w:t>Пешеходная инфраструктура и благоустройство общественных территорий</w:t>
            </w:r>
          </w:p>
        </w:tc>
        <w:tc>
          <w:tcPr>
            <w:tcW w:w="5244" w:type="dxa"/>
          </w:tcPr>
          <w:p w:rsidR="009647E8" w:rsidRPr="008D058C" w:rsidRDefault="009647E8" w:rsidP="0099283D">
            <w:pPr>
              <w:jc w:val="both"/>
              <w:rPr>
                <w:sz w:val="24"/>
                <w:szCs w:val="24"/>
              </w:rPr>
            </w:pPr>
            <w:r w:rsidRPr="008D058C">
              <w:rPr>
                <w:sz w:val="24"/>
                <w:szCs w:val="24"/>
              </w:rPr>
              <w:t>В городе благоустроены 3 парка, 2 площади, 4 сквера. Реализуется муниципальная программа по восстановлению тротуаров</w:t>
            </w:r>
          </w:p>
        </w:tc>
      </w:tr>
      <w:tr w:rsidR="009647E8" w:rsidRPr="008D058C" w:rsidTr="00F03A1B">
        <w:trPr>
          <w:trHeight w:val="360"/>
        </w:trPr>
        <w:tc>
          <w:tcPr>
            <w:tcW w:w="851" w:type="dxa"/>
          </w:tcPr>
          <w:p w:rsidR="009647E8" w:rsidRPr="008D058C" w:rsidRDefault="009647E8" w:rsidP="0099283D">
            <w:pPr>
              <w:rPr>
                <w:sz w:val="24"/>
                <w:szCs w:val="24"/>
              </w:rPr>
            </w:pPr>
            <w:r w:rsidRPr="008D058C">
              <w:rPr>
                <w:sz w:val="24"/>
                <w:szCs w:val="24"/>
              </w:rPr>
              <w:t>5</w:t>
            </w:r>
          </w:p>
        </w:tc>
        <w:tc>
          <w:tcPr>
            <w:tcW w:w="3544" w:type="dxa"/>
          </w:tcPr>
          <w:p w:rsidR="009647E8" w:rsidRPr="008D058C" w:rsidRDefault="009647E8" w:rsidP="0099283D">
            <w:pPr>
              <w:rPr>
                <w:sz w:val="24"/>
                <w:szCs w:val="24"/>
              </w:rPr>
            </w:pPr>
            <w:r w:rsidRPr="008D058C">
              <w:rPr>
                <w:sz w:val="24"/>
                <w:szCs w:val="24"/>
              </w:rPr>
              <w:t>Информационная инфраструктура</w:t>
            </w:r>
          </w:p>
        </w:tc>
        <w:tc>
          <w:tcPr>
            <w:tcW w:w="5244" w:type="dxa"/>
          </w:tcPr>
          <w:p w:rsidR="009647E8" w:rsidRPr="008D058C" w:rsidRDefault="009647E8" w:rsidP="0099283D">
            <w:pPr>
              <w:jc w:val="both"/>
              <w:rPr>
                <w:sz w:val="24"/>
                <w:szCs w:val="24"/>
              </w:rPr>
            </w:pPr>
            <w:r w:rsidRPr="008D058C">
              <w:rPr>
                <w:sz w:val="24"/>
                <w:szCs w:val="24"/>
              </w:rPr>
              <w:t>Отсутствует</w:t>
            </w:r>
          </w:p>
        </w:tc>
      </w:tr>
    </w:tbl>
    <w:p w:rsidR="009647E8" w:rsidRPr="008D058C" w:rsidRDefault="009647E8" w:rsidP="0099283D">
      <w:pPr>
        <w:rPr>
          <w:sz w:val="26"/>
          <w:szCs w:val="26"/>
        </w:rPr>
      </w:pPr>
    </w:p>
    <w:p w:rsidR="0040382B" w:rsidRPr="008D058C" w:rsidRDefault="009647E8" w:rsidP="007F5CB0">
      <w:pPr>
        <w:pStyle w:val="a5"/>
        <w:spacing w:after="0" w:line="360" w:lineRule="auto"/>
        <w:ind w:left="0" w:firstLine="709"/>
        <w:jc w:val="both"/>
        <w:rPr>
          <w:rFonts w:ascii="Times New Roman" w:hAnsi="Times New Roman"/>
          <w:sz w:val="26"/>
          <w:szCs w:val="26"/>
        </w:rPr>
      </w:pPr>
      <w:r w:rsidRPr="008D058C">
        <w:rPr>
          <w:rFonts w:ascii="Times New Roman" w:hAnsi="Times New Roman"/>
          <w:sz w:val="26"/>
          <w:szCs w:val="26"/>
        </w:rPr>
        <w:t>Таким образом, в городском округе Спасск-Дальнем нет потенциала для развития лечебно-оздоровительного, культурно-истори</w:t>
      </w:r>
      <w:r w:rsidR="00AE7BDE" w:rsidRPr="008D058C">
        <w:rPr>
          <w:rFonts w:ascii="Times New Roman" w:hAnsi="Times New Roman"/>
          <w:sz w:val="26"/>
          <w:szCs w:val="26"/>
        </w:rPr>
        <w:t>ческого, рекреационного туризма, н</w:t>
      </w:r>
      <w:r w:rsidRPr="008D058C">
        <w:rPr>
          <w:rFonts w:ascii="Times New Roman" w:hAnsi="Times New Roman"/>
          <w:sz w:val="26"/>
          <w:szCs w:val="26"/>
        </w:rPr>
        <w:t>о есть условия для развития событийного туризма.</w:t>
      </w:r>
    </w:p>
    <w:p w:rsidR="009647E8" w:rsidRPr="008D058C" w:rsidRDefault="009647E8" w:rsidP="007F5CB0">
      <w:pPr>
        <w:pStyle w:val="a5"/>
        <w:spacing w:after="0" w:line="360" w:lineRule="auto"/>
        <w:ind w:left="0" w:firstLine="709"/>
        <w:jc w:val="both"/>
        <w:rPr>
          <w:rFonts w:ascii="Times New Roman" w:hAnsi="Times New Roman"/>
          <w:b/>
          <w:bCs/>
          <w:sz w:val="26"/>
          <w:szCs w:val="26"/>
        </w:rPr>
      </w:pPr>
    </w:p>
    <w:p w:rsidR="0040382B" w:rsidRPr="008D058C" w:rsidRDefault="0040382B" w:rsidP="0099283D">
      <w:pPr>
        <w:pStyle w:val="a5"/>
        <w:spacing w:after="0" w:line="240" w:lineRule="auto"/>
        <w:ind w:left="0" w:firstLine="708"/>
        <w:jc w:val="both"/>
        <w:rPr>
          <w:rFonts w:ascii="Times New Roman" w:hAnsi="Times New Roman"/>
          <w:b/>
          <w:bCs/>
          <w:sz w:val="26"/>
          <w:szCs w:val="26"/>
        </w:rPr>
      </w:pPr>
      <w:r w:rsidRPr="008D058C">
        <w:rPr>
          <w:rFonts w:ascii="Times New Roman" w:hAnsi="Times New Roman"/>
          <w:b/>
          <w:bCs/>
          <w:sz w:val="26"/>
          <w:szCs w:val="26"/>
        </w:rPr>
        <w:t>1</w:t>
      </w:r>
      <w:r w:rsidR="0059625C" w:rsidRPr="008D058C">
        <w:rPr>
          <w:rFonts w:ascii="Times New Roman" w:hAnsi="Times New Roman"/>
          <w:b/>
          <w:bCs/>
          <w:sz w:val="26"/>
          <w:szCs w:val="26"/>
        </w:rPr>
        <w:t>6</w:t>
      </w:r>
      <w:r w:rsidRPr="008D058C">
        <w:rPr>
          <w:rFonts w:ascii="Times New Roman" w:hAnsi="Times New Roman"/>
          <w:b/>
          <w:bCs/>
          <w:sz w:val="26"/>
          <w:szCs w:val="26"/>
        </w:rPr>
        <w:t xml:space="preserve">. </w:t>
      </w:r>
      <w:r w:rsidR="0059625C" w:rsidRPr="008D058C">
        <w:rPr>
          <w:rFonts w:ascii="Times New Roman" w:hAnsi="Times New Roman"/>
          <w:b/>
          <w:bCs/>
          <w:sz w:val="26"/>
          <w:szCs w:val="26"/>
        </w:rPr>
        <w:t>Муниципальные финансы</w:t>
      </w:r>
    </w:p>
    <w:p w:rsidR="00BA3E76" w:rsidRPr="008D058C" w:rsidRDefault="00BA3E76" w:rsidP="0099283D">
      <w:pPr>
        <w:pStyle w:val="a5"/>
        <w:spacing w:after="0" w:line="240" w:lineRule="auto"/>
        <w:ind w:left="0" w:firstLine="708"/>
        <w:jc w:val="both"/>
        <w:rPr>
          <w:rFonts w:ascii="Times New Roman" w:hAnsi="Times New Roman"/>
          <w:b/>
          <w:bCs/>
          <w:sz w:val="26"/>
          <w:szCs w:val="26"/>
        </w:rPr>
      </w:pPr>
    </w:p>
    <w:p w:rsidR="007A4B66" w:rsidRDefault="007A4B66" w:rsidP="007A4B66">
      <w:pPr>
        <w:suppressAutoHyphens w:val="0"/>
        <w:spacing w:line="360" w:lineRule="auto"/>
        <w:ind w:right="38" w:firstLine="709"/>
        <w:jc w:val="both"/>
        <w:rPr>
          <w:rFonts w:eastAsia="MS Mincho"/>
          <w:sz w:val="26"/>
          <w:szCs w:val="26"/>
          <w:lang w:eastAsia="ru-RU"/>
        </w:rPr>
      </w:pPr>
      <w:r w:rsidRPr="00255B46">
        <w:rPr>
          <w:rFonts w:eastAsia="MS Mincho"/>
          <w:sz w:val="26"/>
          <w:szCs w:val="26"/>
          <w:lang w:eastAsia="ru-RU"/>
        </w:rPr>
        <w:t xml:space="preserve">Муниципальные финансы составляют основу экономической самостоятельности муниципальных образований. Ниже приведена таблица, отражающая динамику основных показателей бюджета городского округа Спасск-Дальний за 2017 – 2022г.г. </w:t>
      </w:r>
    </w:p>
    <w:p w:rsidR="00282B00" w:rsidRPr="00255B46" w:rsidRDefault="00282B00" w:rsidP="007A4B66">
      <w:pPr>
        <w:suppressAutoHyphens w:val="0"/>
        <w:spacing w:line="360" w:lineRule="auto"/>
        <w:ind w:right="38" w:firstLine="709"/>
        <w:jc w:val="both"/>
        <w:rPr>
          <w:rFonts w:eastAsia="MS Mincho"/>
          <w:sz w:val="26"/>
          <w:szCs w:val="26"/>
          <w:lang w:eastAsia="ru-RU"/>
        </w:rPr>
      </w:pPr>
    </w:p>
    <w:p w:rsidR="00884AD0" w:rsidRDefault="00884AD0" w:rsidP="00EF438A">
      <w:pPr>
        <w:suppressAutoHyphens w:val="0"/>
        <w:ind w:right="40" w:firstLine="709"/>
        <w:jc w:val="center"/>
        <w:rPr>
          <w:iCs/>
          <w:sz w:val="26"/>
          <w:szCs w:val="26"/>
        </w:rPr>
      </w:pPr>
    </w:p>
    <w:p w:rsidR="007A4B66" w:rsidRDefault="001D2516" w:rsidP="00EF438A">
      <w:pPr>
        <w:suppressAutoHyphens w:val="0"/>
        <w:ind w:right="40" w:firstLine="709"/>
        <w:jc w:val="center"/>
        <w:rPr>
          <w:noProof/>
          <w:sz w:val="26"/>
          <w:szCs w:val="26"/>
        </w:rPr>
      </w:pPr>
      <w:r>
        <w:rPr>
          <w:iCs/>
          <w:sz w:val="26"/>
          <w:szCs w:val="26"/>
        </w:rPr>
        <w:lastRenderedPageBreak/>
        <w:t>Таблица 3</w:t>
      </w:r>
      <w:r w:rsidR="00EF438A" w:rsidRPr="00EF438A">
        <w:rPr>
          <w:iCs/>
          <w:sz w:val="26"/>
          <w:szCs w:val="26"/>
        </w:rPr>
        <w:t xml:space="preserve">3 - </w:t>
      </w:r>
      <w:r w:rsidR="007A4B66" w:rsidRPr="00EF438A">
        <w:rPr>
          <w:noProof/>
          <w:sz w:val="26"/>
          <w:szCs w:val="26"/>
        </w:rPr>
        <w:t>Основные показатели бюджета городского округа Спасск-Дальний, млн.руб.</w:t>
      </w:r>
    </w:p>
    <w:p w:rsidR="001D2516" w:rsidRPr="00EF438A" w:rsidRDefault="001D2516" w:rsidP="00EF438A">
      <w:pPr>
        <w:suppressAutoHyphens w:val="0"/>
        <w:ind w:right="40" w:firstLine="709"/>
        <w:jc w:val="center"/>
        <w:rPr>
          <w:noProof/>
          <w:sz w:val="26"/>
          <w:szCs w:val="26"/>
        </w:rPr>
      </w:pPr>
    </w:p>
    <w:tbl>
      <w:tblPr>
        <w:tblW w:w="9889" w:type="dxa"/>
        <w:tblLayout w:type="fixed"/>
        <w:tblLook w:val="04A0"/>
      </w:tblPr>
      <w:tblGrid>
        <w:gridCol w:w="1668"/>
        <w:gridCol w:w="708"/>
        <w:gridCol w:w="709"/>
        <w:gridCol w:w="851"/>
        <w:gridCol w:w="850"/>
        <w:gridCol w:w="851"/>
        <w:gridCol w:w="794"/>
        <w:gridCol w:w="709"/>
        <w:gridCol w:w="666"/>
        <w:gridCol w:w="666"/>
        <w:gridCol w:w="708"/>
        <w:gridCol w:w="709"/>
      </w:tblGrid>
      <w:tr w:rsidR="00C04FEF" w:rsidRPr="008D058C" w:rsidTr="00953B8B">
        <w:trPr>
          <w:trHeight w:val="630"/>
        </w:trPr>
        <w:tc>
          <w:tcPr>
            <w:tcW w:w="16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FEF" w:rsidRPr="008D058C" w:rsidRDefault="00C04FEF" w:rsidP="008E3B7A">
            <w:pPr>
              <w:suppressAutoHyphens w:val="0"/>
              <w:jc w:val="center"/>
              <w:rPr>
                <w:lang w:eastAsia="ru-RU"/>
              </w:rPr>
            </w:pPr>
            <w:r w:rsidRPr="008D058C">
              <w:rPr>
                <w:lang w:eastAsia="ru-RU"/>
              </w:rPr>
              <w:t>Наименование показателя</w:t>
            </w:r>
          </w:p>
        </w:tc>
        <w:tc>
          <w:tcPr>
            <w:tcW w:w="47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FEF" w:rsidRPr="00E218A0" w:rsidRDefault="00C04FEF" w:rsidP="008E3B7A">
            <w:pPr>
              <w:suppressAutoHyphens w:val="0"/>
              <w:jc w:val="center"/>
              <w:rPr>
                <w:lang w:eastAsia="ru-RU"/>
              </w:rPr>
            </w:pPr>
            <w:r w:rsidRPr="00E218A0">
              <w:rPr>
                <w:lang w:eastAsia="ru-RU"/>
              </w:rPr>
              <w:t>Годы</w:t>
            </w:r>
          </w:p>
        </w:tc>
        <w:tc>
          <w:tcPr>
            <w:tcW w:w="2749" w:type="dxa"/>
            <w:gridSpan w:val="4"/>
            <w:tcBorders>
              <w:top w:val="single" w:sz="4" w:space="0" w:color="auto"/>
              <w:left w:val="single" w:sz="4" w:space="0" w:color="auto"/>
              <w:bottom w:val="single" w:sz="4" w:space="0" w:color="auto"/>
            </w:tcBorders>
            <w:shd w:val="clear" w:color="auto" w:fill="auto"/>
            <w:vAlign w:val="bottom"/>
            <w:hideMark/>
          </w:tcPr>
          <w:p w:rsidR="00C04FEF" w:rsidRPr="00E218A0" w:rsidRDefault="00C04FEF" w:rsidP="008E3B7A">
            <w:pPr>
              <w:suppressAutoHyphens w:val="0"/>
              <w:jc w:val="center"/>
              <w:rPr>
                <w:lang w:eastAsia="ru-RU"/>
              </w:rPr>
            </w:pPr>
            <w:r w:rsidRPr="00E218A0">
              <w:rPr>
                <w:lang w:eastAsia="ru-RU"/>
              </w:rPr>
              <w:t>Темп роста к предыдущему году, %</w:t>
            </w:r>
          </w:p>
        </w:tc>
        <w:tc>
          <w:tcPr>
            <w:tcW w:w="709" w:type="dxa"/>
            <w:tcBorders>
              <w:top w:val="single" w:sz="4" w:space="0" w:color="auto"/>
              <w:bottom w:val="single" w:sz="4" w:space="0" w:color="auto"/>
              <w:right w:val="single" w:sz="4" w:space="0" w:color="000000"/>
            </w:tcBorders>
          </w:tcPr>
          <w:p w:rsidR="00C04FEF" w:rsidRPr="008D058C" w:rsidRDefault="00C04FEF" w:rsidP="008E3B7A">
            <w:pPr>
              <w:suppressAutoHyphens w:val="0"/>
              <w:jc w:val="center"/>
              <w:rPr>
                <w:sz w:val="20"/>
                <w:szCs w:val="20"/>
                <w:lang w:eastAsia="ru-RU"/>
              </w:rPr>
            </w:pPr>
          </w:p>
        </w:tc>
      </w:tr>
      <w:tr w:rsidR="00C04FEF" w:rsidRPr="008D058C" w:rsidTr="00953B8B">
        <w:trPr>
          <w:trHeight w:val="94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04FEF" w:rsidRPr="008D058C" w:rsidRDefault="00C04FEF" w:rsidP="008E3B7A">
            <w:pPr>
              <w:suppressAutoHyphens w:val="0"/>
              <w:rPr>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04FEF" w:rsidRPr="008D058C" w:rsidRDefault="00C04FEF" w:rsidP="008E3B7A">
            <w:pPr>
              <w:suppressAutoHyphens w:val="0"/>
              <w:jc w:val="center"/>
              <w:rPr>
                <w:sz w:val="20"/>
                <w:szCs w:val="20"/>
                <w:lang w:eastAsia="ru-RU"/>
              </w:rPr>
            </w:pPr>
            <w:r w:rsidRPr="008D058C">
              <w:rPr>
                <w:sz w:val="20"/>
                <w:szCs w:val="20"/>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C04FEF" w:rsidRPr="008D058C" w:rsidRDefault="00C04FEF" w:rsidP="008E3B7A">
            <w:pPr>
              <w:suppressAutoHyphens w:val="0"/>
              <w:jc w:val="center"/>
              <w:rPr>
                <w:sz w:val="20"/>
                <w:szCs w:val="20"/>
                <w:lang w:eastAsia="ru-RU"/>
              </w:rPr>
            </w:pPr>
            <w:r w:rsidRPr="008D058C">
              <w:rPr>
                <w:sz w:val="20"/>
                <w:szCs w:val="20"/>
                <w:lang w:eastAsia="ru-RU"/>
              </w:rPr>
              <w:t>2018</w:t>
            </w:r>
          </w:p>
        </w:tc>
        <w:tc>
          <w:tcPr>
            <w:tcW w:w="851" w:type="dxa"/>
            <w:tcBorders>
              <w:top w:val="single" w:sz="4" w:space="0" w:color="auto"/>
              <w:left w:val="single" w:sz="4" w:space="0" w:color="auto"/>
              <w:bottom w:val="single" w:sz="4" w:space="0" w:color="auto"/>
              <w:right w:val="single" w:sz="4" w:space="0" w:color="auto"/>
            </w:tcBorders>
            <w:vAlign w:val="center"/>
            <w:hideMark/>
          </w:tcPr>
          <w:p w:rsidR="00C04FEF" w:rsidRPr="008D058C" w:rsidRDefault="00C04FEF" w:rsidP="008E3B7A">
            <w:pPr>
              <w:suppressAutoHyphens w:val="0"/>
              <w:jc w:val="center"/>
              <w:rPr>
                <w:sz w:val="20"/>
                <w:szCs w:val="20"/>
                <w:lang w:eastAsia="ru-RU"/>
              </w:rPr>
            </w:pPr>
            <w:r w:rsidRPr="008D058C">
              <w:rPr>
                <w:sz w:val="20"/>
                <w:szCs w:val="20"/>
                <w:lang w:eastAsia="ru-RU"/>
              </w:rPr>
              <w:t>2019</w:t>
            </w:r>
          </w:p>
        </w:tc>
        <w:tc>
          <w:tcPr>
            <w:tcW w:w="850" w:type="dxa"/>
            <w:tcBorders>
              <w:top w:val="single" w:sz="4" w:space="0" w:color="auto"/>
              <w:left w:val="single" w:sz="4" w:space="0" w:color="auto"/>
              <w:bottom w:val="single" w:sz="4" w:space="0" w:color="auto"/>
              <w:right w:val="single" w:sz="4" w:space="0" w:color="auto"/>
            </w:tcBorders>
            <w:vAlign w:val="center"/>
            <w:hideMark/>
          </w:tcPr>
          <w:p w:rsidR="00C04FEF" w:rsidRPr="008D058C" w:rsidRDefault="00C04FEF" w:rsidP="008E3B7A">
            <w:pPr>
              <w:suppressAutoHyphens w:val="0"/>
              <w:jc w:val="center"/>
              <w:rPr>
                <w:sz w:val="20"/>
                <w:szCs w:val="20"/>
                <w:lang w:eastAsia="ru-RU"/>
              </w:rPr>
            </w:pPr>
            <w:r w:rsidRPr="008D058C">
              <w:rPr>
                <w:sz w:val="20"/>
                <w:szCs w:val="20"/>
                <w:lang w:eastAsia="ru-RU"/>
              </w:rPr>
              <w:t>2020</w:t>
            </w:r>
          </w:p>
        </w:tc>
        <w:tc>
          <w:tcPr>
            <w:tcW w:w="851" w:type="dxa"/>
            <w:tcBorders>
              <w:top w:val="single" w:sz="4" w:space="0" w:color="auto"/>
              <w:left w:val="single" w:sz="4" w:space="0" w:color="auto"/>
              <w:bottom w:val="single" w:sz="4" w:space="0" w:color="auto"/>
              <w:right w:val="single" w:sz="4" w:space="0" w:color="auto"/>
            </w:tcBorders>
            <w:vAlign w:val="center"/>
            <w:hideMark/>
          </w:tcPr>
          <w:p w:rsidR="00C04FEF" w:rsidRPr="008D058C" w:rsidRDefault="00C04FEF" w:rsidP="008E3B7A">
            <w:pPr>
              <w:suppressAutoHyphens w:val="0"/>
              <w:jc w:val="center"/>
              <w:rPr>
                <w:sz w:val="20"/>
                <w:szCs w:val="20"/>
                <w:lang w:eastAsia="ru-RU"/>
              </w:rPr>
            </w:pPr>
            <w:r w:rsidRPr="008D058C">
              <w:rPr>
                <w:sz w:val="20"/>
                <w:szCs w:val="20"/>
                <w:lang w:eastAsia="ru-RU"/>
              </w:rPr>
              <w:t>2021</w:t>
            </w:r>
          </w:p>
        </w:tc>
        <w:tc>
          <w:tcPr>
            <w:tcW w:w="794" w:type="dxa"/>
            <w:tcBorders>
              <w:top w:val="single" w:sz="4" w:space="0" w:color="auto"/>
              <w:left w:val="nil"/>
              <w:bottom w:val="single" w:sz="4" w:space="0" w:color="auto"/>
              <w:right w:val="single" w:sz="4" w:space="0" w:color="auto"/>
            </w:tcBorders>
            <w:vAlign w:val="center"/>
          </w:tcPr>
          <w:p w:rsidR="00C04FEF" w:rsidRPr="008D058C" w:rsidRDefault="00C04FEF" w:rsidP="00C04FEF">
            <w:pPr>
              <w:suppressAutoHyphens w:val="0"/>
              <w:jc w:val="center"/>
              <w:rPr>
                <w:sz w:val="20"/>
                <w:szCs w:val="20"/>
                <w:lang w:eastAsia="ru-RU"/>
              </w:rPr>
            </w:pPr>
            <w:r w:rsidRPr="008D058C">
              <w:rPr>
                <w:sz w:val="20"/>
                <w:szCs w:val="20"/>
                <w:lang w:eastAsia="ru-RU"/>
              </w:rPr>
              <w:t>2022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04FEF" w:rsidRPr="008D058C" w:rsidRDefault="00C04FEF" w:rsidP="008E3B7A">
            <w:pPr>
              <w:suppressAutoHyphens w:val="0"/>
              <w:jc w:val="center"/>
              <w:rPr>
                <w:sz w:val="20"/>
                <w:szCs w:val="20"/>
                <w:lang w:eastAsia="ru-RU"/>
              </w:rPr>
            </w:pPr>
            <w:r w:rsidRPr="008D058C">
              <w:rPr>
                <w:sz w:val="20"/>
                <w:szCs w:val="20"/>
                <w:lang w:eastAsia="ru-RU"/>
              </w:rPr>
              <w:t>2018 к 2017</w:t>
            </w:r>
          </w:p>
        </w:tc>
        <w:tc>
          <w:tcPr>
            <w:tcW w:w="666" w:type="dxa"/>
            <w:tcBorders>
              <w:top w:val="nil"/>
              <w:left w:val="nil"/>
              <w:bottom w:val="single" w:sz="4" w:space="0" w:color="auto"/>
              <w:right w:val="single" w:sz="4" w:space="0" w:color="auto"/>
            </w:tcBorders>
            <w:shd w:val="clear" w:color="auto" w:fill="auto"/>
            <w:vAlign w:val="bottom"/>
            <w:hideMark/>
          </w:tcPr>
          <w:p w:rsidR="00C04FEF" w:rsidRPr="008D058C" w:rsidRDefault="00C04FEF" w:rsidP="008E3B7A">
            <w:pPr>
              <w:suppressAutoHyphens w:val="0"/>
              <w:jc w:val="center"/>
              <w:rPr>
                <w:sz w:val="20"/>
                <w:szCs w:val="20"/>
                <w:lang w:eastAsia="ru-RU"/>
              </w:rPr>
            </w:pPr>
            <w:r w:rsidRPr="008D058C">
              <w:rPr>
                <w:sz w:val="20"/>
                <w:szCs w:val="20"/>
                <w:lang w:eastAsia="ru-RU"/>
              </w:rPr>
              <w:t>2019 к 2018</w:t>
            </w:r>
          </w:p>
        </w:tc>
        <w:tc>
          <w:tcPr>
            <w:tcW w:w="666" w:type="dxa"/>
            <w:tcBorders>
              <w:top w:val="nil"/>
              <w:left w:val="nil"/>
              <w:bottom w:val="single" w:sz="4" w:space="0" w:color="auto"/>
              <w:right w:val="single" w:sz="4" w:space="0" w:color="auto"/>
            </w:tcBorders>
            <w:shd w:val="clear" w:color="auto" w:fill="auto"/>
            <w:vAlign w:val="bottom"/>
            <w:hideMark/>
          </w:tcPr>
          <w:p w:rsidR="00C04FEF" w:rsidRPr="008D058C" w:rsidRDefault="00C04FEF" w:rsidP="008E3B7A">
            <w:pPr>
              <w:suppressAutoHyphens w:val="0"/>
              <w:jc w:val="center"/>
              <w:rPr>
                <w:sz w:val="20"/>
                <w:szCs w:val="20"/>
                <w:lang w:eastAsia="ru-RU"/>
              </w:rPr>
            </w:pPr>
            <w:r w:rsidRPr="008D058C">
              <w:rPr>
                <w:sz w:val="20"/>
                <w:szCs w:val="20"/>
                <w:lang w:eastAsia="ru-RU"/>
              </w:rPr>
              <w:t>2020 к 2019</w:t>
            </w:r>
          </w:p>
        </w:tc>
        <w:tc>
          <w:tcPr>
            <w:tcW w:w="708" w:type="dxa"/>
            <w:tcBorders>
              <w:top w:val="nil"/>
              <w:left w:val="nil"/>
              <w:bottom w:val="single" w:sz="4" w:space="0" w:color="auto"/>
              <w:right w:val="single" w:sz="4" w:space="0" w:color="auto"/>
            </w:tcBorders>
            <w:shd w:val="clear" w:color="auto" w:fill="auto"/>
            <w:vAlign w:val="bottom"/>
            <w:hideMark/>
          </w:tcPr>
          <w:p w:rsidR="00C04FEF" w:rsidRPr="008D058C" w:rsidRDefault="00C04FEF" w:rsidP="008E3B7A">
            <w:pPr>
              <w:suppressAutoHyphens w:val="0"/>
              <w:jc w:val="center"/>
              <w:rPr>
                <w:sz w:val="20"/>
                <w:szCs w:val="20"/>
                <w:lang w:eastAsia="ru-RU"/>
              </w:rPr>
            </w:pPr>
            <w:r w:rsidRPr="008D058C">
              <w:rPr>
                <w:sz w:val="20"/>
                <w:szCs w:val="20"/>
                <w:lang w:eastAsia="ru-RU"/>
              </w:rPr>
              <w:t>2021 к 2020</w:t>
            </w:r>
          </w:p>
        </w:tc>
        <w:tc>
          <w:tcPr>
            <w:tcW w:w="709" w:type="dxa"/>
            <w:tcBorders>
              <w:top w:val="nil"/>
              <w:left w:val="nil"/>
              <w:bottom w:val="single" w:sz="4" w:space="0" w:color="auto"/>
              <w:right w:val="single" w:sz="4" w:space="0" w:color="auto"/>
            </w:tcBorders>
          </w:tcPr>
          <w:p w:rsidR="00C04FEF" w:rsidRPr="008D058C" w:rsidRDefault="00C04FEF" w:rsidP="008E3B7A">
            <w:pPr>
              <w:suppressAutoHyphens w:val="0"/>
              <w:jc w:val="center"/>
              <w:rPr>
                <w:sz w:val="20"/>
                <w:szCs w:val="20"/>
                <w:lang w:eastAsia="ru-RU"/>
              </w:rPr>
            </w:pPr>
          </w:p>
          <w:p w:rsidR="00C04FEF" w:rsidRPr="008D058C" w:rsidRDefault="00C04FEF" w:rsidP="008E3B7A">
            <w:pPr>
              <w:suppressAutoHyphens w:val="0"/>
              <w:jc w:val="center"/>
              <w:rPr>
                <w:sz w:val="20"/>
                <w:szCs w:val="20"/>
                <w:lang w:eastAsia="ru-RU"/>
              </w:rPr>
            </w:pPr>
            <w:r w:rsidRPr="008D058C">
              <w:rPr>
                <w:sz w:val="20"/>
                <w:szCs w:val="20"/>
                <w:lang w:eastAsia="ru-RU"/>
              </w:rPr>
              <w:t>2022 к 2021</w:t>
            </w:r>
          </w:p>
        </w:tc>
      </w:tr>
      <w:tr w:rsidR="00C04FEF" w:rsidRPr="008D058C" w:rsidTr="00953B8B">
        <w:trPr>
          <w:trHeight w:val="45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C04FEF" w:rsidRPr="008D058C" w:rsidRDefault="00C04FEF" w:rsidP="008E3B7A">
            <w:pPr>
              <w:suppressAutoHyphens w:val="0"/>
              <w:rPr>
                <w:b/>
                <w:bCs/>
                <w:lang w:eastAsia="ru-RU"/>
              </w:rPr>
            </w:pPr>
            <w:r w:rsidRPr="008D058C">
              <w:rPr>
                <w:b/>
                <w:bCs/>
                <w:lang w:eastAsia="ru-RU"/>
              </w:rPr>
              <w:t>Всего доходы</w:t>
            </w:r>
          </w:p>
        </w:tc>
        <w:tc>
          <w:tcPr>
            <w:tcW w:w="708"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b/>
                <w:bCs/>
                <w:sz w:val="20"/>
                <w:szCs w:val="20"/>
                <w:lang w:eastAsia="ru-RU"/>
              </w:rPr>
            </w:pPr>
            <w:r w:rsidRPr="00953B8B">
              <w:rPr>
                <w:b/>
                <w:bCs/>
                <w:sz w:val="20"/>
                <w:szCs w:val="20"/>
                <w:lang w:eastAsia="ru-RU"/>
              </w:rPr>
              <w:t>782,5</w:t>
            </w:r>
          </w:p>
        </w:tc>
        <w:tc>
          <w:tcPr>
            <w:tcW w:w="709"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b/>
                <w:bCs/>
                <w:sz w:val="20"/>
                <w:szCs w:val="20"/>
                <w:lang w:eastAsia="ru-RU"/>
              </w:rPr>
            </w:pPr>
            <w:r w:rsidRPr="00953B8B">
              <w:rPr>
                <w:b/>
                <w:bCs/>
                <w:sz w:val="20"/>
                <w:szCs w:val="20"/>
                <w:lang w:eastAsia="ru-RU"/>
              </w:rPr>
              <w:t>859,1</w:t>
            </w:r>
          </w:p>
        </w:tc>
        <w:tc>
          <w:tcPr>
            <w:tcW w:w="851"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b/>
                <w:bCs/>
                <w:sz w:val="20"/>
                <w:szCs w:val="20"/>
                <w:lang w:eastAsia="ru-RU"/>
              </w:rPr>
            </w:pPr>
            <w:r w:rsidRPr="00953B8B">
              <w:rPr>
                <w:b/>
                <w:bCs/>
                <w:sz w:val="20"/>
                <w:szCs w:val="20"/>
                <w:lang w:eastAsia="ru-RU"/>
              </w:rPr>
              <w:t>1401,2</w:t>
            </w:r>
          </w:p>
        </w:tc>
        <w:tc>
          <w:tcPr>
            <w:tcW w:w="850"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b/>
                <w:bCs/>
                <w:sz w:val="20"/>
                <w:szCs w:val="20"/>
                <w:lang w:eastAsia="ru-RU"/>
              </w:rPr>
            </w:pPr>
            <w:r w:rsidRPr="00953B8B">
              <w:rPr>
                <w:b/>
                <w:bCs/>
                <w:sz w:val="20"/>
                <w:szCs w:val="20"/>
                <w:lang w:eastAsia="ru-RU"/>
              </w:rPr>
              <w:t>1403,1</w:t>
            </w:r>
          </w:p>
        </w:tc>
        <w:tc>
          <w:tcPr>
            <w:tcW w:w="851"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b/>
                <w:bCs/>
                <w:sz w:val="20"/>
                <w:szCs w:val="20"/>
                <w:lang w:eastAsia="ru-RU"/>
              </w:rPr>
            </w:pPr>
            <w:r w:rsidRPr="00953B8B">
              <w:rPr>
                <w:b/>
                <w:bCs/>
                <w:sz w:val="20"/>
                <w:szCs w:val="20"/>
                <w:lang w:eastAsia="ru-RU"/>
              </w:rPr>
              <w:t>1343,8</w:t>
            </w:r>
          </w:p>
        </w:tc>
        <w:tc>
          <w:tcPr>
            <w:tcW w:w="794" w:type="dxa"/>
            <w:tcBorders>
              <w:top w:val="single" w:sz="4" w:space="0" w:color="auto"/>
              <w:left w:val="nil"/>
              <w:bottom w:val="single" w:sz="4" w:space="0" w:color="auto"/>
              <w:right w:val="single" w:sz="4" w:space="0" w:color="auto"/>
            </w:tcBorders>
          </w:tcPr>
          <w:p w:rsidR="00C04FEF" w:rsidRPr="00953B8B" w:rsidRDefault="00C04FEF" w:rsidP="008E3B7A">
            <w:pPr>
              <w:suppressAutoHyphens w:val="0"/>
              <w:jc w:val="right"/>
              <w:rPr>
                <w:b/>
                <w:bCs/>
                <w:sz w:val="20"/>
                <w:szCs w:val="20"/>
                <w:lang w:eastAsia="ru-RU"/>
              </w:rPr>
            </w:pPr>
          </w:p>
          <w:p w:rsidR="00C04FEF" w:rsidRPr="00953B8B" w:rsidRDefault="00C04FEF" w:rsidP="008E3B7A">
            <w:pPr>
              <w:suppressAutoHyphens w:val="0"/>
              <w:jc w:val="right"/>
              <w:rPr>
                <w:b/>
                <w:bCs/>
                <w:sz w:val="20"/>
                <w:szCs w:val="20"/>
                <w:lang w:eastAsia="ru-RU"/>
              </w:rPr>
            </w:pPr>
          </w:p>
          <w:p w:rsidR="00C04FEF" w:rsidRPr="00953B8B" w:rsidRDefault="00C04FEF" w:rsidP="008E3B7A">
            <w:pPr>
              <w:suppressAutoHyphens w:val="0"/>
              <w:jc w:val="right"/>
              <w:rPr>
                <w:b/>
                <w:bCs/>
                <w:sz w:val="20"/>
                <w:szCs w:val="20"/>
                <w:lang w:eastAsia="ru-RU"/>
              </w:rPr>
            </w:pPr>
            <w:r w:rsidRPr="00953B8B">
              <w:rPr>
                <w:b/>
                <w:bCs/>
                <w:sz w:val="20"/>
                <w:szCs w:val="20"/>
                <w:lang w:eastAsia="ru-RU"/>
              </w:rPr>
              <w:t>1698,7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b/>
                <w:bCs/>
                <w:sz w:val="20"/>
                <w:szCs w:val="20"/>
                <w:lang w:eastAsia="ru-RU"/>
              </w:rPr>
            </w:pPr>
            <w:r w:rsidRPr="00953B8B">
              <w:rPr>
                <w:b/>
                <w:bCs/>
                <w:sz w:val="20"/>
                <w:szCs w:val="20"/>
                <w:lang w:eastAsia="ru-RU"/>
              </w:rPr>
              <w:t>109,8</w:t>
            </w:r>
          </w:p>
        </w:tc>
        <w:tc>
          <w:tcPr>
            <w:tcW w:w="666"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b/>
                <w:bCs/>
                <w:sz w:val="20"/>
                <w:szCs w:val="20"/>
                <w:lang w:eastAsia="ru-RU"/>
              </w:rPr>
            </w:pPr>
            <w:r w:rsidRPr="00953B8B">
              <w:rPr>
                <w:b/>
                <w:bCs/>
                <w:sz w:val="20"/>
                <w:szCs w:val="20"/>
                <w:lang w:eastAsia="ru-RU"/>
              </w:rPr>
              <w:t>163,1</w:t>
            </w:r>
          </w:p>
        </w:tc>
        <w:tc>
          <w:tcPr>
            <w:tcW w:w="666"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b/>
                <w:bCs/>
                <w:sz w:val="20"/>
                <w:szCs w:val="20"/>
                <w:lang w:eastAsia="ru-RU"/>
              </w:rPr>
            </w:pPr>
            <w:r w:rsidRPr="00953B8B">
              <w:rPr>
                <w:b/>
                <w:bCs/>
                <w:sz w:val="20"/>
                <w:szCs w:val="20"/>
                <w:lang w:eastAsia="ru-RU"/>
              </w:rPr>
              <w:t>100,1</w:t>
            </w:r>
          </w:p>
        </w:tc>
        <w:tc>
          <w:tcPr>
            <w:tcW w:w="708"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b/>
                <w:bCs/>
                <w:sz w:val="20"/>
                <w:szCs w:val="20"/>
                <w:lang w:eastAsia="ru-RU"/>
              </w:rPr>
            </w:pPr>
            <w:r w:rsidRPr="00953B8B">
              <w:rPr>
                <w:b/>
                <w:bCs/>
                <w:sz w:val="20"/>
                <w:szCs w:val="20"/>
                <w:lang w:eastAsia="ru-RU"/>
              </w:rPr>
              <w:t>95,77</w:t>
            </w:r>
          </w:p>
        </w:tc>
        <w:tc>
          <w:tcPr>
            <w:tcW w:w="709" w:type="dxa"/>
            <w:tcBorders>
              <w:top w:val="nil"/>
              <w:left w:val="nil"/>
              <w:bottom w:val="single" w:sz="4" w:space="0" w:color="auto"/>
              <w:right w:val="single" w:sz="4" w:space="0" w:color="auto"/>
            </w:tcBorders>
          </w:tcPr>
          <w:p w:rsidR="00C04FEF" w:rsidRPr="00953B8B" w:rsidRDefault="00C04FEF" w:rsidP="008E3B7A">
            <w:pPr>
              <w:suppressAutoHyphens w:val="0"/>
              <w:jc w:val="right"/>
              <w:rPr>
                <w:b/>
                <w:bCs/>
                <w:sz w:val="20"/>
                <w:szCs w:val="20"/>
                <w:lang w:eastAsia="ru-RU"/>
              </w:rPr>
            </w:pPr>
          </w:p>
          <w:p w:rsidR="00C04FEF" w:rsidRPr="00953B8B" w:rsidRDefault="00C04FEF" w:rsidP="008E3B7A">
            <w:pPr>
              <w:suppressAutoHyphens w:val="0"/>
              <w:jc w:val="right"/>
              <w:rPr>
                <w:b/>
                <w:bCs/>
                <w:sz w:val="20"/>
                <w:szCs w:val="20"/>
                <w:lang w:eastAsia="ru-RU"/>
              </w:rPr>
            </w:pPr>
          </w:p>
          <w:p w:rsidR="00C04FEF" w:rsidRPr="00953B8B" w:rsidRDefault="00C04FEF" w:rsidP="008E3B7A">
            <w:pPr>
              <w:suppressAutoHyphens w:val="0"/>
              <w:jc w:val="right"/>
              <w:rPr>
                <w:b/>
                <w:bCs/>
                <w:sz w:val="20"/>
                <w:szCs w:val="20"/>
                <w:lang w:eastAsia="ru-RU"/>
              </w:rPr>
            </w:pPr>
            <w:r w:rsidRPr="00953B8B">
              <w:rPr>
                <w:b/>
                <w:bCs/>
                <w:sz w:val="20"/>
                <w:szCs w:val="20"/>
                <w:lang w:eastAsia="ru-RU"/>
              </w:rPr>
              <w:t>126,4</w:t>
            </w:r>
          </w:p>
        </w:tc>
      </w:tr>
      <w:tr w:rsidR="00C04FEF" w:rsidRPr="008D058C" w:rsidTr="00953B8B">
        <w:trPr>
          <w:trHeight w:val="315"/>
        </w:trPr>
        <w:tc>
          <w:tcPr>
            <w:tcW w:w="1668" w:type="dxa"/>
            <w:tcBorders>
              <w:top w:val="nil"/>
              <w:left w:val="single" w:sz="4" w:space="0" w:color="auto"/>
              <w:bottom w:val="single" w:sz="4" w:space="0" w:color="auto"/>
              <w:right w:val="nil"/>
            </w:tcBorders>
            <w:shd w:val="clear" w:color="auto" w:fill="auto"/>
            <w:noWrap/>
            <w:vAlign w:val="bottom"/>
            <w:hideMark/>
          </w:tcPr>
          <w:p w:rsidR="00C04FEF" w:rsidRPr="008D058C" w:rsidRDefault="00C04FEF" w:rsidP="008E3B7A">
            <w:pPr>
              <w:suppressAutoHyphens w:val="0"/>
              <w:rPr>
                <w:i/>
                <w:iCs/>
                <w:lang w:eastAsia="ru-RU"/>
              </w:rPr>
            </w:pPr>
            <w:r w:rsidRPr="008D058C">
              <w:rPr>
                <w:i/>
                <w:iCs/>
                <w:lang w:eastAsia="ru-RU"/>
              </w:rPr>
              <w:t>в том числе</w:t>
            </w:r>
          </w:p>
        </w:tc>
        <w:tc>
          <w:tcPr>
            <w:tcW w:w="708" w:type="dxa"/>
            <w:tcBorders>
              <w:top w:val="nil"/>
              <w:left w:val="nil"/>
              <w:bottom w:val="single" w:sz="4" w:space="0" w:color="auto"/>
              <w:right w:val="nil"/>
            </w:tcBorders>
            <w:shd w:val="clear" w:color="auto" w:fill="auto"/>
            <w:noWrap/>
            <w:vAlign w:val="bottom"/>
            <w:hideMark/>
          </w:tcPr>
          <w:p w:rsidR="00C04FEF" w:rsidRPr="00953B8B" w:rsidRDefault="00C04FEF" w:rsidP="008E3B7A">
            <w:pPr>
              <w:suppressAutoHyphens w:val="0"/>
              <w:rPr>
                <w:i/>
                <w:iCs/>
                <w:sz w:val="20"/>
                <w:szCs w:val="20"/>
                <w:lang w:eastAsia="ru-RU"/>
              </w:rPr>
            </w:pPr>
            <w:r w:rsidRPr="00953B8B">
              <w:rPr>
                <w:i/>
                <w:iCs/>
                <w:sz w:val="20"/>
                <w:szCs w:val="20"/>
                <w:lang w:eastAsia="ru-RU"/>
              </w:rPr>
              <w:t> </w:t>
            </w:r>
          </w:p>
        </w:tc>
        <w:tc>
          <w:tcPr>
            <w:tcW w:w="709" w:type="dxa"/>
            <w:tcBorders>
              <w:top w:val="nil"/>
              <w:left w:val="nil"/>
              <w:bottom w:val="single" w:sz="4" w:space="0" w:color="auto"/>
              <w:right w:val="nil"/>
            </w:tcBorders>
            <w:shd w:val="clear" w:color="auto" w:fill="auto"/>
            <w:noWrap/>
            <w:vAlign w:val="bottom"/>
            <w:hideMark/>
          </w:tcPr>
          <w:p w:rsidR="00C04FEF" w:rsidRPr="00953B8B" w:rsidRDefault="00C04FEF" w:rsidP="008E3B7A">
            <w:pPr>
              <w:suppressAutoHyphens w:val="0"/>
              <w:rPr>
                <w:i/>
                <w:iCs/>
                <w:sz w:val="20"/>
                <w:szCs w:val="20"/>
                <w:lang w:eastAsia="ru-RU"/>
              </w:rPr>
            </w:pPr>
            <w:r w:rsidRPr="00953B8B">
              <w:rPr>
                <w:i/>
                <w:iCs/>
                <w:sz w:val="20"/>
                <w:szCs w:val="20"/>
                <w:lang w:eastAsia="ru-RU"/>
              </w:rPr>
              <w:t> </w:t>
            </w:r>
          </w:p>
        </w:tc>
        <w:tc>
          <w:tcPr>
            <w:tcW w:w="851" w:type="dxa"/>
            <w:tcBorders>
              <w:top w:val="nil"/>
              <w:left w:val="nil"/>
              <w:bottom w:val="single" w:sz="4" w:space="0" w:color="auto"/>
              <w:right w:val="nil"/>
            </w:tcBorders>
            <w:shd w:val="clear" w:color="auto" w:fill="auto"/>
            <w:noWrap/>
            <w:vAlign w:val="bottom"/>
            <w:hideMark/>
          </w:tcPr>
          <w:p w:rsidR="00C04FEF" w:rsidRPr="00953B8B" w:rsidRDefault="00C04FEF" w:rsidP="008E3B7A">
            <w:pPr>
              <w:suppressAutoHyphens w:val="0"/>
              <w:rPr>
                <w:i/>
                <w:iCs/>
                <w:sz w:val="20"/>
                <w:szCs w:val="20"/>
                <w:lang w:eastAsia="ru-RU"/>
              </w:rPr>
            </w:pPr>
            <w:r w:rsidRPr="00953B8B">
              <w:rPr>
                <w:i/>
                <w:iCs/>
                <w:sz w:val="20"/>
                <w:szCs w:val="20"/>
                <w:lang w:eastAsia="ru-RU"/>
              </w:rPr>
              <w:t> </w:t>
            </w:r>
          </w:p>
        </w:tc>
        <w:tc>
          <w:tcPr>
            <w:tcW w:w="850" w:type="dxa"/>
            <w:tcBorders>
              <w:top w:val="nil"/>
              <w:left w:val="nil"/>
              <w:bottom w:val="single" w:sz="4" w:space="0" w:color="auto"/>
              <w:right w:val="nil"/>
            </w:tcBorders>
            <w:shd w:val="clear" w:color="auto" w:fill="auto"/>
            <w:noWrap/>
            <w:vAlign w:val="bottom"/>
            <w:hideMark/>
          </w:tcPr>
          <w:p w:rsidR="00C04FEF" w:rsidRPr="00953B8B" w:rsidRDefault="00C04FEF" w:rsidP="008E3B7A">
            <w:pPr>
              <w:suppressAutoHyphens w:val="0"/>
              <w:rPr>
                <w:i/>
                <w:iCs/>
                <w:sz w:val="20"/>
                <w:szCs w:val="20"/>
                <w:lang w:eastAsia="ru-RU"/>
              </w:rPr>
            </w:pPr>
            <w:r w:rsidRPr="00953B8B">
              <w:rPr>
                <w:i/>
                <w:iCs/>
                <w:sz w:val="20"/>
                <w:szCs w:val="20"/>
                <w:lang w:eastAsia="ru-RU"/>
              </w:rPr>
              <w:t> </w:t>
            </w:r>
          </w:p>
        </w:tc>
        <w:tc>
          <w:tcPr>
            <w:tcW w:w="851" w:type="dxa"/>
            <w:tcBorders>
              <w:top w:val="nil"/>
              <w:left w:val="nil"/>
              <w:bottom w:val="single" w:sz="4" w:space="0" w:color="auto"/>
            </w:tcBorders>
            <w:shd w:val="clear" w:color="auto" w:fill="auto"/>
            <w:noWrap/>
            <w:vAlign w:val="bottom"/>
            <w:hideMark/>
          </w:tcPr>
          <w:p w:rsidR="00C04FEF" w:rsidRPr="00953B8B" w:rsidRDefault="00C04FEF" w:rsidP="008E3B7A">
            <w:pPr>
              <w:suppressAutoHyphens w:val="0"/>
              <w:rPr>
                <w:i/>
                <w:iCs/>
                <w:sz w:val="20"/>
                <w:szCs w:val="20"/>
                <w:lang w:eastAsia="ru-RU"/>
              </w:rPr>
            </w:pPr>
            <w:r w:rsidRPr="00953B8B">
              <w:rPr>
                <w:i/>
                <w:iCs/>
                <w:sz w:val="20"/>
                <w:szCs w:val="20"/>
                <w:lang w:eastAsia="ru-RU"/>
              </w:rPr>
              <w:t> </w:t>
            </w:r>
          </w:p>
        </w:tc>
        <w:tc>
          <w:tcPr>
            <w:tcW w:w="794" w:type="dxa"/>
            <w:tcBorders>
              <w:top w:val="single" w:sz="4" w:space="0" w:color="auto"/>
              <w:bottom w:val="single" w:sz="4" w:space="0" w:color="auto"/>
            </w:tcBorders>
          </w:tcPr>
          <w:p w:rsidR="00C04FEF" w:rsidRPr="00953B8B" w:rsidRDefault="00C04FEF" w:rsidP="008E3B7A">
            <w:pPr>
              <w:suppressAutoHyphens w:val="0"/>
              <w:jc w:val="right"/>
              <w:rPr>
                <w:b/>
                <w:bCs/>
                <w:sz w:val="20"/>
                <w:szCs w:val="20"/>
                <w:lang w:eastAsia="ru-RU"/>
              </w:rPr>
            </w:pPr>
          </w:p>
        </w:tc>
        <w:tc>
          <w:tcPr>
            <w:tcW w:w="709" w:type="dxa"/>
            <w:tcBorders>
              <w:top w:val="nil"/>
              <w:bottom w:val="single" w:sz="4" w:space="0" w:color="auto"/>
              <w:right w:val="nil"/>
            </w:tcBorders>
            <w:shd w:val="clear" w:color="auto" w:fill="auto"/>
            <w:noWrap/>
            <w:vAlign w:val="bottom"/>
            <w:hideMark/>
          </w:tcPr>
          <w:p w:rsidR="00C04FEF" w:rsidRPr="00953B8B" w:rsidRDefault="00C04FEF" w:rsidP="008E3B7A">
            <w:pPr>
              <w:rPr>
                <w:sz w:val="20"/>
                <w:szCs w:val="20"/>
              </w:rPr>
            </w:pPr>
            <w:r w:rsidRPr="00953B8B">
              <w:rPr>
                <w:sz w:val="20"/>
                <w:szCs w:val="20"/>
                <w:lang w:eastAsia="ru-RU"/>
              </w:rPr>
              <w:t> </w:t>
            </w:r>
          </w:p>
        </w:tc>
        <w:tc>
          <w:tcPr>
            <w:tcW w:w="666" w:type="dxa"/>
            <w:tcBorders>
              <w:top w:val="nil"/>
              <w:left w:val="nil"/>
              <w:bottom w:val="single" w:sz="4" w:space="0" w:color="auto"/>
              <w:right w:val="nil"/>
            </w:tcBorders>
            <w:shd w:val="clear" w:color="auto" w:fill="auto"/>
            <w:noWrap/>
            <w:vAlign w:val="bottom"/>
            <w:hideMark/>
          </w:tcPr>
          <w:p w:rsidR="00C04FEF" w:rsidRPr="00953B8B" w:rsidRDefault="00C04FEF" w:rsidP="008E3B7A">
            <w:pPr>
              <w:suppressAutoHyphens w:val="0"/>
              <w:rPr>
                <w:i/>
                <w:iCs/>
                <w:sz w:val="20"/>
                <w:szCs w:val="20"/>
                <w:lang w:eastAsia="ru-RU"/>
              </w:rPr>
            </w:pPr>
            <w:r w:rsidRPr="00953B8B">
              <w:rPr>
                <w:i/>
                <w:iCs/>
                <w:sz w:val="20"/>
                <w:szCs w:val="20"/>
                <w:lang w:eastAsia="ru-RU"/>
              </w:rPr>
              <w:t> </w:t>
            </w:r>
          </w:p>
        </w:tc>
        <w:tc>
          <w:tcPr>
            <w:tcW w:w="666" w:type="dxa"/>
            <w:tcBorders>
              <w:top w:val="nil"/>
              <w:left w:val="nil"/>
              <w:bottom w:val="single" w:sz="4" w:space="0" w:color="auto"/>
              <w:right w:val="nil"/>
            </w:tcBorders>
            <w:shd w:val="clear" w:color="auto" w:fill="auto"/>
            <w:noWrap/>
            <w:vAlign w:val="bottom"/>
            <w:hideMark/>
          </w:tcPr>
          <w:p w:rsidR="00C04FEF" w:rsidRPr="00953B8B" w:rsidRDefault="00C04FEF" w:rsidP="008E3B7A">
            <w:pPr>
              <w:suppressAutoHyphens w:val="0"/>
              <w:rPr>
                <w:i/>
                <w:iCs/>
                <w:sz w:val="20"/>
                <w:szCs w:val="20"/>
                <w:lang w:eastAsia="ru-RU"/>
              </w:rPr>
            </w:pPr>
            <w:r w:rsidRPr="00953B8B">
              <w:rPr>
                <w:i/>
                <w:iCs/>
                <w:sz w:val="20"/>
                <w:szCs w:val="20"/>
                <w:lang w:eastAsia="ru-RU"/>
              </w:rPr>
              <w:t> </w:t>
            </w:r>
          </w:p>
        </w:tc>
        <w:tc>
          <w:tcPr>
            <w:tcW w:w="708" w:type="dxa"/>
            <w:tcBorders>
              <w:top w:val="single" w:sz="4" w:space="0" w:color="auto"/>
              <w:left w:val="nil"/>
              <w:bottom w:val="single" w:sz="4" w:space="0" w:color="auto"/>
            </w:tcBorders>
            <w:shd w:val="clear" w:color="auto" w:fill="auto"/>
            <w:noWrap/>
            <w:vAlign w:val="bottom"/>
            <w:hideMark/>
          </w:tcPr>
          <w:p w:rsidR="00C04FEF" w:rsidRPr="00953B8B" w:rsidRDefault="00C04FEF" w:rsidP="008E3B7A">
            <w:pPr>
              <w:suppressAutoHyphens w:val="0"/>
              <w:rPr>
                <w:i/>
                <w:iCs/>
                <w:sz w:val="20"/>
                <w:szCs w:val="20"/>
                <w:lang w:eastAsia="ru-RU"/>
              </w:rPr>
            </w:pPr>
            <w:r w:rsidRPr="00953B8B">
              <w:rPr>
                <w:i/>
                <w:iCs/>
                <w:sz w:val="20"/>
                <w:szCs w:val="20"/>
                <w:lang w:eastAsia="ru-RU"/>
              </w:rPr>
              <w:t> </w:t>
            </w:r>
          </w:p>
        </w:tc>
        <w:tc>
          <w:tcPr>
            <w:tcW w:w="709" w:type="dxa"/>
            <w:tcBorders>
              <w:top w:val="single" w:sz="4" w:space="0" w:color="auto"/>
              <w:bottom w:val="single" w:sz="4" w:space="0" w:color="auto"/>
              <w:right w:val="single" w:sz="4" w:space="0" w:color="auto"/>
            </w:tcBorders>
          </w:tcPr>
          <w:p w:rsidR="00C04FEF" w:rsidRPr="00953B8B" w:rsidRDefault="00C04FEF" w:rsidP="008E3B7A">
            <w:pPr>
              <w:suppressAutoHyphens w:val="0"/>
              <w:rPr>
                <w:i/>
                <w:iCs/>
                <w:sz w:val="20"/>
                <w:szCs w:val="20"/>
                <w:lang w:eastAsia="ru-RU"/>
              </w:rPr>
            </w:pPr>
          </w:p>
        </w:tc>
      </w:tr>
      <w:tr w:rsidR="00C04FEF" w:rsidRPr="008D058C" w:rsidTr="00953B8B">
        <w:trPr>
          <w:trHeight w:val="51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C04FEF" w:rsidRPr="008D058C" w:rsidRDefault="00C04FEF" w:rsidP="008E3B7A">
            <w:pPr>
              <w:suppressAutoHyphens w:val="0"/>
              <w:rPr>
                <w:i/>
                <w:iCs/>
                <w:lang w:eastAsia="ru-RU"/>
              </w:rPr>
            </w:pPr>
            <w:r w:rsidRPr="008D058C">
              <w:rPr>
                <w:i/>
                <w:iCs/>
                <w:lang w:eastAsia="ru-RU"/>
              </w:rPr>
              <w:t>Собственные доходы</w:t>
            </w:r>
          </w:p>
        </w:tc>
        <w:tc>
          <w:tcPr>
            <w:tcW w:w="708"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i/>
                <w:iCs/>
                <w:sz w:val="20"/>
                <w:szCs w:val="20"/>
                <w:lang w:eastAsia="ru-RU"/>
              </w:rPr>
            </w:pPr>
            <w:r w:rsidRPr="00953B8B">
              <w:rPr>
                <w:i/>
                <w:iCs/>
                <w:sz w:val="20"/>
                <w:szCs w:val="20"/>
                <w:lang w:eastAsia="ru-RU"/>
              </w:rPr>
              <w:t>305</w:t>
            </w:r>
          </w:p>
        </w:tc>
        <w:tc>
          <w:tcPr>
            <w:tcW w:w="709"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i/>
                <w:iCs/>
                <w:sz w:val="20"/>
                <w:szCs w:val="20"/>
                <w:lang w:eastAsia="ru-RU"/>
              </w:rPr>
            </w:pPr>
            <w:r w:rsidRPr="00953B8B">
              <w:rPr>
                <w:i/>
                <w:iCs/>
                <w:sz w:val="20"/>
                <w:szCs w:val="20"/>
                <w:lang w:eastAsia="ru-RU"/>
              </w:rPr>
              <w:t>313,6</w:t>
            </w:r>
          </w:p>
        </w:tc>
        <w:tc>
          <w:tcPr>
            <w:tcW w:w="851"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i/>
                <w:iCs/>
                <w:sz w:val="20"/>
                <w:szCs w:val="20"/>
                <w:lang w:eastAsia="ru-RU"/>
              </w:rPr>
            </w:pPr>
            <w:r w:rsidRPr="00953B8B">
              <w:rPr>
                <w:i/>
                <w:iCs/>
                <w:sz w:val="20"/>
                <w:szCs w:val="20"/>
                <w:lang w:eastAsia="ru-RU"/>
              </w:rPr>
              <w:t>398,3</w:t>
            </w:r>
          </w:p>
        </w:tc>
        <w:tc>
          <w:tcPr>
            <w:tcW w:w="850"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i/>
                <w:iCs/>
                <w:sz w:val="20"/>
                <w:szCs w:val="20"/>
                <w:lang w:eastAsia="ru-RU"/>
              </w:rPr>
            </w:pPr>
            <w:r w:rsidRPr="00953B8B">
              <w:rPr>
                <w:i/>
                <w:iCs/>
                <w:sz w:val="20"/>
                <w:szCs w:val="20"/>
                <w:lang w:eastAsia="ru-RU"/>
              </w:rPr>
              <w:t>438,1</w:t>
            </w:r>
          </w:p>
        </w:tc>
        <w:tc>
          <w:tcPr>
            <w:tcW w:w="851"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i/>
                <w:iCs/>
                <w:sz w:val="20"/>
                <w:szCs w:val="20"/>
                <w:lang w:eastAsia="ru-RU"/>
              </w:rPr>
            </w:pPr>
            <w:r w:rsidRPr="00953B8B">
              <w:rPr>
                <w:i/>
                <w:iCs/>
                <w:sz w:val="20"/>
                <w:szCs w:val="20"/>
                <w:lang w:eastAsia="ru-RU"/>
              </w:rPr>
              <w:t>536,6</w:t>
            </w:r>
          </w:p>
        </w:tc>
        <w:tc>
          <w:tcPr>
            <w:tcW w:w="794" w:type="dxa"/>
            <w:tcBorders>
              <w:top w:val="single" w:sz="4" w:space="0" w:color="auto"/>
              <w:left w:val="nil"/>
              <w:bottom w:val="single" w:sz="4" w:space="0" w:color="auto"/>
              <w:right w:val="single" w:sz="4" w:space="0" w:color="auto"/>
            </w:tcBorders>
          </w:tcPr>
          <w:p w:rsidR="00C04FEF" w:rsidRPr="00953B8B" w:rsidRDefault="00C04FEF" w:rsidP="008E3B7A">
            <w:pPr>
              <w:suppressAutoHyphens w:val="0"/>
              <w:jc w:val="right"/>
              <w:rPr>
                <w:i/>
                <w:iCs/>
                <w:sz w:val="20"/>
                <w:szCs w:val="20"/>
                <w:lang w:eastAsia="ru-RU"/>
              </w:rPr>
            </w:pPr>
          </w:p>
          <w:p w:rsidR="00C04FEF" w:rsidRPr="00953B8B" w:rsidRDefault="00C04FEF" w:rsidP="008E3B7A">
            <w:pPr>
              <w:suppressAutoHyphens w:val="0"/>
              <w:jc w:val="right"/>
              <w:rPr>
                <w:i/>
                <w:iCs/>
                <w:sz w:val="20"/>
                <w:szCs w:val="20"/>
                <w:lang w:eastAsia="ru-RU"/>
              </w:rPr>
            </w:pPr>
          </w:p>
          <w:p w:rsidR="00C04FEF" w:rsidRPr="00953B8B" w:rsidRDefault="00C04FEF" w:rsidP="008E3B7A">
            <w:pPr>
              <w:suppressAutoHyphens w:val="0"/>
              <w:jc w:val="right"/>
              <w:rPr>
                <w:i/>
                <w:iCs/>
                <w:sz w:val="20"/>
                <w:szCs w:val="20"/>
                <w:lang w:eastAsia="ru-RU"/>
              </w:rPr>
            </w:pPr>
          </w:p>
          <w:p w:rsidR="00C04FEF" w:rsidRPr="00953B8B" w:rsidRDefault="00C04FEF" w:rsidP="008E3B7A">
            <w:pPr>
              <w:suppressAutoHyphens w:val="0"/>
              <w:jc w:val="right"/>
              <w:rPr>
                <w:i/>
                <w:iCs/>
                <w:sz w:val="20"/>
                <w:szCs w:val="20"/>
                <w:lang w:eastAsia="ru-RU"/>
              </w:rPr>
            </w:pPr>
            <w:r w:rsidRPr="00953B8B">
              <w:rPr>
                <w:i/>
                <w:iCs/>
                <w:sz w:val="20"/>
                <w:szCs w:val="20"/>
                <w:lang w:eastAsia="ru-RU"/>
              </w:rPr>
              <w:t>734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sz w:val="20"/>
                <w:szCs w:val="20"/>
                <w:lang w:eastAsia="ru-RU"/>
              </w:rPr>
            </w:pPr>
            <w:r w:rsidRPr="00953B8B">
              <w:rPr>
                <w:sz w:val="20"/>
                <w:szCs w:val="20"/>
                <w:lang w:eastAsia="ru-RU"/>
              </w:rPr>
              <w:t>102,8</w:t>
            </w:r>
          </w:p>
        </w:tc>
        <w:tc>
          <w:tcPr>
            <w:tcW w:w="666"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sz w:val="20"/>
                <w:szCs w:val="20"/>
                <w:lang w:eastAsia="ru-RU"/>
              </w:rPr>
            </w:pPr>
            <w:r w:rsidRPr="00953B8B">
              <w:rPr>
                <w:sz w:val="20"/>
                <w:szCs w:val="20"/>
                <w:lang w:eastAsia="ru-RU"/>
              </w:rPr>
              <w:t>127</w:t>
            </w:r>
          </w:p>
        </w:tc>
        <w:tc>
          <w:tcPr>
            <w:tcW w:w="666"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sz w:val="20"/>
                <w:szCs w:val="20"/>
                <w:lang w:eastAsia="ru-RU"/>
              </w:rPr>
            </w:pPr>
            <w:r w:rsidRPr="00953B8B">
              <w:rPr>
                <w:sz w:val="20"/>
                <w:szCs w:val="20"/>
                <w:lang w:eastAsia="ru-RU"/>
              </w:rPr>
              <w:t>110</w:t>
            </w:r>
          </w:p>
        </w:tc>
        <w:tc>
          <w:tcPr>
            <w:tcW w:w="708"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sz w:val="20"/>
                <w:szCs w:val="20"/>
                <w:lang w:eastAsia="ru-RU"/>
              </w:rPr>
            </w:pPr>
            <w:r w:rsidRPr="00953B8B">
              <w:rPr>
                <w:sz w:val="20"/>
                <w:szCs w:val="20"/>
                <w:lang w:eastAsia="ru-RU"/>
              </w:rPr>
              <w:t>122,5</w:t>
            </w:r>
          </w:p>
        </w:tc>
        <w:tc>
          <w:tcPr>
            <w:tcW w:w="709" w:type="dxa"/>
            <w:tcBorders>
              <w:top w:val="nil"/>
              <w:left w:val="nil"/>
              <w:bottom w:val="single" w:sz="4" w:space="0" w:color="auto"/>
              <w:right w:val="single" w:sz="4" w:space="0" w:color="auto"/>
            </w:tcBorders>
          </w:tcPr>
          <w:p w:rsidR="00C04FEF" w:rsidRPr="00953B8B" w:rsidRDefault="00C04FEF" w:rsidP="008E3B7A">
            <w:pPr>
              <w:suppressAutoHyphens w:val="0"/>
              <w:jc w:val="right"/>
              <w:rPr>
                <w:sz w:val="20"/>
                <w:szCs w:val="20"/>
                <w:lang w:eastAsia="ru-RU"/>
              </w:rPr>
            </w:pPr>
          </w:p>
          <w:p w:rsidR="00C04FEF" w:rsidRPr="00953B8B" w:rsidRDefault="00C04FEF" w:rsidP="008E3B7A">
            <w:pPr>
              <w:suppressAutoHyphens w:val="0"/>
              <w:jc w:val="right"/>
              <w:rPr>
                <w:sz w:val="20"/>
                <w:szCs w:val="20"/>
                <w:lang w:eastAsia="ru-RU"/>
              </w:rPr>
            </w:pPr>
          </w:p>
          <w:p w:rsidR="00C04FEF" w:rsidRPr="00953B8B" w:rsidRDefault="00C04FEF" w:rsidP="008E3B7A">
            <w:pPr>
              <w:suppressAutoHyphens w:val="0"/>
              <w:jc w:val="right"/>
              <w:rPr>
                <w:sz w:val="20"/>
                <w:szCs w:val="20"/>
                <w:lang w:eastAsia="ru-RU"/>
              </w:rPr>
            </w:pPr>
          </w:p>
          <w:p w:rsidR="00C04FEF" w:rsidRPr="00953B8B" w:rsidRDefault="00C04FEF" w:rsidP="008E3B7A">
            <w:pPr>
              <w:suppressAutoHyphens w:val="0"/>
              <w:jc w:val="right"/>
              <w:rPr>
                <w:sz w:val="20"/>
                <w:szCs w:val="20"/>
                <w:lang w:eastAsia="ru-RU"/>
              </w:rPr>
            </w:pPr>
            <w:r w:rsidRPr="00953B8B">
              <w:rPr>
                <w:sz w:val="20"/>
                <w:szCs w:val="20"/>
                <w:lang w:eastAsia="ru-RU"/>
              </w:rPr>
              <w:t>136,8</w:t>
            </w:r>
          </w:p>
        </w:tc>
      </w:tr>
      <w:tr w:rsidR="00C04FEF" w:rsidRPr="008D058C" w:rsidTr="00953B8B">
        <w:trPr>
          <w:trHeight w:val="630"/>
        </w:trPr>
        <w:tc>
          <w:tcPr>
            <w:tcW w:w="16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4FEF" w:rsidRPr="008D058C" w:rsidRDefault="00C04FEF" w:rsidP="008E3B7A">
            <w:pPr>
              <w:suppressAutoHyphens w:val="0"/>
              <w:rPr>
                <w:i/>
                <w:iCs/>
                <w:lang w:eastAsia="ru-RU"/>
              </w:rPr>
            </w:pPr>
            <w:r w:rsidRPr="008D058C">
              <w:rPr>
                <w:i/>
                <w:iCs/>
                <w:lang w:eastAsia="ru-RU"/>
              </w:rPr>
              <w:t>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i/>
                <w:iCs/>
                <w:sz w:val="20"/>
                <w:szCs w:val="20"/>
                <w:lang w:eastAsia="ru-RU"/>
              </w:rPr>
            </w:pPr>
            <w:r w:rsidRPr="00953B8B">
              <w:rPr>
                <w:i/>
                <w:iCs/>
                <w:sz w:val="20"/>
                <w:szCs w:val="20"/>
                <w:lang w:eastAsia="ru-RU"/>
              </w:rPr>
              <w:t>477,5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i/>
                <w:iCs/>
                <w:sz w:val="20"/>
                <w:szCs w:val="20"/>
                <w:lang w:eastAsia="ru-RU"/>
              </w:rPr>
            </w:pPr>
            <w:r w:rsidRPr="00953B8B">
              <w:rPr>
                <w:i/>
                <w:iCs/>
                <w:sz w:val="20"/>
                <w:szCs w:val="20"/>
                <w:lang w:eastAsia="ru-RU"/>
              </w:rPr>
              <w:t>545,5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i/>
                <w:iCs/>
                <w:sz w:val="20"/>
                <w:szCs w:val="20"/>
                <w:lang w:eastAsia="ru-RU"/>
              </w:rPr>
            </w:pPr>
            <w:r w:rsidRPr="00953B8B">
              <w:rPr>
                <w:i/>
                <w:iCs/>
                <w:sz w:val="20"/>
                <w:szCs w:val="20"/>
                <w:lang w:eastAsia="ru-RU"/>
              </w:rPr>
              <w:t>1003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i/>
                <w:iCs/>
                <w:sz w:val="20"/>
                <w:szCs w:val="20"/>
                <w:lang w:eastAsia="ru-RU"/>
              </w:rPr>
            </w:pPr>
            <w:r w:rsidRPr="00953B8B">
              <w:rPr>
                <w:i/>
                <w:iCs/>
                <w:sz w:val="20"/>
                <w:szCs w:val="20"/>
                <w:lang w:eastAsia="ru-RU"/>
              </w:rPr>
              <w:t>965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i/>
                <w:iCs/>
                <w:sz w:val="20"/>
                <w:szCs w:val="20"/>
                <w:lang w:eastAsia="ru-RU"/>
              </w:rPr>
            </w:pPr>
            <w:r w:rsidRPr="00953B8B">
              <w:rPr>
                <w:i/>
                <w:iCs/>
                <w:sz w:val="20"/>
                <w:szCs w:val="20"/>
                <w:lang w:eastAsia="ru-RU"/>
              </w:rPr>
              <w:t>807,2</w:t>
            </w:r>
          </w:p>
        </w:tc>
        <w:tc>
          <w:tcPr>
            <w:tcW w:w="794" w:type="dxa"/>
            <w:tcBorders>
              <w:top w:val="single" w:sz="4" w:space="0" w:color="auto"/>
              <w:left w:val="nil"/>
              <w:bottom w:val="single" w:sz="4" w:space="0" w:color="auto"/>
              <w:right w:val="single" w:sz="4" w:space="0" w:color="auto"/>
            </w:tcBorders>
          </w:tcPr>
          <w:p w:rsidR="00C04FEF" w:rsidRPr="00953B8B" w:rsidRDefault="00C04FEF" w:rsidP="008E3B7A">
            <w:pPr>
              <w:suppressAutoHyphens w:val="0"/>
              <w:jc w:val="right"/>
              <w:rPr>
                <w:i/>
                <w:iCs/>
                <w:sz w:val="20"/>
                <w:szCs w:val="20"/>
                <w:lang w:eastAsia="ru-RU"/>
              </w:rPr>
            </w:pPr>
          </w:p>
          <w:p w:rsidR="00C04FEF" w:rsidRPr="00953B8B" w:rsidRDefault="00C04FEF" w:rsidP="008E3B7A">
            <w:pPr>
              <w:suppressAutoHyphens w:val="0"/>
              <w:jc w:val="right"/>
              <w:rPr>
                <w:i/>
                <w:iCs/>
                <w:sz w:val="20"/>
                <w:szCs w:val="20"/>
                <w:lang w:eastAsia="ru-RU"/>
              </w:rPr>
            </w:pPr>
          </w:p>
          <w:p w:rsidR="00C04FEF" w:rsidRPr="00953B8B" w:rsidRDefault="00C04FEF" w:rsidP="008E3B7A">
            <w:pPr>
              <w:suppressAutoHyphens w:val="0"/>
              <w:jc w:val="right"/>
              <w:rPr>
                <w:i/>
                <w:iCs/>
                <w:sz w:val="20"/>
                <w:szCs w:val="20"/>
                <w:lang w:eastAsia="ru-RU"/>
              </w:rPr>
            </w:pPr>
          </w:p>
          <w:p w:rsidR="00C04FEF" w:rsidRPr="00953B8B" w:rsidRDefault="00C04FEF" w:rsidP="008E3B7A">
            <w:pPr>
              <w:suppressAutoHyphens w:val="0"/>
              <w:jc w:val="right"/>
              <w:rPr>
                <w:i/>
                <w:iCs/>
                <w:sz w:val="20"/>
                <w:szCs w:val="20"/>
                <w:lang w:eastAsia="ru-RU"/>
              </w:rPr>
            </w:pPr>
            <w:r w:rsidRPr="00953B8B">
              <w:rPr>
                <w:i/>
                <w:iCs/>
                <w:sz w:val="20"/>
                <w:szCs w:val="20"/>
                <w:lang w:eastAsia="ru-RU"/>
              </w:rPr>
              <w:t>964,7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sz w:val="20"/>
                <w:szCs w:val="20"/>
                <w:lang w:eastAsia="ru-RU"/>
              </w:rPr>
            </w:pPr>
            <w:r w:rsidRPr="00953B8B">
              <w:rPr>
                <w:sz w:val="20"/>
                <w:szCs w:val="20"/>
                <w:lang w:eastAsia="ru-RU"/>
              </w:rPr>
              <w:t>114,2</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sz w:val="20"/>
                <w:szCs w:val="20"/>
                <w:lang w:eastAsia="ru-RU"/>
              </w:rPr>
            </w:pPr>
            <w:r w:rsidRPr="00953B8B">
              <w:rPr>
                <w:sz w:val="20"/>
                <w:szCs w:val="20"/>
                <w:lang w:eastAsia="ru-RU"/>
              </w:rPr>
              <w:t>183,8</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sz w:val="20"/>
                <w:szCs w:val="20"/>
                <w:lang w:eastAsia="ru-RU"/>
              </w:rPr>
            </w:pPr>
            <w:r w:rsidRPr="00953B8B">
              <w:rPr>
                <w:sz w:val="20"/>
                <w:szCs w:val="20"/>
                <w:lang w:eastAsia="ru-RU"/>
              </w:rPr>
              <w:t>96,22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sz w:val="20"/>
                <w:szCs w:val="20"/>
                <w:lang w:eastAsia="ru-RU"/>
              </w:rPr>
            </w:pPr>
            <w:r w:rsidRPr="00953B8B">
              <w:rPr>
                <w:sz w:val="20"/>
                <w:szCs w:val="20"/>
                <w:lang w:eastAsia="ru-RU"/>
              </w:rPr>
              <w:t>83,65</w:t>
            </w:r>
          </w:p>
        </w:tc>
        <w:tc>
          <w:tcPr>
            <w:tcW w:w="709" w:type="dxa"/>
            <w:tcBorders>
              <w:top w:val="single" w:sz="4" w:space="0" w:color="auto"/>
              <w:left w:val="nil"/>
              <w:bottom w:val="single" w:sz="4" w:space="0" w:color="auto"/>
              <w:right w:val="single" w:sz="4" w:space="0" w:color="auto"/>
            </w:tcBorders>
          </w:tcPr>
          <w:p w:rsidR="00C04FEF" w:rsidRPr="00953B8B" w:rsidRDefault="00C04FEF" w:rsidP="008E3B7A">
            <w:pPr>
              <w:suppressAutoHyphens w:val="0"/>
              <w:jc w:val="right"/>
              <w:rPr>
                <w:sz w:val="20"/>
                <w:szCs w:val="20"/>
                <w:lang w:eastAsia="ru-RU"/>
              </w:rPr>
            </w:pPr>
          </w:p>
          <w:p w:rsidR="00C04FEF" w:rsidRPr="00953B8B" w:rsidRDefault="00C04FEF" w:rsidP="008E3B7A">
            <w:pPr>
              <w:suppressAutoHyphens w:val="0"/>
              <w:jc w:val="right"/>
              <w:rPr>
                <w:sz w:val="20"/>
                <w:szCs w:val="20"/>
                <w:lang w:eastAsia="ru-RU"/>
              </w:rPr>
            </w:pPr>
          </w:p>
          <w:p w:rsidR="00C04FEF" w:rsidRPr="00953B8B" w:rsidRDefault="00C04FEF" w:rsidP="008E3B7A">
            <w:pPr>
              <w:suppressAutoHyphens w:val="0"/>
              <w:jc w:val="right"/>
              <w:rPr>
                <w:sz w:val="20"/>
                <w:szCs w:val="20"/>
                <w:lang w:eastAsia="ru-RU"/>
              </w:rPr>
            </w:pPr>
          </w:p>
          <w:p w:rsidR="00C04FEF" w:rsidRPr="00953B8B" w:rsidRDefault="00C04FEF" w:rsidP="008E3B7A">
            <w:pPr>
              <w:suppressAutoHyphens w:val="0"/>
              <w:jc w:val="right"/>
              <w:rPr>
                <w:sz w:val="20"/>
                <w:szCs w:val="20"/>
                <w:lang w:eastAsia="ru-RU"/>
              </w:rPr>
            </w:pPr>
            <w:r w:rsidRPr="00953B8B">
              <w:rPr>
                <w:sz w:val="20"/>
                <w:szCs w:val="20"/>
                <w:lang w:eastAsia="ru-RU"/>
              </w:rPr>
              <w:t>119,5</w:t>
            </w:r>
          </w:p>
        </w:tc>
      </w:tr>
      <w:tr w:rsidR="00C04FEF" w:rsidRPr="008D058C" w:rsidTr="00953B8B">
        <w:trPr>
          <w:trHeight w:val="51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C04FEF" w:rsidRPr="008D058C" w:rsidRDefault="00C04FEF" w:rsidP="008E3B7A">
            <w:pPr>
              <w:suppressAutoHyphens w:val="0"/>
              <w:rPr>
                <w:b/>
                <w:bCs/>
                <w:lang w:eastAsia="ru-RU"/>
              </w:rPr>
            </w:pPr>
            <w:r w:rsidRPr="008D058C">
              <w:rPr>
                <w:b/>
                <w:bCs/>
                <w:lang w:eastAsia="ru-RU"/>
              </w:rPr>
              <w:t>Всего расходы</w:t>
            </w:r>
          </w:p>
        </w:tc>
        <w:tc>
          <w:tcPr>
            <w:tcW w:w="708"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b/>
                <w:bCs/>
                <w:sz w:val="20"/>
                <w:szCs w:val="20"/>
                <w:lang w:eastAsia="ru-RU"/>
              </w:rPr>
            </w:pPr>
            <w:r w:rsidRPr="00953B8B">
              <w:rPr>
                <w:b/>
                <w:bCs/>
                <w:sz w:val="20"/>
                <w:szCs w:val="20"/>
                <w:lang w:eastAsia="ru-RU"/>
              </w:rPr>
              <w:t>800,2</w:t>
            </w:r>
          </w:p>
        </w:tc>
        <w:tc>
          <w:tcPr>
            <w:tcW w:w="709"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b/>
                <w:bCs/>
                <w:sz w:val="20"/>
                <w:szCs w:val="20"/>
                <w:lang w:eastAsia="ru-RU"/>
              </w:rPr>
            </w:pPr>
            <w:r w:rsidRPr="00953B8B">
              <w:rPr>
                <w:b/>
                <w:bCs/>
                <w:sz w:val="20"/>
                <w:szCs w:val="20"/>
                <w:lang w:eastAsia="ru-RU"/>
              </w:rPr>
              <w:t>853,6</w:t>
            </w:r>
          </w:p>
        </w:tc>
        <w:tc>
          <w:tcPr>
            <w:tcW w:w="851"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b/>
                <w:bCs/>
                <w:sz w:val="19"/>
                <w:szCs w:val="19"/>
                <w:lang w:eastAsia="ru-RU"/>
              </w:rPr>
            </w:pPr>
            <w:r w:rsidRPr="00953B8B">
              <w:rPr>
                <w:b/>
                <w:bCs/>
                <w:sz w:val="19"/>
                <w:szCs w:val="19"/>
                <w:lang w:eastAsia="ru-RU"/>
              </w:rPr>
              <w:t>1324,3</w:t>
            </w:r>
          </w:p>
        </w:tc>
        <w:tc>
          <w:tcPr>
            <w:tcW w:w="850"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b/>
                <w:bCs/>
                <w:sz w:val="20"/>
                <w:szCs w:val="20"/>
                <w:lang w:eastAsia="ru-RU"/>
              </w:rPr>
            </w:pPr>
            <w:r w:rsidRPr="00953B8B">
              <w:rPr>
                <w:b/>
                <w:bCs/>
                <w:sz w:val="20"/>
                <w:szCs w:val="20"/>
                <w:lang w:eastAsia="ru-RU"/>
              </w:rPr>
              <w:t>1389</w:t>
            </w:r>
          </w:p>
        </w:tc>
        <w:tc>
          <w:tcPr>
            <w:tcW w:w="851"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b/>
                <w:bCs/>
                <w:sz w:val="20"/>
                <w:szCs w:val="20"/>
                <w:lang w:eastAsia="ru-RU"/>
              </w:rPr>
            </w:pPr>
            <w:r w:rsidRPr="00953B8B">
              <w:rPr>
                <w:b/>
                <w:bCs/>
                <w:sz w:val="20"/>
                <w:szCs w:val="20"/>
                <w:lang w:eastAsia="ru-RU"/>
              </w:rPr>
              <w:t>1336,2</w:t>
            </w:r>
          </w:p>
        </w:tc>
        <w:tc>
          <w:tcPr>
            <w:tcW w:w="794" w:type="dxa"/>
            <w:tcBorders>
              <w:top w:val="single" w:sz="4" w:space="0" w:color="auto"/>
              <w:left w:val="nil"/>
              <w:bottom w:val="single" w:sz="4" w:space="0" w:color="auto"/>
              <w:right w:val="single" w:sz="4" w:space="0" w:color="auto"/>
            </w:tcBorders>
          </w:tcPr>
          <w:p w:rsidR="00C04FEF" w:rsidRPr="00953B8B" w:rsidRDefault="00C04FEF" w:rsidP="008E3B7A">
            <w:pPr>
              <w:suppressAutoHyphens w:val="0"/>
              <w:jc w:val="right"/>
              <w:rPr>
                <w:b/>
                <w:bCs/>
                <w:sz w:val="20"/>
                <w:szCs w:val="20"/>
                <w:lang w:eastAsia="ru-RU"/>
              </w:rPr>
            </w:pPr>
          </w:p>
          <w:p w:rsidR="00C04FEF" w:rsidRPr="00953B8B" w:rsidRDefault="00C04FEF" w:rsidP="008E3B7A">
            <w:pPr>
              <w:suppressAutoHyphens w:val="0"/>
              <w:jc w:val="right"/>
              <w:rPr>
                <w:b/>
                <w:bCs/>
                <w:sz w:val="20"/>
                <w:szCs w:val="20"/>
                <w:lang w:eastAsia="ru-RU"/>
              </w:rPr>
            </w:pPr>
          </w:p>
          <w:p w:rsidR="00C04FEF" w:rsidRPr="00953B8B" w:rsidRDefault="00C04FEF" w:rsidP="008E3B7A">
            <w:pPr>
              <w:suppressAutoHyphens w:val="0"/>
              <w:jc w:val="right"/>
              <w:rPr>
                <w:b/>
                <w:bCs/>
                <w:sz w:val="20"/>
                <w:szCs w:val="20"/>
                <w:lang w:eastAsia="ru-RU"/>
              </w:rPr>
            </w:pPr>
            <w:r w:rsidRPr="00953B8B">
              <w:rPr>
                <w:b/>
                <w:bCs/>
                <w:sz w:val="20"/>
                <w:szCs w:val="20"/>
                <w:lang w:eastAsia="ru-RU"/>
              </w:rPr>
              <w:t>1623,9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b/>
                <w:bCs/>
                <w:sz w:val="20"/>
                <w:szCs w:val="20"/>
                <w:lang w:eastAsia="ru-RU"/>
              </w:rPr>
            </w:pPr>
            <w:r w:rsidRPr="00953B8B">
              <w:rPr>
                <w:b/>
                <w:bCs/>
                <w:sz w:val="20"/>
                <w:szCs w:val="20"/>
                <w:lang w:eastAsia="ru-RU"/>
              </w:rPr>
              <w:t>106,7</w:t>
            </w:r>
          </w:p>
        </w:tc>
        <w:tc>
          <w:tcPr>
            <w:tcW w:w="666"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b/>
                <w:bCs/>
                <w:sz w:val="20"/>
                <w:szCs w:val="20"/>
                <w:lang w:eastAsia="ru-RU"/>
              </w:rPr>
            </w:pPr>
            <w:r w:rsidRPr="00953B8B">
              <w:rPr>
                <w:b/>
                <w:bCs/>
                <w:sz w:val="20"/>
                <w:szCs w:val="20"/>
                <w:lang w:eastAsia="ru-RU"/>
              </w:rPr>
              <w:t>155,1</w:t>
            </w:r>
          </w:p>
        </w:tc>
        <w:tc>
          <w:tcPr>
            <w:tcW w:w="666"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b/>
                <w:bCs/>
                <w:sz w:val="20"/>
                <w:szCs w:val="20"/>
                <w:lang w:eastAsia="ru-RU"/>
              </w:rPr>
            </w:pPr>
            <w:r w:rsidRPr="00953B8B">
              <w:rPr>
                <w:b/>
                <w:bCs/>
                <w:sz w:val="20"/>
                <w:szCs w:val="20"/>
                <w:lang w:eastAsia="ru-RU"/>
              </w:rPr>
              <w:t>104,9</w:t>
            </w:r>
          </w:p>
        </w:tc>
        <w:tc>
          <w:tcPr>
            <w:tcW w:w="708"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b/>
                <w:bCs/>
                <w:sz w:val="20"/>
                <w:szCs w:val="20"/>
                <w:lang w:eastAsia="ru-RU"/>
              </w:rPr>
            </w:pPr>
            <w:r w:rsidRPr="00953B8B">
              <w:rPr>
                <w:b/>
                <w:bCs/>
                <w:sz w:val="20"/>
                <w:szCs w:val="20"/>
                <w:lang w:eastAsia="ru-RU"/>
              </w:rPr>
              <w:t>96,2</w:t>
            </w:r>
          </w:p>
        </w:tc>
        <w:tc>
          <w:tcPr>
            <w:tcW w:w="709" w:type="dxa"/>
            <w:tcBorders>
              <w:top w:val="nil"/>
              <w:left w:val="nil"/>
              <w:bottom w:val="single" w:sz="4" w:space="0" w:color="auto"/>
              <w:right w:val="single" w:sz="4" w:space="0" w:color="auto"/>
            </w:tcBorders>
          </w:tcPr>
          <w:p w:rsidR="00C04FEF" w:rsidRPr="00953B8B" w:rsidRDefault="00C04FEF" w:rsidP="008E3B7A">
            <w:pPr>
              <w:suppressAutoHyphens w:val="0"/>
              <w:jc w:val="right"/>
              <w:rPr>
                <w:b/>
                <w:bCs/>
                <w:sz w:val="20"/>
                <w:szCs w:val="20"/>
                <w:lang w:eastAsia="ru-RU"/>
              </w:rPr>
            </w:pPr>
          </w:p>
          <w:p w:rsidR="00C04FEF" w:rsidRPr="00953B8B" w:rsidRDefault="00C04FEF" w:rsidP="008E3B7A">
            <w:pPr>
              <w:suppressAutoHyphens w:val="0"/>
              <w:jc w:val="right"/>
              <w:rPr>
                <w:b/>
                <w:bCs/>
                <w:sz w:val="20"/>
                <w:szCs w:val="20"/>
                <w:lang w:eastAsia="ru-RU"/>
              </w:rPr>
            </w:pPr>
          </w:p>
          <w:p w:rsidR="00C04FEF" w:rsidRPr="00953B8B" w:rsidRDefault="00C04FEF" w:rsidP="008E3B7A">
            <w:pPr>
              <w:suppressAutoHyphens w:val="0"/>
              <w:jc w:val="right"/>
              <w:rPr>
                <w:b/>
                <w:bCs/>
                <w:sz w:val="20"/>
                <w:szCs w:val="20"/>
                <w:lang w:eastAsia="ru-RU"/>
              </w:rPr>
            </w:pPr>
            <w:r w:rsidRPr="00953B8B">
              <w:rPr>
                <w:b/>
                <w:bCs/>
                <w:sz w:val="20"/>
                <w:szCs w:val="20"/>
                <w:lang w:eastAsia="ru-RU"/>
              </w:rPr>
              <w:t>121,5</w:t>
            </w:r>
          </w:p>
        </w:tc>
      </w:tr>
      <w:tr w:rsidR="00C04FEF" w:rsidRPr="008D058C" w:rsidTr="00953B8B">
        <w:trPr>
          <w:trHeight w:val="1260"/>
        </w:trPr>
        <w:tc>
          <w:tcPr>
            <w:tcW w:w="1668" w:type="dxa"/>
            <w:tcBorders>
              <w:top w:val="nil"/>
              <w:left w:val="single" w:sz="4" w:space="0" w:color="auto"/>
              <w:bottom w:val="single" w:sz="4" w:space="0" w:color="auto"/>
              <w:right w:val="single" w:sz="4" w:space="0" w:color="auto"/>
            </w:tcBorders>
            <w:shd w:val="clear" w:color="auto" w:fill="auto"/>
            <w:vAlign w:val="bottom"/>
            <w:hideMark/>
          </w:tcPr>
          <w:p w:rsidR="00C04FEF" w:rsidRPr="008D058C" w:rsidRDefault="00C04FEF" w:rsidP="008E3B7A">
            <w:pPr>
              <w:suppressAutoHyphens w:val="0"/>
              <w:rPr>
                <w:lang w:eastAsia="ru-RU"/>
              </w:rPr>
            </w:pPr>
            <w:r w:rsidRPr="008D058C">
              <w:rPr>
                <w:lang w:eastAsia="ru-RU"/>
              </w:rPr>
              <w:t>Превышение доходов над расходами (+) или расходов над доходами (-)</w:t>
            </w:r>
          </w:p>
        </w:tc>
        <w:tc>
          <w:tcPr>
            <w:tcW w:w="708"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sz w:val="20"/>
                <w:szCs w:val="20"/>
                <w:lang w:eastAsia="ru-RU"/>
              </w:rPr>
            </w:pPr>
            <w:r w:rsidRPr="00953B8B">
              <w:rPr>
                <w:sz w:val="20"/>
                <w:szCs w:val="20"/>
                <w:lang w:eastAsia="ru-RU"/>
              </w:rPr>
              <w:t>-17,7</w:t>
            </w:r>
          </w:p>
        </w:tc>
        <w:tc>
          <w:tcPr>
            <w:tcW w:w="709"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sz w:val="20"/>
                <w:szCs w:val="20"/>
                <w:lang w:eastAsia="ru-RU"/>
              </w:rPr>
            </w:pPr>
            <w:r w:rsidRPr="00953B8B">
              <w:rPr>
                <w:sz w:val="20"/>
                <w:szCs w:val="20"/>
                <w:lang w:eastAsia="ru-RU"/>
              </w:rPr>
              <w:t>5,5</w:t>
            </w:r>
          </w:p>
        </w:tc>
        <w:tc>
          <w:tcPr>
            <w:tcW w:w="851"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sz w:val="20"/>
                <w:szCs w:val="20"/>
                <w:lang w:eastAsia="ru-RU"/>
              </w:rPr>
            </w:pPr>
            <w:r w:rsidRPr="00953B8B">
              <w:rPr>
                <w:sz w:val="20"/>
                <w:szCs w:val="20"/>
                <w:lang w:eastAsia="ru-RU"/>
              </w:rPr>
              <w:t>76,9</w:t>
            </w:r>
          </w:p>
        </w:tc>
        <w:tc>
          <w:tcPr>
            <w:tcW w:w="850"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sz w:val="20"/>
                <w:szCs w:val="20"/>
                <w:lang w:eastAsia="ru-RU"/>
              </w:rPr>
            </w:pPr>
            <w:r w:rsidRPr="00953B8B">
              <w:rPr>
                <w:sz w:val="20"/>
                <w:szCs w:val="20"/>
                <w:lang w:eastAsia="ru-RU"/>
              </w:rPr>
              <w:t>14,1</w:t>
            </w:r>
          </w:p>
        </w:tc>
        <w:tc>
          <w:tcPr>
            <w:tcW w:w="851"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jc w:val="right"/>
              <w:rPr>
                <w:sz w:val="20"/>
                <w:szCs w:val="20"/>
                <w:lang w:eastAsia="ru-RU"/>
              </w:rPr>
            </w:pPr>
            <w:r w:rsidRPr="00953B8B">
              <w:rPr>
                <w:sz w:val="20"/>
                <w:szCs w:val="20"/>
                <w:lang w:eastAsia="ru-RU"/>
              </w:rPr>
              <w:t>7,6</w:t>
            </w:r>
          </w:p>
        </w:tc>
        <w:tc>
          <w:tcPr>
            <w:tcW w:w="794" w:type="dxa"/>
            <w:tcBorders>
              <w:top w:val="single" w:sz="4" w:space="0" w:color="auto"/>
              <w:left w:val="nil"/>
              <w:bottom w:val="single" w:sz="4" w:space="0" w:color="auto"/>
              <w:right w:val="single" w:sz="4" w:space="0" w:color="auto"/>
            </w:tcBorders>
          </w:tcPr>
          <w:p w:rsidR="00C04FEF" w:rsidRPr="00953B8B" w:rsidRDefault="00C04FEF" w:rsidP="008E3B7A">
            <w:pPr>
              <w:suppressAutoHyphens w:val="0"/>
              <w:jc w:val="right"/>
              <w:rPr>
                <w:b/>
                <w:bCs/>
                <w:sz w:val="20"/>
                <w:szCs w:val="20"/>
                <w:lang w:eastAsia="ru-RU"/>
              </w:rPr>
            </w:pPr>
          </w:p>
          <w:p w:rsidR="00C04FEF" w:rsidRPr="00953B8B" w:rsidRDefault="00C04FEF" w:rsidP="008E3B7A">
            <w:pPr>
              <w:suppressAutoHyphens w:val="0"/>
              <w:jc w:val="right"/>
              <w:rPr>
                <w:b/>
                <w:bCs/>
                <w:sz w:val="20"/>
                <w:szCs w:val="20"/>
                <w:lang w:eastAsia="ru-RU"/>
              </w:rPr>
            </w:pPr>
          </w:p>
          <w:p w:rsidR="00C04FEF" w:rsidRPr="00953B8B" w:rsidRDefault="00C04FEF" w:rsidP="008E3B7A">
            <w:pPr>
              <w:suppressAutoHyphens w:val="0"/>
              <w:jc w:val="right"/>
              <w:rPr>
                <w:b/>
                <w:bCs/>
                <w:sz w:val="20"/>
                <w:szCs w:val="20"/>
                <w:lang w:eastAsia="ru-RU"/>
              </w:rPr>
            </w:pPr>
          </w:p>
          <w:p w:rsidR="00C04FEF" w:rsidRPr="00953B8B" w:rsidRDefault="00C04FEF" w:rsidP="008E3B7A">
            <w:pPr>
              <w:suppressAutoHyphens w:val="0"/>
              <w:jc w:val="right"/>
              <w:rPr>
                <w:b/>
                <w:bCs/>
                <w:sz w:val="20"/>
                <w:szCs w:val="20"/>
                <w:lang w:eastAsia="ru-RU"/>
              </w:rPr>
            </w:pPr>
          </w:p>
          <w:p w:rsidR="00C04FEF" w:rsidRPr="00953B8B" w:rsidRDefault="00C04FEF" w:rsidP="008E3B7A">
            <w:pPr>
              <w:suppressAutoHyphens w:val="0"/>
              <w:jc w:val="right"/>
              <w:rPr>
                <w:b/>
                <w:bCs/>
                <w:sz w:val="20"/>
                <w:szCs w:val="20"/>
                <w:lang w:eastAsia="ru-RU"/>
              </w:rPr>
            </w:pPr>
          </w:p>
          <w:p w:rsidR="00C04FEF" w:rsidRPr="00953B8B" w:rsidRDefault="00C04FEF" w:rsidP="008E3B7A">
            <w:pPr>
              <w:suppressAutoHyphens w:val="0"/>
              <w:jc w:val="right"/>
              <w:rPr>
                <w:b/>
                <w:bCs/>
                <w:sz w:val="20"/>
                <w:szCs w:val="20"/>
                <w:lang w:eastAsia="ru-RU"/>
              </w:rPr>
            </w:pPr>
          </w:p>
          <w:p w:rsidR="00C04FEF" w:rsidRPr="00953B8B" w:rsidRDefault="00C04FEF" w:rsidP="008E3B7A">
            <w:pPr>
              <w:suppressAutoHyphens w:val="0"/>
              <w:jc w:val="right"/>
              <w:rPr>
                <w:b/>
                <w:bCs/>
                <w:sz w:val="20"/>
                <w:szCs w:val="20"/>
                <w:lang w:eastAsia="ru-RU"/>
              </w:rPr>
            </w:pPr>
          </w:p>
          <w:p w:rsidR="00C04FEF" w:rsidRPr="00953B8B" w:rsidRDefault="00C04FEF" w:rsidP="008E3B7A">
            <w:pPr>
              <w:suppressAutoHyphens w:val="0"/>
              <w:jc w:val="right"/>
              <w:rPr>
                <w:bCs/>
                <w:sz w:val="20"/>
                <w:szCs w:val="20"/>
                <w:lang w:eastAsia="ru-RU"/>
              </w:rPr>
            </w:pPr>
            <w:r w:rsidRPr="00953B8B">
              <w:rPr>
                <w:bCs/>
                <w:sz w:val="20"/>
                <w:szCs w:val="20"/>
                <w:lang w:eastAsia="ru-RU"/>
              </w:rPr>
              <w:t>74,8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rPr>
                <w:sz w:val="20"/>
                <w:szCs w:val="20"/>
                <w:lang w:eastAsia="ru-RU"/>
              </w:rPr>
            </w:pPr>
            <w:r w:rsidRPr="00953B8B">
              <w:rPr>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rPr>
                <w:sz w:val="20"/>
                <w:szCs w:val="20"/>
                <w:lang w:eastAsia="ru-RU"/>
              </w:rPr>
            </w:pPr>
            <w:r w:rsidRPr="00953B8B">
              <w:rPr>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rPr>
                <w:sz w:val="20"/>
                <w:szCs w:val="20"/>
                <w:lang w:eastAsia="ru-RU"/>
              </w:rPr>
            </w:pPr>
            <w:r w:rsidRPr="00953B8B">
              <w:rPr>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04FEF" w:rsidRPr="00953B8B" w:rsidRDefault="00C04FEF" w:rsidP="008E3B7A">
            <w:pPr>
              <w:suppressAutoHyphens w:val="0"/>
              <w:rPr>
                <w:sz w:val="20"/>
                <w:szCs w:val="20"/>
                <w:lang w:eastAsia="ru-RU"/>
              </w:rPr>
            </w:pPr>
            <w:r w:rsidRPr="00953B8B">
              <w:rPr>
                <w:sz w:val="20"/>
                <w:szCs w:val="20"/>
                <w:lang w:eastAsia="ru-RU"/>
              </w:rPr>
              <w:t> </w:t>
            </w:r>
          </w:p>
        </w:tc>
        <w:tc>
          <w:tcPr>
            <w:tcW w:w="709" w:type="dxa"/>
            <w:tcBorders>
              <w:top w:val="nil"/>
              <w:left w:val="nil"/>
              <w:bottom w:val="single" w:sz="4" w:space="0" w:color="auto"/>
              <w:right w:val="single" w:sz="4" w:space="0" w:color="auto"/>
            </w:tcBorders>
          </w:tcPr>
          <w:p w:rsidR="00C04FEF" w:rsidRPr="00953B8B" w:rsidRDefault="00C04FEF" w:rsidP="008E3B7A">
            <w:pPr>
              <w:suppressAutoHyphens w:val="0"/>
              <w:rPr>
                <w:sz w:val="20"/>
                <w:szCs w:val="20"/>
                <w:lang w:eastAsia="ru-RU"/>
              </w:rPr>
            </w:pPr>
          </w:p>
        </w:tc>
      </w:tr>
    </w:tbl>
    <w:p w:rsidR="00282B00" w:rsidRDefault="00282B00" w:rsidP="007A4B66">
      <w:pPr>
        <w:spacing w:before="240" w:line="360" w:lineRule="auto"/>
        <w:ind w:firstLine="539"/>
        <w:jc w:val="both"/>
        <w:rPr>
          <w:rFonts w:eastAsia="MS Mincho"/>
          <w:sz w:val="26"/>
          <w:szCs w:val="26"/>
          <w:lang w:eastAsia="ru-RU"/>
        </w:rPr>
      </w:pPr>
    </w:p>
    <w:p w:rsidR="007A4B66" w:rsidRPr="00255B46" w:rsidRDefault="007A4B66" w:rsidP="00282B00">
      <w:pPr>
        <w:spacing w:line="384" w:lineRule="auto"/>
        <w:ind w:firstLine="539"/>
        <w:jc w:val="both"/>
        <w:rPr>
          <w:rFonts w:eastAsia="MS Mincho"/>
          <w:sz w:val="26"/>
          <w:szCs w:val="26"/>
          <w:lang w:eastAsia="ru-RU"/>
        </w:rPr>
      </w:pPr>
      <w:r w:rsidRPr="00255B46">
        <w:rPr>
          <w:rFonts w:eastAsia="MS Mincho"/>
          <w:sz w:val="26"/>
          <w:szCs w:val="26"/>
          <w:lang w:eastAsia="ru-RU"/>
        </w:rPr>
        <w:t>Анализ исполнения бюджета городского округа Спасск-Дальний за последние 5 лет показывает стабильный рост доходов от собственных доходных источников с 305 млн. руб. в 2017г. до 734 млн. руб. в 2022г. и рост объема межбюджетных трансфертов с 477,5 млн. руб. до 964,7 млн. руб. за аналогичный период. В 2019г. объем межбюджетных трансфертов достиг пика за пятилетний период – 1003 млн. руб., в последующие годы снижался.</w:t>
      </w:r>
    </w:p>
    <w:p w:rsidR="007A4B66" w:rsidRPr="00255B46" w:rsidRDefault="007A4B66" w:rsidP="00282B00">
      <w:pPr>
        <w:spacing w:line="384" w:lineRule="auto"/>
        <w:ind w:firstLine="709"/>
        <w:jc w:val="both"/>
        <w:rPr>
          <w:sz w:val="26"/>
          <w:szCs w:val="26"/>
        </w:rPr>
      </w:pPr>
      <w:r w:rsidRPr="00255B46">
        <w:rPr>
          <w:rFonts w:eastAsia="MS Mincho"/>
          <w:sz w:val="26"/>
          <w:szCs w:val="26"/>
          <w:lang w:eastAsia="ru-RU"/>
        </w:rPr>
        <w:t xml:space="preserve">В 2019-2022г.г. бюджет исполнялся с профицитом, достигнув максимума в 2019г. – 76,9 млн. руб. </w:t>
      </w:r>
      <w:r w:rsidRPr="00255B46">
        <w:rPr>
          <w:sz w:val="26"/>
          <w:szCs w:val="26"/>
        </w:rPr>
        <w:t>По линии тренда видно, что изменение доходов происходит более интенсивными темпами, чем изменение расходов.</w:t>
      </w:r>
    </w:p>
    <w:p w:rsidR="007A4B66" w:rsidRPr="008D058C" w:rsidRDefault="007A4B66" w:rsidP="00282B00">
      <w:pPr>
        <w:suppressAutoHyphens w:val="0"/>
        <w:spacing w:line="384" w:lineRule="auto"/>
        <w:ind w:firstLine="709"/>
        <w:jc w:val="center"/>
        <w:rPr>
          <w:b/>
        </w:rPr>
      </w:pPr>
    </w:p>
    <w:p w:rsidR="007A4B66" w:rsidRPr="008D058C" w:rsidRDefault="00D36450" w:rsidP="007A4B66">
      <w:pPr>
        <w:suppressAutoHyphens w:val="0"/>
        <w:ind w:right="40" w:firstLine="709"/>
        <w:jc w:val="center"/>
        <w:rPr>
          <w:b/>
        </w:rPr>
      </w:pPr>
      <w:r w:rsidRPr="008D058C">
        <w:rPr>
          <w:b/>
          <w:noProof/>
          <w:lang w:eastAsia="ru-RU"/>
        </w:rPr>
        <w:lastRenderedPageBreak/>
        <w:drawing>
          <wp:inline distT="0" distB="0" distL="0" distR="0">
            <wp:extent cx="5362575" cy="3248025"/>
            <wp:effectExtent l="19050" t="0" r="9525" b="0"/>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A4B66" w:rsidRPr="008D058C" w:rsidRDefault="007A4B66" w:rsidP="007A4B66">
      <w:pPr>
        <w:suppressAutoHyphens w:val="0"/>
        <w:ind w:right="40" w:firstLine="709"/>
        <w:jc w:val="center"/>
        <w:rPr>
          <w:b/>
        </w:rPr>
      </w:pPr>
    </w:p>
    <w:p w:rsidR="007A4B66" w:rsidRPr="008D058C" w:rsidRDefault="007A4B66" w:rsidP="007A4B66">
      <w:pPr>
        <w:suppressAutoHyphens w:val="0"/>
        <w:ind w:right="40" w:firstLine="709"/>
        <w:jc w:val="center"/>
        <w:rPr>
          <w:b/>
        </w:rPr>
      </w:pPr>
    </w:p>
    <w:p w:rsidR="007A4B66" w:rsidRPr="001D2516" w:rsidRDefault="001D2516" w:rsidP="007A4B66">
      <w:pPr>
        <w:suppressAutoHyphens w:val="0"/>
        <w:ind w:right="40" w:firstLine="709"/>
        <w:jc w:val="center"/>
      </w:pPr>
      <w:r w:rsidRPr="001D2516">
        <w:t>Рис.</w:t>
      </w:r>
      <w:r w:rsidR="00884AD0" w:rsidRPr="001D2516">
        <w:t xml:space="preserve"> 23 - </w:t>
      </w:r>
      <w:r w:rsidR="007A4B66" w:rsidRPr="001D2516">
        <w:t>Соотношение доходной и расходной части бюджета городского округа Спасск-Дальний, млн. руб.</w:t>
      </w:r>
    </w:p>
    <w:p w:rsidR="007A4B66" w:rsidRDefault="007A4B66" w:rsidP="001D2516">
      <w:pPr>
        <w:suppressAutoHyphens w:val="0"/>
        <w:spacing w:before="240" w:line="312" w:lineRule="auto"/>
        <w:ind w:right="40" w:firstLine="709"/>
        <w:jc w:val="both"/>
        <w:rPr>
          <w:rFonts w:eastAsia="MS Mincho"/>
          <w:sz w:val="26"/>
          <w:szCs w:val="26"/>
          <w:lang w:eastAsia="ru-RU"/>
        </w:rPr>
      </w:pPr>
      <w:r w:rsidRPr="00255B46">
        <w:rPr>
          <w:rFonts w:eastAsia="MS Mincho"/>
          <w:sz w:val="26"/>
          <w:szCs w:val="26"/>
          <w:lang w:eastAsia="ru-RU"/>
        </w:rPr>
        <w:t>В 2017г. структура доходной части бюджета городского округа только на 38,9% была сформирована за счет собственных доходных источников, на 61,1% – за счет безвозмездных поступлений. В 2018г. соотношение доходов, полученных от собственных источников к доходам, полученным в виде безвозмездных поступлений, составляло соответственно 36,5% к 63,5%;  в 2019г. – 28,4% к 71,6%; в 2020г. – 31,2% к 68,8%; в 2021г. – 39,9% к 60,1%; в 2022</w:t>
      </w:r>
      <w:r w:rsidR="00400394" w:rsidRPr="00255B46">
        <w:rPr>
          <w:rFonts w:eastAsia="MS Mincho"/>
          <w:sz w:val="26"/>
          <w:szCs w:val="26"/>
          <w:lang w:eastAsia="ru-RU"/>
        </w:rPr>
        <w:t>г.</w:t>
      </w:r>
      <w:r w:rsidRPr="00255B46">
        <w:rPr>
          <w:rFonts w:eastAsia="MS Mincho"/>
          <w:sz w:val="26"/>
          <w:szCs w:val="26"/>
          <w:lang w:eastAsia="ru-RU"/>
        </w:rPr>
        <w:t xml:space="preserve"> – 43,2</w:t>
      </w:r>
      <w:r w:rsidR="000122C8">
        <w:rPr>
          <w:rFonts w:eastAsia="MS Mincho"/>
          <w:sz w:val="26"/>
          <w:szCs w:val="26"/>
          <w:lang w:eastAsia="ru-RU"/>
        </w:rPr>
        <w:t>%</w:t>
      </w:r>
      <w:r w:rsidRPr="00255B46">
        <w:rPr>
          <w:rFonts w:eastAsia="MS Mincho"/>
          <w:sz w:val="26"/>
          <w:szCs w:val="26"/>
          <w:lang w:eastAsia="ru-RU"/>
        </w:rPr>
        <w:t xml:space="preserve"> к 56,8</w:t>
      </w:r>
      <w:r w:rsidR="000122C8">
        <w:rPr>
          <w:rFonts w:eastAsia="MS Mincho"/>
          <w:sz w:val="26"/>
          <w:szCs w:val="26"/>
          <w:lang w:eastAsia="ru-RU"/>
        </w:rPr>
        <w:t>%</w:t>
      </w:r>
      <w:r w:rsidRPr="00255B46">
        <w:rPr>
          <w:rFonts w:eastAsia="MS Mincho"/>
          <w:sz w:val="26"/>
          <w:szCs w:val="26"/>
          <w:lang w:eastAsia="ru-RU"/>
        </w:rPr>
        <w:t xml:space="preserve">. </w:t>
      </w:r>
    </w:p>
    <w:p w:rsidR="00255B46" w:rsidRPr="00255B46" w:rsidRDefault="00255B46" w:rsidP="001D2516">
      <w:pPr>
        <w:suppressAutoHyphens w:val="0"/>
        <w:spacing w:before="240" w:line="312" w:lineRule="auto"/>
        <w:ind w:right="40" w:firstLine="709"/>
        <w:jc w:val="both"/>
        <w:rPr>
          <w:rFonts w:eastAsia="MS Mincho"/>
          <w:sz w:val="26"/>
          <w:szCs w:val="26"/>
          <w:lang w:eastAsia="ru-RU"/>
        </w:rPr>
      </w:pPr>
    </w:p>
    <w:p w:rsidR="007A4B66" w:rsidRPr="008D058C" w:rsidRDefault="00D36450" w:rsidP="007A4B66">
      <w:pPr>
        <w:suppressAutoHyphens w:val="0"/>
        <w:ind w:right="40" w:firstLine="709"/>
        <w:jc w:val="center"/>
        <w:rPr>
          <w:b/>
        </w:rPr>
      </w:pPr>
      <w:r w:rsidRPr="008D058C">
        <w:rPr>
          <w:b/>
          <w:noProof/>
          <w:lang w:eastAsia="ru-RU"/>
        </w:rPr>
        <w:drawing>
          <wp:inline distT="0" distB="0" distL="0" distR="0">
            <wp:extent cx="5676900" cy="2447925"/>
            <wp:effectExtent l="19050" t="0" r="19050" b="0"/>
            <wp:docPr id="3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A4B66" w:rsidRPr="008D058C" w:rsidRDefault="007A4B66" w:rsidP="007A4B66">
      <w:pPr>
        <w:suppressAutoHyphens w:val="0"/>
        <w:ind w:right="40" w:firstLine="709"/>
        <w:jc w:val="center"/>
        <w:rPr>
          <w:b/>
        </w:rPr>
      </w:pPr>
    </w:p>
    <w:p w:rsidR="007A4B66" w:rsidRPr="001D2516" w:rsidRDefault="001D2516" w:rsidP="007A4B66">
      <w:pPr>
        <w:suppressAutoHyphens w:val="0"/>
        <w:ind w:right="40" w:firstLine="709"/>
        <w:jc w:val="center"/>
        <w:rPr>
          <w:rFonts w:eastAsia="MS Mincho"/>
          <w:lang w:eastAsia="ru-RU"/>
        </w:rPr>
      </w:pPr>
      <w:r w:rsidRPr="001D2516">
        <w:t>Рис.</w:t>
      </w:r>
      <w:r w:rsidR="00127CD5" w:rsidRPr="001D2516">
        <w:t xml:space="preserve"> 24 - </w:t>
      </w:r>
      <w:r w:rsidR="007A4B66" w:rsidRPr="001D2516">
        <w:t xml:space="preserve"> Доля собственных доходных источников в доходной части бюджета городского округа Спасск-Дальний</w:t>
      </w:r>
    </w:p>
    <w:p w:rsidR="007A4B66" w:rsidRPr="00255B46" w:rsidRDefault="007A4B66" w:rsidP="007A4B66">
      <w:pPr>
        <w:suppressAutoHyphens w:val="0"/>
        <w:spacing w:before="240" w:line="360" w:lineRule="auto"/>
        <w:ind w:right="40" w:firstLine="709"/>
        <w:jc w:val="both"/>
        <w:rPr>
          <w:rFonts w:eastAsia="MS Mincho"/>
          <w:sz w:val="26"/>
          <w:szCs w:val="26"/>
          <w:lang w:eastAsia="ru-RU"/>
        </w:rPr>
      </w:pPr>
      <w:r w:rsidRPr="00255B46">
        <w:rPr>
          <w:rFonts w:eastAsia="MS Mincho"/>
          <w:sz w:val="26"/>
          <w:szCs w:val="26"/>
          <w:lang w:eastAsia="ru-RU"/>
        </w:rPr>
        <w:lastRenderedPageBreak/>
        <w:t>Такое соотношение доходов, получаемых из различных источников, говорит о зависимости бюджета городского округа Спасск-Дальний от безвозмездных перечислений вышестоящих бюджетов, реализация инвестиционных проектов без финансовой поддержки невозможна. Однако с 2020 года доля собственных расходов ежегодно увеличивается.</w:t>
      </w:r>
    </w:p>
    <w:p w:rsidR="007A4B66" w:rsidRDefault="007A4B66" w:rsidP="007A4B66">
      <w:pPr>
        <w:spacing w:line="360" w:lineRule="auto"/>
        <w:ind w:firstLine="708"/>
        <w:jc w:val="both"/>
        <w:rPr>
          <w:sz w:val="26"/>
          <w:szCs w:val="26"/>
        </w:rPr>
      </w:pPr>
      <w:r w:rsidRPr="00255B46">
        <w:rPr>
          <w:sz w:val="26"/>
          <w:szCs w:val="26"/>
        </w:rPr>
        <w:t>Динамику доходов бюджета можно проследить по данным об исполнении бюджета за 2017 - 2022г.г.</w:t>
      </w:r>
    </w:p>
    <w:p w:rsidR="00592B90" w:rsidRPr="00255B46" w:rsidRDefault="00592B90" w:rsidP="007A4B66">
      <w:pPr>
        <w:spacing w:line="360" w:lineRule="auto"/>
        <w:ind w:firstLine="708"/>
        <w:jc w:val="both"/>
        <w:rPr>
          <w:sz w:val="26"/>
          <w:szCs w:val="26"/>
        </w:rPr>
      </w:pPr>
    </w:p>
    <w:p w:rsidR="007A4B66" w:rsidRPr="00255B46" w:rsidRDefault="00602514" w:rsidP="007A4B66">
      <w:pPr>
        <w:suppressAutoHyphens w:val="0"/>
        <w:ind w:right="40" w:firstLine="709"/>
        <w:jc w:val="center"/>
        <w:rPr>
          <w:b/>
          <w:noProof/>
          <w:sz w:val="26"/>
          <w:szCs w:val="26"/>
        </w:rPr>
      </w:pPr>
      <w:r w:rsidRPr="00255B46">
        <w:rPr>
          <w:rFonts w:eastAsia="MS Mincho"/>
          <w:sz w:val="26"/>
          <w:szCs w:val="26"/>
          <w:lang w:eastAsia="ru-RU"/>
        </w:rPr>
        <w:t xml:space="preserve">Таблица 35 - </w:t>
      </w:r>
      <w:r w:rsidR="007A4B66" w:rsidRPr="00255B46">
        <w:rPr>
          <w:rFonts w:eastAsia="MS Mincho"/>
          <w:sz w:val="26"/>
          <w:szCs w:val="26"/>
          <w:lang w:eastAsia="ru-RU"/>
        </w:rPr>
        <w:t xml:space="preserve">Структура доходов бюджета за 2017-2022 г.г. городского округа </w:t>
      </w:r>
      <w:r w:rsidR="007A4B66" w:rsidRPr="00255B46">
        <w:rPr>
          <w:noProof/>
          <w:sz w:val="26"/>
          <w:szCs w:val="26"/>
        </w:rPr>
        <w:t>Спасск-Дальний</w:t>
      </w:r>
    </w:p>
    <w:tbl>
      <w:tblPr>
        <w:tblW w:w="10490" w:type="dxa"/>
        <w:tblInd w:w="-176" w:type="dxa"/>
        <w:tblLook w:val="04A0"/>
      </w:tblPr>
      <w:tblGrid>
        <w:gridCol w:w="2031"/>
        <w:gridCol w:w="855"/>
        <w:gridCol w:w="709"/>
        <w:gridCol w:w="766"/>
        <w:gridCol w:w="793"/>
        <w:gridCol w:w="709"/>
        <w:gridCol w:w="775"/>
        <w:gridCol w:w="926"/>
        <w:gridCol w:w="850"/>
        <w:gridCol w:w="709"/>
        <w:gridCol w:w="775"/>
        <w:gridCol w:w="666"/>
      </w:tblGrid>
      <w:tr w:rsidR="007A4B66" w:rsidRPr="008D058C" w:rsidTr="008E3B7A">
        <w:trPr>
          <w:trHeight w:val="390"/>
        </w:trPr>
        <w:tc>
          <w:tcPr>
            <w:tcW w:w="20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rPr>
                <w:sz w:val="28"/>
                <w:szCs w:val="28"/>
                <w:lang w:eastAsia="ru-RU"/>
              </w:rPr>
            </w:pPr>
            <w:r w:rsidRPr="008D058C">
              <w:rPr>
                <w:rFonts w:eastAsia="MS Mincho"/>
                <w:lang w:eastAsia="ru-RU"/>
              </w:rPr>
              <w:t> </w:t>
            </w:r>
          </w:p>
        </w:tc>
        <w:tc>
          <w:tcPr>
            <w:tcW w:w="805" w:type="dxa"/>
            <w:tcBorders>
              <w:top w:val="single" w:sz="8" w:space="0" w:color="auto"/>
              <w:left w:val="nil"/>
              <w:bottom w:val="single" w:sz="8" w:space="0" w:color="auto"/>
              <w:right w:val="nil"/>
            </w:tcBorders>
            <w:shd w:val="clear" w:color="auto" w:fill="auto"/>
            <w:noWrap/>
            <w:vAlign w:val="bottom"/>
            <w:hideMark/>
          </w:tcPr>
          <w:p w:rsidR="007A4B66" w:rsidRPr="008D058C" w:rsidRDefault="007A4B66" w:rsidP="008E3B7A">
            <w:pPr>
              <w:suppressAutoHyphens w:val="0"/>
              <w:jc w:val="right"/>
              <w:rPr>
                <w:lang w:eastAsia="ru-RU"/>
              </w:rPr>
            </w:pPr>
            <w:r w:rsidRPr="008D058C">
              <w:rPr>
                <w:lang w:eastAsia="ru-RU"/>
              </w:rPr>
              <w:t>2017</w:t>
            </w:r>
            <w:r w:rsidR="00C04FEF" w:rsidRPr="008D058C">
              <w:rPr>
                <w:lang w:eastAsia="ru-RU"/>
              </w:rPr>
              <w:t>г.</w:t>
            </w:r>
          </w:p>
        </w:tc>
        <w:tc>
          <w:tcPr>
            <w:tcW w:w="147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B66" w:rsidRPr="008D058C" w:rsidRDefault="007A4B66" w:rsidP="008E3B7A">
            <w:pPr>
              <w:suppressAutoHyphens w:val="0"/>
              <w:jc w:val="center"/>
              <w:rPr>
                <w:lang w:eastAsia="ru-RU"/>
              </w:rPr>
            </w:pPr>
            <w:r w:rsidRPr="008D058C">
              <w:rPr>
                <w:lang w:eastAsia="ru-RU"/>
              </w:rPr>
              <w:t>2018</w:t>
            </w:r>
            <w:r w:rsidR="00C04FEF" w:rsidRPr="008D058C">
              <w:rPr>
                <w:lang w:eastAsia="ru-RU"/>
              </w:rPr>
              <w:t>г.</w:t>
            </w:r>
          </w:p>
        </w:tc>
        <w:tc>
          <w:tcPr>
            <w:tcW w:w="150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A4B66" w:rsidRPr="008D058C" w:rsidRDefault="007A4B66" w:rsidP="008E3B7A">
            <w:pPr>
              <w:suppressAutoHyphens w:val="0"/>
              <w:jc w:val="center"/>
              <w:rPr>
                <w:lang w:eastAsia="ru-RU"/>
              </w:rPr>
            </w:pPr>
            <w:r w:rsidRPr="008D058C">
              <w:rPr>
                <w:lang w:eastAsia="ru-RU"/>
              </w:rPr>
              <w:t>2019</w:t>
            </w:r>
            <w:r w:rsidR="00C04FEF" w:rsidRPr="008D058C">
              <w:rPr>
                <w:lang w:eastAsia="ru-RU"/>
              </w:rPr>
              <w:t>г.</w:t>
            </w:r>
          </w:p>
        </w:tc>
        <w:tc>
          <w:tcPr>
            <w:tcW w:w="170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A4B66" w:rsidRPr="008D058C" w:rsidRDefault="007A4B66" w:rsidP="008E3B7A">
            <w:pPr>
              <w:suppressAutoHyphens w:val="0"/>
              <w:jc w:val="center"/>
              <w:rPr>
                <w:lang w:eastAsia="ru-RU"/>
              </w:rPr>
            </w:pPr>
            <w:r w:rsidRPr="008D058C">
              <w:rPr>
                <w:lang w:eastAsia="ru-RU"/>
              </w:rPr>
              <w:t>2020</w:t>
            </w:r>
            <w:r w:rsidR="00C04FEF" w:rsidRPr="008D058C">
              <w:rPr>
                <w:lang w:eastAsia="ru-RU"/>
              </w:rPr>
              <w:t>г.</w:t>
            </w:r>
          </w:p>
        </w:tc>
        <w:tc>
          <w:tcPr>
            <w:tcW w:w="155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A4B66" w:rsidRPr="008D058C" w:rsidRDefault="007A4B66" w:rsidP="008E3B7A">
            <w:pPr>
              <w:suppressAutoHyphens w:val="0"/>
              <w:jc w:val="center"/>
              <w:rPr>
                <w:lang w:eastAsia="ru-RU"/>
              </w:rPr>
            </w:pPr>
            <w:r w:rsidRPr="008D058C">
              <w:rPr>
                <w:lang w:eastAsia="ru-RU"/>
              </w:rPr>
              <w:t>2021</w:t>
            </w:r>
            <w:r w:rsidR="00C04FEF" w:rsidRPr="008D058C">
              <w:rPr>
                <w:lang w:eastAsia="ru-RU"/>
              </w:rPr>
              <w:t>г.</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A4B66" w:rsidRPr="008D058C" w:rsidRDefault="007A4B66" w:rsidP="008E3B7A">
            <w:pPr>
              <w:suppressAutoHyphens w:val="0"/>
              <w:jc w:val="center"/>
              <w:rPr>
                <w:lang w:eastAsia="ru-RU"/>
              </w:rPr>
            </w:pPr>
            <w:r w:rsidRPr="008D058C">
              <w:rPr>
                <w:lang w:eastAsia="ru-RU"/>
              </w:rPr>
              <w:t>2022</w:t>
            </w:r>
            <w:r w:rsidR="00C04FEF" w:rsidRPr="008D058C">
              <w:rPr>
                <w:lang w:eastAsia="ru-RU"/>
              </w:rPr>
              <w:t>г.</w:t>
            </w:r>
          </w:p>
        </w:tc>
      </w:tr>
      <w:tr w:rsidR="007A4B66" w:rsidRPr="008D058C" w:rsidTr="008E3B7A">
        <w:trPr>
          <w:trHeight w:val="330"/>
        </w:trPr>
        <w:tc>
          <w:tcPr>
            <w:tcW w:w="2031" w:type="dxa"/>
            <w:tcBorders>
              <w:top w:val="nil"/>
              <w:left w:val="single" w:sz="8" w:space="0" w:color="auto"/>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rPr>
                <w:lang w:eastAsia="ru-RU"/>
              </w:rPr>
            </w:pPr>
            <w:r w:rsidRPr="008D058C">
              <w:rPr>
                <w:lang w:eastAsia="ru-RU"/>
              </w:rPr>
              <w:t> </w:t>
            </w:r>
          </w:p>
        </w:tc>
        <w:tc>
          <w:tcPr>
            <w:tcW w:w="80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center"/>
              <w:rPr>
                <w:sz w:val="20"/>
                <w:szCs w:val="20"/>
                <w:lang w:eastAsia="ru-RU"/>
              </w:rPr>
            </w:pPr>
            <w:r w:rsidRPr="008D058C">
              <w:rPr>
                <w:sz w:val="20"/>
                <w:szCs w:val="20"/>
                <w:lang w:eastAsia="ru-RU"/>
              </w:rPr>
              <w:t>млн. руб.</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center"/>
              <w:rPr>
                <w:sz w:val="20"/>
                <w:szCs w:val="20"/>
                <w:lang w:eastAsia="ru-RU"/>
              </w:rPr>
            </w:pPr>
            <w:r w:rsidRPr="008D058C">
              <w:rPr>
                <w:sz w:val="20"/>
                <w:szCs w:val="20"/>
                <w:lang w:eastAsia="ru-RU"/>
              </w:rPr>
              <w:t>млн. руб.</w:t>
            </w:r>
          </w:p>
        </w:tc>
        <w:tc>
          <w:tcPr>
            <w:tcW w:w="76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center"/>
              <w:rPr>
                <w:lang w:eastAsia="ru-RU"/>
              </w:rPr>
            </w:pPr>
            <w:r w:rsidRPr="008D058C">
              <w:rPr>
                <w:lang w:eastAsia="ru-RU"/>
              </w:rPr>
              <w:t>%</w:t>
            </w:r>
          </w:p>
        </w:tc>
        <w:tc>
          <w:tcPr>
            <w:tcW w:w="793"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center"/>
              <w:rPr>
                <w:sz w:val="20"/>
                <w:szCs w:val="20"/>
                <w:lang w:eastAsia="ru-RU"/>
              </w:rPr>
            </w:pPr>
            <w:r w:rsidRPr="008D058C">
              <w:rPr>
                <w:sz w:val="20"/>
                <w:szCs w:val="20"/>
                <w:lang w:eastAsia="ru-RU"/>
              </w:rPr>
              <w:t>млн. руб.</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center"/>
              <w:rPr>
                <w:lang w:eastAsia="ru-RU"/>
              </w:rPr>
            </w:pPr>
            <w:r w:rsidRPr="008D058C">
              <w:rPr>
                <w:lang w:eastAsia="ru-RU"/>
              </w:rPr>
              <w:t>%</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center"/>
              <w:rPr>
                <w:sz w:val="20"/>
                <w:szCs w:val="20"/>
                <w:lang w:eastAsia="ru-RU"/>
              </w:rPr>
            </w:pPr>
            <w:r w:rsidRPr="008D058C">
              <w:rPr>
                <w:sz w:val="20"/>
                <w:szCs w:val="20"/>
                <w:lang w:eastAsia="ru-RU"/>
              </w:rPr>
              <w:t>млн. руб.</w:t>
            </w:r>
          </w:p>
        </w:tc>
        <w:tc>
          <w:tcPr>
            <w:tcW w:w="92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center"/>
              <w:rPr>
                <w:lang w:eastAsia="ru-RU"/>
              </w:rPr>
            </w:pPr>
            <w:r w:rsidRPr="008D058C">
              <w:rPr>
                <w:lang w:eastAsia="ru-RU"/>
              </w:rPr>
              <w:t>%</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center"/>
              <w:rPr>
                <w:sz w:val="20"/>
                <w:szCs w:val="20"/>
                <w:lang w:eastAsia="ru-RU"/>
              </w:rPr>
            </w:pPr>
            <w:r w:rsidRPr="008D058C">
              <w:rPr>
                <w:sz w:val="20"/>
                <w:szCs w:val="20"/>
                <w:lang w:eastAsia="ru-RU"/>
              </w:rPr>
              <w:t>млн. руб.</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center"/>
              <w:rPr>
                <w:lang w:eastAsia="ru-RU"/>
              </w:rPr>
            </w:pPr>
            <w:r w:rsidRPr="008D058C">
              <w:rPr>
                <w:lang w:eastAsia="ru-RU"/>
              </w:rPr>
              <w:t>%</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center"/>
              <w:rPr>
                <w:sz w:val="20"/>
                <w:szCs w:val="20"/>
                <w:lang w:eastAsia="ru-RU"/>
              </w:rPr>
            </w:pPr>
            <w:r w:rsidRPr="008D058C">
              <w:rPr>
                <w:sz w:val="20"/>
                <w:szCs w:val="20"/>
                <w:lang w:eastAsia="ru-RU"/>
              </w:rPr>
              <w:t>млн. руб.</w:t>
            </w:r>
          </w:p>
        </w:tc>
        <w:tc>
          <w:tcPr>
            <w:tcW w:w="642"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center"/>
              <w:rPr>
                <w:lang w:eastAsia="ru-RU"/>
              </w:rPr>
            </w:pPr>
            <w:r w:rsidRPr="008D058C">
              <w:rPr>
                <w:lang w:eastAsia="ru-RU"/>
              </w:rPr>
              <w:t>%</w:t>
            </w:r>
          </w:p>
        </w:tc>
      </w:tr>
      <w:tr w:rsidR="007A4B66" w:rsidRPr="008D058C" w:rsidTr="008E3B7A">
        <w:trPr>
          <w:trHeight w:val="750"/>
        </w:trPr>
        <w:tc>
          <w:tcPr>
            <w:tcW w:w="2031" w:type="dxa"/>
            <w:tcBorders>
              <w:top w:val="nil"/>
              <w:left w:val="single" w:sz="8" w:space="0" w:color="auto"/>
              <w:bottom w:val="single" w:sz="8" w:space="0" w:color="auto"/>
              <w:right w:val="single" w:sz="8" w:space="0" w:color="auto"/>
            </w:tcBorders>
            <w:shd w:val="clear" w:color="auto" w:fill="auto"/>
            <w:vAlign w:val="bottom"/>
            <w:hideMark/>
          </w:tcPr>
          <w:p w:rsidR="007A4B66" w:rsidRPr="008D058C" w:rsidRDefault="007A4B66" w:rsidP="008E3B7A">
            <w:pPr>
              <w:suppressAutoHyphens w:val="0"/>
              <w:rPr>
                <w:b/>
                <w:bCs/>
                <w:sz w:val="18"/>
                <w:szCs w:val="18"/>
                <w:lang w:eastAsia="ru-RU"/>
              </w:rPr>
            </w:pPr>
            <w:r w:rsidRPr="008D058C">
              <w:rPr>
                <w:b/>
                <w:bCs/>
                <w:sz w:val="18"/>
                <w:szCs w:val="18"/>
                <w:lang w:eastAsia="ru-RU"/>
              </w:rPr>
              <w:t>НАЛОГОВЫЕ И НЕНАЛОГОВЫЕ ДОХОДЫ</w:t>
            </w:r>
          </w:p>
        </w:tc>
        <w:tc>
          <w:tcPr>
            <w:tcW w:w="80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305</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313,6</w:t>
            </w:r>
          </w:p>
        </w:tc>
        <w:tc>
          <w:tcPr>
            <w:tcW w:w="76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i/>
                <w:iCs/>
                <w:sz w:val="20"/>
                <w:szCs w:val="20"/>
                <w:lang w:eastAsia="ru-RU"/>
              </w:rPr>
            </w:pPr>
            <w:r w:rsidRPr="008D058C">
              <w:rPr>
                <w:i/>
                <w:iCs/>
                <w:sz w:val="20"/>
                <w:szCs w:val="20"/>
                <w:lang w:eastAsia="ru-RU"/>
              </w:rPr>
              <w:t>102,8</w:t>
            </w:r>
          </w:p>
        </w:tc>
        <w:tc>
          <w:tcPr>
            <w:tcW w:w="793"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398,3</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127,0</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438,1</w:t>
            </w:r>
          </w:p>
        </w:tc>
        <w:tc>
          <w:tcPr>
            <w:tcW w:w="92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110,0</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536,5</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122,5</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734</w:t>
            </w:r>
          </w:p>
        </w:tc>
        <w:tc>
          <w:tcPr>
            <w:tcW w:w="642"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136,8</w:t>
            </w:r>
          </w:p>
        </w:tc>
      </w:tr>
      <w:tr w:rsidR="007A4B66" w:rsidRPr="008D058C" w:rsidTr="008E3B7A">
        <w:trPr>
          <w:trHeight w:val="510"/>
        </w:trPr>
        <w:tc>
          <w:tcPr>
            <w:tcW w:w="2031" w:type="dxa"/>
            <w:tcBorders>
              <w:top w:val="nil"/>
              <w:left w:val="single" w:sz="8" w:space="0" w:color="auto"/>
              <w:bottom w:val="single" w:sz="8" w:space="0" w:color="auto"/>
              <w:right w:val="single" w:sz="8" w:space="0" w:color="auto"/>
            </w:tcBorders>
            <w:shd w:val="clear" w:color="auto" w:fill="auto"/>
            <w:vAlign w:val="bottom"/>
            <w:hideMark/>
          </w:tcPr>
          <w:p w:rsidR="007A4B66" w:rsidRPr="008D058C" w:rsidRDefault="007A4B66" w:rsidP="008E3B7A">
            <w:pPr>
              <w:suppressAutoHyphens w:val="0"/>
              <w:rPr>
                <w:b/>
                <w:bCs/>
                <w:sz w:val="18"/>
                <w:szCs w:val="18"/>
                <w:lang w:eastAsia="ru-RU"/>
              </w:rPr>
            </w:pPr>
            <w:r w:rsidRPr="008D058C">
              <w:rPr>
                <w:b/>
                <w:bCs/>
                <w:sz w:val="18"/>
                <w:szCs w:val="18"/>
                <w:lang w:eastAsia="ru-RU"/>
              </w:rPr>
              <w:t>1. НАЛОГОВЫЕ ДОХОДЫ</w:t>
            </w:r>
          </w:p>
        </w:tc>
        <w:tc>
          <w:tcPr>
            <w:tcW w:w="80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254</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242,4</w:t>
            </w:r>
          </w:p>
        </w:tc>
        <w:tc>
          <w:tcPr>
            <w:tcW w:w="76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i/>
                <w:iCs/>
                <w:sz w:val="20"/>
                <w:szCs w:val="20"/>
                <w:lang w:eastAsia="ru-RU"/>
              </w:rPr>
            </w:pPr>
            <w:r w:rsidRPr="008D058C">
              <w:rPr>
                <w:i/>
                <w:iCs/>
                <w:sz w:val="20"/>
                <w:szCs w:val="20"/>
                <w:lang w:eastAsia="ru-RU"/>
              </w:rPr>
              <w:t>95,3</w:t>
            </w:r>
          </w:p>
        </w:tc>
        <w:tc>
          <w:tcPr>
            <w:tcW w:w="793"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356,8</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147,2</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390,5</w:t>
            </w:r>
          </w:p>
        </w:tc>
        <w:tc>
          <w:tcPr>
            <w:tcW w:w="92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109,4</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499,4</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127,9</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697,4</w:t>
            </w:r>
          </w:p>
        </w:tc>
        <w:tc>
          <w:tcPr>
            <w:tcW w:w="642"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139,6</w:t>
            </w:r>
          </w:p>
        </w:tc>
      </w:tr>
      <w:tr w:rsidR="007A4B66" w:rsidRPr="008D058C" w:rsidTr="008E3B7A">
        <w:trPr>
          <w:trHeight w:val="990"/>
        </w:trPr>
        <w:tc>
          <w:tcPr>
            <w:tcW w:w="2031" w:type="dxa"/>
            <w:tcBorders>
              <w:top w:val="nil"/>
              <w:left w:val="single" w:sz="8" w:space="0" w:color="auto"/>
              <w:bottom w:val="single" w:sz="8" w:space="0" w:color="auto"/>
              <w:right w:val="single" w:sz="8" w:space="0" w:color="auto"/>
            </w:tcBorders>
            <w:shd w:val="clear" w:color="auto" w:fill="auto"/>
            <w:vAlign w:val="bottom"/>
            <w:hideMark/>
          </w:tcPr>
          <w:p w:rsidR="007A4B66" w:rsidRPr="008D058C" w:rsidRDefault="007A4B66" w:rsidP="008E3B7A">
            <w:pPr>
              <w:suppressAutoHyphens w:val="0"/>
              <w:rPr>
                <w:sz w:val="18"/>
                <w:szCs w:val="18"/>
                <w:lang w:eastAsia="ru-RU"/>
              </w:rPr>
            </w:pPr>
            <w:r w:rsidRPr="008D058C">
              <w:rPr>
                <w:sz w:val="18"/>
                <w:szCs w:val="18"/>
                <w:lang w:eastAsia="ru-RU"/>
              </w:rPr>
              <w:t>НАЛОГИ НА ПРИБЫЛЬ, ДОХОДЫ (Налог на доходы физических лиц)</w:t>
            </w:r>
          </w:p>
        </w:tc>
        <w:tc>
          <w:tcPr>
            <w:tcW w:w="80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136</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145,8</w:t>
            </w:r>
          </w:p>
        </w:tc>
        <w:tc>
          <w:tcPr>
            <w:tcW w:w="76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i/>
                <w:iCs/>
                <w:sz w:val="20"/>
                <w:szCs w:val="20"/>
                <w:lang w:eastAsia="ru-RU"/>
              </w:rPr>
            </w:pPr>
            <w:r w:rsidRPr="008D058C">
              <w:rPr>
                <w:i/>
                <w:iCs/>
                <w:sz w:val="20"/>
                <w:szCs w:val="20"/>
                <w:lang w:eastAsia="ru-RU"/>
              </w:rPr>
              <w:t>106,9</w:t>
            </w:r>
          </w:p>
        </w:tc>
        <w:tc>
          <w:tcPr>
            <w:tcW w:w="793"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265,5</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182,1</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304,3</w:t>
            </w:r>
          </w:p>
        </w:tc>
        <w:tc>
          <w:tcPr>
            <w:tcW w:w="92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114,6</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418,1</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137,4</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525,7</w:t>
            </w:r>
          </w:p>
        </w:tc>
        <w:tc>
          <w:tcPr>
            <w:tcW w:w="642"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125,7</w:t>
            </w:r>
          </w:p>
        </w:tc>
      </w:tr>
      <w:tr w:rsidR="007A4B66" w:rsidRPr="008D058C" w:rsidTr="008E3B7A">
        <w:trPr>
          <w:trHeight w:val="510"/>
        </w:trPr>
        <w:tc>
          <w:tcPr>
            <w:tcW w:w="2031" w:type="dxa"/>
            <w:tcBorders>
              <w:top w:val="nil"/>
              <w:left w:val="single" w:sz="8" w:space="0" w:color="auto"/>
              <w:bottom w:val="single" w:sz="8" w:space="0" w:color="auto"/>
              <w:right w:val="single" w:sz="8" w:space="0" w:color="auto"/>
            </w:tcBorders>
            <w:shd w:val="clear" w:color="auto" w:fill="auto"/>
            <w:vAlign w:val="bottom"/>
            <w:hideMark/>
          </w:tcPr>
          <w:p w:rsidR="007A4B66" w:rsidRPr="008D058C" w:rsidRDefault="007A4B66" w:rsidP="008E3B7A">
            <w:pPr>
              <w:suppressAutoHyphens w:val="0"/>
              <w:rPr>
                <w:sz w:val="18"/>
                <w:szCs w:val="18"/>
                <w:lang w:eastAsia="ru-RU"/>
              </w:rPr>
            </w:pPr>
            <w:r w:rsidRPr="008D058C">
              <w:rPr>
                <w:sz w:val="18"/>
                <w:szCs w:val="18"/>
                <w:lang w:eastAsia="ru-RU"/>
              </w:rPr>
              <w:t>НАЛОГИ НА ТОВАРЫ (акцизы)</w:t>
            </w:r>
          </w:p>
        </w:tc>
        <w:tc>
          <w:tcPr>
            <w:tcW w:w="80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8</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8,9</w:t>
            </w:r>
          </w:p>
        </w:tc>
        <w:tc>
          <w:tcPr>
            <w:tcW w:w="76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i/>
                <w:iCs/>
                <w:sz w:val="20"/>
                <w:szCs w:val="20"/>
                <w:lang w:eastAsia="ru-RU"/>
              </w:rPr>
            </w:pPr>
            <w:r w:rsidRPr="008D058C">
              <w:rPr>
                <w:i/>
                <w:iCs/>
                <w:sz w:val="20"/>
                <w:szCs w:val="20"/>
                <w:lang w:eastAsia="ru-RU"/>
              </w:rPr>
              <w:t>111,3</w:t>
            </w:r>
          </w:p>
        </w:tc>
        <w:tc>
          <w:tcPr>
            <w:tcW w:w="793"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10,3</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115,7</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9,6</w:t>
            </w:r>
          </w:p>
        </w:tc>
        <w:tc>
          <w:tcPr>
            <w:tcW w:w="92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93,2</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11</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114,6</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13,7</w:t>
            </w:r>
          </w:p>
        </w:tc>
        <w:tc>
          <w:tcPr>
            <w:tcW w:w="642"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124,5</w:t>
            </w:r>
          </w:p>
        </w:tc>
      </w:tr>
      <w:tr w:rsidR="007A4B66" w:rsidRPr="008D058C" w:rsidTr="008E3B7A">
        <w:trPr>
          <w:trHeight w:val="750"/>
        </w:trPr>
        <w:tc>
          <w:tcPr>
            <w:tcW w:w="2031" w:type="dxa"/>
            <w:tcBorders>
              <w:top w:val="nil"/>
              <w:left w:val="single" w:sz="8" w:space="0" w:color="auto"/>
              <w:bottom w:val="single" w:sz="8" w:space="0" w:color="auto"/>
              <w:right w:val="single" w:sz="8" w:space="0" w:color="auto"/>
            </w:tcBorders>
            <w:shd w:val="clear" w:color="auto" w:fill="auto"/>
            <w:vAlign w:val="bottom"/>
            <w:hideMark/>
          </w:tcPr>
          <w:p w:rsidR="007A4B66" w:rsidRPr="008D058C" w:rsidRDefault="007A4B66" w:rsidP="008E3B7A">
            <w:pPr>
              <w:suppressAutoHyphens w:val="0"/>
              <w:rPr>
                <w:sz w:val="18"/>
                <w:szCs w:val="18"/>
                <w:lang w:eastAsia="ru-RU"/>
              </w:rPr>
            </w:pPr>
            <w:r w:rsidRPr="008D058C">
              <w:rPr>
                <w:sz w:val="18"/>
                <w:szCs w:val="18"/>
                <w:lang w:eastAsia="ru-RU"/>
              </w:rPr>
              <w:t>НАЛОГИ НА СОВОКУПНЫЙ ДОХОД</w:t>
            </w:r>
          </w:p>
        </w:tc>
        <w:tc>
          <w:tcPr>
            <w:tcW w:w="80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50</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39,1</w:t>
            </w:r>
          </w:p>
        </w:tc>
        <w:tc>
          <w:tcPr>
            <w:tcW w:w="76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i/>
                <w:iCs/>
                <w:sz w:val="20"/>
                <w:szCs w:val="20"/>
                <w:lang w:eastAsia="ru-RU"/>
              </w:rPr>
            </w:pPr>
            <w:r w:rsidRPr="008D058C">
              <w:rPr>
                <w:i/>
                <w:iCs/>
                <w:sz w:val="20"/>
                <w:szCs w:val="20"/>
                <w:lang w:eastAsia="ru-RU"/>
              </w:rPr>
              <w:t>78,2</w:t>
            </w:r>
          </w:p>
        </w:tc>
        <w:tc>
          <w:tcPr>
            <w:tcW w:w="793"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35,8</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91,6</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27,8</w:t>
            </w:r>
          </w:p>
        </w:tc>
        <w:tc>
          <w:tcPr>
            <w:tcW w:w="92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77,7</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21,1</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75,9</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111</w:t>
            </w:r>
          </w:p>
        </w:tc>
        <w:tc>
          <w:tcPr>
            <w:tcW w:w="642"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526,1</w:t>
            </w:r>
          </w:p>
        </w:tc>
      </w:tr>
      <w:tr w:rsidR="007A4B66" w:rsidRPr="008D058C" w:rsidTr="008E3B7A">
        <w:trPr>
          <w:trHeight w:val="510"/>
        </w:trPr>
        <w:tc>
          <w:tcPr>
            <w:tcW w:w="2031" w:type="dxa"/>
            <w:tcBorders>
              <w:top w:val="nil"/>
              <w:left w:val="single" w:sz="8" w:space="0" w:color="auto"/>
              <w:bottom w:val="single" w:sz="8" w:space="0" w:color="auto"/>
              <w:right w:val="single" w:sz="8" w:space="0" w:color="auto"/>
            </w:tcBorders>
            <w:shd w:val="clear" w:color="auto" w:fill="auto"/>
            <w:vAlign w:val="bottom"/>
            <w:hideMark/>
          </w:tcPr>
          <w:p w:rsidR="007A4B66" w:rsidRPr="008D058C" w:rsidRDefault="007A4B66" w:rsidP="008E3B7A">
            <w:pPr>
              <w:suppressAutoHyphens w:val="0"/>
              <w:rPr>
                <w:sz w:val="18"/>
                <w:szCs w:val="18"/>
                <w:lang w:eastAsia="ru-RU"/>
              </w:rPr>
            </w:pPr>
            <w:r w:rsidRPr="008D058C">
              <w:rPr>
                <w:sz w:val="18"/>
                <w:szCs w:val="18"/>
                <w:lang w:eastAsia="ru-RU"/>
              </w:rPr>
              <w:t>НАЛОГИ НА ИМУЩЕСТВО</w:t>
            </w:r>
          </w:p>
        </w:tc>
        <w:tc>
          <w:tcPr>
            <w:tcW w:w="80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55</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42,8</w:t>
            </w:r>
          </w:p>
        </w:tc>
        <w:tc>
          <w:tcPr>
            <w:tcW w:w="76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i/>
                <w:iCs/>
                <w:sz w:val="20"/>
                <w:szCs w:val="20"/>
                <w:lang w:eastAsia="ru-RU"/>
              </w:rPr>
            </w:pPr>
            <w:r w:rsidRPr="008D058C">
              <w:rPr>
                <w:i/>
                <w:iCs/>
                <w:sz w:val="20"/>
                <w:szCs w:val="20"/>
                <w:lang w:eastAsia="ru-RU"/>
              </w:rPr>
              <w:t>77,8</w:t>
            </w:r>
          </w:p>
        </w:tc>
        <w:tc>
          <w:tcPr>
            <w:tcW w:w="793"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39,9</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93,2</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43,5</w:t>
            </w:r>
          </w:p>
        </w:tc>
        <w:tc>
          <w:tcPr>
            <w:tcW w:w="92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109,0</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43,6</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100,2</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40,5</w:t>
            </w:r>
          </w:p>
        </w:tc>
        <w:tc>
          <w:tcPr>
            <w:tcW w:w="642"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92,9</w:t>
            </w:r>
          </w:p>
        </w:tc>
      </w:tr>
      <w:tr w:rsidR="007A4B66" w:rsidRPr="008D058C" w:rsidTr="00D70B0E">
        <w:trPr>
          <w:trHeight w:val="510"/>
        </w:trPr>
        <w:tc>
          <w:tcPr>
            <w:tcW w:w="2031" w:type="dxa"/>
            <w:tcBorders>
              <w:top w:val="nil"/>
              <w:left w:val="single" w:sz="8" w:space="0" w:color="auto"/>
              <w:bottom w:val="single" w:sz="4" w:space="0" w:color="auto"/>
              <w:right w:val="single" w:sz="8" w:space="0" w:color="auto"/>
            </w:tcBorders>
            <w:shd w:val="clear" w:color="auto" w:fill="auto"/>
            <w:vAlign w:val="bottom"/>
            <w:hideMark/>
          </w:tcPr>
          <w:p w:rsidR="007A4B66" w:rsidRPr="008D058C" w:rsidRDefault="007A4B66" w:rsidP="008E3B7A">
            <w:pPr>
              <w:suppressAutoHyphens w:val="0"/>
              <w:rPr>
                <w:sz w:val="18"/>
                <w:szCs w:val="18"/>
                <w:lang w:eastAsia="ru-RU"/>
              </w:rPr>
            </w:pPr>
            <w:r w:rsidRPr="008D058C">
              <w:rPr>
                <w:sz w:val="18"/>
                <w:szCs w:val="18"/>
                <w:lang w:eastAsia="ru-RU"/>
              </w:rPr>
              <w:t>ГОСУДАРСТВЕННАЯ ПОШЛИНА</w:t>
            </w:r>
          </w:p>
        </w:tc>
        <w:tc>
          <w:tcPr>
            <w:tcW w:w="805" w:type="dxa"/>
            <w:tcBorders>
              <w:top w:val="nil"/>
              <w:left w:val="nil"/>
              <w:bottom w:val="single" w:sz="4"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5</w:t>
            </w:r>
          </w:p>
        </w:tc>
        <w:tc>
          <w:tcPr>
            <w:tcW w:w="709" w:type="dxa"/>
            <w:tcBorders>
              <w:top w:val="nil"/>
              <w:left w:val="nil"/>
              <w:bottom w:val="single" w:sz="4"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5,8</w:t>
            </w:r>
          </w:p>
        </w:tc>
        <w:tc>
          <w:tcPr>
            <w:tcW w:w="766" w:type="dxa"/>
            <w:tcBorders>
              <w:top w:val="nil"/>
              <w:left w:val="nil"/>
              <w:bottom w:val="single" w:sz="4" w:space="0" w:color="auto"/>
              <w:right w:val="single" w:sz="8" w:space="0" w:color="auto"/>
            </w:tcBorders>
            <w:shd w:val="clear" w:color="auto" w:fill="auto"/>
            <w:noWrap/>
            <w:vAlign w:val="bottom"/>
            <w:hideMark/>
          </w:tcPr>
          <w:p w:rsidR="007A4B66" w:rsidRPr="008D058C" w:rsidRDefault="007A4B66" w:rsidP="008E3B7A">
            <w:pPr>
              <w:suppressAutoHyphens w:val="0"/>
              <w:jc w:val="right"/>
              <w:rPr>
                <w:i/>
                <w:iCs/>
                <w:sz w:val="20"/>
                <w:szCs w:val="20"/>
                <w:lang w:eastAsia="ru-RU"/>
              </w:rPr>
            </w:pPr>
            <w:r w:rsidRPr="008D058C">
              <w:rPr>
                <w:i/>
                <w:iCs/>
                <w:sz w:val="20"/>
                <w:szCs w:val="20"/>
                <w:lang w:eastAsia="ru-RU"/>
              </w:rPr>
              <w:t>116,0</w:t>
            </w:r>
          </w:p>
        </w:tc>
        <w:tc>
          <w:tcPr>
            <w:tcW w:w="793" w:type="dxa"/>
            <w:tcBorders>
              <w:top w:val="nil"/>
              <w:left w:val="nil"/>
              <w:bottom w:val="single" w:sz="4"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5,3</w:t>
            </w:r>
          </w:p>
        </w:tc>
        <w:tc>
          <w:tcPr>
            <w:tcW w:w="709" w:type="dxa"/>
            <w:tcBorders>
              <w:top w:val="nil"/>
              <w:left w:val="nil"/>
              <w:bottom w:val="single" w:sz="4"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91,4</w:t>
            </w:r>
          </w:p>
        </w:tc>
        <w:tc>
          <w:tcPr>
            <w:tcW w:w="775" w:type="dxa"/>
            <w:tcBorders>
              <w:top w:val="nil"/>
              <w:left w:val="nil"/>
              <w:bottom w:val="single" w:sz="4"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5,3</w:t>
            </w:r>
          </w:p>
        </w:tc>
        <w:tc>
          <w:tcPr>
            <w:tcW w:w="926" w:type="dxa"/>
            <w:tcBorders>
              <w:top w:val="nil"/>
              <w:left w:val="nil"/>
              <w:bottom w:val="single" w:sz="4"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100,0</w:t>
            </w:r>
          </w:p>
        </w:tc>
        <w:tc>
          <w:tcPr>
            <w:tcW w:w="850" w:type="dxa"/>
            <w:tcBorders>
              <w:top w:val="nil"/>
              <w:left w:val="nil"/>
              <w:bottom w:val="single" w:sz="4"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5,5</w:t>
            </w:r>
          </w:p>
        </w:tc>
        <w:tc>
          <w:tcPr>
            <w:tcW w:w="709" w:type="dxa"/>
            <w:tcBorders>
              <w:top w:val="nil"/>
              <w:left w:val="nil"/>
              <w:bottom w:val="single" w:sz="4"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103,8</w:t>
            </w:r>
          </w:p>
        </w:tc>
        <w:tc>
          <w:tcPr>
            <w:tcW w:w="775" w:type="dxa"/>
            <w:tcBorders>
              <w:top w:val="nil"/>
              <w:left w:val="nil"/>
              <w:bottom w:val="single" w:sz="4"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6,5</w:t>
            </w:r>
          </w:p>
        </w:tc>
        <w:tc>
          <w:tcPr>
            <w:tcW w:w="642" w:type="dxa"/>
            <w:tcBorders>
              <w:top w:val="nil"/>
              <w:left w:val="nil"/>
              <w:bottom w:val="single" w:sz="4"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118,2</w:t>
            </w:r>
          </w:p>
        </w:tc>
      </w:tr>
      <w:tr w:rsidR="007A4B66" w:rsidRPr="008D058C" w:rsidTr="00D70B0E">
        <w:trPr>
          <w:trHeight w:val="510"/>
        </w:trPr>
        <w:tc>
          <w:tcPr>
            <w:tcW w:w="20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4B66" w:rsidRPr="008D058C" w:rsidRDefault="007A4B66" w:rsidP="008E3B7A">
            <w:pPr>
              <w:suppressAutoHyphens w:val="0"/>
              <w:rPr>
                <w:b/>
                <w:bCs/>
                <w:sz w:val="18"/>
                <w:szCs w:val="18"/>
                <w:lang w:eastAsia="ru-RU"/>
              </w:rPr>
            </w:pPr>
            <w:r w:rsidRPr="008D058C">
              <w:rPr>
                <w:b/>
                <w:bCs/>
                <w:sz w:val="18"/>
                <w:szCs w:val="18"/>
                <w:lang w:eastAsia="ru-RU"/>
              </w:rPr>
              <w:t>2. НЕНАЛОГОВЫЕ ДОХОДЫ</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50,6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71,2</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B66" w:rsidRPr="008D058C" w:rsidRDefault="007A4B66" w:rsidP="008E3B7A">
            <w:pPr>
              <w:suppressAutoHyphens w:val="0"/>
              <w:jc w:val="right"/>
              <w:rPr>
                <w:i/>
                <w:iCs/>
                <w:sz w:val="20"/>
                <w:szCs w:val="20"/>
                <w:lang w:eastAsia="ru-RU"/>
              </w:rPr>
            </w:pPr>
            <w:r w:rsidRPr="008D058C">
              <w:rPr>
                <w:i/>
                <w:iCs/>
                <w:sz w:val="20"/>
                <w:szCs w:val="20"/>
                <w:lang w:eastAsia="ru-RU"/>
              </w:rPr>
              <w:t>140,7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41,5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58,3</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47,6</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114,7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37,1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77,9</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36,6</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98,7</w:t>
            </w:r>
          </w:p>
        </w:tc>
      </w:tr>
      <w:tr w:rsidR="007A4B66" w:rsidRPr="008D058C" w:rsidTr="00D70B0E">
        <w:trPr>
          <w:trHeight w:val="1950"/>
        </w:trPr>
        <w:tc>
          <w:tcPr>
            <w:tcW w:w="2031"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7A4B66" w:rsidRPr="008D058C" w:rsidRDefault="007A4B66" w:rsidP="008E3B7A">
            <w:pPr>
              <w:suppressAutoHyphens w:val="0"/>
              <w:rPr>
                <w:sz w:val="18"/>
                <w:szCs w:val="18"/>
                <w:lang w:eastAsia="ru-RU"/>
              </w:rPr>
            </w:pPr>
            <w:r w:rsidRPr="008D058C">
              <w:rPr>
                <w:sz w:val="18"/>
                <w:szCs w:val="18"/>
                <w:lang w:eastAsia="ru-RU"/>
              </w:rPr>
              <w:t>ДОХОДЫ ОТ ИСПОЛЬЗОВАНИЯ ИМУЩЕСТВА, НАХОДЯЩЕГОСЯ В ГОСУДАРСТВЕННОЙ И МУНИЦИПАЛЬНОЙ СОБСТВЕННОСТИ</w:t>
            </w:r>
          </w:p>
        </w:tc>
        <w:tc>
          <w:tcPr>
            <w:tcW w:w="805" w:type="dxa"/>
            <w:tcBorders>
              <w:top w:val="single" w:sz="4" w:space="0" w:color="auto"/>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30,5</w:t>
            </w:r>
          </w:p>
        </w:tc>
        <w:tc>
          <w:tcPr>
            <w:tcW w:w="709" w:type="dxa"/>
            <w:tcBorders>
              <w:top w:val="single" w:sz="4" w:space="0" w:color="auto"/>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29,6</w:t>
            </w:r>
          </w:p>
        </w:tc>
        <w:tc>
          <w:tcPr>
            <w:tcW w:w="766" w:type="dxa"/>
            <w:tcBorders>
              <w:top w:val="single" w:sz="4" w:space="0" w:color="auto"/>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i/>
                <w:iCs/>
                <w:sz w:val="20"/>
                <w:szCs w:val="20"/>
                <w:lang w:eastAsia="ru-RU"/>
              </w:rPr>
            </w:pPr>
            <w:r w:rsidRPr="008D058C">
              <w:rPr>
                <w:i/>
                <w:iCs/>
                <w:sz w:val="20"/>
                <w:szCs w:val="20"/>
                <w:lang w:eastAsia="ru-RU"/>
              </w:rPr>
              <w:t>97,0</w:t>
            </w:r>
          </w:p>
        </w:tc>
        <w:tc>
          <w:tcPr>
            <w:tcW w:w="793" w:type="dxa"/>
            <w:tcBorders>
              <w:top w:val="single" w:sz="4" w:space="0" w:color="auto"/>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26,8</w:t>
            </w:r>
          </w:p>
        </w:tc>
        <w:tc>
          <w:tcPr>
            <w:tcW w:w="709" w:type="dxa"/>
            <w:tcBorders>
              <w:top w:val="single" w:sz="4" w:space="0" w:color="auto"/>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90,5</w:t>
            </w:r>
          </w:p>
        </w:tc>
        <w:tc>
          <w:tcPr>
            <w:tcW w:w="775" w:type="dxa"/>
            <w:tcBorders>
              <w:top w:val="single" w:sz="4" w:space="0" w:color="auto"/>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26,1</w:t>
            </w:r>
          </w:p>
        </w:tc>
        <w:tc>
          <w:tcPr>
            <w:tcW w:w="926" w:type="dxa"/>
            <w:tcBorders>
              <w:top w:val="single" w:sz="4" w:space="0" w:color="auto"/>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97,4</w:t>
            </w:r>
          </w:p>
        </w:tc>
        <w:tc>
          <w:tcPr>
            <w:tcW w:w="850" w:type="dxa"/>
            <w:tcBorders>
              <w:top w:val="single" w:sz="4" w:space="0" w:color="auto"/>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28,1</w:t>
            </w:r>
          </w:p>
        </w:tc>
        <w:tc>
          <w:tcPr>
            <w:tcW w:w="709" w:type="dxa"/>
            <w:tcBorders>
              <w:top w:val="single" w:sz="4" w:space="0" w:color="auto"/>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107,7</w:t>
            </w:r>
          </w:p>
        </w:tc>
        <w:tc>
          <w:tcPr>
            <w:tcW w:w="775" w:type="dxa"/>
            <w:tcBorders>
              <w:top w:val="single" w:sz="4" w:space="0" w:color="auto"/>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26,9</w:t>
            </w:r>
          </w:p>
        </w:tc>
        <w:tc>
          <w:tcPr>
            <w:tcW w:w="642" w:type="dxa"/>
            <w:tcBorders>
              <w:top w:val="single" w:sz="4" w:space="0" w:color="auto"/>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95,7</w:t>
            </w:r>
          </w:p>
        </w:tc>
      </w:tr>
      <w:tr w:rsidR="007A4B66" w:rsidRPr="008D058C" w:rsidTr="001D2516">
        <w:trPr>
          <w:trHeight w:val="990"/>
        </w:trPr>
        <w:tc>
          <w:tcPr>
            <w:tcW w:w="2031" w:type="dxa"/>
            <w:tcBorders>
              <w:top w:val="nil"/>
              <w:left w:val="single" w:sz="8" w:space="0" w:color="auto"/>
              <w:bottom w:val="single" w:sz="4" w:space="0" w:color="auto"/>
              <w:right w:val="single" w:sz="8" w:space="0" w:color="auto"/>
            </w:tcBorders>
            <w:shd w:val="clear" w:color="auto" w:fill="auto"/>
            <w:vAlign w:val="bottom"/>
            <w:hideMark/>
          </w:tcPr>
          <w:p w:rsidR="007A4B66" w:rsidRPr="008D058C" w:rsidRDefault="007A4B66" w:rsidP="008E3B7A">
            <w:pPr>
              <w:suppressAutoHyphens w:val="0"/>
              <w:rPr>
                <w:sz w:val="18"/>
                <w:szCs w:val="18"/>
                <w:lang w:eastAsia="ru-RU"/>
              </w:rPr>
            </w:pPr>
            <w:r w:rsidRPr="008D058C">
              <w:rPr>
                <w:sz w:val="18"/>
                <w:szCs w:val="18"/>
                <w:lang w:eastAsia="ru-RU"/>
              </w:rPr>
              <w:t xml:space="preserve">ПЛАТЕЖИ ПРИ ПОЛЬЗОВАНИИ ПРИРОДНЫМИ РЕСУРСАМИ </w:t>
            </w:r>
          </w:p>
        </w:tc>
        <w:tc>
          <w:tcPr>
            <w:tcW w:w="805" w:type="dxa"/>
            <w:tcBorders>
              <w:top w:val="nil"/>
              <w:left w:val="nil"/>
              <w:bottom w:val="single" w:sz="4"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0,2</w:t>
            </w:r>
          </w:p>
        </w:tc>
        <w:tc>
          <w:tcPr>
            <w:tcW w:w="709" w:type="dxa"/>
            <w:tcBorders>
              <w:top w:val="nil"/>
              <w:left w:val="nil"/>
              <w:bottom w:val="single" w:sz="4"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1,3</w:t>
            </w:r>
          </w:p>
        </w:tc>
        <w:tc>
          <w:tcPr>
            <w:tcW w:w="766" w:type="dxa"/>
            <w:tcBorders>
              <w:top w:val="nil"/>
              <w:left w:val="nil"/>
              <w:bottom w:val="single" w:sz="4" w:space="0" w:color="auto"/>
              <w:right w:val="single" w:sz="8" w:space="0" w:color="auto"/>
            </w:tcBorders>
            <w:shd w:val="clear" w:color="auto" w:fill="auto"/>
            <w:noWrap/>
            <w:vAlign w:val="bottom"/>
            <w:hideMark/>
          </w:tcPr>
          <w:p w:rsidR="007A4B66" w:rsidRPr="008D058C" w:rsidRDefault="007A4B66" w:rsidP="008E3B7A">
            <w:pPr>
              <w:suppressAutoHyphens w:val="0"/>
              <w:jc w:val="right"/>
              <w:rPr>
                <w:i/>
                <w:iCs/>
                <w:sz w:val="20"/>
                <w:szCs w:val="20"/>
                <w:lang w:eastAsia="ru-RU"/>
              </w:rPr>
            </w:pPr>
            <w:r w:rsidRPr="008D058C">
              <w:rPr>
                <w:i/>
                <w:iCs/>
                <w:sz w:val="20"/>
                <w:szCs w:val="20"/>
                <w:lang w:eastAsia="ru-RU"/>
              </w:rPr>
              <w:t>650,0</w:t>
            </w:r>
          </w:p>
        </w:tc>
        <w:tc>
          <w:tcPr>
            <w:tcW w:w="793" w:type="dxa"/>
            <w:tcBorders>
              <w:top w:val="nil"/>
              <w:left w:val="nil"/>
              <w:bottom w:val="single" w:sz="4"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1,3</w:t>
            </w:r>
          </w:p>
        </w:tc>
        <w:tc>
          <w:tcPr>
            <w:tcW w:w="709" w:type="dxa"/>
            <w:tcBorders>
              <w:top w:val="nil"/>
              <w:left w:val="nil"/>
              <w:bottom w:val="single" w:sz="4"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100,0</w:t>
            </w:r>
          </w:p>
        </w:tc>
        <w:tc>
          <w:tcPr>
            <w:tcW w:w="775" w:type="dxa"/>
            <w:tcBorders>
              <w:top w:val="nil"/>
              <w:left w:val="nil"/>
              <w:bottom w:val="single" w:sz="4"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1,1</w:t>
            </w:r>
          </w:p>
        </w:tc>
        <w:tc>
          <w:tcPr>
            <w:tcW w:w="926" w:type="dxa"/>
            <w:tcBorders>
              <w:top w:val="nil"/>
              <w:left w:val="nil"/>
              <w:bottom w:val="single" w:sz="4"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84,6</w:t>
            </w:r>
          </w:p>
        </w:tc>
        <w:tc>
          <w:tcPr>
            <w:tcW w:w="850" w:type="dxa"/>
            <w:tcBorders>
              <w:top w:val="nil"/>
              <w:left w:val="nil"/>
              <w:bottom w:val="single" w:sz="4"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1,3</w:t>
            </w:r>
          </w:p>
        </w:tc>
        <w:tc>
          <w:tcPr>
            <w:tcW w:w="709" w:type="dxa"/>
            <w:tcBorders>
              <w:top w:val="nil"/>
              <w:left w:val="nil"/>
              <w:bottom w:val="single" w:sz="4"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118,2</w:t>
            </w:r>
          </w:p>
        </w:tc>
        <w:tc>
          <w:tcPr>
            <w:tcW w:w="775" w:type="dxa"/>
            <w:tcBorders>
              <w:top w:val="nil"/>
              <w:left w:val="nil"/>
              <w:bottom w:val="single" w:sz="4"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1,2</w:t>
            </w:r>
          </w:p>
        </w:tc>
        <w:tc>
          <w:tcPr>
            <w:tcW w:w="642" w:type="dxa"/>
            <w:tcBorders>
              <w:top w:val="nil"/>
              <w:left w:val="nil"/>
              <w:bottom w:val="single" w:sz="4"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92,3</w:t>
            </w:r>
          </w:p>
        </w:tc>
      </w:tr>
      <w:tr w:rsidR="007A4B66" w:rsidRPr="008D058C" w:rsidTr="001D2516">
        <w:trPr>
          <w:trHeight w:val="1710"/>
        </w:trPr>
        <w:tc>
          <w:tcPr>
            <w:tcW w:w="20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4B66" w:rsidRPr="008D058C" w:rsidRDefault="007A4B66" w:rsidP="008E3B7A">
            <w:pPr>
              <w:suppressAutoHyphens w:val="0"/>
              <w:rPr>
                <w:sz w:val="18"/>
                <w:szCs w:val="18"/>
                <w:lang w:eastAsia="ru-RU"/>
              </w:rPr>
            </w:pPr>
            <w:r w:rsidRPr="008D058C">
              <w:rPr>
                <w:sz w:val="18"/>
                <w:szCs w:val="18"/>
                <w:lang w:eastAsia="ru-RU"/>
              </w:rPr>
              <w:lastRenderedPageBreak/>
              <w:t>ДОХОДЫ ОТ ОКАЗАНИЯ ПЛАТНЫХ УСЛУГ (РАБОТ) И КОМПЕНСАЦИИ ЗАТРАТ ГОСУДАРСТВА</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16,6</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B66" w:rsidRPr="008D058C" w:rsidRDefault="007A4B66" w:rsidP="008E3B7A">
            <w:pPr>
              <w:suppressAutoHyphens w:val="0"/>
              <w:jc w:val="right"/>
              <w:rPr>
                <w:i/>
                <w:iCs/>
                <w:sz w:val="20"/>
                <w:szCs w:val="20"/>
                <w:lang w:eastAsia="ru-RU"/>
              </w:rPr>
            </w:pPr>
            <w:r w:rsidRPr="008D058C">
              <w:rPr>
                <w:i/>
                <w:iCs/>
                <w:sz w:val="20"/>
                <w:szCs w:val="20"/>
                <w:lang w:eastAsia="ru-RU"/>
              </w:rPr>
              <w:t>1509,1</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2,4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14,4</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3600,0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6,3</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2,2</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244,4</w:t>
            </w:r>
          </w:p>
        </w:tc>
      </w:tr>
      <w:tr w:rsidR="007A4B66" w:rsidRPr="008D058C" w:rsidTr="001D2516">
        <w:trPr>
          <w:trHeight w:val="1230"/>
        </w:trPr>
        <w:tc>
          <w:tcPr>
            <w:tcW w:w="2031"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7A4B66" w:rsidRPr="008D058C" w:rsidRDefault="007A4B66" w:rsidP="008E3B7A">
            <w:pPr>
              <w:suppressAutoHyphens w:val="0"/>
              <w:rPr>
                <w:sz w:val="18"/>
                <w:szCs w:val="18"/>
                <w:lang w:eastAsia="ru-RU"/>
              </w:rPr>
            </w:pPr>
            <w:r w:rsidRPr="008D058C">
              <w:rPr>
                <w:sz w:val="18"/>
                <w:szCs w:val="18"/>
                <w:lang w:eastAsia="ru-RU"/>
              </w:rPr>
              <w:t>ДОХОДЫ ОТ ПРОДАЖИ МАТЕРИАЛЬНЫХ И НЕМАТЕРИАЛЬНЫХ АКТИВОВ</w:t>
            </w:r>
          </w:p>
        </w:tc>
        <w:tc>
          <w:tcPr>
            <w:tcW w:w="805" w:type="dxa"/>
            <w:tcBorders>
              <w:top w:val="single" w:sz="4" w:space="0" w:color="auto"/>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6,5</w:t>
            </w:r>
          </w:p>
        </w:tc>
        <w:tc>
          <w:tcPr>
            <w:tcW w:w="709" w:type="dxa"/>
            <w:tcBorders>
              <w:top w:val="single" w:sz="4" w:space="0" w:color="auto"/>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6,2</w:t>
            </w:r>
          </w:p>
        </w:tc>
        <w:tc>
          <w:tcPr>
            <w:tcW w:w="766" w:type="dxa"/>
            <w:tcBorders>
              <w:top w:val="single" w:sz="4" w:space="0" w:color="auto"/>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i/>
                <w:iCs/>
                <w:sz w:val="20"/>
                <w:szCs w:val="20"/>
                <w:lang w:eastAsia="ru-RU"/>
              </w:rPr>
            </w:pPr>
            <w:r w:rsidRPr="008D058C">
              <w:rPr>
                <w:i/>
                <w:iCs/>
                <w:sz w:val="20"/>
                <w:szCs w:val="20"/>
                <w:lang w:eastAsia="ru-RU"/>
              </w:rPr>
              <w:t>95,4</w:t>
            </w:r>
          </w:p>
        </w:tc>
        <w:tc>
          <w:tcPr>
            <w:tcW w:w="793" w:type="dxa"/>
            <w:tcBorders>
              <w:top w:val="single" w:sz="4" w:space="0" w:color="auto"/>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3,3</w:t>
            </w:r>
          </w:p>
        </w:tc>
        <w:tc>
          <w:tcPr>
            <w:tcW w:w="709" w:type="dxa"/>
            <w:tcBorders>
              <w:top w:val="single" w:sz="4" w:space="0" w:color="auto"/>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53,2</w:t>
            </w:r>
          </w:p>
        </w:tc>
        <w:tc>
          <w:tcPr>
            <w:tcW w:w="775" w:type="dxa"/>
            <w:tcBorders>
              <w:top w:val="single" w:sz="4" w:space="0" w:color="auto"/>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1,4</w:t>
            </w:r>
          </w:p>
        </w:tc>
        <w:tc>
          <w:tcPr>
            <w:tcW w:w="926" w:type="dxa"/>
            <w:tcBorders>
              <w:top w:val="single" w:sz="4" w:space="0" w:color="auto"/>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42,4</w:t>
            </w:r>
          </w:p>
        </w:tc>
        <w:tc>
          <w:tcPr>
            <w:tcW w:w="850" w:type="dxa"/>
            <w:tcBorders>
              <w:top w:val="single" w:sz="4" w:space="0" w:color="auto"/>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4,4</w:t>
            </w:r>
          </w:p>
        </w:tc>
        <w:tc>
          <w:tcPr>
            <w:tcW w:w="709" w:type="dxa"/>
            <w:tcBorders>
              <w:top w:val="single" w:sz="4" w:space="0" w:color="auto"/>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314,3</w:t>
            </w:r>
          </w:p>
        </w:tc>
        <w:tc>
          <w:tcPr>
            <w:tcW w:w="775" w:type="dxa"/>
            <w:tcBorders>
              <w:top w:val="single" w:sz="4" w:space="0" w:color="auto"/>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4,2</w:t>
            </w:r>
          </w:p>
        </w:tc>
        <w:tc>
          <w:tcPr>
            <w:tcW w:w="642" w:type="dxa"/>
            <w:tcBorders>
              <w:top w:val="single" w:sz="4" w:space="0" w:color="auto"/>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95,5</w:t>
            </w:r>
          </w:p>
        </w:tc>
      </w:tr>
      <w:tr w:rsidR="007A4B66" w:rsidRPr="008D058C" w:rsidTr="008E3B7A">
        <w:trPr>
          <w:trHeight w:val="990"/>
        </w:trPr>
        <w:tc>
          <w:tcPr>
            <w:tcW w:w="2031" w:type="dxa"/>
            <w:tcBorders>
              <w:top w:val="nil"/>
              <w:left w:val="single" w:sz="8" w:space="0" w:color="auto"/>
              <w:bottom w:val="single" w:sz="8" w:space="0" w:color="auto"/>
              <w:right w:val="single" w:sz="8" w:space="0" w:color="auto"/>
            </w:tcBorders>
            <w:shd w:val="clear" w:color="auto" w:fill="auto"/>
            <w:vAlign w:val="bottom"/>
            <w:hideMark/>
          </w:tcPr>
          <w:p w:rsidR="007A4B66" w:rsidRPr="008D058C" w:rsidRDefault="007A4B66" w:rsidP="008E3B7A">
            <w:pPr>
              <w:suppressAutoHyphens w:val="0"/>
              <w:rPr>
                <w:sz w:val="18"/>
                <w:szCs w:val="18"/>
                <w:lang w:eastAsia="ru-RU"/>
              </w:rPr>
            </w:pPr>
            <w:r w:rsidRPr="008D058C">
              <w:rPr>
                <w:sz w:val="18"/>
                <w:szCs w:val="18"/>
                <w:lang w:eastAsia="ru-RU"/>
              </w:rPr>
              <w:t>ШТРАФЫ, САНКЦИИ, ВОЗМЕЩЕНИЕ УЩЕРБА</w:t>
            </w:r>
          </w:p>
        </w:tc>
        <w:tc>
          <w:tcPr>
            <w:tcW w:w="80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12,3</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17,5</w:t>
            </w:r>
          </w:p>
        </w:tc>
        <w:tc>
          <w:tcPr>
            <w:tcW w:w="76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i/>
                <w:iCs/>
                <w:sz w:val="20"/>
                <w:szCs w:val="20"/>
                <w:lang w:eastAsia="ru-RU"/>
              </w:rPr>
            </w:pPr>
            <w:r w:rsidRPr="008D058C">
              <w:rPr>
                <w:i/>
                <w:iCs/>
                <w:sz w:val="20"/>
                <w:szCs w:val="20"/>
                <w:lang w:eastAsia="ru-RU"/>
              </w:rPr>
              <w:t>142,3</w:t>
            </w:r>
          </w:p>
        </w:tc>
        <w:tc>
          <w:tcPr>
            <w:tcW w:w="793"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9,7</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55,4</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4,6</w:t>
            </w:r>
          </w:p>
        </w:tc>
        <w:tc>
          <w:tcPr>
            <w:tcW w:w="92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47,4</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2,3</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50,0</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2,1</w:t>
            </w:r>
          </w:p>
        </w:tc>
        <w:tc>
          <w:tcPr>
            <w:tcW w:w="642"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91,3</w:t>
            </w:r>
          </w:p>
        </w:tc>
      </w:tr>
      <w:tr w:rsidR="007A4B66" w:rsidRPr="008D058C" w:rsidTr="008E3B7A">
        <w:trPr>
          <w:trHeight w:val="750"/>
        </w:trPr>
        <w:tc>
          <w:tcPr>
            <w:tcW w:w="2031" w:type="dxa"/>
            <w:tcBorders>
              <w:top w:val="nil"/>
              <w:left w:val="single" w:sz="8" w:space="0" w:color="auto"/>
              <w:bottom w:val="single" w:sz="8" w:space="0" w:color="auto"/>
              <w:right w:val="single" w:sz="8" w:space="0" w:color="auto"/>
            </w:tcBorders>
            <w:shd w:val="clear" w:color="auto" w:fill="auto"/>
            <w:vAlign w:val="bottom"/>
            <w:hideMark/>
          </w:tcPr>
          <w:p w:rsidR="007A4B66" w:rsidRPr="008D058C" w:rsidRDefault="007A4B66" w:rsidP="008E3B7A">
            <w:pPr>
              <w:suppressAutoHyphens w:val="0"/>
              <w:rPr>
                <w:sz w:val="18"/>
                <w:szCs w:val="18"/>
                <w:lang w:eastAsia="ru-RU"/>
              </w:rPr>
            </w:pPr>
            <w:r w:rsidRPr="008D058C">
              <w:rPr>
                <w:sz w:val="18"/>
                <w:szCs w:val="18"/>
                <w:lang w:eastAsia="ru-RU"/>
              </w:rPr>
              <w:t>ПРОЧИЕ НЕНАЛОГОВЫЕ ДОХОДЫ</w:t>
            </w:r>
          </w:p>
        </w:tc>
        <w:tc>
          <w:tcPr>
            <w:tcW w:w="80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rPr>
                <w:rFonts w:ascii="Calibri" w:hAnsi="Calibri" w:cs="Calibri"/>
                <w:sz w:val="20"/>
                <w:szCs w:val="20"/>
                <w:lang w:eastAsia="ru-RU"/>
              </w:rPr>
            </w:pPr>
            <w:r w:rsidRPr="008D058C">
              <w:rPr>
                <w:rFonts w:ascii="Calibri" w:hAnsi="Calibri" w:cs="Calibri"/>
                <w:sz w:val="20"/>
                <w:szCs w:val="20"/>
                <w:lang w:eastAsia="ru-RU"/>
              </w:rPr>
              <w:t> </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0</w:t>
            </w:r>
          </w:p>
        </w:tc>
        <w:tc>
          <w:tcPr>
            <w:tcW w:w="76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i/>
                <w:iCs/>
                <w:sz w:val="20"/>
                <w:szCs w:val="20"/>
                <w:lang w:eastAsia="ru-RU"/>
              </w:rPr>
            </w:pPr>
            <w:r w:rsidRPr="008D058C">
              <w:rPr>
                <w:i/>
                <w:iCs/>
                <w:sz w:val="20"/>
                <w:szCs w:val="20"/>
                <w:lang w:eastAsia="ru-RU"/>
              </w:rPr>
              <w:t> </w:t>
            </w:r>
          </w:p>
        </w:tc>
        <w:tc>
          <w:tcPr>
            <w:tcW w:w="793"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rPr>
                <w:sz w:val="20"/>
                <w:szCs w:val="20"/>
                <w:lang w:eastAsia="ru-RU"/>
              </w:rPr>
            </w:pPr>
            <w:r w:rsidRPr="008D058C">
              <w:rPr>
                <w:sz w:val="20"/>
                <w:szCs w:val="20"/>
                <w:lang w:eastAsia="ru-RU"/>
              </w:rPr>
              <w:t> </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 </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rPr>
                <w:sz w:val="20"/>
                <w:szCs w:val="20"/>
                <w:lang w:eastAsia="ru-RU"/>
              </w:rPr>
            </w:pPr>
            <w:r w:rsidRPr="008D058C">
              <w:rPr>
                <w:sz w:val="20"/>
                <w:szCs w:val="20"/>
                <w:lang w:eastAsia="ru-RU"/>
              </w:rPr>
              <w:t> </w:t>
            </w:r>
          </w:p>
        </w:tc>
        <w:tc>
          <w:tcPr>
            <w:tcW w:w="92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 </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rPr>
                <w:sz w:val="20"/>
                <w:szCs w:val="20"/>
                <w:lang w:eastAsia="ru-RU"/>
              </w:rPr>
            </w:pPr>
            <w:r w:rsidRPr="008D058C">
              <w:rPr>
                <w:sz w:val="20"/>
                <w:szCs w:val="20"/>
                <w:lang w:eastAsia="ru-RU"/>
              </w:rPr>
              <w:t> </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 </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rPr>
                <w:sz w:val="20"/>
                <w:szCs w:val="20"/>
                <w:lang w:eastAsia="ru-RU"/>
              </w:rPr>
            </w:pPr>
            <w:r w:rsidRPr="008D058C">
              <w:rPr>
                <w:sz w:val="20"/>
                <w:szCs w:val="20"/>
                <w:lang w:eastAsia="ru-RU"/>
              </w:rPr>
              <w:t> </w:t>
            </w:r>
          </w:p>
        </w:tc>
        <w:tc>
          <w:tcPr>
            <w:tcW w:w="642"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 </w:t>
            </w:r>
          </w:p>
        </w:tc>
      </w:tr>
      <w:tr w:rsidR="007A4B66" w:rsidRPr="008D058C" w:rsidTr="008E3B7A">
        <w:trPr>
          <w:trHeight w:val="750"/>
        </w:trPr>
        <w:tc>
          <w:tcPr>
            <w:tcW w:w="2031" w:type="dxa"/>
            <w:tcBorders>
              <w:top w:val="nil"/>
              <w:left w:val="single" w:sz="8" w:space="0" w:color="auto"/>
              <w:bottom w:val="single" w:sz="8" w:space="0" w:color="auto"/>
              <w:right w:val="single" w:sz="8" w:space="0" w:color="auto"/>
            </w:tcBorders>
            <w:shd w:val="clear" w:color="auto" w:fill="auto"/>
            <w:vAlign w:val="bottom"/>
            <w:hideMark/>
          </w:tcPr>
          <w:p w:rsidR="007A4B66" w:rsidRPr="008D058C" w:rsidRDefault="007A4B66" w:rsidP="008E3B7A">
            <w:pPr>
              <w:suppressAutoHyphens w:val="0"/>
              <w:rPr>
                <w:b/>
                <w:bCs/>
                <w:sz w:val="18"/>
                <w:szCs w:val="18"/>
                <w:lang w:eastAsia="ru-RU"/>
              </w:rPr>
            </w:pPr>
            <w:r w:rsidRPr="008D058C">
              <w:rPr>
                <w:b/>
                <w:bCs/>
                <w:sz w:val="18"/>
                <w:szCs w:val="18"/>
                <w:lang w:eastAsia="ru-RU"/>
              </w:rPr>
              <w:t>3. МЕЖБЮДЖЕТНЫЕ ТРАНСФЕРТЫ</w:t>
            </w:r>
          </w:p>
        </w:tc>
        <w:tc>
          <w:tcPr>
            <w:tcW w:w="80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483</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554,9</w:t>
            </w:r>
          </w:p>
        </w:tc>
        <w:tc>
          <w:tcPr>
            <w:tcW w:w="76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i/>
                <w:iCs/>
                <w:sz w:val="20"/>
                <w:szCs w:val="20"/>
                <w:lang w:eastAsia="ru-RU"/>
              </w:rPr>
            </w:pPr>
            <w:r w:rsidRPr="008D058C">
              <w:rPr>
                <w:i/>
                <w:iCs/>
                <w:sz w:val="20"/>
                <w:szCs w:val="20"/>
                <w:lang w:eastAsia="ru-RU"/>
              </w:rPr>
              <w:t>114,8</w:t>
            </w:r>
          </w:p>
        </w:tc>
        <w:tc>
          <w:tcPr>
            <w:tcW w:w="793"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1003</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180,8</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965,2</w:t>
            </w:r>
          </w:p>
        </w:tc>
        <w:tc>
          <w:tcPr>
            <w:tcW w:w="92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96,2</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807,9</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83,7</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964,8</w:t>
            </w:r>
          </w:p>
        </w:tc>
        <w:tc>
          <w:tcPr>
            <w:tcW w:w="642"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119,4</w:t>
            </w:r>
          </w:p>
        </w:tc>
      </w:tr>
      <w:tr w:rsidR="007A4B66" w:rsidRPr="008D058C" w:rsidTr="008E3B7A">
        <w:trPr>
          <w:trHeight w:val="510"/>
        </w:trPr>
        <w:tc>
          <w:tcPr>
            <w:tcW w:w="2031" w:type="dxa"/>
            <w:tcBorders>
              <w:top w:val="nil"/>
              <w:left w:val="single" w:sz="8" w:space="0" w:color="auto"/>
              <w:bottom w:val="single" w:sz="8" w:space="0" w:color="auto"/>
              <w:right w:val="single" w:sz="8" w:space="0" w:color="auto"/>
            </w:tcBorders>
            <w:shd w:val="clear" w:color="auto" w:fill="auto"/>
            <w:vAlign w:val="bottom"/>
            <w:hideMark/>
          </w:tcPr>
          <w:p w:rsidR="007A4B66" w:rsidRPr="008D058C" w:rsidRDefault="007A4B66" w:rsidP="008E3B7A">
            <w:pPr>
              <w:suppressAutoHyphens w:val="0"/>
              <w:rPr>
                <w:sz w:val="18"/>
                <w:szCs w:val="18"/>
                <w:lang w:eastAsia="ru-RU"/>
              </w:rPr>
            </w:pPr>
            <w:r w:rsidRPr="008D058C">
              <w:rPr>
                <w:sz w:val="18"/>
                <w:szCs w:val="18"/>
                <w:lang w:eastAsia="ru-RU"/>
              </w:rPr>
              <w:t>4. Возврат остатков субсидий и субвенций</w:t>
            </w:r>
          </w:p>
        </w:tc>
        <w:tc>
          <w:tcPr>
            <w:tcW w:w="80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-6</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-9,4</w:t>
            </w:r>
          </w:p>
        </w:tc>
        <w:tc>
          <w:tcPr>
            <w:tcW w:w="76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i/>
                <w:iCs/>
                <w:sz w:val="20"/>
                <w:szCs w:val="20"/>
                <w:lang w:eastAsia="ru-RU"/>
              </w:rPr>
            </w:pPr>
            <w:r w:rsidRPr="008D058C">
              <w:rPr>
                <w:i/>
                <w:iCs/>
                <w:sz w:val="20"/>
                <w:szCs w:val="20"/>
                <w:lang w:eastAsia="ru-RU"/>
              </w:rPr>
              <w:t>156,7</w:t>
            </w:r>
          </w:p>
        </w:tc>
        <w:tc>
          <w:tcPr>
            <w:tcW w:w="793"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-0,4</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4,3</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-0,2</w:t>
            </w:r>
          </w:p>
        </w:tc>
        <w:tc>
          <w:tcPr>
            <w:tcW w:w="92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50,0</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-0,8</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400,0</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sz w:val="20"/>
                <w:szCs w:val="20"/>
                <w:lang w:eastAsia="ru-RU"/>
              </w:rPr>
            </w:pPr>
            <w:r w:rsidRPr="008D058C">
              <w:rPr>
                <w:sz w:val="20"/>
                <w:szCs w:val="20"/>
                <w:lang w:eastAsia="ru-RU"/>
              </w:rPr>
              <w:t>-2,3</w:t>
            </w:r>
          </w:p>
        </w:tc>
        <w:tc>
          <w:tcPr>
            <w:tcW w:w="642"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287,5</w:t>
            </w:r>
          </w:p>
        </w:tc>
      </w:tr>
      <w:tr w:rsidR="007A4B66" w:rsidRPr="008D058C" w:rsidTr="00592B90">
        <w:trPr>
          <w:trHeight w:val="477"/>
        </w:trPr>
        <w:tc>
          <w:tcPr>
            <w:tcW w:w="2031" w:type="dxa"/>
            <w:tcBorders>
              <w:top w:val="nil"/>
              <w:left w:val="single" w:sz="8" w:space="0" w:color="auto"/>
              <w:bottom w:val="single" w:sz="8" w:space="0" w:color="auto"/>
              <w:right w:val="single" w:sz="8" w:space="0" w:color="auto"/>
            </w:tcBorders>
            <w:shd w:val="clear" w:color="auto" w:fill="auto"/>
            <w:vAlign w:val="bottom"/>
            <w:hideMark/>
          </w:tcPr>
          <w:p w:rsidR="007A4B66" w:rsidRPr="008D058C" w:rsidRDefault="007A4B66" w:rsidP="008E3B7A">
            <w:pPr>
              <w:suppressAutoHyphens w:val="0"/>
              <w:rPr>
                <w:b/>
                <w:bCs/>
                <w:sz w:val="18"/>
                <w:szCs w:val="18"/>
                <w:lang w:eastAsia="ru-RU"/>
              </w:rPr>
            </w:pPr>
            <w:r w:rsidRPr="008D058C">
              <w:rPr>
                <w:b/>
                <w:bCs/>
                <w:sz w:val="18"/>
                <w:szCs w:val="18"/>
                <w:lang w:eastAsia="ru-RU"/>
              </w:rPr>
              <w:t>ВСЕГО ДОХОДОВ</w:t>
            </w:r>
          </w:p>
        </w:tc>
        <w:tc>
          <w:tcPr>
            <w:tcW w:w="80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b/>
                <w:bCs/>
                <w:sz w:val="20"/>
                <w:szCs w:val="20"/>
                <w:lang w:eastAsia="ru-RU"/>
              </w:rPr>
            </w:pPr>
            <w:r w:rsidRPr="008D058C">
              <w:rPr>
                <w:rFonts w:ascii="Calibri" w:hAnsi="Calibri" w:cs="Calibri"/>
                <w:b/>
                <w:bCs/>
                <w:sz w:val="20"/>
                <w:szCs w:val="20"/>
                <w:lang w:eastAsia="ru-RU"/>
              </w:rPr>
              <w:t>782,4</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b/>
                <w:bCs/>
                <w:sz w:val="20"/>
                <w:szCs w:val="20"/>
                <w:lang w:eastAsia="ru-RU"/>
              </w:rPr>
            </w:pPr>
            <w:r w:rsidRPr="008D058C">
              <w:rPr>
                <w:rFonts w:ascii="Calibri" w:hAnsi="Calibri" w:cs="Calibri"/>
                <w:b/>
                <w:bCs/>
                <w:sz w:val="20"/>
                <w:szCs w:val="20"/>
                <w:lang w:eastAsia="ru-RU"/>
              </w:rPr>
              <w:t>859,1</w:t>
            </w:r>
          </w:p>
        </w:tc>
        <w:tc>
          <w:tcPr>
            <w:tcW w:w="76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i/>
                <w:iCs/>
                <w:sz w:val="20"/>
                <w:szCs w:val="20"/>
                <w:lang w:eastAsia="ru-RU"/>
              </w:rPr>
            </w:pPr>
            <w:r w:rsidRPr="008D058C">
              <w:rPr>
                <w:i/>
                <w:iCs/>
                <w:sz w:val="20"/>
                <w:szCs w:val="20"/>
                <w:lang w:eastAsia="ru-RU"/>
              </w:rPr>
              <w:t>109,8</w:t>
            </w:r>
          </w:p>
        </w:tc>
        <w:tc>
          <w:tcPr>
            <w:tcW w:w="793"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b/>
                <w:bCs/>
                <w:sz w:val="20"/>
                <w:szCs w:val="20"/>
                <w:lang w:eastAsia="ru-RU"/>
              </w:rPr>
            </w:pPr>
            <w:r w:rsidRPr="008D058C">
              <w:rPr>
                <w:rFonts w:ascii="Calibri" w:hAnsi="Calibri" w:cs="Calibri"/>
                <w:b/>
                <w:bCs/>
                <w:sz w:val="20"/>
                <w:szCs w:val="20"/>
                <w:lang w:eastAsia="ru-RU"/>
              </w:rPr>
              <w:t>1401,2</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163,1</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b/>
                <w:bCs/>
                <w:sz w:val="20"/>
                <w:szCs w:val="20"/>
                <w:lang w:eastAsia="ru-RU"/>
              </w:rPr>
            </w:pPr>
            <w:r w:rsidRPr="008D058C">
              <w:rPr>
                <w:rFonts w:ascii="Calibri" w:hAnsi="Calibri" w:cs="Calibri"/>
                <w:b/>
                <w:bCs/>
                <w:sz w:val="20"/>
                <w:szCs w:val="20"/>
                <w:lang w:eastAsia="ru-RU"/>
              </w:rPr>
              <w:t>1403,1</w:t>
            </w:r>
          </w:p>
        </w:tc>
        <w:tc>
          <w:tcPr>
            <w:tcW w:w="926"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100,1</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b/>
                <w:bCs/>
                <w:sz w:val="20"/>
                <w:szCs w:val="20"/>
                <w:lang w:eastAsia="ru-RU"/>
              </w:rPr>
            </w:pPr>
            <w:r w:rsidRPr="008D058C">
              <w:rPr>
                <w:rFonts w:ascii="Calibri" w:hAnsi="Calibri" w:cs="Calibri"/>
                <w:b/>
                <w:bCs/>
                <w:sz w:val="20"/>
                <w:szCs w:val="20"/>
                <w:lang w:eastAsia="ru-RU"/>
              </w:rPr>
              <w:t>1343,6</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95,8</w:t>
            </w:r>
          </w:p>
        </w:tc>
        <w:tc>
          <w:tcPr>
            <w:tcW w:w="775"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b/>
                <w:bCs/>
                <w:sz w:val="20"/>
                <w:szCs w:val="20"/>
                <w:lang w:eastAsia="ru-RU"/>
              </w:rPr>
            </w:pPr>
            <w:r w:rsidRPr="008D058C">
              <w:rPr>
                <w:rFonts w:ascii="Calibri" w:hAnsi="Calibri" w:cs="Calibri"/>
                <w:b/>
                <w:bCs/>
                <w:sz w:val="20"/>
                <w:szCs w:val="20"/>
                <w:lang w:eastAsia="ru-RU"/>
              </w:rPr>
              <w:t>1696,4</w:t>
            </w:r>
          </w:p>
        </w:tc>
        <w:tc>
          <w:tcPr>
            <w:tcW w:w="642"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Cs/>
                <w:sz w:val="20"/>
                <w:szCs w:val="20"/>
                <w:lang w:eastAsia="ru-RU"/>
              </w:rPr>
            </w:pPr>
            <w:r w:rsidRPr="008D058C">
              <w:rPr>
                <w:bCs/>
                <w:sz w:val="20"/>
                <w:szCs w:val="20"/>
                <w:lang w:eastAsia="ru-RU"/>
              </w:rPr>
              <w:t>126,3</w:t>
            </w:r>
          </w:p>
        </w:tc>
      </w:tr>
    </w:tbl>
    <w:p w:rsidR="007A4B66" w:rsidRPr="00592B90" w:rsidRDefault="007A4B66" w:rsidP="007A4B66">
      <w:pPr>
        <w:suppressAutoHyphens w:val="0"/>
        <w:spacing w:before="240" w:line="360" w:lineRule="auto"/>
        <w:ind w:firstLine="539"/>
        <w:jc w:val="both"/>
        <w:rPr>
          <w:sz w:val="26"/>
          <w:szCs w:val="26"/>
        </w:rPr>
      </w:pPr>
      <w:r w:rsidRPr="00592B90">
        <w:rPr>
          <w:rFonts w:eastAsia="MS Mincho"/>
          <w:sz w:val="26"/>
          <w:szCs w:val="26"/>
          <w:lang w:eastAsia="ru-RU"/>
        </w:rPr>
        <w:t xml:space="preserve">Данные  показывают, что в составе доходов бюджета городского округа Спасск-Дальний, полученных от собственных доходных источников, преобладают налоговые поступления. </w:t>
      </w:r>
      <w:r w:rsidRPr="00592B90">
        <w:rPr>
          <w:sz w:val="26"/>
          <w:szCs w:val="26"/>
        </w:rPr>
        <w:t>Доля налогов в общей сумме доходов бюджета от собственных доходных источников колеблется по годам от 77,3% до 95%. Постепенное снижение доли неналоговых доходов является следствием постепенного исчерпания их источников, особенно в части продаж активов.</w:t>
      </w:r>
    </w:p>
    <w:p w:rsidR="007A4B66" w:rsidRPr="00592B90" w:rsidRDefault="007A4B66" w:rsidP="007A4B66">
      <w:pPr>
        <w:suppressAutoHyphens w:val="0"/>
        <w:spacing w:line="360" w:lineRule="auto"/>
        <w:ind w:firstLine="540"/>
        <w:jc w:val="both"/>
        <w:rPr>
          <w:rFonts w:eastAsia="MS Mincho"/>
          <w:sz w:val="26"/>
          <w:szCs w:val="26"/>
          <w:lang w:eastAsia="ru-RU"/>
        </w:rPr>
      </w:pPr>
      <w:r w:rsidRPr="00592B90">
        <w:rPr>
          <w:sz w:val="26"/>
          <w:szCs w:val="26"/>
        </w:rPr>
        <w:t xml:space="preserve">Определяющая роль в формировании доходной части бюджета принадлежит трем налогам: </w:t>
      </w:r>
      <w:r w:rsidRPr="00592B90">
        <w:rPr>
          <w:rFonts w:eastAsia="MS Mincho"/>
          <w:sz w:val="26"/>
          <w:szCs w:val="26"/>
          <w:lang w:eastAsia="ru-RU"/>
        </w:rPr>
        <w:t xml:space="preserve">налог на доходы физических лиц, земельный налог и единый налог на вмененный доход (с 2021 года налог по упрощенной системе налогообложения). </w:t>
      </w:r>
      <w:r w:rsidRPr="00592B90">
        <w:rPr>
          <w:sz w:val="26"/>
          <w:szCs w:val="26"/>
        </w:rPr>
        <w:t>Основой роста налоговых доходов бюджета является налог на доходы физических лиц с 136,4 млн. руб. в 2017 г. до 525,7 млн. руб. в 2022г. Главным образом рост НДФЛ вызван увеличением размера дополнительного норматива перечисления в бюджет городского округа.</w:t>
      </w:r>
    </w:p>
    <w:p w:rsidR="007A4B66" w:rsidRPr="00592B90" w:rsidRDefault="007A4B66" w:rsidP="007A4B66">
      <w:pPr>
        <w:suppressAutoHyphens w:val="0"/>
        <w:spacing w:line="360" w:lineRule="auto"/>
        <w:ind w:firstLine="709"/>
        <w:jc w:val="both"/>
        <w:rPr>
          <w:rFonts w:eastAsia="MS Mincho"/>
          <w:sz w:val="26"/>
          <w:szCs w:val="26"/>
          <w:lang w:eastAsia="ru-RU"/>
        </w:rPr>
      </w:pPr>
      <w:r w:rsidRPr="00592B90">
        <w:rPr>
          <w:rFonts w:eastAsia="MS Mincho"/>
          <w:sz w:val="26"/>
          <w:szCs w:val="26"/>
          <w:lang w:eastAsia="ru-RU"/>
        </w:rPr>
        <w:t>Анализ расходной части бюджета городского округа показывает значительное сокращение средств, направляемых на жилищно-коммунальное хозяйство а также значительное увеличение удельного веса расходов на образование и спорт.</w:t>
      </w:r>
    </w:p>
    <w:p w:rsidR="00592B90" w:rsidRDefault="00592B90" w:rsidP="007A4B66">
      <w:pPr>
        <w:suppressAutoHyphens w:val="0"/>
        <w:autoSpaceDE w:val="0"/>
        <w:autoSpaceDN w:val="0"/>
        <w:adjustRightInd w:val="0"/>
        <w:jc w:val="center"/>
        <w:rPr>
          <w:noProof/>
          <w:sz w:val="26"/>
          <w:szCs w:val="26"/>
        </w:rPr>
      </w:pPr>
    </w:p>
    <w:p w:rsidR="00282B00" w:rsidRDefault="00282B00" w:rsidP="007A4B66">
      <w:pPr>
        <w:suppressAutoHyphens w:val="0"/>
        <w:autoSpaceDE w:val="0"/>
        <w:autoSpaceDN w:val="0"/>
        <w:adjustRightInd w:val="0"/>
        <w:jc w:val="center"/>
        <w:rPr>
          <w:noProof/>
          <w:sz w:val="26"/>
          <w:szCs w:val="26"/>
        </w:rPr>
      </w:pPr>
    </w:p>
    <w:p w:rsidR="007A4B66" w:rsidRPr="00592B90" w:rsidRDefault="00960425" w:rsidP="007A4B66">
      <w:pPr>
        <w:suppressAutoHyphens w:val="0"/>
        <w:autoSpaceDE w:val="0"/>
        <w:autoSpaceDN w:val="0"/>
        <w:adjustRightInd w:val="0"/>
        <w:jc w:val="center"/>
        <w:rPr>
          <w:noProof/>
          <w:sz w:val="26"/>
          <w:szCs w:val="26"/>
        </w:rPr>
      </w:pPr>
      <w:r w:rsidRPr="00592B90">
        <w:rPr>
          <w:noProof/>
          <w:sz w:val="26"/>
          <w:szCs w:val="26"/>
        </w:rPr>
        <w:lastRenderedPageBreak/>
        <w:t xml:space="preserve">Таблица 36 - </w:t>
      </w:r>
      <w:r w:rsidR="007A4B66" w:rsidRPr="00592B90">
        <w:rPr>
          <w:noProof/>
          <w:sz w:val="26"/>
          <w:szCs w:val="26"/>
        </w:rPr>
        <w:t xml:space="preserve">Показатели расходной части бюджета городского округа </w:t>
      </w:r>
    </w:p>
    <w:p w:rsidR="007A4B66" w:rsidRPr="00960425" w:rsidRDefault="007A4B66" w:rsidP="007A4B66">
      <w:pPr>
        <w:suppressAutoHyphens w:val="0"/>
        <w:autoSpaceDE w:val="0"/>
        <w:autoSpaceDN w:val="0"/>
        <w:adjustRightInd w:val="0"/>
        <w:jc w:val="center"/>
        <w:rPr>
          <w:noProof/>
          <w:sz w:val="26"/>
          <w:szCs w:val="26"/>
        </w:rPr>
      </w:pPr>
      <w:r w:rsidRPr="00960425">
        <w:rPr>
          <w:noProof/>
          <w:sz w:val="26"/>
          <w:szCs w:val="26"/>
        </w:rPr>
        <w:t>Спасск-Дальний</w:t>
      </w:r>
    </w:p>
    <w:tbl>
      <w:tblPr>
        <w:tblW w:w="10348" w:type="dxa"/>
        <w:tblInd w:w="-34" w:type="dxa"/>
        <w:tblLayout w:type="fixed"/>
        <w:tblLook w:val="04A0"/>
      </w:tblPr>
      <w:tblGrid>
        <w:gridCol w:w="1702"/>
        <w:gridCol w:w="708"/>
        <w:gridCol w:w="709"/>
        <w:gridCol w:w="709"/>
        <w:gridCol w:w="709"/>
        <w:gridCol w:w="850"/>
        <w:gridCol w:w="567"/>
        <w:gridCol w:w="709"/>
        <w:gridCol w:w="709"/>
        <w:gridCol w:w="850"/>
        <w:gridCol w:w="567"/>
        <w:gridCol w:w="851"/>
        <w:gridCol w:w="708"/>
      </w:tblGrid>
      <w:tr w:rsidR="007A4B66" w:rsidRPr="008D058C" w:rsidTr="001F7245">
        <w:trPr>
          <w:trHeight w:val="330"/>
        </w:trPr>
        <w:tc>
          <w:tcPr>
            <w:tcW w:w="170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A4B66" w:rsidRPr="008D058C" w:rsidRDefault="007A4B66" w:rsidP="008E3B7A">
            <w:pPr>
              <w:suppressAutoHyphens w:val="0"/>
              <w:rPr>
                <w:b/>
                <w:bCs/>
                <w:sz w:val="16"/>
                <w:szCs w:val="16"/>
                <w:lang w:eastAsia="ru-RU"/>
              </w:rPr>
            </w:pPr>
            <w:r w:rsidRPr="008D058C">
              <w:rPr>
                <w:b/>
                <w:bCs/>
                <w:sz w:val="16"/>
                <w:szCs w:val="16"/>
                <w:lang w:eastAsia="ru-RU"/>
              </w:rPr>
              <w:t>Наименование расходов</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A4B66" w:rsidRPr="005D0DCC" w:rsidRDefault="007A4B66" w:rsidP="008E3B7A">
            <w:pPr>
              <w:suppressAutoHyphens w:val="0"/>
              <w:jc w:val="center"/>
              <w:rPr>
                <w:bCs/>
                <w:lang w:eastAsia="ru-RU"/>
              </w:rPr>
            </w:pPr>
            <w:r w:rsidRPr="005D0DCC">
              <w:rPr>
                <w:bCs/>
                <w:lang w:eastAsia="ru-RU"/>
              </w:rPr>
              <w:t>2017</w:t>
            </w:r>
            <w:r w:rsidR="00A02E84" w:rsidRPr="005D0DCC">
              <w:rPr>
                <w:bCs/>
                <w:lang w:eastAsia="ru-RU"/>
              </w:rPr>
              <w:t>г.</w:t>
            </w:r>
          </w:p>
        </w:tc>
        <w:tc>
          <w:tcPr>
            <w:tcW w:w="141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A4B66" w:rsidRPr="005D0DCC" w:rsidRDefault="007A4B66" w:rsidP="008E3B7A">
            <w:pPr>
              <w:suppressAutoHyphens w:val="0"/>
              <w:jc w:val="center"/>
              <w:rPr>
                <w:bCs/>
                <w:lang w:eastAsia="ru-RU"/>
              </w:rPr>
            </w:pPr>
            <w:r w:rsidRPr="005D0DCC">
              <w:rPr>
                <w:bCs/>
                <w:lang w:eastAsia="ru-RU"/>
              </w:rPr>
              <w:t>2018</w:t>
            </w:r>
            <w:r w:rsidR="00A02E84" w:rsidRPr="005D0DCC">
              <w:rPr>
                <w:bCs/>
                <w:lang w:eastAsia="ru-RU"/>
              </w:rPr>
              <w:t>г.</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A4B66" w:rsidRPr="005D0DCC" w:rsidRDefault="007A4B66" w:rsidP="008E3B7A">
            <w:pPr>
              <w:suppressAutoHyphens w:val="0"/>
              <w:jc w:val="center"/>
              <w:rPr>
                <w:bCs/>
                <w:lang w:eastAsia="ru-RU"/>
              </w:rPr>
            </w:pPr>
            <w:r w:rsidRPr="005D0DCC">
              <w:rPr>
                <w:bCs/>
                <w:lang w:eastAsia="ru-RU"/>
              </w:rPr>
              <w:t>2019</w:t>
            </w:r>
            <w:r w:rsidR="00A02E84" w:rsidRPr="005D0DCC">
              <w:rPr>
                <w:bCs/>
                <w:lang w:eastAsia="ru-RU"/>
              </w:rPr>
              <w:t>г.</w:t>
            </w:r>
          </w:p>
        </w:tc>
        <w:tc>
          <w:tcPr>
            <w:tcW w:w="141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A4B66" w:rsidRPr="005D0DCC" w:rsidRDefault="007A4B66" w:rsidP="008E3B7A">
            <w:pPr>
              <w:suppressAutoHyphens w:val="0"/>
              <w:jc w:val="center"/>
              <w:rPr>
                <w:bCs/>
                <w:lang w:eastAsia="ru-RU"/>
              </w:rPr>
            </w:pPr>
            <w:r w:rsidRPr="005D0DCC">
              <w:rPr>
                <w:bCs/>
                <w:lang w:eastAsia="ru-RU"/>
              </w:rPr>
              <w:t>2020</w:t>
            </w:r>
            <w:r w:rsidR="00A02E84" w:rsidRPr="005D0DCC">
              <w:rPr>
                <w:bCs/>
                <w:lang w:eastAsia="ru-RU"/>
              </w:rPr>
              <w:t>г.</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A4B66" w:rsidRPr="005D0DCC" w:rsidRDefault="007A4B66" w:rsidP="008E3B7A">
            <w:pPr>
              <w:suppressAutoHyphens w:val="0"/>
              <w:jc w:val="center"/>
              <w:rPr>
                <w:bCs/>
                <w:lang w:eastAsia="ru-RU"/>
              </w:rPr>
            </w:pPr>
            <w:r w:rsidRPr="005D0DCC">
              <w:rPr>
                <w:bCs/>
                <w:lang w:eastAsia="ru-RU"/>
              </w:rPr>
              <w:t>2021</w:t>
            </w:r>
            <w:r w:rsidR="00A02E84" w:rsidRPr="005D0DCC">
              <w:rPr>
                <w:bCs/>
                <w:lang w:eastAsia="ru-RU"/>
              </w:rPr>
              <w:t>г.</w:t>
            </w:r>
          </w:p>
        </w:tc>
        <w:tc>
          <w:tcPr>
            <w:tcW w:w="155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A4B66" w:rsidRPr="005D0DCC" w:rsidRDefault="007A4B66" w:rsidP="008E3B7A">
            <w:pPr>
              <w:suppressAutoHyphens w:val="0"/>
              <w:jc w:val="center"/>
              <w:rPr>
                <w:bCs/>
                <w:lang w:eastAsia="ru-RU"/>
              </w:rPr>
            </w:pPr>
            <w:r w:rsidRPr="005D0DCC">
              <w:rPr>
                <w:bCs/>
                <w:lang w:eastAsia="ru-RU"/>
              </w:rPr>
              <w:t>2022</w:t>
            </w:r>
            <w:r w:rsidR="00A02E84" w:rsidRPr="005D0DCC">
              <w:rPr>
                <w:bCs/>
                <w:lang w:eastAsia="ru-RU"/>
              </w:rPr>
              <w:t>г.</w:t>
            </w:r>
          </w:p>
        </w:tc>
      </w:tr>
      <w:tr w:rsidR="001F7245" w:rsidRPr="008D058C" w:rsidTr="001F7245">
        <w:trPr>
          <w:trHeight w:val="315"/>
        </w:trPr>
        <w:tc>
          <w:tcPr>
            <w:tcW w:w="1702" w:type="dxa"/>
            <w:vMerge/>
            <w:tcBorders>
              <w:top w:val="single" w:sz="8" w:space="0" w:color="auto"/>
              <w:left w:val="single" w:sz="8" w:space="0" w:color="auto"/>
              <w:bottom w:val="single" w:sz="8" w:space="0" w:color="000000"/>
              <w:right w:val="single" w:sz="8" w:space="0" w:color="auto"/>
            </w:tcBorders>
            <w:vAlign w:val="center"/>
            <w:hideMark/>
          </w:tcPr>
          <w:p w:rsidR="007A4B66" w:rsidRPr="008D058C" w:rsidRDefault="007A4B66" w:rsidP="008E3B7A">
            <w:pPr>
              <w:suppressAutoHyphens w:val="0"/>
              <w:rPr>
                <w:b/>
                <w:bCs/>
                <w:sz w:val="16"/>
                <w:szCs w:val="16"/>
                <w:lang w:eastAsia="ru-RU"/>
              </w:rPr>
            </w:pPr>
          </w:p>
        </w:tc>
        <w:tc>
          <w:tcPr>
            <w:tcW w:w="708"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center"/>
              <w:rPr>
                <w:b/>
                <w:bCs/>
                <w:sz w:val="16"/>
                <w:szCs w:val="16"/>
                <w:lang w:eastAsia="ru-RU"/>
              </w:rPr>
            </w:pPr>
            <w:r w:rsidRPr="008D058C">
              <w:rPr>
                <w:b/>
                <w:bCs/>
                <w:sz w:val="16"/>
                <w:szCs w:val="16"/>
                <w:lang w:eastAsia="ru-RU"/>
              </w:rPr>
              <w:t>млн. руб.</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center"/>
              <w:rPr>
                <w:b/>
                <w:bCs/>
                <w:sz w:val="16"/>
                <w:szCs w:val="16"/>
                <w:lang w:eastAsia="ru-RU"/>
              </w:rPr>
            </w:pPr>
            <w:r w:rsidRPr="008D058C">
              <w:rPr>
                <w:b/>
                <w:bCs/>
                <w:sz w:val="16"/>
                <w:szCs w:val="16"/>
                <w:lang w:eastAsia="ru-RU"/>
              </w:rPr>
              <w:t>%</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center"/>
              <w:rPr>
                <w:b/>
                <w:bCs/>
                <w:sz w:val="16"/>
                <w:szCs w:val="16"/>
                <w:lang w:eastAsia="ru-RU"/>
              </w:rPr>
            </w:pPr>
            <w:r w:rsidRPr="008D058C">
              <w:rPr>
                <w:b/>
                <w:bCs/>
                <w:sz w:val="16"/>
                <w:szCs w:val="16"/>
                <w:lang w:eastAsia="ru-RU"/>
              </w:rPr>
              <w:t>млн. руб.</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center"/>
              <w:rPr>
                <w:b/>
                <w:bCs/>
                <w:sz w:val="16"/>
                <w:szCs w:val="16"/>
                <w:lang w:eastAsia="ru-RU"/>
              </w:rPr>
            </w:pPr>
            <w:r w:rsidRPr="008D058C">
              <w:rPr>
                <w:b/>
                <w:bCs/>
                <w:sz w:val="16"/>
                <w:szCs w:val="16"/>
                <w:lang w:eastAsia="ru-RU"/>
              </w:rPr>
              <w:t>%</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center"/>
              <w:rPr>
                <w:b/>
                <w:bCs/>
                <w:sz w:val="16"/>
                <w:szCs w:val="16"/>
                <w:lang w:eastAsia="ru-RU"/>
              </w:rPr>
            </w:pPr>
            <w:r w:rsidRPr="008D058C">
              <w:rPr>
                <w:b/>
                <w:bCs/>
                <w:sz w:val="16"/>
                <w:szCs w:val="16"/>
                <w:lang w:eastAsia="ru-RU"/>
              </w:rPr>
              <w:t>млн. руб.</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center"/>
              <w:rPr>
                <w:b/>
                <w:bCs/>
                <w:sz w:val="16"/>
                <w:szCs w:val="16"/>
                <w:lang w:eastAsia="ru-RU"/>
              </w:rPr>
            </w:pPr>
            <w:r w:rsidRPr="008D058C">
              <w:rPr>
                <w:b/>
                <w:bCs/>
                <w:sz w:val="16"/>
                <w:szCs w:val="16"/>
                <w:lang w:eastAsia="ru-RU"/>
              </w:rPr>
              <w:t>%</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center"/>
              <w:rPr>
                <w:b/>
                <w:bCs/>
                <w:sz w:val="16"/>
                <w:szCs w:val="16"/>
                <w:lang w:eastAsia="ru-RU"/>
              </w:rPr>
            </w:pPr>
            <w:r w:rsidRPr="008D058C">
              <w:rPr>
                <w:b/>
                <w:bCs/>
                <w:sz w:val="16"/>
                <w:szCs w:val="16"/>
                <w:lang w:eastAsia="ru-RU"/>
              </w:rPr>
              <w:t>млн. руб.</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center"/>
              <w:rPr>
                <w:b/>
                <w:bCs/>
                <w:sz w:val="16"/>
                <w:szCs w:val="16"/>
                <w:lang w:eastAsia="ru-RU"/>
              </w:rPr>
            </w:pPr>
            <w:r w:rsidRPr="008D058C">
              <w:rPr>
                <w:b/>
                <w:bCs/>
                <w:sz w:val="16"/>
                <w:szCs w:val="16"/>
                <w:lang w:eastAsia="ru-RU"/>
              </w:rPr>
              <w:t>%</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center"/>
              <w:rPr>
                <w:b/>
                <w:bCs/>
                <w:sz w:val="16"/>
                <w:szCs w:val="16"/>
                <w:lang w:eastAsia="ru-RU"/>
              </w:rPr>
            </w:pPr>
            <w:r w:rsidRPr="008D058C">
              <w:rPr>
                <w:b/>
                <w:bCs/>
                <w:sz w:val="16"/>
                <w:szCs w:val="16"/>
                <w:lang w:eastAsia="ru-RU"/>
              </w:rPr>
              <w:t>млн. руб.</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center"/>
              <w:rPr>
                <w:b/>
                <w:bCs/>
                <w:sz w:val="16"/>
                <w:szCs w:val="16"/>
                <w:lang w:eastAsia="ru-RU"/>
              </w:rPr>
            </w:pPr>
            <w:r w:rsidRPr="008D058C">
              <w:rPr>
                <w:b/>
                <w:bCs/>
                <w:sz w:val="16"/>
                <w:szCs w:val="16"/>
                <w:lang w:eastAsia="ru-RU"/>
              </w:rPr>
              <w:t>%</w:t>
            </w:r>
          </w:p>
        </w:tc>
        <w:tc>
          <w:tcPr>
            <w:tcW w:w="851"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center"/>
              <w:rPr>
                <w:b/>
                <w:bCs/>
                <w:sz w:val="16"/>
                <w:szCs w:val="16"/>
                <w:lang w:eastAsia="ru-RU"/>
              </w:rPr>
            </w:pPr>
            <w:r w:rsidRPr="008D058C">
              <w:rPr>
                <w:b/>
                <w:bCs/>
                <w:sz w:val="16"/>
                <w:szCs w:val="16"/>
                <w:lang w:eastAsia="ru-RU"/>
              </w:rPr>
              <w:t>млн. руб.</w:t>
            </w:r>
          </w:p>
        </w:tc>
        <w:tc>
          <w:tcPr>
            <w:tcW w:w="708"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center"/>
              <w:rPr>
                <w:b/>
                <w:bCs/>
                <w:sz w:val="16"/>
                <w:szCs w:val="16"/>
                <w:lang w:eastAsia="ru-RU"/>
              </w:rPr>
            </w:pPr>
            <w:r w:rsidRPr="008D058C">
              <w:rPr>
                <w:b/>
                <w:bCs/>
                <w:sz w:val="16"/>
                <w:szCs w:val="16"/>
                <w:lang w:eastAsia="ru-RU"/>
              </w:rPr>
              <w:t>%</w:t>
            </w:r>
          </w:p>
        </w:tc>
      </w:tr>
      <w:tr w:rsidR="001F7245" w:rsidRPr="008D058C" w:rsidTr="001F7245">
        <w:trPr>
          <w:trHeight w:val="465"/>
        </w:trPr>
        <w:tc>
          <w:tcPr>
            <w:tcW w:w="1702" w:type="dxa"/>
            <w:tcBorders>
              <w:top w:val="nil"/>
              <w:left w:val="single" w:sz="8" w:space="0" w:color="auto"/>
              <w:bottom w:val="single" w:sz="8" w:space="0" w:color="auto"/>
              <w:right w:val="nil"/>
            </w:tcBorders>
            <w:shd w:val="clear" w:color="000000" w:fill="FFFFFF"/>
            <w:vAlign w:val="bottom"/>
            <w:hideMark/>
          </w:tcPr>
          <w:p w:rsidR="007A4B66" w:rsidRPr="008D058C" w:rsidRDefault="007A4B66" w:rsidP="008E3B7A">
            <w:pPr>
              <w:suppressAutoHyphens w:val="0"/>
              <w:rPr>
                <w:b/>
                <w:bCs/>
                <w:sz w:val="16"/>
                <w:szCs w:val="16"/>
                <w:lang w:eastAsia="ru-RU"/>
              </w:rPr>
            </w:pPr>
            <w:r w:rsidRPr="008D058C">
              <w:rPr>
                <w:b/>
                <w:bCs/>
                <w:sz w:val="16"/>
                <w:szCs w:val="16"/>
                <w:lang w:eastAsia="ru-RU"/>
              </w:rPr>
              <w:t>ОБЩЕГОСУДАРСТВЕННЫЕ ВОПРОСЫ</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98,8</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12,3</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101,2</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11,9</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99,7</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7,5</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116,5</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8,4</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110,6</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8,3</w:t>
            </w:r>
          </w:p>
        </w:tc>
        <w:tc>
          <w:tcPr>
            <w:tcW w:w="851"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131</w:t>
            </w:r>
          </w:p>
        </w:tc>
        <w:tc>
          <w:tcPr>
            <w:tcW w:w="708"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8,1</w:t>
            </w:r>
          </w:p>
        </w:tc>
      </w:tr>
      <w:tr w:rsidR="001F7245" w:rsidRPr="008D058C" w:rsidTr="001F7245">
        <w:trPr>
          <w:trHeight w:val="465"/>
        </w:trPr>
        <w:tc>
          <w:tcPr>
            <w:tcW w:w="1702" w:type="dxa"/>
            <w:tcBorders>
              <w:top w:val="nil"/>
              <w:left w:val="single" w:sz="8" w:space="0" w:color="auto"/>
              <w:bottom w:val="single" w:sz="8" w:space="0" w:color="auto"/>
              <w:right w:val="nil"/>
            </w:tcBorders>
            <w:shd w:val="clear" w:color="000000" w:fill="FFFFFF"/>
            <w:vAlign w:val="bottom"/>
            <w:hideMark/>
          </w:tcPr>
          <w:p w:rsidR="007A4B66" w:rsidRPr="008D058C" w:rsidRDefault="007A4B66" w:rsidP="008E3B7A">
            <w:pPr>
              <w:suppressAutoHyphens w:val="0"/>
              <w:rPr>
                <w:b/>
                <w:bCs/>
                <w:sz w:val="16"/>
                <w:szCs w:val="16"/>
                <w:lang w:eastAsia="ru-RU"/>
              </w:rPr>
            </w:pPr>
            <w:r w:rsidRPr="008D058C">
              <w:rPr>
                <w:b/>
                <w:bCs/>
                <w:sz w:val="16"/>
                <w:szCs w:val="16"/>
                <w:lang w:eastAsia="ru-RU"/>
              </w:rPr>
              <w:t>НАЦИОНАЛЬНАЯ ОБОРОНА</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0</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0,0</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0,2</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0,0</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0,01</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0,0</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0,1</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0,0</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0,08</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0,0</w:t>
            </w:r>
          </w:p>
        </w:tc>
        <w:tc>
          <w:tcPr>
            <w:tcW w:w="851"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0,7</w:t>
            </w:r>
          </w:p>
        </w:tc>
        <w:tc>
          <w:tcPr>
            <w:tcW w:w="708"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0,0</w:t>
            </w:r>
          </w:p>
        </w:tc>
      </w:tr>
      <w:tr w:rsidR="001F7245" w:rsidRPr="008D058C" w:rsidTr="001F7245">
        <w:trPr>
          <w:trHeight w:val="1095"/>
        </w:trPr>
        <w:tc>
          <w:tcPr>
            <w:tcW w:w="1702" w:type="dxa"/>
            <w:tcBorders>
              <w:top w:val="nil"/>
              <w:left w:val="single" w:sz="8" w:space="0" w:color="auto"/>
              <w:bottom w:val="single" w:sz="8" w:space="0" w:color="auto"/>
              <w:right w:val="nil"/>
            </w:tcBorders>
            <w:shd w:val="clear" w:color="auto" w:fill="auto"/>
            <w:vAlign w:val="bottom"/>
            <w:hideMark/>
          </w:tcPr>
          <w:p w:rsidR="007A4B66" w:rsidRPr="008D058C" w:rsidRDefault="007A4B66" w:rsidP="008E3B7A">
            <w:pPr>
              <w:suppressAutoHyphens w:val="0"/>
              <w:rPr>
                <w:b/>
                <w:bCs/>
                <w:sz w:val="16"/>
                <w:szCs w:val="16"/>
                <w:lang w:eastAsia="ru-RU"/>
              </w:rPr>
            </w:pPr>
            <w:r w:rsidRPr="008D058C">
              <w:rPr>
                <w:b/>
                <w:bCs/>
                <w:sz w:val="16"/>
                <w:szCs w:val="16"/>
                <w:lang w:eastAsia="ru-RU"/>
              </w:rPr>
              <w:t>НАЦИОНАЛЬНАЯ БЕЗОПАСНОСТЬ И ПРАВООХРАНИТЕЛЬНАЯ ДЕЯТЕЛЬНОСТЬ</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9,3</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1,2</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6,4</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0,7</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6,9</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0,5</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8,3</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0,6</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8,7</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0,7</w:t>
            </w:r>
          </w:p>
        </w:tc>
        <w:tc>
          <w:tcPr>
            <w:tcW w:w="851"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9,6</w:t>
            </w:r>
          </w:p>
        </w:tc>
        <w:tc>
          <w:tcPr>
            <w:tcW w:w="708"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0,6</w:t>
            </w:r>
          </w:p>
        </w:tc>
      </w:tr>
      <w:tr w:rsidR="001F7245" w:rsidRPr="008D058C" w:rsidTr="001F7245">
        <w:trPr>
          <w:trHeight w:val="465"/>
        </w:trPr>
        <w:tc>
          <w:tcPr>
            <w:tcW w:w="1702" w:type="dxa"/>
            <w:tcBorders>
              <w:top w:val="nil"/>
              <w:left w:val="single" w:sz="8" w:space="0" w:color="auto"/>
              <w:bottom w:val="single" w:sz="8" w:space="0" w:color="auto"/>
              <w:right w:val="nil"/>
            </w:tcBorders>
            <w:shd w:val="clear" w:color="000000" w:fill="FFFFFF"/>
            <w:vAlign w:val="bottom"/>
            <w:hideMark/>
          </w:tcPr>
          <w:p w:rsidR="007A4B66" w:rsidRPr="008D058C" w:rsidRDefault="007A4B66" w:rsidP="008E3B7A">
            <w:pPr>
              <w:suppressAutoHyphens w:val="0"/>
              <w:rPr>
                <w:b/>
                <w:bCs/>
                <w:sz w:val="16"/>
                <w:szCs w:val="16"/>
                <w:lang w:eastAsia="ru-RU"/>
              </w:rPr>
            </w:pPr>
            <w:r w:rsidRPr="008D058C">
              <w:rPr>
                <w:b/>
                <w:bCs/>
                <w:sz w:val="16"/>
                <w:szCs w:val="16"/>
                <w:lang w:eastAsia="ru-RU"/>
              </w:rPr>
              <w:t>НАЦИОНАЛЬНАЯ ЭКОНОМИКА</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29,7</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3,7</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40,8</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4,8</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46,3</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3,5</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132,8</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9,6</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105,3</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7,9</w:t>
            </w:r>
          </w:p>
        </w:tc>
        <w:tc>
          <w:tcPr>
            <w:tcW w:w="851"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153,6</w:t>
            </w:r>
          </w:p>
        </w:tc>
        <w:tc>
          <w:tcPr>
            <w:tcW w:w="708"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9,5</w:t>
            </w:r>
          </w:p>
        </w:tc>
      </w:tr>
      <w:tr w:rsidR="001F7245" w:rsidRPr="008D058C" w:rsidTr="001F7245">
        <w:trPr>
          <w:trHeight w:val="675"/>
        </w:trPr>
        <w:tc>
          <w:tcPr>
            <w:tcW w:w="1702" w:type="dxa"/>
            <w:tcBorders>
              <w:top w:val="nil"/>
              <w:left w:val="single" w:sz="8" w:space="0" w:color="auto"/>
              <w:bottom w:val="single" w:sz="8" w:space="0" w:color="auto"/>
              <w:right w:val="nil"/>
            </w:tcBorders>
            <w:shd w:val="clear" w:color="000000" w:fill="FFFFFF"/>
            <w:vAlign w:val="bottom"/>
            <w:hideMark/>
          </w:tcPr>
          <w:p w:rsidR="007A4B66" w:rsidRPr="008D058C" w:rsidRDefault="007A4B66" w:rsidP="008E3B7A">
            <w:pPr>
              <w:suppressAutoHyphens w:val="0"/>
              <w:rPr>
                <w:b/>
                <w:bCs/>
                <w:sz w:val="16"/>
                <w:szCs w:val="16"/>
                <w:lang w:eastAsia="ru-RU"/>
              </w:rPr>
            </w:pPr>
            <w:r w:rsidRPr="008D058C">
              <w:rPr>
                <w:b/>
                <w:bCs/>
                <w:sz w:val="16"/>
                <w:szCs w:val="16"/>
                <w:lang w:eastAsia="ru-RU"/>
              </w:rPr>
              <w:t>ЖИЛИЩНО-КОММУНАЛЬНОЕ ХОЗЯЙСТВО</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28,6</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3,6</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37,2</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4,4</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202,9</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15,3</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144,4</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10,4</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119,1</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8,9</w:t>
            </w:r>
          </w:p>
        </w:tc>
        <w:tc>
          <w:tcPr>
            <w:tcW w:w="851"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86,6</w:t>
            </w:r>
          </w:p>
        </w:tc>
        <w:tc>
          <w:tcPr>
            <w:tcW w:w="708"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5,3</w:t>
            </w:r>
          </w:p>
        </w:tc>
      </w:tr>
      <w:tr w:rsidR="001F7245" w:rsidRPr="008D058C" w:rsidTr="001F7245">
        <w:trPr>
          <w:trHeight w:val="358"/>
        </w:trPr>
        <w:tc>
          <w:tcPr>
            <w:tcW w:w="1702" w:type="dxa"/>
            <w:tcBorders>
              <w:top w:val="nil"/>
              <w:left w:val="single" w:sz="8" w:space="0" w:color="auto"/>
              <w:bottom w:val="single" w:sz="8" w:space="0" w:color="auto"/>
              <w:right w:val="nil"/>
            </w:tcBorders>
            <w:shd w:val="clear" w:color="000000" w:fill="FFFFFF"/>
            <w:vAlign w:val="bottom"/>
            <w:hideMark/>
          </w:tcPr>
          <w:p w:rsidR="007A4B66" w:rsidRPr="008D058C" w:rsidRDefault="007A4B66" w:rsidP="008E3B7A">
            <w:pPr>
              <w:suppressAutoHyphens w:val="0"/>
              <w:rPr>
                <w:b/>
                <w:bCs/>
                <w:sz w:val="16"/>
                <w:szCs w:val="16"/>
                <w:lang w:eastAsia="ru-RU"/>
              </w:rPr>
            </w:pPr>
            <w:r w:rsidRPr="008D058C">
              <w:rPr>
                <w:b/>
                <w:bCs/>
                <w:sz w:val="16"/>
                <w:szCs w:val="16"/>
                <w:lang w:eastAsia="ru-RU"/>
              </w:rPr>
              <w:t>ОБРАЗОВАНИЕ</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555,6</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69,4</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592,8</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69,5</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845,7</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63,9</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706,9</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50,9</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766,1</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57,3</w:t>
            </w:r>
          </w:p>
        </w:tc>
        <w:tc>
          <w:tcPr>
            <w:tcW w:w="851"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982,6</w:t>
            </w:r>
          </w:p>
        </w:tc>
        <w:tc>
          <w:tcPr>
            <w:tcW w:w="708"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60,5</w:t>
            </w:r>
          </w:p>
        </w:tc>
      </w:tr>
      <w:tr w:rsidR="001F7245" w:rsidRPr="008D058C" w:rsidTr="001F7245">
        <w:trPr>
          <w:trHeight w:val="465"/>
        </w:trPr>
        <w:tc>
          <w:tcPr>
            <w:tcW w:w="1702" w:type="dxa"/>
            <w:tcBorders>
              <w:top w:val="nil"/>
              <w:left w:val="single" w:sz="8" w:space="0" w:color="auto"/>
              <w:bottom w:val="single" w:sz="8" w:space="0" w:color="auto"/>
              <w:right w:val="nil"/>
            </w:tcBorders>
            <w:shd w:val="clear" w:color="000000" w:fill="FFFFFF"/>
            <w:vAlign w:val="bottom"/>
            <w:hideMark/>
          </w:tcPr>
          <w:p w:rsidR="007A4B66" w:rsidRPr="008D058C" w:rsidRDefault="007A4B66" w:rsidP="008E3B7A">
            <w:pPr>
              <w:suppressAutoHyphens w:val="0"/>
              <w:rPr>
                <w:b/>
                <w:bCs/>
                <w:sz w:val="16"/>
                <w:szCs w:val="16"/>
                <w:lang w:eastAsia="ru-RU"/>
              </w:rPr>
            </w:pPr>
            <w:r w:rsidRPr="008D058C">
              <w:rPr>
                <w:b/>
                <w:bCs/>
                <w:sz w:val="16"/>
                <w:szCs w:val="16"/>
                <w:lang w:eastAsia="ru-RU"/>
              </w:rPr>
              <w:t>КУЛЬТУРА И КИНЕМАТОГРАФИЯ</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35,8</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4,5</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35,9</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4,2</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41,3</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3,1</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37</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2,7</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41,6</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3,1</w:t>
            </w:r>
          </w:p>
        </w:tc>
        <w:tc>
          <w:tcPr>
            <w:tcW w:w="851"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91,8</w:t>
            </w:r>
          </w:p>
        </w:tc>
        <w:tc>
          <w:tcPr>
            <w:tcW w:w="708"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5,7</w:t>
            </w:r>
          </w:p>
        </w:tc>
      </w:tr>
      <w:tr w:rsidR="001F7245" w:rsidRPr="008D058C" w:rsidTr="001F7245">
        <w:trPr>
          <w:trHeight w:val="465"/>
        </w:trPr>
        <w:tc>
          <w:tcPr>
            <w:tcW w:w="1702" w:type="dxa"/>
            <w:tcBorders>
              <w:top w:val="nil"/>
              <w:left w:val="single" w:sz="8" w:space="0" w:color="auto"/>
              <w:bottom w:val="single" w:sz="8" w:space="0" w:color="auto"/>
              <w:right w:val="nil"/>
            </w:tcBorders>
            <w:shd w:val="clear" w:color="auto" w:fill="auto"/>
            <w:vAlign w:val="bottom"/>
            <w:hideMark/>
          </w:tcPr>
          <w:p w:rsidR="007A4B66" w:rsidRPr="008D058C" w:rsidRDefault="007A4B66" w:rsidP="008E3B7A">
            <w:pPr>
              <w:suppressAutoHyphens w:val="0"/>
              <w:rPr>
                <w:b/>
                <w:bCs/>
                <w:sz w:val="16"/>
                <w:szCs w:val="16"/>
                <w:lang w:eastAsia="ru-RU"/>
              </w:rPr>
            </w:pPr>
            <w:r w:rsidRPr="008D058C">
              <w:rPr>
                <w:b/>
                <w:bCs/>
                <w:sz w:val="16"/>
                <w:szCs w:val="16"/>
                <w:lang w:eastAsia="ru-RU"/>
              </w:rPr>
              <w:t>СОЦИАЛЬНАЯ ПОЛИТИКА</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16,8</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2,1</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18,2</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2,1</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60</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4,5</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76,1</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5,5</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95,4</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7,1</w:t>
            </w:r>
          </w:p>
        </w:tc>
        <w:tc>
          <w:tcPr>
            <w:tcW w:w="851"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71,2</w:t>
            </w:r>
          </w:p>
        </w:tc>
        <w:tc>
          <w:tcPr>
            <w:tcW w:w="708"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4,4</w:t>
            </w:r>
          </w:p>
        </w:tc>
      </w:tr>
      <w:tr w:rsidR="001F7245" w:rsidRPr="008D058C" w:rsidTr="001F7245">
        <w:trPr>
          <w:trHeight w:val="465"/>
        </w:trPr>
        <w:tc>
          <w:tcPr>
            <w:tcW w:w="1702" w:type="dxa"/>
            <w:tcBorders>
              <w:top w:val="nil"/>
              <w:left w:val="single" w:sz="8" w:space="0" w:color="auto"/>
              <w:bottom w:val="single" w:sz="8" w:space="0" w:color="auto"/>
              <w:right w:val="nil"/>
            </w:tcBorders>
            <w:shd w:val="clear" w:color="auto" w:fill="auto"/>
            <w:vAlign w:val="bottom"/>
            <w:hideMark/>
          </w:tcPr>
          <w:p w:rsidR="007A4B66" w:rsidRPr="008D058C" w:rsidRDefault="007A4B66" w:rsidP="008E3B7A">
            <w:pPr>
              <w:suppressAutoHyphens w:val="0"/>
              <w:rPr>
                <w:b/>
                <w:bCs/>
                <w:sz w:val="16"/>
                <w:szCs w:val="16"/>
                <w:lang w:eastAsia="ru-RU"/>
              </w:rPr>
            </w:pPr>
            <w:r w:rsidRPr="008D058C">
              <w:rPr>
                <w:b/>
                <w:bCs/>
                <w:sz w:val="16"/>
                <w:szCs w:val="16"/>
                <w:lang w:eastAsia="ru-RU"/>
              </w:rPr>
              <w:t>ФИЗИЧЕСКАЯ КУЛЬТУРА И СПОРТ</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6,5</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0,8</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6</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0,7</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12,5</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0,9</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158,4</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11,4</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85,1</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6,4</w:t>
            </w:r>
          </w:p>
        </w:tc>
        <w:tc>
          <w:tcPr>
            <w:tcW w:w="851"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93,3</w:t>
            </w:r>
          </w:p>
        </w:tc>
        <w:tc>
          <w:tcPr>
            <w:tcW w:w="708"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5,7</w:t>
            </w:r>
          </w:p>
        </w:tc>
      </w:tr>
      <w:tr w:rsidR="001F7245" w:rsidRPr="008D058C" w:rsidTr="001F7245">
        <w:trPr>
          <w:trHeight w:val="1095"/>
        </w:trPr>
        <w:tc>
          <w:tcPr>
            <w:tcW w:w="1702" w:type="dxa"/>
            <w:tcBorders>
              <w:top w:val="nil"/>
              <w:left w:val="single" w:sz="8" w:space="0" w:color="auto"/>
              <w:bottom w:val="single" w:sz="8" w:space="0" w:color="auto"/>
              <w:right w:val="nil"/>
            </w:tcBorders>
            <w:shd w:val="clear" w:color="auto" w:fill="auto"/>
            <w:vAlign w:val="bottom"/>
            <w:hideMark/>
          </w:tcPr>
          <w:p w:rsidR="007A4B66" w:rsidRPr="008D058C" w:rsidRDefault="007A4B66" w:rsidP="008E3B7A">
            <w:pPr>
              <w:suppressAutoHyphens w:val="0"/>
              <w:rPr>
                <w:b/>
                <w:bCs/>
                <w:sz w:val="16"/>
                <w:szCs w:val="16"/>
                <w:lang w:eastAsia="ru-RU"/>
              </w:rPr>
            </w:pPr>
            <w:r w:rsidRPr="008D058C">
              <w:rPr>
                <w:b/>
                <w:bCs/>
                <w:sz w:val="16"/>
                <w:szCs w:val="16"/>
                <w:lang w:eastAsia="ru-RU"/>
              </w:rPr>
              <w:t>ОБСЛУЖИВАНИЕ ГОСУДАРСТВЕННОГО И МУНИЦИПАЛЬНОГО ДОЛГА</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19,1</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2,4</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14,8</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1,7</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8,9</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0,7</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8,5</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0,6</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4,2</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0,3</w:t>
            </w:r>
          </w:p>
        </w:tc>
        <w:tc>
          <w:tcPr>
            <w:tcW w:w="851"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b/>
                <w:bCs/>
                <w:sz w:val="20"/>
                <w:szCs w:val="20"/>
                <w:lang w:eastAsia="ru-RU"/>
              </w:rPr>
            </w:pPr>
            <w:r w:rsidRPr="008D058C">
              <w:rPr>
                <w:b/>
                <w:bCs/>
                <w:sz w:val="20"/>
                <w:szCs w:val="20"/>
                <w:lang w:eastAsia="ru-RU"/>
              </w:rPr>
              <w:t>3,5</w:t>
            </w:r>
          </w:p>
        </w:tc>
        <w:tc>
          <w:tcPr>
            <w:tcW w:w="708"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0,2</w:t>
            </w:r>
          </w:p>
        </w:tc>
      </w:tr>
      <w:tr w:rsidR="001F7245" w:rsidRPr="008D058C" w:rsidTr="001F7245">
        <w:trPr>
          <w:trHeight w:val="315"/>
        </w:trPr>
        <w:tc>
          <w:tcPr>
            <w:tcW w:w="1702" w:type="dxa"/>
            <w:tcBorders>
              <w:top w:val="nil"/>
              <w:left w:val="single" w:sz="8" w:space="0" w:color="auto"/>
              <w:bottom w:val="single" w:sz="8" w:space="0" w:color="auto"/>
              <w:right w:val="single" w:sz="8" w:space="0" w:color="auto"/>
            </w:tcBorders>
            <w:shd w:val="clear" w:color="auto" w:fill="auto"/>
            <w:vAlign w:val="bottom"/>
            <w:hideMark/>
          </w:tcPr>
          <w:p w:rsidR="007A4B66" w:rsidRPr="008D058C" w:rsidRDefault="007A4B66" w:rsidP="008E3B7A">
            <w:pPr>
              <w:suppressAutoHyphens w:val="0"/>
              <w:rPr>
                <w:b/>
                <w:bCs/>
                <w:sz w:val="16"/>
                <w:szCs w:val="16"/>
                <w:lang w:eastAsia="ru-RU"/>
              </w:rPr>
            </w:pPr>
            <w:r w:rsidRPr="008D058C">
              <w:rPr>
                <w:b/>
                <w:bCs/>
                <w:sz w:val="16"/>
                <w:szCs w:val="16"/>
                <w:lang w:eastAsia="ru-RU"/>
              </w:rPr>
              <w:t>ВСЕГО РАСХОДОВ</w:t>
            </w:r>
          </w:p>
        </w:tc>
        <w:tc>
          <w:tcPr>
            <w:tcW w:w="708"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b/>
                <w:bCs/>
                <w:sz w:val="20"/>
                <w:szCs w:val="20"/>
                <w:lang w:eastAsia="ru-RU"/>
              </w:rPr>
            </w:pPr>
            <w:r w:rsidRPr="008D058C">
              <w:rPr>
                <w:rFonts w:ascii="Calibri" w:hAnsi="Calibri" w:cs="Calibri"/>
                <w:b/>
                <w:bCs/>
                <w:sz w:val="20"/>
                <w:szCs w:val="20"/>
                <w:lang w:eastAsia="ru-RU"/>
              </w:rPr>
              <w:t>800,2</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100</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b/>
                <w:bCs/>
                <w:sz w:val="20"/>
                <w:szCs w:val="20"/>
                <w:lang w:eastAsia="ru-RU"/>
              </w:rPr>
            </w:pPr>
            <w:r w:rsidRPr="008D058C">
              <w:rPr>
                <w:rFonts w:ascii="Calibri" w:hAnsi="Calibri" w:cs="Calibri"/>
                <w:b/>
                <w:bCs/>
                <w:sz w:val="20"/>
                <w:szCs w:val="20"/>
                <w:lang w:eastAsia="ru-RU"/>
              </w:rPr>
              <w:t>853,5</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100</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b/>
                <w:bCs/>
                <w:sz w:val="20"/>
                <w:szCs w:val="20"/>
                <w:lang w:eastAsia="ru-RU"/>
              </w:rPr>
            </w:pPr>
            <w:r w:rsidRPr="008D058C">
              <w:rPr>
                <w:rFonts w:ascii="Calibri" w:hAnsi="Calibri" w:cs="Calibri"/>
                <w:b/>
                <w:bCs/>
                <w:sz w:val="20"/>
                <w:szCs w:val="20"/>
                <w:lang w:eastAsia="ru-RU"/>
              </w:rPr>
              <w:t>1324,2</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100</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b/>
                <w:bCs/>
                <w:sz w:val="20"/>
                <w:szCs w:val="20"/>
                <w:lang w:eastAsia="ru-RU"/>
              </w:rPr>
            </w:pPr>
            <w:r w:rsidRPr="008D058C">
              <w:rPr>
                <w:rFonts w:ascii="Calibri" w:hAnsi="Calibri" w:cs="Calibri"/>
                <w:b/>
                <w:bCs/>
                <w:sz w:val="20"/>
                <w:szCs w:val="20"/>
                <w:lang w:eastAsia="ru-RU"/>
              </w:rPr>
              <w:t>1389</w:t>
            </w:r>
          </w:p>
        </w:tc>
        <w:tc>
          <w:tcPr>
            <w:tcW w:w="709"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100</w:t>
            </w:r>
          </w:p>
        </w:tc>
        <w:tc>
          <w:tcPr>
            <w:tcW w:w="850"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3361F">
            <w:pPr>
              <w:suppressAutoHyphens w:val="0"/>
              <w:jc w:val="right"/>
              <w:rPr>
                <w:rFonts w:ascii="Calibri" w:hAnsi="Calibri" w:cs="Calibri"/>
                <w:b/>
                <w:bCs/>
                <w:sz w:val="20"/>
                <w:szCs w:val="20"/>
                <w:lang w:eastAsia="ru-RU"/>
              </w:rPr>
            </w:pPr>
            <w:r w:rsidRPr="008D058C">
              <w:rPr>
                <w:rFonts w:ascii="Calibri" w:hAnsi="Calibri" w:cs="Calibri"/>
                <w:b/>
                <w:bCs/>
                <w:sz w:val="20"/>
                <w:szCs w:val="20"/>
                <w:lang w:eastAsia="ru-RU"/>
              </w:rPr>
              <w:t>1336,</w:t>
            </w:r>
            <w:r w:rsidR="0083361F" w:rsidRPr="008D058C">
              <w:rPr>
                <w:rFonts w:ascii="Calibri" w:hAnsi="Calibri" w:cs="Calibri"/>
                <w:b/>
                <w:bCs/>
                <w:sz w:val="20"/>
                <w:szCs w:val="20"/>
                <w:lang w:eastAsia="ru-RU"/>
              </w:rPr>
              <w:t>2</w:t>
            </w:r>
          </w:p>
        </w:tc>
        <w:tc>
          <w:tcPr>
            <w:tcW w:w="567"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100</w:t>
            </w:r>
          </w:p>
        </w:tc>
        <w:tc>
          <w:tcPr>
            <w:tcW w:w="851"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b/>
                <w:bCs/>
                <w:sz w:val="20"/>
                <w:szCs w:val="20"/>
                <w:lang w:eastAsia="ru-RU"/>
              </w:rPr>
            </w:pPr>
            <w:r w:rsidRPr="008D058C">
              <w:rPr>
                <w:rFonts w:ascii="Calibri" w:hAnsi="Calibri" w:cs="Calibri"/>
                <w:b/>
                <w:bCs/>
                <w:sz w:val="20"/>
                <w:szCs w:val="20"/>
                <w:lang w:eastAsia="ru-RU"/>
              </w:rPr>
              <w:t>1623,9</w:t>
            </w:r>
          </w:p>
        </w:tc>
        <w:tc>
          <w:tcPr>
            <w:tcW w:w="708" w:type="dxa"/>
            <w:tcBorders>
              <w:top w:val="nil"/>
              <w:left w:val="nil"/>
              <w:bottom w:val="single" w:sz="8" w:space="0" w:color="auto"/>
              <w:right w:val="single" w:sz="8" w:space="0" w:color="auto"/>
            </w:tcBorders>
            <w:shd w:val="clear" w:color="auto" w:fill="auto"/>
            <w:noWrap/>
            <w:vAlign w:val="bottom"/>
            <w:hideMark/>
          </w:tcPr>
          <w:p w:rsidR="007A4B66" w:rsidRPr="008D058C" w:rsidRDefault="007A4B66" w:rsidP="008E3B7A">
            <w:pPr>
              <w:suppressAutoHyphens w:val="0"/>
              <w:jc w:val="right"/>
              <w:rPr>
                <w:rFonts w:ascii="Calibri" w:hAnsi="Calibri" w:cs="Calibri"/>
                <w:sz w:val="20"/>
                <w:szCs w:val="20"/>
                <w:lang w:eastAsia="ru-RU"/>
              </w:rPr>
            </w:pPr>
            <w:r w:rsidRPr="008D058C">
              <w:rPr>
                <w:rFonts w:ascii="Calibri" w:hAnsi="Calibri" w:cs="Calibri"/>
                <w:sz w:val="20"/>
                <w:szCs w:val="20"/>
                <w:lang w:eastAsia="ru-RU"/>
              </w:rPr>
              <w:t>100</w:t>
            </w:r>
          </w:p>
        </w:tc>
      </w:tr>
    </w:tbl>
    <w:p w:rsidR="007A4B66" w:rsidRPr="00674EF7" w:rsidRDefault="007A4B66" w:rsidP="00282B00">
      <w:pPr>
        <w:suppressAutoHyphens w:val="0"/>
        <w:spacing w:line="384" w:lineRule="auto"/>
        <w:ind w:firstLine="708"/>
        <w:jc w:val="both"/>
        <w:rPr>
          <w:b/>
          <w:noProof/>
          <w:sz w:val="26"/>
          <w:szCs w:val="26"/>
        </w:rPr>
      </w:pPr>
      <w:r w:rsidRPr="00674EF7">
        <w:rPr>
          <w:sz w:val="26"/>
          <w:szCs w:val="26"/>
          <w:lang w:eastAsia="ru-RU"/>
        </w:rPr>
        <w:t>Основными направлениями расходования бюджетных средств в городском округе Спасск-Дальний являются социально - значимые направления, такие как образование, физическая культура и спорт, социальная политика. В совокупности эти расходы в разные годы достигали значения от 74,7% до 85,8% от общего объема расходования средств местного бюджета.</w:t>
      </w:r>
    </w:p>
    <w:p w:rsidR="00612E4E" w:rsidRPr="008D058C" w:rsidRDefault="00612E4E" w:rsidP="00282B00">
      <w:pPr>
        <w:pStyle w:val="a5"/>
        <w:spacing w:after="0" w:line="384" w:lineRule="auto"/>
        <w:ind w:left="0" w:firstLine="708"/>
        <w:jc w:val="both"/>
        <w:rPr>
          <w:rFonts w:ascii="Times New Roman" w:hAnsi="Times New Roman"/>
          <w:b/>
          <w:bCs/>
          <w:sz w:val="26"/>
          <w:szCs w:val="26"/>
        </w:rPr>
      </w:pPr>
    </w:p>
    <w:p w:rsidR="00482CEE" w:rsidRPr="008D058C" w:rsidRDefault="00482CEE" w:rsidP="00282B00">
      <w:pPr>
        <w:pStyle w:val="a5"/>
        <w:spacing w:after="0" w:line="384" w:lineRule="auto"/>
        <w:ind w:left="0" w:firstLine="708"/>
        <w:jc w:val="both"/>
        <w:rPr>
          <w:rFonts w:ascii="Times New Roman" w:hAnsi="Times New Roman"/>
          <w:b/>
          <w:bCs/>
          <w:sz w:val="26"/>
          <w:szCs w:val="26"/>
        </w:rPr>
      </w:pPr>
      <w:r w:rsidRPr="008D058C">
        <w:rPr>
          <w:rFonts w:ascii="Times New Roman" w:hAnsi="Times New Roman"/>
          <w:b/>
          <w:bCs/>
          <w:sz w:val="26"/>
          <w:szCs w:val="26"/>
        </w:rPr>
        <w:t>17. Развитие информационного общества</w:t>
      </w:r>
    </w:p>
    <w:p w:rsidR="00B57A99" w:rsidRPr="008D058C" w:rsidRDefault="00B57A99" w:rsidP="00282B00">
      <w:pPr>
        <w:autoSpaceDE w:val="0"/>
        <w:autoSpaceDN w:val="0"/>
        <w:adjustRightInd w:val="0"/>
        <w:spacing w:line="384" w:lineRule="auto"/>
        <w:ind w:firstLine="709"/>
        <w:jc w:val="both"/>
        <w:rPr>
          <w:rFonts w:eastAsiaTheme="minorHAnsi"/>
          <w:sz w:val="26"/>
          <w:szCs w:val="26"/>
          <w:lang w:eastAsia="en-US"/>
        </w:rPr>
      </w:pPr>
      <w:r w:rsidRPr="008D058C">
        <w:rPr>
          <w:sz w:val="26"/>
          <w:szCs w:val="26"/>
        </w:rPr>
        <w:t xml:space="preserve">Развитие информационного общества осуществляется путем реализации следующих приоритетов: </w:t>
      </w:r>
    </w:p>
    <w:p w:rsidR="00B57A99" w:rsidRPr="008D058C" w:rsidRDefault="00B57A99" w:rsidP="00282B00">
      <w:pPr>
        <w:autoSpaceDE w:val="0"/>
        <w:autoSpaceDN w:val="0"/>
        <w:adjustRightInd w:val="0"/>
        <w:spacing w:line="384" w:lineRule="auto"/>
        <w:ind w:firstLine="709"/>
        <w:jc w:val="both"/>
        <w:rPr>
          <w:sz w:val="26"/>
          <w:szCs w:val="26"/>
        </w:rPr>
      </w:pPr>
      <w:r w:rsidRPr="008D058C">
        <w:rPr>
          <w:sz w:val="26"/>
          <w:szCs w:val="26"/>
        </w:rPr>
        <w:t>- развитие информационной и коммуникационной инфраструктуры;</w:t>
      </w:r>
    </w:p>
    <w:p w:rsidR="00B57A99" w:rsidRPr="008D058C" w:rsidRDefault="00B57A99" w:rsidP="00282B00">
      <w:pPr>
        <w:autoSpaceDE w:val="0"/>
        <w:autoSpaceDN w:val="0"/>
        <w:adjustRightInd w:val="0"/>
        <w:spacing w:line="384" w:lineRule="auto"/>
        <w:ind w:firstLine="709"/>
        <w:jc w:val="both"/>
        <w:rPr>
          <w:b/>
          <w:bCs/>
          <w:sz w:val="26"/>
          <w:szCs w:val="26"/>
        </w:rPr>
      </w:pPr>
      <w:r w:rsidRPr="008D058C">
        <w:rPr>
          <w:sz w:val="26"/>
          <w:szCs w:val="26"/>
        </w:rPr>
        <w:t xml:space="preserve">- внедрение цифровых технологий во все сферы жизнедеятельности. </w:t>
      </w:r>
    </w:p>
    <w:p w:rsidR="00B57A99" w:rsidRPr="008D058C" w:rsidRDefault="00B57A99" w:rsidP="00282B00">
      <w:pPr>
        <w:autoSpaceDE w:val="0"/>
        <w:autoSpaceDN w:val="0"/>
        <w:adjustRightInd w:val="0"/>
        <w:spacing w:line="384" w:lineRule="auto"/>
        <w:ind w:firstLine="709"/>
        <w:jc w:val="both"/>
        <w:rPr>
          <w:sz w:val="26"/>
          <w:szCs w:val="26"/>
        </w:rPr>
      </w:pPr>
      <w:r w:rsidRPr="008D058C">
        <w:rPr>
          <w:sz w:val="26"/>
          <w:szCs w:val="26"/>
        </w:rPr>
        <w:t xml:space="preserve">Предполагается изменение процессов, принципов и механизмов принятия решений и взаимодействия организаций с гражданами, повышение качества </w:t>
      </w:r>
      <w:r w:rsidRPr="008D058C">
        <w:rPr>
          <w:sz w:val="26"/>
          <w:szCs w:val="26"/>
        </w:rPr>
        <w:lastRenderedPageBreak/>
        <w:t>предоставляемых услуг, снижение издержек на их предоставление за счет функционирования единой централизованной цифровой платформы, расширения состава цифровых сервисов для граждан, обеспечения надежной и безопасной информационно-технической инфраструктурой.</w:t>
      </w:r>
    </w:p>
    <w:p w:rsidR="00B57A99" w:rsidRPr="008D058C" w:rsidRDefault="00B57A99" w:rsidP="00282B00">
      <w:pPr>
        <w:autoSpaceDE w:val="0"/>
        <w:autoSpaceDN w:val="0"/>
        <w:adjustRightInd w:val="0"/>
        <w:spacing w:line="384" w:lineRule="auto"/>
        <w:ind w:firstLine="709"/>
        <w:jc w:val="both"/>
        <w:rPr>
          <w:iCs/>
          <w:sz w:val="26"/>
          <w:szCs w:val="26"/>
        </w:rPr>
      </w:pPr>
      <w:r w:rsidRPr="008D058C">
        <w:rPr>
          <w:sz w:val="26"/>
          <w:szCs w:val="26"/>
          <w:shd w:val="clear" w:color="auto" w:fill="F6F6F6"/>
        </w:rPr>
        <w:t xml:space="preserve">Повышение качества государственных и муниципальных услуг является одним из приоритетных направлений в данной работе. </w:t>
      </w:r>
      <w:r w:rsidRPr="008D058C">
        <w:rPr>
          <w:sz w:val="26"/>
          <w:szCs w:val="26"/>
        </w:rPr>
        <w:t xml:space="preserve">Для реализации данной задачи в городском округе с 2015 года функционирует многофункциональный центр «Мои документы», где горожане в комфортных условиях могут получать необходимые услуги в режиме «одного окна». </w:t>
      </w:r>
    </w:p>
    <w:p w:rsidR="00B57A99" w:rsidRPr="008D058C" w:rsidRDefault="00B57A99" w:rsidP="00282B00">
      <w:pPr>
        <w:autoSpaceDE w:val="0"/>
        <w:autoSpaceDN w:val="0"/>
        <w:adjustRightInd w:val="0"/>
        <w:spacing w:line="384" w:lineRule="auto"/>
        <w:ind w:firstLine="709"/>
        <w:jc w:val="both"/>
        <w:rPr>
          <w:sz w:val="26"/>
          <w:szCs w:val="26"/>
        </w:rPr>
      </w:pPr>
      <w:r w:rsidRPr="008D058C">
        <w:rPr>
          <w:sz w:val="26"/>
          <w:szCs w:val="26"/>
          <w:shd w:val="clear" w:color="auto" w:fill="FFFFFF"/>
        </w:rPr>
        <w:t xml:space="preserve">Процесс качественной трансформации услуг неразрывно связан с переводом массовых социально значимых услуг в электронную форму на базе единого портала государственных услуг (ЕПГУ). </w:t>
      </w:r>
    </w:p>
    <w:p w:rsidR="00B57A99" w:rsidRPr="008D058C" w:rsidRDefault="00B57A99" w:rsidP="00282B00">
      <w:pPr>
        <w:autoSpaceDE w:val="0"/>
        <w:autoSpaceDN w:val="0"/>
        <w:adjustRightInd w:val="0"/>
        <w:spacing w:line="384" w:lineRule="auto"/>
        <w:ind w:firstLine="709"/>
        <w:jc w:val="both"/>
        <w:rPr>
          <w:rFonts w:eastAsiaTheme="minorHAnsi"/>
          <w:spacing w:val="2"/>
          <w:sz w:val="26"/>
          <w:szCs w:val="26"/>
          <w:lang w:eastAsia="en-US"/>
        </w:rPr>
      </w:pPr>
      <w:r w:rsidRPr="008D058C">
        <w:rPr>
          <w:sz w:val="26"/>
          <w:szCs w:val="26"/>
        </w:rPr>
        <w:t>В целях формирования информационного пространства с учетом потребностей граждан и общества в получении качественной и достоверной информации, в</w:t>
      </w:r>
      <w:r w:rsidRPr="008D058C">
        <w:rPr>
          <w:spacing w:val="2"/>
          <w:sz w:val="26"/>
          <w:szCs w:val="26"/>
          <w:shd w:val="clear" w:color="auto" w:fill="FFFFFF"/>
        </w:rPr>
        <w:t xml:space="preserve"> связи с увеличением количества и объема документов, предназначенных для публикации в СМИ,</w:t>
      </w:r>
      <w:r w:rsidRPr="008D058C">
        <w:rPr>
          <w:spacing w:val="2"/>
          <w:sz w:val="26"/>
          <w:szCs w:val="26"/>
        </w:rPr>
        <w:t xml:space="preserve"> Администрация городского округа в марте 2019 года учредило средство массовой информации – сетевое издание «Официальный сайт правовой информации городского округа Спасск-Дальний». Сетевое издание предназначено для официального опубликования в сети «Интернет» нормативных правовых актов (НПА), подлежащих публикации в СМИ. </w:t>
      </w:r>
    </w:p>
    <w:p w:rsidR="00B57A99" w:rsidRPr="008D058C" w:rsidRDefault="00B57A99" w:rsidP="00282B00">
      <w:pPr>
        <w:autoSpaceDE w:val="0"/>
        <w:autoSpaceDN w:val="0"/>
        <w:adjustRightInd w:val="0"/>
        <w:spacing w:line="384" w:lineRule="auto"/>
        <w:ind w:firstLine="540"/>
        <w:jc w:val="both"/>
        <w:rPr>
          <w:rFonts w:eastAsiaTheme="minorHAnsi"/>
          <w:b/>
          <w:bCs/>
          <w:sz w:val="26"/>
          <w:szCs w:val="26"/>
          <w:lang w:eastAsia="en-US"/>
        </w:rPr>
      </w:pPr>
      <w:r w:rsidRPr="008D058C">
        <w:rPr>
          <w:sz w:val="26"/>
          <w:szCs w:val="26"/>
        </w:rPr>
        <w:t>В городском округе Спасск-Дальний в целом  создана благоприятная среда для развития цифровых технологий. Горожане являются активными интернет-пользователями, все больше государственных и муниципальных услуг предоставляются жителям в электронной форме, р</w:t>
      </w:r>
      <w:r w:rsidRPr="008D058C">
        <w:rPr>
          <w:rFonts w:eastAsia="Century Gothic"/>
          <w:sz w:val="26"/>
          <w:szCs w:val="26"/>
        </w:rPr>
        <w:t xml:space="preserve">асширяется применение системы электронного межведомственного взаимодействия, в том числе увеличивается объем электронного документооборота с использованием программы «Практика», </w:t>
      </w:r>
      <w:r w:rsidRPr="008D058C">
        <w:rPr>
          <w:sz w:val="26"/>
          <w:szCs w:val="26"/>
        </w:rPr>
        <w:t>что позволяет отойти от традиционных документов на бумажном носителе, ускорить предоставление услуг и повысить удобство их получения.</w:t>
      </w:r>
    </w:p>
    <w:p w:rsidR="00B57A99" w:rsidRPr="008D058C" w:rsidRDefault="00B57A99" w:rsidP="00282B00">
      <w:pPr>
        <w:spacing w:line="384" w:lineRule="auto"/>
        <w:ind w:firstLine="480"/>
        <w:jc w:val="center"/>
        <w:textAlignment w:val="baseline"/>
        <w:rPr>
          <w:b/>
          <w:bCs/>
          <w:sz w:val="26"/>
          <w:szCs w:val="26"/>
        </w:rPr>
      </w:pPr>
    </w:p>
    <w:p w:rsidR="00B57A99" w:rsidRPr="008D058C" w:rsidRDefault="00B57A99" w:rsidP="0099283D">
      <w:pPr>
        <w:ind w:firstLine="480"/>
        <w:jc w:val="both"/>
        <w:textAlignment w:val="baseline"/>
        <w:rPr>
          <w:b/>
          <w:bCs/>
          <w:sz w:val="26"/>
          <w:szCs w:val="26"/>
        </w:rPr>
      </w:pPr>
      <w:r w:rsidRPr="008D058C">
        <w:rPr>
          <w:rFonts w:eastAsiaTheme="minorHAnsi"/>
          <w:b/>
          <w:noProof/>
          <w:sz w:val="26"/>
          <w:szCs w:val="26"/>
          <w:lang w:eastAsia="ru-RU"/>
        </w:rPr>
        <w:lastRenderedPageBreak/>
        <w:drawing>
          <wp:inline distT="0" distB="0" distL="0" distR="0">
            <wp:extent cx="5495925" cy="3209925"/>
            <wp:effectExtent l="19050" t="0" r="952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57A99" w:rsidRPr="008D058C" w:rsidRDefault="00B57A99" w:rsidP="0099283D">
      <w:pPr>
        <w:ind w:firstLine="480"/>
        <w:jc w:val="both"/>
        <w:textAlignment w:val="baseline"/>
        <w:rPr>
          <w:b/>
          <w:bCs/>
          <w:sz w:val="26"/>
          <w:szCs w:val="26"/>
        </w:rPr>
      </w:pPr>
    </w:p>
    <w:p w:rsidR="00B57A99" w:rsidRPr="001D2516" w:rsidRDefault="001D2516" w:rsidP="001D2516">
      <w:pPr>
        <w:ind w:firstLine="480"/>
        <w:jc w:val="center"/>
        <w:textAlignment w:val="baseline"/>
        <w:rPr>
          <w:bCs/>
        </w:rPr>
      </w:pPr>
      <w:r w:rsidRPr="001D2516">
        <w:rPr>
          <w:bCs/>
        </w:rPr>
        <w:t>Рис.</w:t>
      </w:r>
      <w:r w:rsidR="00E06F6A" w:rsidRPr="001D2516">
        <w:rPr>
          <w:bCs/>
        </w:rPr>
        <w:t xml:space="preserve"> 25 – Развитие электронного документооборота</w:t>
      </w:r>
    </w:p>
    <w:p w:rsidR="00E06F6A" w:rsidRPr="008D058C" w:rsidRDefault="00E06F6A" w:rsidP="001D2516">
      <w:pPr>
        <w:spacing w:line="384" w:lineRule="auto"/>
        <w:ind w:firstLine="480"/>
        <w:jc w:val="both"/>
        <w:textAlignment w:val="baseline"/>
        <w:rPr>
          <w:b/>
          <w:bCs/>
          <w:sz w:val="26"/>
          <w:szCs w:val="26"/>
        </w:rPr>
      </w:pPr>
    </w:p>
    <w:p w:rsidR="00B57A99" w:rsidRPr="008D058C" w:rsidRDefault="00B57A99" w:rsidP="001D2516">
      <w:pPr>
        <w:spacing w:line="384" w:lineRule="auto"/>
        <w:ind w:firstLine="709"/>
        <w:jc w:val="both"/>
        <w:rPr>
          <w:sz w:val="26"/>
          <w:szCs w:val="26"/>
        </w:rPr>
      </w:pPr>
      <w:r w:rsidRPr="008D058C">
        <w:rPr>
          <w:sz w:val="26"/>
          <w:szCs w:val="26"/>
        </w:rPr>
        <w:t>В целях формирования новой технологической основы для развития цифровой сферы</w:t>
      </w:r>
      <w:r w:rsidR="00121608">
        <w:rPr>
          <w:sz w:val="26"/>
          <w:szCs w:val="26"/>
        </w:rPr>
        <w:t xml:space="preserve"> </w:t>
      </w:r>
      <w:r w:rsidRPr="008D058C">
        <w:rPr>
          <w:sz w:val="26"/>
          <w:szCs w:val="26"/>
        </w:rPr>
        <w:t>действует муниципальная программа «Информатизация и обеспечение информационной безопасности городского округа Спасск-Дальний».</w:t>
      </w:r>
    </w:p>
    <w:p w:rsidR="00482CEE" w:rsidRPr="008D058C" w:rsidRDefault="003C409E" w:rsidP="001D2516">
      <w:pPr>
        <w:pStyle w:val="a5"/>
        <w:spacing w:after="0" w:line="384" w:lineRule="auto"/>
        <w:ind w:left="0" w:firstLine="708"/>
        <w:jc w:val="both"/>
        <w:rPr>
          <w:rFonts w:ascii="Times New Roman" w:hAnsi="Times New Roman"/>
          <w:b/>
          <w:bCs/>
          <w:sz w:val="26"/>
          <w:szCs w:val="26"/>
        </w:rPr>
      </w:pPr>
      <w:r w:rsidRPr="008D058C">
        <w:rPr>
          <w:rFonts w:ascii="Times New Roman" w:hAnsi="Times New Roman"/>
          <w:b/>
          <w:bCs/>
          <w:sz w:val="26"/>
          <w:szCs w:val="26"/>
        </w:rPr>
        <w:t>18. Совершенствование внутренней организации деятельности органов местного самоуправления</w:t>
      </w:r>
    </w:p>
    <w:p w:rsidR="003C409E" w:rsidRPr="008D058C" w:rsidRDefault="003C409E" w:rsidP="001D2516">
      <w:pPr>
        <w:spacing w:line="384" w:lineRule="auto"/>
        <w:ind w:firstLine="708"/>
        <w:jc w:val="both"/>
        <w:rPr>
          <w:spacing w:val="56"/>
          <w:sz w:val="26"/>
          <w:szCs w:val="26"/>
        </w:rPr>
      </w:pPr>
      <w:r w:rsidRPr="008D058C">
        <w:rPr>
          <w:spacing w:val="-1"/>
          <w:sz w:val="26"/>
          <w:szCs w:val="26"/>
        </w:rPr>
        <w:t>Администрация</w:t>
      </w:r>
      <w:r w:rsidR="00121608">
        <w:rPr>
          <w:spacing w:val="-1"/>
          <w:sz w:val="26"/>
          <w:szCs w:val="26"/>
        </w:rPr>
        <w:t xml:space="preserve"> </w:t>
      </w:r>
      <w:r w:rsidRPr="008D058C">
        <w:rPr>
          <w:sz w:val="26"/>
          <w:szCs w:val="26"/>
        </w:rPr>
        <w:t>городского</w:t>
      </w:r>
      <w:r w:rsidR="00121608">
        <w:rPr>
          <w:sz w:val="26"/>
          <w:szCs w:val="26"/>
        </w:rPr>
        <w:t xml:space="preserve"> </w:t>
      </w:r>
      <w:r w:rsidRPr="008D058C">
        <w:rPr>
          <w:sz w:val="26"/>
          <w:szCs w:val="26"/>
        </w:rPr>
        <w:t>округа</w:t>
      </w:r>
      <w:r w:rsidR="00121608">
        <w:rPr>
          <w:sz w:val="26"/>
          <w:szCs w:val="26"/>
        </w:rPr>
        <w:t xml:space="preserve"> </w:t>
      </w:r>
      <w:r w:rsidRPr="008D058C">
        <w:rPr>
          <w:spacing w:val="-1"/>
          <w:sz w:val="26"/>
          <w:szCs w:val="26"/>
        </w:rPr>
        <w:t>Спасск-Дальний</w:t>
      </w:r>
      <w:r w:rsidR="00121608">
        <w:rPr>
          <w:spacing w:val="-1"/>
          <w:sz w:val="26"/>
          <w:szCs w:val="26"/>
        </w:rPr>
        <w:t xml:space="preserve"> </w:t>
      </w:r>
      <w:r w:rsidRPr="008D058C">
        <w:rPr>
          <w:spacing w:val="-1"/>
          <w:sz w:val="26"/>
          <w:szCs w:val="26"/>
        </w:rPr>
        <w:t xml:space="preserve">является </w:t>
      </w:r>
      <w:r w:rsidRPr="008D058C">
        <w:rPr>
          <w:sz w:val="26"/>
          <w:szCs w:val="26"/>
        </w:rPr>
        <w:t>исполнительно</w:t>
      </w:r>
      <w:r w:rsidRPr="008D058C">
        <w:rPr>
          <w:spacing w:val="-2"/>
          <w:sz w:val="26"/>
          <w:szCs w:val="26"/>
        </w:rPr>
        <w:t>-</w:t>
      </w:r>
      <w:r w:rsidRPr="008D058C">
        <w:rPr>
          <w:sz w:val="26"/>
          <w:szCs w:val="26"/>
        </w:rPr>
        <w:t>распорядительным</w:t>
      </w:r>
      <w:r w:rsidR="00121608">
        <w:rPr>
          <w:sz w:val="26"/>
          <w:szCs w:val="26"/>
        </w:rPr>
        <w:t xml:space="preserve"> </w:t>
      </w:r>
      <w:r w:rsidRPr="008D058C">
        <w:rPr>
          <w:sz w:val="26"/>
          <w:szCs w:val="26"/>
        </w:rPr>
        <w:t>органом</w:t>
      </w:r>
      <w:r w:rsidR="00121608">
        <w:rPr>
          <w:sz w:val="26"/>
          <w:szCs w:val="26"/>
        </w:rPr>
        <w:t xml:space="preserve"> </w:t>
      </w:r>
      <w:r w:rsidRPr="008D058C">
        <w:rPr>
          <w:spacing w:val="-1"/>
          <w:sz w:val="26"/>
          <w:szCs w:val="26"/>
        </w:rPr>
        <w:t>местного</w:t>
      </w:r>
      <w:r w:rsidR="00121608">
        <w:rPr>
          <w:spacing w:val="-1"/>
          <w:sz w:val="26"/>
          <w:szCs w:val="26"/>
        </w:rPr>
        <w:t xml:space="preserve"> </w:t>
      </w:r>
      <w:r w:rsidRPr="008D058C">
        <w:rPr>
          <w:sz w:val="26"/>
          <w:szCs w:val="26"/>
        </w:rPr>
        <w:t>самоуправления</w:t>
      </w:r>
      <w:r w:rsidR="00121608">
        <w:rPr>
          <w:sz w:val="26"/>
          <w:szCs w:val="26"/>
        </w:rPr>
        <w:t xml:space="preserve"> </w:t>
      </w:r>
      <w:r w:rsidRPr="008D058C">
        <w:rPr>
          <w:sz w:val="26"/>
          <w:szCs w:val="26"/>
        </w:rPr>
        <w:t>муниципального</w:t>
      </w:r>
      <w:r w:rsidR="00121608">
        <w:rPr>
          <w:sz w:val="26"/>
          <w:szCs w:val="26"/>
        </w:rPr>
        <w:t xml:space="preserve"> </w:t>
      </w:r>
      <w:r w:rsidRPr="008D058C">
        <w:rPr>
          <w:sz w:val="26"/>
          <w:szCs w:val="26"/>
        </w:rPr>
        <w:t>образования,</w:t>
      </w:r>
      <w:r w:rsidR="00121608">
        <w:rPr>
          <w:sz w:val="26"/>
          <w:szCs w:val="26"/>
        </w:rPr>
        <w:t xml:space="preserve"> </w:t>
      </w:r>
      <w:r w:rsidRPr="008D058C">
        <w:rPr>
          <w:sz w:val="26"/>
          <w:szCs w:val="26"/>
        </w:rPr>
        <w:t>наделенным</w:t>
      </w:r>
      <w:r w:rsidR="00121608">
        <w:rPr>
          <w:sz w:val="26"/>
          <w:szCs w:val="26"/>
        </w:rPr>
        <w:t xml:space="preserve"> </w:t>
      </w:r>
      <w:r w:rsidRPr="008D058C">
        <w:rPr>
          <w:spacing w:val="-1"/>
          <w:sz w:val="26"/>
          <w:szCs w:val="26"/>
        </w:rPr>
        <w:t>собственными</w:t>
      </w:r>
      <w:r w:rsidR="00121608">
        <w:rPr>
          <w:spacing w:val="-1"/>
          <w:sz w:val="26"/>
          <w:szCs w:val="26"/>
        </w:rPr>
        <w:t xml:space="preserve"> </w:t>
      </w:r>
      <w:r w:rsidRPr="008D058C">
        <w:rPr>
          <w:spacing w:val="-1"/>
          <w:sz w:val="26"/>
          <w:szCs w:val="26"/>
        </w:rPr>
        <w:t>полномочиями</w:t>
      </w:r>
      <w:r w:rsidR="00121608">
        <w:rPr>
          <w:spacing w:val="-1"/>
          <w:sz w:val="26"/>
          <w:szCs w:val="26"/>
        </w:rPr>
        <w:t xml:space="preserve"> </w:t>
      </w:r>
      <w:r w:rsidRPr="008D058C">
        <w:rPr>
          <w:spacing w:val="-1"/>
          <w:sz w:val="26"/>
          <w:szCs w:val="26"/>
        </w:rPr>
        <w:t xml:space="preserve">по </w:t>
      </w:r>
      <w:r w:rsidRPr="008D058C">
        <w:rPr>
          <w:sz w:val="26"/>
          <w:szCs w:val="26"/>
        </w:rPr>
        <w:t>решению</w:t>
      </w:r>
      <w:r w:rsidR="00121608">
        <w:rPr>
          <w:sz w:val="26"/>
          <w:szCs w:val="26"/>
        </w:rPr>
        <w:t xml:space="preserve"> </w:t>
      </w:r>
      <w:r w:rsidRPr="008D058C">
        <w:rPr>
          <w:sz w:val="26"/>
          <w:szCs w:val="26"/>
        </w:rPr>
        <w:t>вопросов</w:t>
      </w:r>
      <w:r w:rsidR="00121608">
        <w:rPr>
          <w:sz w:val="26"/>
          <w:szCs w:val="26"/>
        </w:rPr>
        <w:t xml:space="preserve"> </w:t>
      </w:r>
      <w:r w:rsidRPr="008D058C">
        <w:rPr>
          <w:spacing w:val="-1"/>
          <w:sz w:val="26"/>
          <w:szCs w:val="26"/>
        </w:rPr>
        <w:t>местного</w:t>
      </w:r>
      <w:r w:rsidR="00121608">
        <w:rPr>
          <w:spacing w:val="-1"/>
          <w:sz w:val="26"/>
          <w:szCs w:val="26"/>
        </w:rPr>
        <w:t xml:space="preserve"> </w:t>
      </w:r>
      <w:r w:rsidRPr="008D058C">
        <w:rPr>
          <w:sz w:val="26"/>
          <w:szCs w:val="26"/>
        </w:rPr>
        <w:t>значения.</w:t>
      </w:r>
      <w:r w:rsidR="00121608">
        <w:rPr>
          <w:sz w:val="26"/>
          <w:szCs w:val="26"/>
        </w:rPr>
        <w:t xml:space="preserve"> </w:t>
      </w:r>
      <w:r w:rsidRPr="008D058C">
        <w:rPr>
          <w:spacing w:val="-1"/>
          <w:sz w:val="26"/>
          <w:szCs w:val="26"/>
        </w:rPr>
        <w:t>Администрацией</w:t>
      </w:r>
      <w:r w:rsidR="00121608">
        <w:rPr>
          <w:spacing w:val="-1"/>
          <w:sz w:val="26"/>
          <w:szCs w:val="26"/>
        </w:rPr>
        <w:t xml:space="preserve"> </w:t>
      </w:r>
      <w:r w:rsidRPr="008D058C">
        <w:rPr>
          <w:sz w:val="26"/>
          <w:szCs w:val="26"/>
        </w:rPr>
        <w:t>городского</w:t>
      </w:r>
      <w:r w:rsidR="00C25CF2" w:rsidRPr="008D058C">
        <w:rPr>
          <w:sz w:val="26"/>
          <w:szCs w:val="26"/>
        </w:rPr>
        <w:t xml:space="preserve"> округа Спасск-Д</w:t>
      </w:r>
      <w:r w:rsidRPr="008D058C">
        <w:rPr>
          <w:sz w:val="26"/>
          <w:szCs w:val="26"/>
        </w:rPr>
        <w:t>альний</w:t>
      </w:r>
      <w:r w:rsidR="00121608">
        <w:rPr>
          <w:sz w:val="26"/>
          <w:szCs w:val="26"/>
        </w:rPr>
        <w:t xml:space="preserve"> </w:t>
      </w:r>
      <w:r w:rsidRPr="008D058C">
        <w:rPr>
          <w:sz w:val="26"/>
          <w:szCs w:val="26"/>
        </w:rPr>
        <w:t>руководит</w:t>
      </w:r>
      <w:r w:rsidR="00121608">
        <w:rPr>
          <w:sz w:val="26"/>
          <w:szCs w:val="26"/>
        </w:rPr>
        <w:t xml:space="preserve"> </w:t>
      </w:r>
      <w:r w:rsidR="00EE4C74" w:rsidRPr="008D058C">
        <w:rPr>
          <w:sz w:val="26"/>
          <w:szCs w:val="26"/>
        </w:rPr>
        <w:t>г</w:t>
      </w:r>
      <w:r w:rsidRPr="008D058C">
        <w:rPr>
          <w:sz w:val="26"/>
          <w:szCs w:val="26"/>
        </w:rPr>
        <w:t>лава</w:t>
      </w:r>
      <w:r w:rsidR="00121608">
        <w:rPr>
          <w:sz w:val="26"/>
          <w:szCs w:val="26"/>
        </w:rPr>
        <w:t xml:space="preserve"> </w:t>
      </w:r>
      <w:r w:rsidRPr="008D058C">
        <w:rPr>
          <w:sz w:val="26"/>
          <w:szCs w:val="26"/>
        </w:rPr>
        <w:t>городского</w:t>
      </w:r>
      <w:r w:rsidR="00121608">
        <w:rPr>
          <w:sz w:val="26"/>
          <w:szCs w:val="26"/>
        </w:rPr>
        <w:t xml:space="preserve"> </w:t>
      </w:r>
      <w:r w:rsidRPr="008D058C">
        <w:rPr>
          <w:spacing w:val="-1"/>
          <w:sz w:val="26"/>
          <w:szCs w:val="26"/>
        </w:rPr>
        <w:t>округа</w:t>
      </w:r>
      <w:r w:rsidR="00121608">
        <w:rPr>
          <w:spacing w:val="-1"/>
          <w:sz w:val="26"/>
          <w:szCs w:val="26"/>
        </w:rPr>
        <w:t xml:space="preserve"> </w:t>
      </w:r>
      <w:r w:rsidRPr="008D058C">
        <w:rPr>
          <w:sz w:val="26"/>
          <w:szCs w:val="26"/>
        </w:rPr>
        <w:t>Спасск-Дальний</w:t>
      </w:r>
      <w:r w:rsidR="00121608">
        <w:rPr>
          <w:sz w:val="26"/>
          <w:szCs w:val="26"/>
        </w:rPr>
        <w:t xml:space="preserve"> </w:t>
      </w:r>
      <w:r w:rsidRPr="008D058C">
        <w:rPr>
          <w:spacing w:val="-1"/>
          <w:sz w:val="26"/>
          <w:szCs w:val="26"/>
        </w:rPr>
        <w:t xml:space="preserve">на </w:t>
      </w:r>
      <w:r w:rsidRPr="008D058C">
        <w:rPr>
          <w:sz w:val="26"/>
          <w:szCs w:val="26"/>
        </w:rPr>
        <w:t>принципах</w:t>
      </w:r>
      <w:r w:rsidR="00121608">
        <w:rPr>
          <w:sz w:val="26"/>
          <w:szCs w:val="26"/>
        </w:rPr>
        <w:t xml:space="preserve"> </w:t>
      </w:r>
      <w:r w:rsidRPr="008D058C">
        <w:rPr>
          <w:sz w:val="26"/>
          <w:szCs w:val="26"/>
        </w:rPr>
        <w:t>единоначалия.</w:t>
      </w:r>
    </w:p>
    <w:p w:rsidR="003C409E" w:rsidRPr="008D058C" w:rsidRDefault="003C409E" w:rsidP="001D2516">
      <w:pPr>
        <w:pStyle w:val="formattext"/>
        <w:shd w:val="clear" w:color="auto" w:fill="FFFFFF"/>
        <w:spacing w:before="0" w:beforeAutospacing="0" w:after="0" w:afterAutospacing="0" w:line="384" w:lineRule="auto"/>
        <w:ind w:firstLine="708"/>
        <w:jc w:val="both"/>
        <w:textAlignment w:val="baseline"/>
        <w:rPr>
          <w:sz w:val="26"/>
          <w:szCs w:val="26"/>
        </w:rPr>
      </w:pPr>
      <w:r w:rsidRPr="008D058C">
        <w:rPr>
          <w:sz w:val="26"/>
          <w:szCs w:val="26"/>
        </w:rPr>
        <w:t>Ключевым направлением развития муниципальной службы является повышение качества муниципального управления в органах местного самоуправления городского округа Спасск-Дальний.</w:t>
      </w:r>
    </w:p>
    <w:p w:rsidR="003C409E" w:rsidRDefault="003C409E" w:rsidP="001D2516">
      <w:pPr>
        <w:spacing w:line="384" w:lineRule="auto"/>
        <w:ind w:firstLine="708"/>
        <w:jc w:val="both"/>
        <w:rPr>
          <w:sz w:val="26"/>
          <w:szCs w:val="26"/>
        </w:rPr>
      </w:pPr>
      <w:r w:rsidRPr="008D058C">
        <w:rPr>
          <w:sz w:val="26"/>
          <w:szCs w:val="26"/>
        </w:rPr>
        <w:t>Целью анализа состава и структуры является определение кадрового потенциала муниципальных служащих городского округа Спасск-Дальний</w:t>
      </w:r>
    </w:p>
    <w:p w:rsidR="001D2516" w:rsidRDefault="001D2516" w:rsidP="001D2516">
      <w:pPr>
        <w:spacing w:line="384" w:lineRule="auto"/>
        <w:ind w:firstLine="708"/>
        <w:jc w:val="both"/>
        <w:rPr>
          <w:sz w:val="26"/>
          <w:szCs w:val="26"/>
        </w:rPr>
      </w:pPr>
    </w:p>
    <w:p w:rsidR="001D2516" w:rsidRPr="008D058C" w:rsidRDefault="001D2516" w:rsidP="001D2516">
      <w:pPr>
        <w:spacing w:line="384" w:lineRule="auto"/>
        <w:ind w:firstLine="708"/>
        <w:jc w:val="both"/>
        <w:rPr>
          <w:sz w:val="26"/>
          <w:szCs w:val="26"/>
        </w:rPr>
      </w:pPr>
    </w:p>
    <w:p w:rsidR="001B31A1" w:rsidRDefault="001B31A1" w:rsidP="0099283D">
      <w:pPr>
        <w:ind w:firstLine="708"/>
        <w:jc w:val="center"/>
        <w:rPr>
          <w:sz w:val="26"/>
          <w:szCs w:val="26"/>
        </w:rPr>
      </w:pPr>
    </w:p>
    <w:p w:rsidR="007D3CF5" w:rsidRDefault="007D3CF5" w:rsidP="0099283D">
      <w:pPr>
        <w:ind w:firstLine="708"/>
        <w:jc w:val="center"/>
        <w:rPr>
          <w:sz w:val="26"/>
          <w:szCs w:val="26"/>
        </w:rPr>
      </w:pPr>
    </w:p>
    <w:p w:rsidR="003C409E" w:rsidRPr="001B31A1" w:rsidRDefault="001B31A1" w:rsidP="0099283D">
      <w:pPr>
        <w:ind w:firstLine="708"/>
        <w:jc w:val="center"/>
        <w:rPr>
          <w:sz w:val="26"/>
          <w:szCs w:val="26"/>
        </w:rPr>
      </w:pPr>
      <w:r w:rsidRPr="001B31A1">
        <w:rPr>
          <w:sz w:val="26"/>
          <w:szCs w:val="26"/>
        </w:rPr>
        <w:t xml:space="preserve">Таблица </w:t>
      </w:r>
      <w:r>
        <w:rPr>
          <w:sz w:val="26"/>
          <w:szCs w:val="26"/>
        </w:rPr>
        <w:t>3</w:t>
      </w:r>
      <w:r w:rsidRPr="001B31A1">
        <w:rPr>
          <w:sz w:val="26"/>
          <w:szCs w:val="26"/>
        </w:rPr>
        <w:t xml:space="preserve">7 - </w:t>
      </w:r>
      <w:r w:rsidR="003C409E" w:rsidRPr="001B31A1">
        <w:rPr>
          <w:sz w:val="26"/>
          <w:szCs w:val="26"/>
        </w:rPr>
        <w:t>Анализ штатной численности муниципальных служащих</w:t>
      </w:r>
    </w:p>
    <w:p w:rsidR="003C409E" w:rsidRPr="001B31A1" w:rsidRDefault="00D51CB1" w:rsidP="0099283D">
      <w:pPr>
        <w:ind w:firstLine="708"/>
        <w:jc w:val="center"/>
        <w:rPr>
          <w:sz w:val="26"/>
          <w:szCs w:val="26"/>
        </w:rPr>
      </w:pPr>
      <w:r w:rsidRPr="001B31A1">
        <w:rPr>
          <w:sz w:val="26"/>
          <w:szCs w:val="26"/>
        </w:rPr>
        <w:t>за 2018-2022г.г.</w:t>
      </w:r>
    </w:p>
    <w:tbl>
      <w:tblPr>
        <w:tblStyle w:val="a7"/>
        <w:tblW w:w="0" w:type="auto"/>
        <w:tblInd w:w="250" w:type="dxa"/>
        <w:tblLook w:val="04A0"/>
      </w:tblPr>
      <w:tblGrid>
        <w:gridCol w:w="1985"/>
        <w:gridCol w:w="1275"/>
        <w:gridCol w:w="1276"/>
        <w:gridCol w:w="1134"/>
        <w:gridCol w:w="1134"/>
        <w:gridCol w:w="1134"/>
        <w:gridCol w:w="1559"/>
      </w:tblGrid>
      <w:tr w:rsidR="003C409E" w:rsidRPr="008D058C" w:rsidTr="00F03A1B">
        <w:tc>
          <w:tcPr>
            <w:tcW w:w="1985" w:type="dxa"/>
          </w:tcPr>
          <w:p w:rsidR="003C409E" w:rsidRPr="008D058C" w:rsidRDefault="003C409E" w:rsidP="0099283D">
            <w:pPr>
              <w:rPr>
                <w:sz w:val="24"/>
                <w:szCs w:val="24"/>
              </w:rPr>
            </w:pPr>
            <w:r w:rsidRPr="008D058C">
              <w:rPr>
                <w:sz w:val="24"/>
                <w:szCs w:val="24"/>
              </w:rPr>
              <w:t>Показатель</w:t>
            </w:r>
          </w:p>
        </w:tc>
        <w:tc>
          <w:tcPr>
            <w:tcW w:w="5953" w:type="dxa"/>
            <w:gridSpan w:val="5"/>
          </w:tcPr>
          <w:p w:rsidR="003C409E" w:rsidRPr="008D058C" w:rsidRDefault="003C409E" w:rsidP="0099283D">
            <w:pPr>
              <w:jc w:val="center"/>
              <w:rPr>
                <w:sz w:val="24"/>
                <w:szCs w:val="24"/>
              </w:rPr>
            </w:pPr>
            <w:r w:rsidRPr="008D058C">
              <w:rPr>
                <w:sz w:val="24"/>
                <w:szCs w:val="24"/>
              </w:rPr>
              <w:t>год</w:t>
            </w:r>
          </w:p>
        </w:tc>
        <w:tc>
          <w:tcPr>
            <w:tcW w:w="1559" w:type="dxa"/>
          </w:tcPr>
          <w:p w:rsidR="003C409E" w:rsidRPr="008D058C" w:rsidRDefault="003C409E" w:rsidP="0099283D">
            <w:pPr>
              <w:jc w:val="center"/>
              <w:rPr>
                <w:sz w:val="24"/>
                <w:szCs w:val="24"/>
              </w:rPr>
            </w:pPr>
          </w:p>
        </w:tc>
      </w:tr>
      <w:tr w:rsidR="003C409E" w:rsidRPr="008D058C" w:rsidTr="00F03A1B">
        <w:tc>
          <w:tcPr>
            <w:tcW w:w="1985" w:type="dxa"/>
          </w:tcPr>
          <w:p w:rsidR="003C409E" w:rsidRPr="008D058C" w:rsidRDefault="003C409E" w:rsidP="0099283D">
            <w:pPr>
              <w:rPr>
                <w:sz w:val="24"/>
                <w:szCs w:val="24"/>
              </w:rPr>
            </w:pPr>
            <w:r w:rsidRPr="008D058C">
              <w:rPr>
                <w:sz w:val="24"/>
                <w:szCs w:val="24"/>
              </w:rPr>
              <w:t>возраст</w:t>
            </w:r>
          </w:p>
        </w:tc>
        <w:tc>
          <w:tcPr>
            <w:tcW w:w="1275" w:type="dxa"/>
          </w:tcPr>
          <w:p w:rsidR="003C409E" w:rsidRPr="008D058C" w:rsidRDefault="003C409E" w:rsidP="0099283D">
            <w:pPr>
              <w:jc w:val="center"/>
              <w:rPr>
                <w:sz w:val="24"/>
                <w:szCs w:val="24"/>
              </w:rPr>
            </w:pPr>
            <w:r w:rsidRPr="008D058C">
              <w:rPr>
                <w:sz w:val="24"/>
                <w:szCs w:val="24"/>
              </w:rPr>
              <w:t>2018</w:t>
            </w:r>
          </w:p>
        </w:tc>
        <w:tc>
          <w:tcPr>
            <w:tcW w:w="1276" w:type="dxa"/>
          </w:tcPr>
          <w:p w:rsidR="003C409E" w:rsidRPr="008D058C" w:rsidRDefault="003C409E" w:rsidP="0099283D">
            <w:pPr>
              <w:jc w:val="center"/>
              <w:rPr>
                <w:sz w:val="24"/>
                <w:szCs w:val="24"/>
              </w:rPr>
            </w:pPr>
            <w:r w:rsidRPr="008D058C">
              <w:rPr>
                <w:sz w:val="24"/>
                <w:szCs w:val="24"/>
              </w:rPr>
              <w:t>2019</w:t>
            </w:r>
          </w:p>
        </w:tc>
        <w:tc>
          <w:tcPr>
            <w:tcW w:w="1134" w:type="dxa"/>
          </w:tcPr>
          <w:p w:rsidR="003C409E" w:rsidRPr="008D058C" w:rsidRDefault="003C409E" w:rsidP="0099283D">
            <w:pPr>
              <w:jc w:val="center"/>
              <w:rPr>
                <w:sz w:val="24"/>
                <w:szCs w:val="24"/>
              </w:rPr>
            </w:pPr>
            <w:r w:rsidRPr="008D058C">
              <w:rPr>
                <w:sz w:val="24"/>
                <w:szCs w:val="24"/>
              </w:rPr>
              <w:t>2020</w:t>
            </w:r>
          </w:p>
        </w:tc>
        <w:tc>
          <w:tcPr>
            <w:tcW w:w="1134" w:type="dxa"/>
          </w:tcPr>
          <w:p w:rsidR="003C409E" w:rsidRPr="008D058C" w:rsidRDefault="003C409E" w:rsidP="0099283D">
            <w:pPr>
              <w:jc w:val="center"/>
              <w:rPr>
                <w:sz w:val="24"/>
                <w:szCs w:val="24"/>
              </w:rPr>
            </w:pPr>
            <w:r w:rsidRPr="008D058C">
              <w:rPr>
                <w:sz w:val="24"/>
                <w:szCs w:val="24"/>
              </w:rPr>
              <w:t>2021</w:t>
            </w:r>
          </w:p>
        </w:tc>
        <w:tc>
          <w:tcPr>
            <w:tcW w:w="1134" w:type="dxa"/>
          </w:tcPr>
          <w:p w:rsidR="003C409E" w:rsidRPr="008D058C" w:rsidRDefault="003C409E" w:rsidP="0099283D">
            <w:pPr>
              <w:jc w:val="center"/>
              <w:rPr>
                <w:sz w:val="24"/>
                <w:szCs w:val="24"/>
              </w:rPr>
            </w:pPr>
            <w:r w:rsidRPr="008D058C">
              <w:rPr>
                <w:sz w:val="24"/>
                <w:szCs w:val="24"/>
              </w:rPr>
              <w:t>2022</w:t>
            </w:r>
          </w:p>
        </w:tc>
        <w:tc>
          <w:tcPr>
            <w:tcW w:w="1559" w:type="dxa"/>
          </w:tcPr>
          <w:p w:rsidR="003C409E" w:rsidRPr="008D058C" w:rsidRDefault="003C409E" w:rsidP="0099283D">
            <w:pPr>
              <w:jc w:val="center"/>
              <w:rPr>
                <w:sz w:val="24"/>
                <w:szCs w:val="24"/>
              </w:rPr>
            </w:pPr>
            <w:r w:rsidRPr="008D058C">
              <w:rPr>
                <w:sz w:val="24"/>
                <w:szCs w:val="24"/>
              </w:rPr>
              <w:t>Отклонение</w:t>
            </w:r>
          </w:p>
        </w:tc>
      </w:tr>
      <w:tr w:rsidR="003C409E" w:rsidRPr="008D058C" w:rsidTr="00F03A1B">
        <w:tc>
          <w:tcPr>
            <w:tcW w:w="1985" w:type="dxa"/>
          </w:tcPr>
          <w:p w:rsidR="003C409E" w:rsidRPr="008D058C" w:rsidRDefault="003C409E" w:rsidP="0099283D">
            <w:pPr>
              <w:rPr>
                <w:sz w:val="24"/>
                <w:szCs w:val="24"/>
              </w:rPr>
            </w:pPr>
            <w:r w:rsidRPr="008D058C">
              <w:rPr>
                <w:sz w:val="24"/>
                <w:szCs w:val="24"/>
              </w:rPr>
              <w:t>До 30 лет</w:t>
            </w:r>
          </w:p>
        </w:tc>
        <w:tc>
          <w:tcPr>
            <w:tcW w:w="1275" w:type="dxa"/>
          </w:tcPr>
          <w:p w:rsidR="003C409E" w:rsidRPr="008D058C" w:rsidRDefault="003C409E" w:rsidP="0099283D">
            <w:pPr>
              <w:jc w:val="center"/>
              <w:rPr>
                <w:sz w:val="24"/>
                <w:szCs w:val="24"/>
              </w:rPr>
            </w:pPr>
            <w:r w:rsidRPr="008D058C">
              <w:rPr>
                <w:sz w:val="24"/>
                <w:szCs w:val="24"/>
              </w:rPr>
              <w:t>8</w:t>
            </w:r>
          </w:p>
        </w:tc>
        <w:tc>
          <w:tcPr>
            <w:tcW w:w="1276" w:type="dxa"/>
          </w:tcPr>
          <w:p w:rsidR="003C409E" w:rsidRPr="008D058C" w:rsidRDefault="003C409E" w:rsidP="0099283D">
            <w:pPr>
              <w:jc w:val="center"/>
              <w:rPr>
                <w:sz w:val="24"/>
                <w:szCs w:val="24"/>
              </w:rPr>
            </w:pPr>
            <w:r w:rsidRPr="008D058C">
              <w:rPr>
                <w:sz w:val="24"/>
                <w:szCs w:val="24"/>
              </w:rPr>
              <w:t>9</w:t>
            </w:r>
          </w:p>
        </w:tc>
        <w:tc>
          <w:tcPr>
            <w:tcW w:w="1134" w:type="dxa"/>
          </w:tcPr>
          <w:p w:rsidR="003C409E" w:rsidRPr="008D058C" w:rsidRDefault="003C409E" w:rsidP="0099283D">
            <w:pPr>
              <w:jc w:val="center"/>
              <w:rPr>
                <w:sz w:val="24"/>
                <w:szCs w:val="24"/>
              </w:rPr>
            </w:pPr>
            <w:r w:rsidRPr="008D058C">
              <w:rPr>
                <w:sz w:val="24"/>
                <w:szCs w:val="24"/>
              </w:rPr>
              <w:t>8</w:t>
            </w:r>
          </w:p>
        </w:tc>
        <w:tc>
          <w:tcPr>
            <w:tcW w:w="1134" w:type="dxa"/>
          </w:tcPr>
          <w:p w:rsidR="003C409E" w:rsidRPr="008D058C" w:rsidRDefault="003C409E" w:rsidP="0099283D">
            <w:pPr>
              <w:jc w:val="center"/>
              <w:rPr>
                <w:sz w:val="24"/>
                <w:szCs w:val="24"/>
              </w:rPr>
            </w:pPr>
            <w:r w:rsidRPr="008D058C">
              <w:rPr>
                <w:sz w:val="24"/>
                <w:szCs w:val="24"/>
              </w:rPr>
              <w:t>2</w:t>
            </w:r>
          </w:p>
        </w:tc>
        <w:tc>
          <w:tcPr>
            <w:tcW w:w="1134" w:type="dxa"/>
          </w:tcPr>
          <w:p w:rsidR="003C409E" w:rsidRPr="008D058C" w:rsidRDefault="003C409E" w:rsidP="0099283D">
            <w:pPr>
              <w:jc w:val="center"/>
              <w:rPr>
                <w:sz w:val="24"/>
                <w:szCs w:val="24"/>
              </w:rPr>
            </w:pPr>
            <w:r w:rsidRPr="008D058C">
              <w:rPr>
                <w:sz w:val="24"/>
                <w:szCs w:val="24"/>
              </w:rPr>
              <w:t>2</w:t>
            </w:r>
          </w:p>
        </w:tc>
        <w:tc>
          <w:tcPr>
            <w:tcW w:w="1559" w:type="dxa"/>
          </w:tcPr>
          <w:p w:rsidR="003C409E" w:rsidRPr="008D058C" w:rsidRDefault="003C409E" w:rsidP="0099283D">
            <w:pPr>
              <w:jc w:val="center"/>
              <w:rPr>
                <w:sz w:val="24"/>
                <w:szCs w:val="24"/>
              </w:rPr>
            </w:pPr>
            <w:r w:rsidRPr="008D058C">
              <w:rPr>
                <w:sz w:val="24"/>
                <w:szCs w:val="24"/>
              </w:rPr>
              <w:t>-6 (133%)</w:t>
            </w:r>
          </w:p>
        </w:tc>
      </w:tr>
      <w:tr w:rsidR="003C409E" w:rsidRPr="008D058C" w:rsidTr="00F03A1B">
        <w:tc>
          <w:tcPr>
            <w:tcW w:w="1985" w:type="dxa"/>
          </w:tcPr>
          <w:p w:rsidR="003C409E" w:rsidRPr="008D058C" w:rsidRDefault="003C409E" w:rsidP="0099283D">
            <w:pPr>
              <w:rPr>
                <w:sz w:val="24"/>
                <w:szCs w:val="24"/>
              </w:rPr>
            </w:pPr>
            <w:r w:rsidRPr="008D058C">
              <w:rPr>
                <w:sz w:val="24"/>
                <w:szCs w:val="24"/>
              </w:rPr>
              <w:t>30-39 лет</w:t>
            </w:r>
          </w:p>
        </w:tc>
        <w:tc>
          <w:tcPr>
            <w:tcW w:w="1275" w:type="dxa"/>
          </w:tcPr>
          <w:p w:rsidR="003C409E" w:rsidRPr="008D058C" w:rsidRDefault="003C409E" w:rsidP="0099283D">
            <w:pPr>
              <w:jc w:val="center"/>
              <w:rPr>
                <w:sz w:val="24"/>
                <w:szCs w:val="24"/>
              </w:rPr>
            </w:pPr>
            <w:r w:rsidRPr="008D058C">
              <w:rPr>
                <w:sz w:val="24"/>
                <w:szCs w:val="24"/>
              </w:rPr>
              <w:t>28</w:t>
            </w:r>
          </w:p>
        </w:tc>
        <w:tc>
          <w:tcPr>
            <w:tcW w:w="1276" w:type="dxa"/>
          </w:tcPr>
          <w:p w:rsidR="003C409E" w:rsidRPr="008D058C" w:rsidRDefault="003C409E" w:rsidP="0099283D">
            <w:pPr>
              <w:jc w:val="center"/>
              <w:rPr>
                <w:sz w:val="24"/>
                <w:szCs w:val="24"/>
              </w:rPr>
            </w:pPr>
            <w:r w:rsidRPr="008D058C">
              <w:rPr>
                <w:sz w:val="24"/>
                <w:szCs w:val="24"/>
              </w:rPr>
              <w:t>28</w:t>
            </w:r>
          </w:p>
        </w:tc>
        <w:tc>
          <w:tcPr>
            <w:tcW w:w="1134" w:type="dxa"/>
          </w:tcPr>
          <w:p w:rsidR="003C409E" w:rsidRPr="008D058C" w:rsidRDefault="003C409E" w:rsidP="0099283D">
            <w:pPr>
              <w:jc w:val="center"/>
              <w:rPr>
                <w:sz w:val="24"/>
                <w:szCs w:val="24"/>
              </w:rPr>
            </w:pPr>
            <w:r w:rsidRPr="008D058C">
              <w:rPr>
                <w:sz w:val="24"/>
                <w:szCs w:val="24"/>
              </w:rPr>
              <w:t>32</w:t>
            </w:r>
          </w:p>
        </w:tc>
        <w:tc>
          <w:tcPr>
            <w:tcW w:w="1134" w:type="dxa"/>
          </w:tcPr>
          <w:p w:rsidR="003C409E" w:rsidRPr="008D058C" w:rsidRDefault="003C409E" w:rsidP="0099283D">
            <w:pPr>
              <w:jc w:val="center"/>
              <w:rPr>
                <w:sz w:val="24"/>
                <w:szCs w:val="24"/>
              </w:rPr>
            </w:pPr>
            <w:r w:rsidRPr="008D058C">
              <w:rPr>
                <w:sz w:val="24"/>
                <w:szCs w:val="24"/>
              </w:rPr>
              <w:t>33</w:t>
            </w:r>
          </w:p>
        </w:tc>
        <w:tc>
          <w:tcPr>
            <w:tcW w:w="1134" w:type="dxa"/>
          </w:tcPr>
          <w:p w:rsidR="003C409E" w:rsidRPr="008D058C" w:rsidRDefault="003C409E" w:rsidP="0099283D">
            <w:pPr>
              <w:jc w:val="center"/>
              <w:rPr>
                <w:sz w:val="24"/>
                <w:szCs w:val="24"/>
              </w:rPr>
            </w:pPr>
            <w:r w:rsidRPr="008D058C">
              <w:rPr>
                <w:sz w:val="24"/>
                <w:szCs w:val="24"/>
              </w:rPr>
              <w:t>27</w:t>
            </w:r>
          </w:p>
        </w:tc>
        <w:tc>
          <w:tcPr>
            <w:tcW w:w="1559" w:type="dxa"/>
          </w:tcPr>
          <w:p w:rsidR="003C409E" w:rsidRPr="008D058C" w:rsidRDefault="003C409E" w:rsidP="0099283D">
            <w:pPr>
              <w:jc w:val="center"/>
              <w:rPr>
                <w:sz w:val="24"/>
                <w:szCs w:val="24"/>
              </w:rPr>
            </w:pPr>
            <w:r w:rsidRPr="008D058C">
              <w:rPr>
                <w:sz w:val="24"/>
                <w:szCs w:val="24"/>
              </w:rPr>
              <w:t>-1</w:t>
            </w:r>
          </w:p>
        </w:tc>
      </w:tr>
      <w:tr w:rsidR="003C409E" w:rsidRPr="008D058C" w:rsidTr="00F03A1B">
        <w:tc>
          <w:tcPr>
            <w:tcW w:w="1985" w:type="dxa"/>
          </w:tcPr>
          <w:p w:rsidR="003C409E" w:rsidRPr="008D058C" w:rsidRDefault="003C409E" w:rsidP="0099283D">
            <w:pPr>
              <w:rPr>
                <w:sz w:val="24"/>
                <w:szCs w:val="24"/>
              </w:rPr>
            </w:pPr>
            <w:r w:rsidRPr="008D058C">
              <w:rPr>
                <w:sz w:val="24"/>
                <w:szCs w:val="24"/>
              </w:rPr>
              <w:t>39-49 лет</w:t>
            </w:r>
          </w:p>
        </w:tc>
        <w:tc>
          <w:tcPr>
            <w:tcW w:w="1275" w:type="dxa"/>
          </w:tcPr>
          <w:p w:rsidR="003C409E" w:rsidRPr="008D058C" w:rsidRDefault="003C409E" w:rsidP="0099283D">
            <w:pPr>
              <w:jc w:val="center"/>
              <w:rPr>
                <w:sz w:val="24"/>
                <w:szCs w:val="24"/>
              </w:rPr>
            </w:pPr>
            <w:r w:rsidRPr="008D058C">
              <w:rPr>
                <w:sz w:val="24"/>
                <w:szCs w:val="24"/>
              </w:rPr>
              <w:t>22</w:t>
            </w:r>
          </w:p>
        </w:tc>
        <w:tc>
          <w:tcPr>
            <w:tcW w:w="1276" w:type="dxa"/>
          </w:tcPr>
          <w:p w:rsidR="003C409E" w:rsidRPr="008D058C" w:rsidRDefault="003C409E" w:rsidP="0099283D">
            <w:pPr>
              <w:jc w:val="center"/>
              <w:rPr>
                <w:sz w:val="24"/>
                <w:szCs w:val="24"/>
              </w:rPr>
            </w:pPr>
            <w:r w:rsidRPr="008D058C">
              <w:rPr>
                <w:sz w:val="24"/>
                <w:szCs w:val="24"/>
              </w:rPr>
              <w:t>23</w:t>
            </w:r>
          </w:p>
        </w:tc>
        <w:tc>
          <w:tcPr>
            <w:tcW w:w="1134" w:type="dxa"/>
          </w:tcPr>
          <w:p w:rsidR="003C409E" w:rsidRPr="008D058C" w:rsidRDefault="003C409E" w:rsidP="0099283D">
            <w:pPr>
              <w:jc w:val="center"/>
              <w:rPr>
                <w:sz w:val="24"/>
                <w:szCs w:val="24"/>
              </w:rPr>
            </w:pPr>
            <w:r w:rsidRPr="008D058C">
              <w:rPr>
                <w:sz w:val="24"/>
                <w:szCs w:val="24"/>
              </w:rPr>
              <w:t>25</w:t>
            </w:r>
          </w:p>
        </w:tc>
        <w:tc>
          <w:tcPr>
            <w:tcW w:w="1134" w:type="dxa"/>
          </w:tcPr>
          <w:p w:rsidR="003C409E" w:rsidRPr="008D058C" w:rsidRDefault="003C409E" w:rsidP="0099283D">
            <w:pPr>
              <w:jc w:val="center"/>
              <w:rPr>
                <w:sz w:val="24"/>
                <w:szCs w:val="24"/>
              </w:rPr>
            </w:pPr>
            <w:r w:rsidRPr="008D058C">
              <w:rPr>
                <w:sz w:val="24"/>
                <w:szCs w:val="24"/>
              </w:rPr>
              <w:t>26</w:t>
            </w:r>
          </w:p>
        </w:tc>
        <w:tc>
          <w:tcPr>
            <w:tcW w:w="1134" w:type="dxa"/>
          </w:tcPr>
          <w:p w:rsidR="003C409E" w:rsidRPr="008D058C" w:rsidRDefault="003C409E" w:rsidP="0099283D">
            <w:pPr>
              <w:jc w:val="center"/>
              <w:rPr>
                <w:sz w:val="24"/>
                <w:szCs w:val="24"/>
              </w:rPr>
            </w:pPr>
            <w:r w:rsidRPr="008D058C">
              <w:rPr>
                <w:sz w:val="24"/>
                <w:szCs w:val="24"/>
              </w:rPr>
              <w:t>33</w:t>
            </w:r>
          </w:p>
        </w:tc>
        <w:tc>
          <w:tcPr>
            <w:tcW w:w="1559" w:type="dxa"/>
          </w:tcPr>
          <w:p w:rsidR="003C409E" w:rsidRPr="008D058C" w:rsidRDefault="003C409E" w:rsidP="0099283D">
            <w:pPr>
              <w:jc w:val="center"/>
              <w:rPr>
                <w:sz w:val="24"/>
                <w:szCs w:val="24"/>
              </w:rPr>
            </w:pPr>
            <w:r w:rsidRPr="008D058C">
              <w:rPr>
                <w:sz w:val="24"/>
                <w:szCs w:val="24"/>
              </w:rPr>
              <w:t>+11</w:t>
            </w:r>
          </w:p>
        </w:tc>
      </w:tr>
      <w:tr w:rsidR="003C409E" w:rsidRPr="008D058C" w:rsidTr="00F03A1B">
        <w:tc>
          <w:tcPr>
            <w:tcW w:w="1985" w:type="dxa"/>
          </w:tcPr>
          <w:p w:rsidR="003C409E" w:rsidRPr="008D058C" w:rsidRDefault="003C409E" w:rsidP="0099283D">
            <w:pPr>
              <w:rPr>
                <w:sz w:val="24"/>
                <w:szCs w:val="24"/>
              </w:rPr>
            </w:pPr>
            <w:r w:rsidRPr="008D058C">
              <w:rPr>
                <w:sz w:val="24"/>
                <w:szCs w:val="24"/>
              </w:rPr>
              <w:t>50-59 лет</w:t>
            </w:r>
          </w:p>
        </w:tc>
        <w:tc>
          <w:tcPr>
            <w:tcW w:w="1275" w:type="dxa"/>
          </w:tcPr>
          <w:p w:rsidR="003C409E" w:rsidRPr="008D058C" w:rsidRDefault="003C409E" w:rsidP="0099283D">
            <w:pPr>
              <w:jc w:val="center"/>
              <w:rPr>
                <w:sz w:val="24"/>
                <w:szCs w:val="24"/>
              </w:rPr>
            </w:pPr>
            <w:r w:rsidRPr="008D058C">
              <w:rPr>
                <w:sz w:val="24"/>
                <w:szCs w:val="24"/>
              </w:rPr>
              <w:t>23</w:t>
            </w:r>
          </w:p>
        </w:tc>
        <w:tc>
          <w:tcPr>
            <w:tcW w:w="1276" w:type="dxa"/>
          </w:tcPr>
          <w:p w:rsidR="003C409E" w:rsidRPr="008D058C" w:rsidRDefault="003C409E" w:rsidP="0099283D">
            <w:pPr>
              <w:jc w:val="center"/>
              <w:rPr>
                <w:sz w:val="24"/>
                <w:szCs w:val="24"/>
              </w:rPr>
            </w:pPr>
            <w:r w:rsidRPr="008D058C">
              <w:rPr>
                <w:sz w:val="24"/>
                <w:szCs w:val="24"/>
              </w:rPr>
              <w:t>24</w:t>
            </w:r>
          </w:p>
        </w:tc>
        <w:tc>
          <w:tcPr>
            <w:tcW w:w="1134" w:type="dxa"/>
          </w:tcPr>
          <w:p w:rsidR="003C409E" w:rsidRPr="008D058C" w:rsidRDefault="003C409E" w:rsidP="0099283D">
            <w:pPr>
              <w:jc w:val="center"/>
              <w:rPr>
                <w:sz w:val="24"/>
                <w:szCs w:val="24"/>
              </w:rPr>
            </w:pPr>
            <w:r w:rsidRPr="008D058C">
              <w:rPr>
                <w:sz w:val="24"/>
                <w:szCs w:val="24"/>
              </w:rPr>
              <w:t>26</w:t>
            </w:r>
          </w:p>
        </w:tc>
        <w:tc>
          <w:tcPr>
            <w:tcW w:w="1134" w:type="dxa"/>
          </w:tcPr>
          <w:p w:rsidR="003C409E" w:rsidRPr="008D058C" w:rsidRDefault="003C409E" w:rsidP="0099283D">
            <w:pPr>
              <w:jc w:val="center"/>
              <w:rPr>
                <w:sz w:val="24"/>
                <w:szCs w:val="24"/>
              </w:rPr>
            </w:pPr>
            <w:r w:rsidRPr="008D058C">
              <w:rPr>
                <w:sz w:val="24"/>
                <w:szCs w:val="24"/>
              </w:rPr>
              <w:t>27</w:t>
            </w:r>
          </w:p>
        </w:tc>
        <w:tc>
          <w:tcPr>
            <w:tcW w:w="1134" w:type="dxa"/>
          </w:tcPr>
          <w:p w:rsidR="003C409E" w:rsidRPr="008D058C" w:rsidRDefault="003C409E" w:rsidP="0099283D">
            <w:pPr>
              <w:jc w:val="center"/>
              <w:rPr>
                <w:sz w:val="24"/>
                <w:szCs w:val="24"/>
              </w:rPr>
            </w:pPr>
            <w:r w:rsidRPr="008D058C">
              <w:rPr>
                <w:sz w:val="24"/>
                <w:szCs w:val="24"/>
              </w:rPr>
              <w:t>23</w:t>
            </w:r>
          </w:p>
        </w:tc>
        <w:tc>
          <w:tcPr>
            <w:tcW w:w="1559" w:type="dxa"/>
          </w:tcPr>
          <w:p w:rsidR="003C409E" w:rsidRPr="008D058C" w:rsidRDefault="003C409E" w:rsidP="0099283D">
            <w:pPr>
              <w:jc w:val="center"/>
              <w:rPr>
                <w:sz w:val="24"/>
                <w:szCs w:val="24"/>
              </w:rPr>
            </w:pPr>
            <w:r w:rsidRPr="008D058C">
              <w:rPr>
                <w:sz w:val="24"/>
                <w:szCs w:val="24"/>
              </w:rPr>
              <w:t>0</w:t>
            </w:r>
          </w:p>
        </w:tc>
      </w:tr>
      <w:tr w:rsidR="003C409E" w:rsidRPr="008D058C" w:rsidTr="00F03A1B">
        <w:tc>
          <w:tcPr>
            <w:tcW w:w="1985" w:type="dxa"/>
          </w:tcPr>
          <w:p w:rsidR="003C409E" w:rsidRPr="008D058C" w:rsidRDefault="003C409E" w:rsidP="0099283D">
            <w:pPr>
              <w:rPr>
                <w:sz w:val="24"/>
                <w:szCs w:val="24"/>
              </w:rPr>
            </w:pPr>
            <w:r w:rsidRPr="008D058C">
              <w:rPr>
                <w:sz w:val="24"/>
                <w:szCs w:val="24"/>
              </w:rPr>
              <w:t>60 лет и старше</w:t>
            </w:r>
          </w:p>
        </w:tc>
        <w:tc>
          <w:tcPr>
            <w:tcW w:w="1275" w:type="dxa"/>
          </w:tcPr>
          <w:p w:rsidR="003C409E" w:rsidRPr="008D058C" w:rsidRDefault="003C409E" w:rsidP="0099283D">
            <w:pPr>
              <w:jc w:val="center"/>
              <w:rPr>
                <w:sz w:val="24"/>
                <w:szCs w:val="24"/>
              </w:rPr>
            </w:pPr>
            <w:r w:rsidRPr="008D058C">
              <w:rPr>
                <w:sz w:val="24"/>
                <w:szCs w:val="24"/>
              </w:rPr>
              <w:t>9</w:t>
            </w:r>
          </w:p>
        </w:tc>
        <w:tc>
          <w:tcPr>
            <w:tcW w:w="1276" w:type="dxa"/>
          </w:tcPr>
          <w:p w:rsidR="003C409E" w:rsidRPr="008D058C" w:rsidRDefault="003C409E" w:rsidP="0099283D">
            <w:pPr>
              <w:jc w:val="center"/>
              <w:rPr>
                <w:sz w:val="24"/>
                <w:szCs w:val="24"/>
              </w:rPr>
            </w:pPr>
            <w:r w:rsidRPr="008D058C">
              <w:rPr>
                <w:sz w:val="24"/>
                <w:szCs w:val="24"/>
              </w:rPr>
              <w:t>9</w:t>
            </w:r>
          </w:p>
        </w:tc>
        <w:tc>
          <w:tcPr>
            <w:tcW w:w="1134" w:type="dxa"/>
          </w:tcPr>
          <w:p w:rsidR="003C409E" w:rsidRPr="008D058C" w:rsidRDefault="003C409E" w:rsidP="0099283D">
            <w:pPr>
              <w:jc w:val="center"/>
              <w:rPr>
                <w:sz w:val="24"/>
                <w:szCs w:val="24"/>
              </w:rPr>
            </w:pPr>
            <w:r w:rsidRPr="008D058C">
              <w:rPr>
                <w:sz w:val="24"/>
                <w:szCs w:val="24"/>
              </w:rPr>
              <w:t>10</w:t>
            </w:r>
          </w:p>
        </w:tc>
        <w:tc>
          <w:tcPr>
            <w:tcW w:w="1134" w:type="dxa"/>
          </w:tcPr>
          <w:p w:rsidR="003C409E" w:rsidRPr="008D058C" w:rsidRDefault="003C409E" w:rsidP="0099283D">
            <w:pPr>
              <w:jc w:val="center"/>
              <w:rPr>
                <w:sz w:val="24"/>
                <w:szCs w:val="24"/>
              </w:rPr>
            </w:pPr>
            <w:r w:rsidRPr="008D058C">
              <w:rPr>
                <w:sz w:val="24"/>
                <w:szCs w:val="24"/>
              </w:rPr>
              <w:t>11</w:t>
            </w:r>
          </w:p>
        </w:tc>
        <w:tc>
          <w:tcPr>
            <w:tcW w:w="1134" w:type="dxa"/>
          </w:tcPr>
          <w:p w:rsidR="003C409E" w:rsidRPr="008D058C" w:rsidRDefault="003C409E" w:rsidP="0099283D">
            <w:pPr>
              <w:jc w:val="center"/>
              <w:rPr>
                <w:sz w:val="24"/>
                <w:szCs w:val="24"/>
              </w:rPr>
            </w:pPr>
            <w:r w:rsidRPr="008D058C">
              <w:rPr>
                <w:sz w:val="24"/>
                <w:szCs w:val="24"/>
              </w:rPr>
              <w:t>9</w:t>
            </w:r>
          </w:p>
        </w:tc>
        <w:tc>
          <w:tcPr>
            <w:tcW w:w="1559" w:type="dxa"/>
          </w:tcPr>
          <w:p w:rsidR="003C409E" w:rsidRPr="008D058C" w:rsidRDefault="003C409E" w:rsidP="0099283D">
            <w:pPr>
              <w:jc w:val="center"/>
              <w:rPr>
                <w:sz w:val="24"/>
                <w:szCs w:val="24"/>
              </w:rPr>
            </w:pPr>
            <w:r w:rsidRPr="008D058C">
              <w:rPr>
                <w:sz w:val="24"/>
                <w:szCs w:val="24"/>
              </w:rPr>
              <w:t>0</w:t>
            </w:r>
          </w:p>
        </w:tc>
      </w:tr>
      <w:tr w:rsidR="003C409E" w:rsidRPr="008D058C" w:rsidTr="00F03A1B">
        <w:tc>
          <w:tcPr>
            <w:tcW w:w="1985" w:type="dxa"/>
          </w:tcPr>
          <w:p w:rsidR="003C409E" w:rsidRPr="008D058C" w:rsidRDefault="003C409E" w:rsidP="0099283D">
            <w:pPr>
              <w:rPr>
                <w:sz w:val="24"/>
                <w:szCs w:val="24"/>
              </w:rPr>
            </w:pPr>
            <w:r w:rsidRPr="008D058C">
              <w:rPr>
                <w:sz w:val="24"/>
                <w:szCs w:val="24"/>
              </w:rPr>
              <w:t>Пол</w:t>
            </w:r>
          </w:p>
        </w:tc>
        <w:tc>
          <w:tcPr>
            <w:tcW w:w="7512" w:type="dxa"/>
            <w:gridSpan w:val="6"/>
          </w:tcPr>
          <w:p w:rsidR="003C409E" w:rsidRPr="008D058C" w:rsidRDefault="003C409E" w:rsidP="0099283D">
            <w:pPr>
              <w:jc w:val="center"/>
              <w:rPr>
                <w:sz w:val="24"/>
                <w:szCs w:val="24"/>
              </w:rPr>
            </w:pPr>
          </w:p>
        </w:tc>
      </w:tr>
      <w:tr w:rsidR="003C409E" w:rsidRPr="008D058C" w:rsidTr="00F03A1B">
        <w:tc>
          <w:tcPr>
            <w:tcW w:w="1985" w:type="dxa"/>
          </w:tcPr>
          <w:p w:rsidR="003C409E" w:rsidRPr="008D058C" w:rsidRDefault="003C409E" w:rsidP="0099283D">
            <w:pPr>
              <w:rPr>
                <w:sz w:val="24"/>
                <w:szCs w:val="24"/>
              </w:rPr>
            </w:pPr>
            <w:r w:rsidRPr="008D058C">
              <w:rPr>
                <w:sz w:val="24"/>
                <w:szCs w:val="24"/>
              </w:rPr>
              <w:t>мужчины</w:t>
            </w:r>
          </w:p>
        </w:tc>
        <w:tc>
          <w:tcPr>
            <w:tcW w:w="1275" w:type="dxa"/>
          </w:tcPr>
          <w:p w:rsidR="003C409E" w:rsidRPr="008D058C" w:rsidRDefault="003C409E" w:rsidP="0099283D">
            <w:pPr>
              <w:jc w:val="center"/>
              <w:rPr>
                <w:sz w:val="24"/>
                <w:szCs w:val="24"/>
              </w:rPr>
            </w:pPr>
            <w:r w:rsidRPr="008D058C">
              <w:rPr>
                <w:sz w:val="24"/>
                <w:szCs w:val="24"/>
              </w:rPr>
              <w:t>21</w:t>
            </w:r>
          </w:p>
        </w:tc>
        <w:tc>
          <w:tcPr>
            <w:tcW w:w="1276" w:type="dxa"/>
          </w:tcPr>
          <w:p w:rsidR="003C409E" w:rsidRPr="008D058C" w:rsidRDefault="003C409E" w:rsidP="0099283D">
            <w:pPr>
              <w:jc w:val="center"/>
              <w:rPr>
                <w:sz w:val="24"/>
                <w:szCs w:val="24"/>
              </w:rPr>
            </w:pPr>
            <w:r w:rsidRPr="008D058C">
              <w:rPr>
                <w:sz w:val="24"/>
                <w:szCs w:val="24"/>
              </w:rPr>
              <w:t>21</w:t>
            </w:r>
          </w:p>
        </w:tc>
        <w:tc>
          <w:tcPr>
            <w:tcW w:w="1134" w:type="dxa"/>
          </w:tcPr>
          <w:p w:rsidR="003C409E" w:rsidRPr="008D058C" w:rsidRDefault="003C409E" w:rsidP="0099283D">
            <w:pPr>
              <w:jc w:val="center"/>
              <w:rPr>
                <w:sz w:val="24"/>
                <w:szCs w:val="24"/>
              </w:rPr>
            </w:pPr>
            <w:r w:rsidRPr="008D058C">
              <w:rPr>
                <w:sz w:val="24"/>
                <w:szCs w:val="24"/>
              </w:rPr>
              <w:t>18</w:t>
            </w:r>
          </w:p>
        </w:tc>
        <w:tc>
          <w:tcPr>
            <w:tcW w:w="1134" w:type="dxa"/>
          </w:tcPr>
          <w:p w:rsidR="003C409E" w:rsidRPr="008D058C" w:rsidRDefault="003C409E" w:rsidP="0099283D">
            <w:pPr>
              <w:jc w:val="center"/>
              <w:rPr>
                <w:sz w:val="24"/>
                <w:szCs w:val="24"/>
              </w:rPr>
            </w:pPr>
            <w:r w:rsidRPr="008D058C">
              <w:rPr>
                <w:sz w:val="24"/>
                <w:szCs w:val="24"/>
              </w:rPr>
              <w:t>15</w:t>
            </w:r>
          </w:p>
        </w:tc>
        <w:tc>
          <w:tcPr>
            <w:tcW w:w="1134" w:type="dxa"/>
          </w:tcPr>
          <w:p w:rsidR="003C409E" w:rsidRPr="008D058C" w:rsidRDefault="003C409E" w:rsidP="0099283D">
            <w:pPr>
              <w:jc w:val="center"/>
              <w:rPr>
                <w:sz w:val="24"/>
                <w:szCs w:val="24"/>
              </w:rPr>
            </w:pPr>
            <w:r w:rsidRPr="008D058C">
              <w:rPr>
                <w:sz w:val="24"/>
                <w:szCs w:val="24"/>
              </w:rPr>
              <w:t>13</w:t>
            </w:r>
          </w:p>
        </w:tc>
        <w:tc>
          <w:tcPr>
            <w:tcW w:w="1559" w:type="dxa"/>
          </w:tcPr>
          <w:p w:rsidR="003C409E" w:rsidRPr="008D058C" w:rsidRDefault="003C409E" w:rsidP="0099283D">
            <w:pPr>
              <w:jc w:val="center"/>
              <w:rPr>
                <w:sz w:val="24"/>
                <w:szCs w:val="24"/>
              </w:rPr>
            </w:pPr>
            <w:r w:rsidRPr="008D058C">
              <w:rPr>
                <w:sz w:val="24"/>
                <w:szCs w:val="24"/>
              </w:rPr>
              <w:t>-8</w:t>
            </w:r>
          </w:p>
        </w:tc>
      </w:tr>
      <w:tr w:rsidR="003C409E" w:rsidRPr="008D058C" w:rsidTr="00F03A1B">
        <w:tc>
          <w:tcPr>
            <w:tcW w:w="1985" w:type="dxa"/>
          </w:tcPr>
          <w:p w:rsidR="003C409E" w:rsidRPr="008D058C" w:rsidRDefault="003C409E" w:rsidP="0099283D">
            <w:pPr>
              <w:rPr>
                <w:sz w:val="24"/>
                <w:szCs w:val="24"/>
              </w:rPr>
            </w:pPr>
            <w:r w:rsidRPr="008D058C">
              <w:rPr>
                <w:sz w:val="24"/>
                <w:szCs w:val="24"/>
              </w:rPr>
              <w:t>женщины</w:t>
            </w:r>
          </w:p>
        </w:tc>
        <w:tc>
          <w:tcPr>
            <w:tcW w:w="1275" w:type="dxa"/>
          </w:tcPr>
          <w:p w:rsidR="003C409E" w:rsidRPr="008D058C" w:rsidRDefault="003C409E" w:rsidP="0099283D">
            <w:pPr>
              <w:jc w:val="center"/>
              <w:rPr>
                <w:sz w:val="24"/>
                <w:szCs w:val="24"/>
              </w:rPr>
            </w:pPr>
            <w:r w:rsidRPr="008D058C">
              <w:rPr>
                <w:sz w:val="24"/>
                <w:szCs w:val="24"/>
              </w:rPr>
              <w:t>69</w:t>
            </w:r>
          </w:p>
        </w:tc>
        <w:tc>
          <w:tcPr>
            <w:tcW w:w="1276" w:type="dxa"/>
          </w:tcPr>
          <w:p w:rsidR="003C409E" w:rsidRPr="008D058C" w:rsidRDefault="003C409E" w:rsidP="0099283D">
            <w:pPr>
              <w:jc w:val="center"/>
              <w:rPr>
                <w:sz w:val="24"/>
                <w:szCs w:val="24"/>
              </w:rPr>
            </w:pPr>
            <w:r w:rsidRPr="008D058C">
              <w:rPr>
                <w:sz w:val="24"/>
                <w:szCs w:val="24"/>
              </w:rPr>
              <w:t>72</w:t>
            </w:r>
          </w:p>
        </w:tc>
        <w:tc>
          <w:tcPr>
            <w:tcW w:w="1134" w:type="dxa"/>
          </w:tcPr>
          <w:p w:rsidR="003C409E" w:rsidRPr="008D058C" w:rsidRDefault="003C409E" w:rsidP="0099283D">
            <w:pPr>
              <w:jc w:val="center"/>
              <w:rPr>
                <w:sz w:val="24"/>
                <w:szCs w:val="24"/>
              </w:rPr>
            </w:pPr>
            <w:r w:rsidRPr="008D058C">
              <w:rPr>
                <w:sz w:val="24"/>
                <w:szCs w:val="24"/>
              </w:rPr>
              <w:t>76</w:t>
            </w:r>
          </w:p>
        </w:tc>
        <w:tc>
          <w:tcPr>
            <w:tcW w:w="1134" w:type="dxa"/>
          </w:tcPr>
          <w:p w:rsidR="003C409E" w:rsidRPr="008D058C" w:rsidRDefault="003C409E" w:rsidP="0099283D">
            <w:pPr>
              <w:jc w:val="center"/>
              <w:rPr>
                <w:sz w:val="24"/>
                <w:szCs w:val="24"/>
              </w:rPr>
            </w:pPr>
            <w:r w:rsidRPr="008D058C">
              <w:rPr>
                <w:sz w:val="24"/>
                <w:szCs w:val="24"/>
              </w:rPr>
              <w:t>84</w:t>
            </w:r>
          </w:p>
        </w:tc>
        <w:tc>
          <w:tcPr>
            <w:tcW w:w="1134" w:type="dxa"/>
          </w:tcPr>
          <w:p w:rsidR="003C409E" w:rsidRPr="008D058C" w:rsidRDefault="003C409E" w:rsidP="0099283D">
            <w:pPr>
              <w:jc w:val="center"/>
              <w:rPr>
                <w:sz w:val="24"/>
                <w:szCs w:val="24"/>
              </w:rPr>
            </w:pPr>
            <w:r w:rsidRPr="008D058C">
              <w:rPr>
                <w:sz w:val="24"/>
                <w:szCs w:val="24"/>
              </w:rPr>
              <w:t>81</w:t>
            </w:r>
          </w:p>
        </w:tc>
        <w:tc>
          <w:tcPr>
            <w:tcW w:w="1559" w:type="dxa"/>
          </w:tcPr>
          <w:p w:rsidR="003C409E" w:rsidRPr="008D058C" w:rsidRDefault="003C409E" w:rsidP="0099283D">
            <w:pPr>
              <w:jc w:val="center"/>
              <w:rPr>
                <w:sz w:val="24"/>
                <w:szCs w:val="24"/>
              </w:rPr>
            </w:pPr>
            <w:r w:rsidRPr="008D058C">
              <w:rPr>
                <w:sz w:val="24"/>
                <w:szCs w:val="24"/>
              </w:rPr>
              <w:t>+12</w:t>
            </w:r>
          </w:p>
        </w:tc>
      </w:tr>
      <w:tr w:rsidR="003C409E" w:rsidRPr="008D058C" w:rsidTr="00F03A1B">
        <w:tc>
          <w:tcPr>
            <w:tcW w:w="1985" w:type="dxa"/>
          </w:tcPr>
          <w:p w:rsidR="003C409E" w:rsidRPr="008D058C" w:rsidRDefault="003C409E" w:rsidP="0099283D">
            <w:pPr>
              <w:rPr>
                <w:sz w:val="24"/>
                <w:szCs w:val="24"/>
              </w:rPr>
            </w:pPr>
            <w:r w:rsidRPr="008D058C">
              <w:rPr>
                <w:sz w:val="24"/>
                <w:szCs w:val="24"/>
              </w:rPr>
              <w:t>Фактическая численность муниципальных служащих</w:t>
            </w:r>
          </w:p>
        </w:tc>
        <w:tc>
          <w:tcPr>
            <w:tcW w:w="1275" w:type="dxa"/>
          </w:tcPr>
          <w:p w:rsidR="003C409E" w:rsidRPr="008D058C" w:rsidRDefault="003C409E" w:rsidP="0099283D">
            <w:pPr>
              <w:jc w:val="center"/>
              <w:rPr>
                <w:sz w:val="24"/>
                <w:szCs w:val="24"/>
              </w:rPr>
            </w:pPr>
            <w:r w:rsidRPr="008D058C">
              <w:rPr>
                <w:sz w:val="24"/>
                <w:szCs w:val="24"/>
              </w:rPr>
              <w:t>90</w:t>
            </w:r>
          </w:p>
        </w:tc>
        <w:tc>
          <w:tcPr>
            <w:tcW w:w="1276" w:type="dxa"/>
          </w:tcPr>
          <w:p w:rsidR="003C409E" w:rsidRPr="008D058C" w:rsidRDefault="003C409E" w:rsidP="0099283D">
            <w:pPr>
              <w:jc w:val="center"/>
              <w:rPr>
                <w:sz w:val="24"/>
                <w:szCs w:val="24"/>
              </w:rPr>
            </w:pPr>
            <w:r w:rsidRPr="008D058C">
              <w:rPr>
                <w:sz w:val="24"/>
                <w:szCs w:val="24"/>
              </w:rPr>
              <w:t>93</w:t>
            </w:r>
          </w:p>
        </w:tc>
        <w:tc>
          <w:tcPr>
            <w:tcW w:w="1134" w:type="dxa"/>
          </w:tcPr>
          <w:p w:rsidR="003C409E" w:rsidRPr="008D058C" w:rsidRDefault="003C409E" w:rsidP="0099283D">
            <w:pPr>
              <w:jc w:val="center"/>
              <w:rPr>
                <w:sz w:val="24"/>
                <w:szCs w:val="24"/>
              </w:rPr>
            </w:pPr>
            <w:r w:rsidRPr="008D058C">
              <w:rPr>
                <w:sz w:val="24"/>
                <w:szCs w:val="24"/>
              </w:rPr>
              <w:t>94</w:t>
            </w:r>
          </w:p>
        </w:tc>
        <w:tc>
          <w:tcPr>
            <w:tcW w:w="1134" w:type="dxa"/>
          </w:tcPr>
          <w:p w:rsidR="003C409E" w:rsidRPr="008D058C" w:rsidRDefault="003C409E" w:rsidP="0099283D">
            <w:pPr>
              <w:jc w:val="center"/>
              <w:rPr>
                <w:sz w:val="24"/>
                <w:szCs w:val="24"/>
              </w:rPr>
            </w:pPr>
            <w:r w:rsidRPr="008D058C">
              <w:rPr>
                <w:sz w:val="24"/>
                <w:szCs w:val="24"/>
              </w:rPr>
              <w:t>99</w:t>
            </w:r>
          </w:p>
        </w:tc>
        <w:tc>
          <w:tcPr>
            <w:tcW w:w="1134" w:type="dxa"/>
          </w:tcPr>
          <w:p w:rsidR="003C409E" w:rsidRPr="008D058C" w:rsidRDefault="003C409E" w:rsidP="0099283D">
            <w:pPr>
              <w:jc w:val="center"/>
              <w:rPr>
                <w:sz w:val="24"/>
                <w:szCs w:val="24"/>
              </w:rPr>
            </w:pPr>
            <w:r w:rsidRPr="008D058C">
              <w:rPr>
                <w:sz w:val="24"/>
                <w:szCs w:val="24"/>
              </w:rPr>
              <w:t>94</w:t>
            </w:r>
          </w:p>
        </w:tc>
        <w:tc>
          <w:tcPr>
            <w:tcW w:w="1559" w:type="dxa"/>
          </w:tcPr>
          <w:p w:rsidR="003C409E" w:rsidRPr="008D058C" w:rsidRDefault="003C409E" w:rsidP="0099283D">
            <w:pPr>
              <w:jc w:val="center"/>
              <w:rPr>
                <w:sz w:val="24"/>
                <w:szCs w:val="24"/>
              </w:rPr>
            </w:pPr>
            <w:r w:rsidRPr="008D058C">
              <w:rPr>
                <w:sz w:val="24"/>
                <w:szCs w:val="24"/>
              </w:rPr>
              <w:t>+4</w:t>
            </w:r>
          </w:p>
        </w:tc>
      </w:tr>
      <w:tr w:rsidR="003C409E" w:rsidRPr="008D058C" w:rsidTr="00F03A1B">
        <w:tc>
          <w:tcPr>
            <w:tcW w:w="1985" w:type="dxa"/>
          </w:tcPr>
          <w:p w:rsidR="003C409E" w:rsidRPr="008D058C" w:rsidRDefault="003C409E" w:rsidP="0099283D">
            <w:pPr>
              <w:rPr>
                <w:sz w:val="24"/>
                <w:szCs w:val="24"/>
              </w:rPr>
            </w:pPr>
            <w:r w:rsidRPr="008D058C">
              <w:rPr>
                <w:sz w:val="24"/>
                <w:szCs w:val="24"/>
              </w:rPr>
              <w:t>Количество штатных единиц</w:t>
            </w:r>
          </w:p>
        </w:tc>
        <w:tc>
          <w:tcPr>
            <w:tcW w:w="1275" w:type="dxa"/>
          </w:tcPr>
          <w:p w:rsidR="003C409E" w:rsidRPr="008D058C" w:rsidRDefault="003C409E" w:rsidP="0099283D">
            <w:pPr>
              <w:jc w:val="center"/>
              <w:rPr>
                <w:sz w:val="24"/>
                <w:szCs w:val="24"/>
              </w:rPr>
            </w:pPr>
            <w:r w:rsidRPr="008D058C">
              <w:rPr>
                <w:sz w:val="24"/>
                <w:szCs w:val="24"/>
              </w:rPr>
              <w:t>92</w:t>
            </w:r>
          </w:p>
        </w:tc>
        <w:tc>
          <w:tcPr>
            <w:tcW w:w="1276" w:type="dxa"/>
          </w:tcPr>
          <w:p w:rsidR="003C409E" w:rsidRPr="008D058C" w:rsidRDefault="003C409E" w:rsidP="0099283D">
            <w:pPr>
              <w:jc w:val="center"/>
              <w:rPr>
                <w:sz w:val="24"/>
                <w:szCs w:val="24"/>
              </w:rPr>
            </w:pPr>
            <w:r w:rsidRPr="008D058C">
              <w:rPr>
                <w:sz w:val="24"/>
                <w:szCs w:val="24"/>
              </w:rPr>
              <w:t>93</w:t>
            </w:r>
          </w:p>
        </w:tc>
        <w:tc>
          <w:tcPr>
            <w:tcW w:w="1134" w:type="dxa"/>
          </w:tcPr>
          <w:p w:rsidR="003C409E" w:rsidRPr="008D058C" w:rsidRDefault="003C409E" w:rsidP="0099283D">
            <w:pPr>
              <w:jc w:val="center"/>
              <w:rPr>
                <w:sz w:val="24"/>
                <w:szCs w:val="24"/>
              </w:rPr>
            </w:pPr>
            <w:r w:rsidRPr="008D058C">
              <w:rPr>
                <w:sz w:val="24"/>
                <w:szCs w:val="24"/>
              </w:rPr>
              <w:t>98</w:t>
            </w:r>
          </w:p>
        </w:tc>
        <w:tc>
          <w:tcPr>
            <w:tcW w:w="1134" w:type="dxa"/>
          </w:tcPr>
          <w:p w:rsidR="003C409E" w:rsidRPr="008D058C" w:rsidRDefault="003C409E" w:rsidP="0099283D">
            <w:pPr>
              <w:jc w:val="center"/>
              <w:rPr>
                <w:sz w:val="24"/>
                <w:szCs w:val="24"/>
              </w:rPr>
            </w:pPr>
            <w:r w:rsidRPr="008D058C">
              <w:rPr>
                <w:sz w:val="24"/>
                <w:szCs w:val="24"/>
              </w:rPr>
              <w:t>101</w:t>
            </w:r>
          </w:p>
        </w:tc>
        <w:tc>
          <w:tcPr>
            <w:tcW w:w="1134" w:type="dxa"/>
          </w:tcPr>
          <w:p w:rsidR="003C409E" w:rsidRPr="008D058C" w:rsidRDefault="003C409E" w:rsidP="0099283D">
            <w:pPr>
              <w:jc w:val="center"/>
              <w:rPr>
                <w:sz w:val="24"/>
                <w:szCs w:val="24"/>
              </w:rPr>
            </w:pPr>
            <w:r w:rsidRPr="008D058C">
              <w:rPr>
                <w:sz w:val="24"/>
                <w:szCs w:val="24"/>
              </w:rPr>
              <w:t>101</w:t>
            </w:r>
          </w:p>
        </w:tc>
        <w:tc>
          <w:tcPr>
            <w:tcW w:w="1559" w:type="dxa"/>
          </w:tcPr>
          <w:p w:rsidR="003C409E" w:rsidRPr="008D058C" w:rsidRDefault="003C409E" w:rsidP="0099283D">
            <w:pPr>
              <w:jc w:val="center"/>
              <w:rPr>
                <w:sz w:val="24"/>
                <w:szCs w:val="24"/>
              </w:rPr>
            </w:pPr>
            <w:r w:rsidRPr="008D058C">
              <w:rPr>
                <w:sz w:val="24"/>
                <w:szCs w:val="24"/>
              </w:rPr>
              <w:t>+9</w:t>
            </w:r>
          </w:p>
        </w:tc>
      </w:tr>
    </w:tbl>
    <w:p w:rsidR="003C409E" w:rsidRPr="008D058C" w:rsidRDefault="003C409E" w:rsidP="005F1818">
      <w:pPr>
        <w:spacing w:line="360" w:lineRule="auto"/>
        <w:ind w:firstLine="708"/>
        <w:rPr>
          <w:sz w:val="26"/>
          <w:szCs w:val="26"/>
        </w:rPr>
      </w:pPr>
    </w:p>
    <w:p w:rsidR="003C409E" w:rsidRPr="008D058C" w:rsidRDefault="003C409E" w:rsidP="005F1818">
      <w:pPr>
        <w:pStyle w:val="formattext"/>
        <w:shd w:val="clear" w:color="auto" w:fill="FFFFFF"/>
        <w:spacing w:before="0" w:beforeAutospacing="0" w:after="0" w:afterAutospacing="0" w:line="360" w:lineRule="auto"/>
        <w:ind w:firstLine="709"/>
        <w:jc w:val="both"/>
        <w:textAlignment w:val="baseline"/>
        <w:rPr>
          <w:sz w:val="26"/>
          <w:szCs w:val="26"/>
        </w:rPr>
      </w:pPr>
      <w:r w:rsidRPr="008D058C">
        <w:rPr>
          <w:sz w:val="26"/>
          <w:szCs w:val="26"/>
        </w:rPr>
        <w:t xml:space="preserve">Штатная численность муниципальных служащих городского округа Спасск-Дальний в 2022 году составляет 101 человек, что на 9 единиц больше по сравнению с 2018 годом. </w:t>
      </w:r>
    </w:p>
    <w:p w:rsidR="003C409E" w:rsidRPr="008D058C" w:rsidRDefault="003C409E" w:rsidP="005F1818">
      <w:pPr>
        <w:pStyle w:val="formattext"/>
        <w:shd w:val="clear" w:color="auto" w:fill="FFFFFF"/>
        <w:spacing w:before="0" w:beforeAutospacing="0" w:after="0" w:afterAutospacing="0" w:line="360" w:lineRule="auto"/>
        <w:ind w:firstLine="709"/>
        <w:jc w:val="both"/>
        <w:textAlignment w:val="baseline"/>
        <w:rPr>
          <w:sz w:val="26"/>
          <w:szCs w:val="26"/>
        </w:rPr>
      </w:pPr>
      <w:r w:rsidRPr="008D058C">
        <w:rPr>
          <w:sz w:val="26"/>
          <w:szCs w:val="26"/>
        </w:rPr>
        <w:t xml:space="preserve">Увеличение штатной численности связано с наделением органов местного самоуправления городского округа Спасск-дальний дополнительными государственными полномочиями в сфере опеки и попечительства несовершеннолетних и обеспечения детей-сирот жилыми помещениями.  </w:t>
      </w:r>
    </w:p>
    <w:p w:rsidR="002A65A3" w:rsidRPr="008D058C" w:rsidRDefault="002A65A3" w:rsidP="0099283D">
      <w:pPr>
        <w:ind w:firstLine="709"/>
        <w:jc w:val="both"/>
        <w:rPr>
          <w:b/>
          <w:bCs/>
          <w:sz w:val="26"/>
          <w:szCs w:val="26"/>
        </w:rPr>
      </w:pPr>
    </w:p>
    <w:p w:rsidR="002A65A3" w:rsidRPr="008D058C" w:rsidRDefault="002A65A3" w:rsidP="0099283D">
      <w:pPr>
        <w:ind w:firstLine="709"/>
        <w:jc w:val="both"/>
        <w:rPr>
          <w:b/>
          <w:bCs/>
          <w:sz w:val="26"/>
          <w:szCs w:val="26"/>
        </w:rPr>
      </w:pPr>
    </w:p>
    <w:p w:rsidR="007D42A0" w:rsidRPr="008D058C" w:rsidRDefault="007D42A0" w:rsidP="0099283D">
      <w:pPr>
        <w:ind w:firstLine="709"/>
        <w:jc w:val="both"/>
        <w:rPr>
          <w:b/>
          <w:bCs/>
          <w:sz w:val="26"/>
          <w:szCs w:val="26"/>
        </w:rPr>
      </w:pPr>
      <w:r w:rsidRPr="008D058C">
        <w:rPr>
          <w:b/>
          <w:bCs/>
          <w:sz w:val="26"/>
          <w:szCs w:val="26"/>
        </w:rPr>
        <w:t>1</w:t>
      </w:r>
      <w:r w:rsidR="00723EF5" w:rsidRPr="008D058C">
        <w:rPr>
          <w:b/>
          <w:bCs/>
          <w:sz w:val="26"/>
          <w:szCs w:val="26"/>
        </w:rPr>
        <w:t>9</w:t>
      </w:r>
      <w:r w:rsidRPr="008D058C">
        <w:rPr>
          <w:b/>
          <w:bCs/>
          <w:sz w:val="26"/>
          <w:szCs w:val="26"/>
        </w:rPr>
        <w:t>. Выявление конкурентных преимуществ относительно соседних муниципальных образований</w:t>
      </w:r>
    </w:p>
    <w:p w:rsidR="00CB7C6C" w:rsidRPr="008D058C" w:rsidRDefault="00CB7C6C" w:rsidP="0052034A">
      <w:pPr>
        <w:spacing w:line="360" w:lineRule="auto"/>
        <w:ind w:firstLine="709"/>
        <w:jc w:val="both"/>
        <w:rPr>
          <w:sz w:val="26"/>
          <w:szCs w:val="26"/>
        </w:rPr>
      </w:pPr>
      <w:r w:rsidRPr="008D058C">
        <w:rPr>
          <w:sz w:val="26"/>
          <w:szCs w:val="26"/>
        </w:rPr>
        <w:t>Основными преимуществами городского округа Спасск-Дальний являются:</w:t>
      </w:r>
    </w:p>
    <w:p w:rsidR="00CB7C6C" w:rsidRPr="008D058C" w:rsidRDefault="00CB7C6C" w:rsidP="0052034A">
      <w:pPr>
        <w:spacing w:line="360" w:lineRule="auto"/>
        <w:ind w:firstLine="709"/>
        <w:jc w:val="both"/>
        <w:rPr>
          <w:i/>
          <w:sz w:val="26"/>
          <w:szCs w:val="26"/>
        </w:rPr>
      </w:pPr>
      <w:r w:rsidRPr="008D058C">
        <w:rPr>
          <w:i/>
          <w:sz w:val="26"/>
          <w:szCs w:val="26"/>
        </w:rPr>
        <w:t>- Значительный объем природно-климатических ресурсов.</w:t>
      </w:r>
    </w:p>
    <w:p w:rsidR="00CB7C6C" w:rsidRPr="008D058C" w:rsidRDefault="00CB7C6C" w:rsidP="0052034A">
      <w:pPr>
        <w:spacing w:line="360" w:lineRule="auto"/>
        <w:ind w:firstLine="709"/>
        <w:jc w:val="both"/>
        <w:textAlignment w:val="baseline"/>
        <w:rPr>
          <w:sz w:val="26"/>
          <w:szCs w:val="26"/>
        </w:rPr>
      </w:pPr>
      <w:r w:rsidRPr="008D058C">
        <w:rPr>
          <w:rStyle w:val="apple-style-span"/>
          <w:sz w:val="26"/>
          <w:szCs w:val="26"/>
        </w:rPr>
        <w:t xml:space="preserve">На территории городского округа Спасск-Дальний находятся месторождения известняков, строительных песков с высоким содержанием кварца и полевого шпата, </w:t>
      </w:r>
      <w:r w:rsidRPr="008D058C">
        <w:rPr>
          <w:sz w:val="26"/>
          <w:szCs w:val="26"/>
        </w:rPr>
        <w:t xml:space="preserve">цементных и кирпичных глин, графита. </w:t>
      </w:r>
    </w:p>
    <w:p w:rsidR="00CB7C6C" w:rsidRPr="008D058C" w:rsidRDefault="003752F4" w:rsidP="0052034A">
      <w:pPr>
        <w:spacing w:line="360" w:lineRule="auto"/>
        <w:ind w:firstLine="709"/>
        <w:jc w:val="both"/>
        <w:textAlignment w:val="baseline"/>
        <w:rPr>
          <w:sz w:val="26"/>
          <w:szCs w:val="26"/>
        </w:rPr>
      </w:pPr>
      <w:r w:rsidRPr="008D058C">
        <w:rPr>
          <w:rStyle w:val="apple-style-span"/>
          <w:sz w:val="26"/>
          <w:szCs w:val="26"/>
        </w:rPr>
        <w:t>Большие запасы водных ресурсов: в</w:t>
      </w:r>
      <w:r w:rsidR="00CB7C6C" w:rsidRPr="008D058C">
        <w:rPr>
          <w:rStyle w:val="apple-style-span"/>
          <w:sz w:val="26"/>
          <w:szCs w:val="26"/>
        </w:rPr>
        <w:t>одные ресурсы сформированы водами Спасского артезианского бассейна  и Вишневского водохранилища</w:t>
      </w:r>
      <w:r w:rsidR="00CB7C6C" w:rsidRPr="008D058C">
        <w:rPr>
          <w:sz w:val="26"/>
          <w:szCs w:val="26"/>
        </w:rPr>
        <w:t>. </w:t>
      </w:r>
    </w:p>
    <w:p w:rsidR="00CB7C6C" w:rsidRPr="008D058C" w:rsidRDefault="00CB7C6C" w:rsidP="0052034A">
      <w:pPr>
        <w:spacing w:line="360" w:lineRule="auto"/>
        <w:ind w:firstLine="709"/>
        <w:jc w:val="both"/>
        <w:rPr>
          <w:rStyle w:val="apple-style-span"/>
          <w:sz w:val="26"/>
          <w:szCs w:val="26"/>
        </w:rPr>
      </w:pPr>
      <w:r w:rsidRPr="008D058C">
        <w:rPr>
          <w:sz w:val="26"/>
          <w:szCs w:val="26"/>
        </w:rPr>
        <w:t xml:space="preserve">Климатические условия в летний период – наиболее благоприятные среди муниципальных образований Приморского края. </w:t>
      </w:r>
    </w:p>
    <w:p w:rsidR="00CB7C6C" w:rsidRPr="008D058C" w:rsidRDefault="00CB7C6C" w:rsidP="0052034A">
      <w:pPr>
        <w:spacing w:line="360" w:lineRule="auto"/>
        <w:ind w:firstLine="709"/>
        <w:jc w:val="both"/>
        <w:rPr>
          <w:sz w:val="26"/>
          <w:szCs w:val="26"/>
        </w:rPr>
      </w:pPr>
      <w:r w:rsidRPr="008D058C">
        <w:rPr>
          <w:sz w:val="26"/>
          <w:szCs w:val="26"/>
        </w:rPr>
        <w:lastRenderedPageBreak/>
        <w:t>Богатые природные ресурсы создают предпосылки для развития добывающей, пищевой промышленности, активизации инновационной строительной индустрии и малых сельскохозяйственных комплексов.</w:t>
      </w:r>
    </w:p>
    <w:p w:rsidR="00CB7C6C" w:rsidRPr="008D058C" w:rsidRDefault="00CB7C6C" w:rsidP="0052034A">
      <w:pPr>
        <w:spacing w:line="360" w:lineRule="auto"/>
        <w:ind w:firstLine="709"/>
        <w:jc w:val="both"/>
        <w:rPr>
          <w:i/>
          <w:sz w:val="26"/>
          <w:szCs w:val="26"/>
        </w:rPr>
      </w:pPr>
      <w:r w:rsidRPr="008D058C">
        <w:rPr>
          <w:i/>
          <w:sz w:val="26"/>
          <w:szCs w:val="26"/>
        </w:rPr>
        <w:t>- Выгодное географическое положение.</w:t>
      </w:r>
    </w:p>
    <w:p w:rsidR="00CB7C6C" w:rsidRPr="008D058C" w:rsidRDefault="00CB7C6C" w:rsidP="0052034A">
      <w:pPr>
        <w:spacing w:line="360" w:lineRule="auto"/>
        <w:ind w:firstLine="709"/>
        <w:jc w:val="both"/>
        <w:rPr>
          <w:sz w:val="26"/>
          <w:szCs w:val="26"/>
        </w:rPr>
      </w:pPr>
      <w:r w:rsidRPr="008D058C">
        <w:rPr>
          <w:sz w:val="26"/>
          <w:szCs w:val="26"/>
        </w:rPr>
        <w:t>Наличие Транссибирской магистрали, близость к федеральной трассе А-320 повышает доступность выхода к динамично развивающимся азиатским рынкам и обеспечивает выгодное экономико-географическое расположение для расширения спектра внешнеэкономических связей.</w:t>
      </w:r>
    </w:p>
    <w:p w:rsidR="00F0796B" w:rsidRPr="008D058C" w:rsidRDefault="00F0796B" w:rsidP="0052034A">
      <w:pPr>
        <w:spacing w:line="360" w:lineRule="auto"/>
        <w:ind w:firstLine="708"/>
        <w:jc w:val="both"/>
        <w:rPr>
          <w:bCs/>
          <w:i/>
          <w:iCs/>
          <w:sz w:val="26"/>
          <w:szCs w:val="26"/>
        </w:rPr>
      </w:pPr>
      <w:r w:rsidRPr="008D058C">
        <w:rPr>
          <w:bCs/>
          <w:i/>
          <w:iCs/>
          <w:sz w:val="26"/>
          <w:szCs w:val="26"/>
        </w:rPr>
        <w:t>- меры, принимаемые на уровне Российской Федерации для развития ситуации в городе</w:t>
      </w:r>
    </w:p>
    <w:p w:rsidR="00B325BE" w:rsidRPr="008D058C" w:rsidRDefault="00B325BE" w:rsidP="0052034A">
      <w:pPr>
        <w:spacing w:line="360" w:lineRule="auto"/>
        <w:ind w:firstLine="708"/>
        <w:jc w:val="both"/>
        <w:rPr>
          <w:sz w:val="26"/>
          <w:szCs w:val="26"/>
        </w:rPr>
      </w:pPr>
      <w:r w:rsidRPr="008D058C">
        <w:rPr>
          <w:sz w:val="26"/>
          <w:szCs w:val="26"/>
        </w:rPr>
        <w:t>На основании Федерального закона от 13.07.2015  № 212-ФЗ на территории городского округа Спасск-Дальний распространен режим свободного порта Владивосток</w:t>
      </w:r>
      <w:r w:rsidR="008C056A" w:rsidRPr="008D058C">
        <w:rPr>
          <w:sz w:val="26"/>
          <w:szCs w:val="26"/>
        </w:rPr>
        <w:t>, где действует особый правовой режим осуществления предпринимательской и инвестиционной деятельности и устанавливаются меры государственной поддержки предприн</w:t>
      </w:r>
      <w:r w:rsidR="00BF6EDE" w:rsidRPr="008D058C">
        <w:rPr>
          <w:sz w:val="26"/>
          <w:szCs w:val="26"/>
        </w:rPr>
        <w:t>имательской и иной деятельности, действуют налоговые льготы и административные преференции для его резидентов.</w:t>
      </w:r>
    </w:p>
    <w:p w:rsidR="00B325BE" w:rsidRPr="008D058C" w:rsidRDefault="00B325BE" w:rsidP="0052034A">
      <w:pPr>
        <w:spacing w:line="360" w:lineRule="auto"/>
        <w:ind w:firstLine="708"/>
        <w:jc w:val="both"/>
        <w:rPr>
          <w:sz w:val="26"/>
          <w:szCs w:val="26"/>
        </w:rPr>
      </w:pPr>
      <w:r w:rsidRPr="008D058C">
        <w:rPr>
          <w:sz w:val="26"/>
          <w:szCs w:val="26"/>
        </w:rPr>
        <w:t xml:space="preserve">Распоряжением Правительства РФ от 29.07.2014 </w:t>
      </w:r>
      <w:r w:rsidRPr="008D058C">
        <w:rPr>
          <w:iCs/>
          <w:sz w:val="26"/>
          <w:szCs w:val="26"/>
          <w:shd w:val="clear" w:color="auto" w:fill="FDFDFD"/>
        </w:rPr>
        <w:t>№ 1398-р</w:t>
      </w:r>
      <w:r w:rsidRPr="008D058C">
        <w:rPr>
          <w:sz w:val="26"/>
          <w:szCs w:val="26"/>
        </w:rPr>
        <w:t>городской округ Спасск-Дальний включен в перечень монопрофильных муниципальных образований Российской Федерации</w:t>
      </w:r>
      <w:r w:rsidR="008C056A" w:rsidRPr="008D058C">
        <w:rPr>
          <w:sz w:val="26"/>
          <w:szCs w:val="26"/>
        </w:rPr>
        <w:t>.</w:t>
      </w:r>
      <w:r w:rsidR="008948F7" w:rsidRPr="008D058C">
        <w:rPr>
          <w:sz w:val="26"/>
          <w:szCs w:val="26"/>
        </w:rPr>
        <w:t xml:space="preserve"> Статус моногорода позволяет создавать на территории города инфраструктуру для реализации инвестиционных проектов и обеспечивает инвесторов относительно дешевыми кредитными продуктами</w:t>
      </w:r>
      <w:r w:rsidR="004D7BE3" w:rsidRPr="008D058C">
        <w:rPr>
          <w:sz w:val="26"/>
          <w:szCs w:val="26"/>
        </w:rPr>
        <w:t>.</w:t>
      </w:r>
    </w:p>
    <w:p w:rsidR="00510367" w:rsidRPr="008D058C" w:rsidRDefault="00020F68" w:rsidP="0052034A">
      <w:pPr>
        <w:spacing w:line="360" w:lineRule="auto"/>
        <w:ind w:firstLine="708"/>
        <w:jc w:val="both"/>
        <w:rPr>
          <w:sz w:val="26"/>
          <w:szCs w:val="26"/>
        </w:rPr>
      </w:pPr>
      <w:r w:rsidRPr="008D058C">
        <w:rPr>
          <w:sz w:val="26"/>
          <w:szCs w:val="26"/>
        </w:rPr>
        <w:t>Городской округ Спасск-Дальний имеет относительно небольшую площадь и большее количество жителей по сравнению с соседними муниципальными образованиями, что является преимуществом для осуществления деятельностикредитными, страховыми, юридическими и логистическими организациями.  Так</w:t>
      </w:r>
      <w:r w:rsidR="00474493" w:rsidRPr="008D058C">
        <w:rPr>
          <w:sz w:val="26"/>
          <w:szCs w:val="26"/>
        </w:rPr>
        <w:t>,</w:t>
      </w:r>
      <w:r w:rsidRPr="008D058C">
        <w:rPr>
          <w:sz w:val="26"/>
          <w:szCs w:val="26"/>
        </w:rPr>
        <w:t xml:space="preserve"> плотность населения в городском</w:t>
      </w:r>
      <w:r w:rsidR="00F52540" w:rsidRPr="008D058C">
        <w:rPr>
          <w:sz w:val="26"/>
          <w:szCs w:val="26"/>
        </w:rPr>
        <w:t xml:space="preserve"> округе составляет 809,2</w:t>
      </w:r>
      <w:r w:rsidR="00474493" w:rsidRPr="008D058C">
        <w:rPr>
          <w:sz w:val="26"/>
          <w:szCs w:val="26"/>
        </w:rPr>
        <w:t xml:space="preserve"> чел/км</w:t>
      </w:r>
      <w:r w:rsidR="00474493" w:rsidRPr="008D058C">
        <w:rPr>
          <w:sz w:val="26"/>
          <w:szCs w:val="26"/>
          <w:vertAlign w:val="superscript"/>
        </w:rPr>
        <w:t>2</w:t>
      </w:r>
      <w:r w:rsidRPr="008D058C">
        <w:rPr>
          <w:sz w:val="26"/>
          <w:szCs w:val="26"/>
        </w:rPr>
        <w:t>, в соседних</w:t>
      </w:r>
      <w:r w:rsidR="00F52540" w:rsidRPr="008D058C">
        <w:rPr>
          <w:sz w:val="26"/>
          <w:szCs w:val="26"/>
        </w:rPr>
        <w:t xml:space="preserve"> муниципальных образованиях:</w:t>
      </w:r>
      <w:r w:rsidRPr="008D058C">
        <w:rPr>
          <w:sz w:val="26"/>
          <w:szCs w:val="26"/>
        </w:rPr>
        <w:t xml:space="preserve"> Спасс</w:t>
      </w:r>
      <w:r w:rsidR="00F52540" w:rsidRPr="008D058C">
        <w:rPr>
          <w:sz w:val="26"/>
          <w:szCs w:val="26"/>
        </w:rPr>
        <w:t xml:space="preserve">кий МР – 4,8; Кировский МР – 5,0; </w:t>
      </w:r>
      <w:r w:rsidRPr="008D058C">
        <w:rPr>
          <w:sz w:val="26"/>
          <w:szCs w:val="26"/>
        </w:rPr>
        <w:t>Черниговский МР</w:t>
      </w:r>
      <w:r w:rsidR="00F52540" w:rsidRPr="008D058C">
        <w:rPr>
          <w:sz w:val="26"/>
          <w:szCs w:val="26"/>
        </w:rPr>
        <w:t xml:space="preserve"> – 14,3</w:t>
      </w:r>
      <w:r w:rsidRPr="008D058C">
        <w:rPr>
          <w:sz w:val="26"/>
          <w:szCs w:val="26"/>
        </w:rPr>
        <w:t xml:space="preserve">. </w:t>
      </w:r>
    </w:p>
    <w:p w:rsidR="00984F9F" w:rsidRPr="008D058C" w:rsidRDefault="00984F9F" w:rsidP="0052034A">
      <w:pPr>
        <w:spacing w:line="360" w:lineRule="auto"/>
        <w:ind w:firstLine="708"/>
        <w:jc w:val="both"/>
        <w:rPr>
          <w:i/>
          <w:iCs/>
          <w:sz w:val="26"/>
          <w:szCs w:val="26"/>
        </w:rPr>
      </w:pPr>
      <w:r w:rsidRPr="008D058C">
        <w:rPr>
          <w:i/>
          <w:iCs/>
          <w:sz w:val="26"/>
          <w:szCs w:val="26"/>
        </w:rPr>
        <w:t>- потребительский рынок и рынок услуг</w:t>
      </w:r>
    </w:p>
    <w:p w:rsidR="00424EC2" w:rsidRPr="008D058C" w:rsidRDefault="00984F9F" w:rsidP="0052034A">
      <w:pPr>
        <w:spacing w:line="360" w:lineRule="auto"/>
        <w:ind w:firstLine="709"/>
        <w:jc w:val="both"/>
        <w:rPr>
          <w:sz w:val="26"/>
          <w:szCs w:val="26"/>
          <w:lang w:eastAsia="ru-RU"/>
        </w:rPr>
      </w:pPr>
      <w:r w:rsidRPr="008D058C">
        <w:rPr>
          <w:sz w:val="26"/>
          <w:szCs w:val="26"/>
          <w:lang w:eastAsia="ru-RU"/>
        </w:rPr>
        <w:t xml:space="preserve">Стоимость минимального набора </w:t>
      </w:r>
      <w:r w:rsidR="00BC7E52" w:rsidRPr="008D058C">
        <w:rPr>
          <w:sz w:val="26"/>
          <w:szCs w:val="26"/>
          <w:lang w:eastAsia="ru-RU"/>
        </w:rPr>
        <w:t>продуктов питания в декабре 2022 года в городском округе 6871,05</w:t>
      </w:r>
      <w:r w:rsidRPr="008D058C">
        <w:rPr>
          <w:sz w:val="26"/>
          <w:szCs w:val="26"/>
          <w:lang w:eastAsia="ru-RU"/>
        </w:rPr>
        <w:t xml:space="preserve"> рублей</w:t>
      </w:r>
      <w:r w:rsidR="00BC7E52" w:rsidRPr="008D058C">
        <w:rPr>
          <w:sz w:val="26"/>
          <w:szCs w:val="26"/>
          <w:lang w:eastAsia="ru-RU"/>
        </w:rPr>
        <w:t xml:space="preserve">. </w:t>
      </w:r>
    </w:p>
    <w:p w:rsidR="00984F9F" w:rsidRPr="008D058C" w:rsidRDefault="00984F9F" w:rsidP="0052034A">
      <w:pPr>
        <w:spacing w:line="360" w:lineRule="auto"/>
        <w:ind w:firstLine="709"/>
        <w:jc w:val="both"/>
        <w:rPr>
          <w:sz w:val="26"/>
          <w:szCs w:val="26"/>
          <w:lang w:eastAsia="ru-RU"/>
        </w:rPr>
      </w:pPr>
      <w:r w:rsidRPr="008D058C">
        <w:rPr>
          <w:sz w:val="26"/>
          <w:szCs w:val="26"/>
          <w:lang w:eastAsia="ru-RU"/>
        </w:rPr>
        <w:lastRenderedPageBreak/>
        <w:t xml:space="preserve">По данным комплексного </w:t>
      </w:r>
      <w:r w:rsidR="00BC7E52" w:rsidRPr="008D058C">
        <w:rPr>
          <w:sz w:val="26"/>
          <w:szCs w:val="26"/>
          <w:lang w:eastAsia="ru-RU"/>
        </w:rPr>
        <w:t>доклада Росстата за декабрь 2022</w:t>
      </w:r>
      <w:r w:rsidRPr="008D058C">
        <w:rPr>
          <w:sz w:val="26"/>
          <w:szCs w:val="26"/>
          <w:lang w:eastAsia="ru-RU"/>
        </w:rPr>
        <w:t xml:space="preserve"> года цены на основные продовольственные товары в городском округе Спасск-Дальний по-прежнему остаются ниже уровня средних цен по Приморскому краю. </w:t>
      </w:r>
    </w:p>
    <w:p w:rsidR="004A3A0C" w:rsidRPr="008D058C" w:rsidRDefault="004A3A0C" w:rsidP="0052034A">
      <w:pPr>
        <w:spacing w:line="360" w:lineRule="auto"/>
        <w:ind w:firstLine="709"/>
        <w:jc w:val="both"/>
        <w:rPr>
          <w:sz w:val="26"/>
          <w:szCs w:val="26"/>
          <w:lang w:eastAsia="ru-RU"/>
        </w:rPr>
      </w:pPr>
    </w:p>
    <w:tbl>
      <w:tblPr>
        <w:tblW w:w="9214" w:type="dxa"/>
        <w:tblInd w:w="250" w:type="dxa"/>
        <w:tblLook w:val="04A0"/>
      </w:tblPr>
      <w:tblGrid>
        <w:gridCol w:w="3544"/>
        <w:gridCol w:w="3118"/>
        <w:gridCol w:w="2552"/>
      </w:tblGrid>
      <w:tr w:rsidR="004A3A0C" w:rsidRPr="008D058C" w:rsidTr="00F03A1B">
        <w:trPr>
          <w:trHeight w:val="348"/>
        </w:trPr>
        <w:tc>
          <w:tcPr>
            <w:tcW w:w="9214" w:type="dxa"/>
            <w:gridSpan w:val="3"/>
            <w:tcBorders>
              <w:top w:val="nil"/>
              <w:left w:val="nil"/>
              <w:bottom w:val="nil"/>
              <w:right w:val="nil"/>
            </w:tcBorders>
            <w:shd w:val="clear" w:color="auto" w:fill="auto"/>
            <w:noWrap/>
            <w:vAlign w:val="center"/>
            <w:hideMark/>
          </w:tcPr>
          <w:p w:rsidR="004A3A0C" w:rsidRPr="00F14E67" w:rsidRDefault="00F14E67" w:rsidP="004A3A0C">
            <w:pPr>
              <w:suppressAutoHyphens w:val="0"/>
              <w:jc w:val="center"/>
              <w:rPr>
                <w:bCs/>
                <w:sz w:val="28"/>
                <w:szCs w:val="28"/>
                <w:lang w:eastAsia="ru-RU"/>
              </w:rPr>
            </w:pPr>
            <w:r>
              <w:rPr>
                <w:bCs/>
                <w:sz w:val="28"/>
                <w:szCs w:val="28"/>
                <w:lang w:eastAsia="ru-RU"/>
              </w:rPr>
              <w:t xml:space="preserve">Таблица 38 - </w:t>
            </w:r>
            <w:r w:rsidR="004A3A0C" w:rsidRPr="00F14E67">
              <w:rPr>
                <w:bCs/>
                <w:sz w:val="28"/>
                <w:szCs w:val="28"/>
                <w:lang w:eastAsia="ru-RU"/>
              </w:rPr>
              <w:t>Стоимость условного (минимального) набора продуктов питания,</w:t>
            </w:r>
            <w:r>
              <w:rPr>
                <w:bCs/>
                <w:sz w:val="28"/>
                <w:szCs w:val="28"/>
                <w:lang w:eastAsia="ru-RU"/>
              </w:rPr>
              <w:t xml:space="preserve"> рассчитанная по среднероссийским нормам потребления</w:t>
            </w:r>
          </w:p>
        </w:tc>
      </w:tr>
      <w:tr w:rsidR="004A3A0C" w:rsidRPr="008D058C" w:rsidTr="00F03A1B">
        <w:trPr>
          <w:trHeight w:val="348"/>
        </w:trPr>
        <w:tc>
          <w:tcPr>
            <w:tcW w:w="9214" w:type="dxa"/>
            <w:gridSpan w:val="3"/>
            <w:tcBorders>
              <w:top w:val="nil"/>
              <w:left w:val="nil"/>
              <w:bottom w:val="nil"/>
              <w:right w:val="nil"/>
            </w:tcBorders>
            <w:shd w:val="clear" w:color="auto" w:fill="auto"/>
            <w:noWrap/>
            <w:vAlign w:val="center"/>
            <w:hideMark/>
          </w:tcPr>
          <w:p w:rsidR="004A3A0C" w:rsidRPr="008D058C" w:rsidRDefault="004A3A0C" w:rsidP="004A3A0C">
            <w:pPr>
              <w:suppressAutoHyphens w:val="0"/>
              <w:jc w:val="center"/>
              <w:rPr>
                <w:b/>
                <w:bCs/>
                <w:sz w:val="28"/>
                <w:szCs w:val="28"/>
                <w:lang w:eastAsia="ru-RU"/>
              </w:rPr>
            </w:pPr>
          </w:p>
        </w:tc>
      </w:tr>
      <w:tr w:rsidR="004A3A0C" w:rsidRPr="00F14E67" w:rsidTr="00F03A1B">
        <w:trPr>
          <w:trHeight w:val="1330"/>
        </w:trPr>
        <w:tc>
          <w:tcPr>
            <w:tcW w:w="3544"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A3A0C" w:rsidRPr="00F14E67" w:rsidRDefault="004A3A0C" w:rsidP="004A3A0C">
            <w:pPr>
              <w:suppressAutoHyphens w:val="0"/>
              <w:jc w:val="center"/>
              <w:rPr>
                <w:lang w:eastAsia="ru-RU"/>
              </w:rPr>
            </w:pPr>
            <w:r w:rsidRPr="00F14E67">
              <w:rPr>
                <w:lang w:eastAsia="ru-RU"/>
              </w:rPr>
              <w:t>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A0C" w:rsidRPr="00F14E67" w:rsidRDefault="004A3A0C" w:rsidP="004A3A0C">
            <w:pPr>
              <w:jc w:val="center"/>
              <w:rPr>
                <w:lang w:eastAsia="ru-RU"/>
              </w:rPr>
            </w:pPr>
            <w:r w:rsidRPr="00F14E67">
              <w:rPr>
                <w:lang w:eastAsia="ru-RU"/>
              </w:rPr>
              <w:t>Стоимость минимального набора</w:t>
            </w:r>
          </w:p>
          <w:p w:rsidR="004A3A0C" w:rsidRPr="00F14E67" w:rsidRDefault="004A3A0C" w:rsidP="004A3A0C">
            <w:pPr>
              <w:jc w:val="center"/>
              <w:rPr>
                <w:lang w:eastAsia="ru-RU"/>
              </w:rPr>
            </w:pPr>
            <w:r w:rsidRPr="00F14E67">
              <w:rPr>
                <w:lang w:eastAsia="ru-RU"/>
              </w:rPr>
              <w:t>продуктов питания</w:t>
            </w:r>
          </w:p>
          <w:p w:rsidR="004A3A0C" w:rsidRPr="00F14E67" w:rsidRDefault="00F14E67" w:rsidP="004A3A0C">
            <w:pPr>
              <w:suppressAutoHyphens w:val="0"/>
              <w:jc w:val="center"/>
              <w:rPr>
                <w:iCs/>
                <w:lang w:eastAsia="ru-RU"/>
              </w:rPr>
            </w:pPr>
            <w:r w:rsidRPr="00F14E67">
              <w:rPr>
                <w:iCs/>
                <w:lang w:eastAsia="ru-RU"/>
              </w:rPr>
              <w:t>в декабре</w:t>
            </w:r>
            <w:r w:rsidR="004A3A0C" w:rsidRPr="00F14E67">
              <w:rPr>
                <w:iCs/>
                <w:lang w:eastAsia="ru-RU"/>
              </w:rPr>
              <w:t xml:space="preserve"> 2022, рублей</w:t>
            </w:r>
          </w:p>
        </w:tc>
        <w:tc>
          <w:tcPr>
            <w:tcW w:w="2552" w:type="dxa"/>
            <w:tcBorders>
              <w:top w:val="single" w:sz="4" w:space="0" w:color="auto"/>
              <w:left w:val="nil"/>
              <w:bottom w:val="single" w:sz="4" w:space="0" w:color="auto"/>
              <w:right w:val="single" w:sz="4" w:space="0" w:color="000000"/>
            </w:tcBorders>
            <w:shd w:val="clear" w:color="auto" w:fill="auto"/>
            <w:vAlign w:val="center"/>
            <w:hideMark/>
          </w:tcPr>
          <w:p w:rsidR="004A3A0C" w:rsidRPr="00F14E67" w:rsidRDefault="004A3A0C" w:rsidP="004A3A0C">
            <w:pPr>
              <w:suppressAutoHyphens w:val="0"/>
              <w:jc w:val="center"/>
              <w:rPr>
                <w:iCs/>
                <w:lang w:eastAsia="ru-RU"/>
              </w:rPr>
            </w:pPr>
            <w:r w:rsidRPr="00F14E67">
              <w:rPr>
                <w:iCs/>
                <w:lang w:eastAsia="ru-RU"/>
              </w:rPr>
              <w:t xml:space="preserve">В % к </w:t>
            </w:r>
          </w:p>
          <w:p w:rsidR="004A3A0C" w:rsidRPr="00F14E67" w:rsidRDefault="004A3A0C" w:rsidP="004A3A0C">
            <w:pPr>
              <w:jc w:val="center"/>
              <w:rPr>
                <w:i/>
                <w:iCs/>
                <w:lang w:eastAsia="ru-RU"/>
              </w:rPr>
            </w:pPr>
            <w:r w:rsidRPr="00F14E67">
              <w:rPr>
                <w:iCs/>
                <w:lang w:eastAsia="ru-RU"/>
              </w:rPr>
              <w:t>декабрю 2021</w:t>
            </w:r>
          </w:p>
        </w:tc>
      </w:tr>
      <w:tr w:rsidR="004A3A0C" w:rsidRPr="00F14E67" w:rsidTr="00F03A1B">
        <w:trPr>
          <w:trHeight w:val="450"/>
        </w:trPr>
        <w:tc>
          <w:tcPr>
            <w:tcW w:w="3544" w:type="dxa"/>
            <w:tcBorders>
              <w:top w:val="nil"/>
              <w:left w:val="single" w:sz="4" w:space="0" w:color="auto"/>
              <w:bottom w:val="nil"/>
              <w:right w:val="single" w:sz="4" w:space="0" w:color="auto"/>
            </w:tcBorders>
            <w:shd w:val="clear" w:color="auto" w:fill="auto"/>
            <w:noWrap/>
            <w:vAlign w:val="bottom"/>
            <w:hideMark/>
          </w:tcPr>
          <w:p w:rsidR="004A3A0C" w:rsidRPr="00F14E67" w:rsidRDefault="004A3A0C" w:rsidP="004A3A0C">
            <w:pPr>
              <w:suppressAutoHyphens w:val="0"/>
              <w:rPr>
                <w:lang w:eastAsia="ru-RU"/>
              </w:rPr>
            </w:pPr>
            <w:r w:rsidRPr="00F14E67">
              <w:rPr>
                <w:lang w:eastAsia="ru-RU"/>
              </w:rPr>
              <w:t>Приморский край</w:t>
            </w:r>
          </w:p>
        </w:tc>
        <w:tc>
          <w:tcPr>
            <w:tcW w:w="3118" w:type="dxa"/>
            <w:tcBorders>
              <w:top w:val="nil"/>
              <w:left w:val="nil"/>
              <w:bottom w:val="nil"/>
              <w:right w:val="single" w:sz="4" w:space="0" w:color="auto"/>
            </w:tcBorders>
            <w:shd w:val="clear" w:color="auto" w:fill="auto"/>
            <w:noWrap/>
            <w:vAlign w:val="bottom"/>
            <w:hideMark/>
          </w:tcPr>
          <w:p w:rsidR="004A3A0C" w:rsidRPr="00F14E67" w:rsidRDefault="004A3A0C" w:rsidP="004A3A0C">
            <w:pPr>
              <w:suppressAutoHyphens w:val="0"/>
              <w:jc w:val="center"/>
              <w:rPr>
                <w:lang w:eastAsia="ru-RU"/>
              </w:rPr>
            </w:pPr>
            <w:r w:rsidRPr="00F14E67">
              <w:rPr>
                <w:lang w:eastAsia="ru-RU"/>
              </w:rPr>
              <w:t>7370,84</w:t>
            </w:r>
          </w:p>
        </w:tc>
        <w:tc>
          <w:tcPr>
            <w:tcW w:w="2552" w:type="dxa"/>
            <w:tcBorders>
              <w:top w:val="nil"/>
              <w:left w:val="nil"/>
              <w:bottom w:val="nil"/>
              <w:right w:val="single" w:sz="4" w:space="0" w:color="auto"/>
            </w:tcBorders>
            <w:shd w:val="clear" w:color="auto" w:fill="auto"/>
            <w:noWrap/>
            <w:vAlign w:val="center"/>
            <w:hideMark/>
          </w:tcPr>
          <w:p w:rsidR="004A3A0C" w:rsidRPr="00F14E67" w:rsidRDefault="004A3A0C" w:rsidP="000F7928">
            <w:pPr>
              <w:suppressAutoHyphens w:val="0"/>
              <w:ind w:firstLineChars="200" w:firstLine="480"/>
              <w:jc w:val="center"/>
              <w:rPr>
                <w:lang w:eastAsia="ru-RU"/>
              </w:rPr>
            </w:pPr>
            <w:r w:rsidRPr="00F14E67">
              <w:rPr>
                <w:lang w:eastAsia="ru-RU"/>
              </w:rPr>
              <w:t>106,7</w:t>
            </w:r>
          </w:p>
        </w:tc>
      </w:tr>
      <w:tr w:rsidR="004A3A0C" w:rsidRPr="00F14E67" w:rsidTr="00F03A1B">
        <w:trPr>
          <w:trHeight w:val="336"/>
        </w:trPr>
        <w:tc>
          <w:tcPr>
            <w:tcW w:w="3544" w:type="dxa"/>
            <w:tcBorders>
              <w:top w:val="nil"/>
              <w:left w:val="single" w:sz="4" w:space="0" w:color="auto"/>
              <w:bottom w:val="nil"/>
              <w:right w:val="single" w:sz="4" w:space="0" w:color="auto"/>
            </w:tcBorders>
            <w:shd w:val="clear" w:color="auto" w:fill="auto"/>
            <w:noWrap/>
            <w:vAlign w:val="bottom"/>
            <w:hideMark/>
          </w:tcPr>
          <w:p w:rsidR="004A3A0C" w:rsidRPr="00F14E67" w:rsidRDefault="004A3A0C" w:rsidP="004A3A0C">
            <w:pPr>
              <w:suppressAutoHyphens w:val="0"/>
              <w:rPr>
                <w:lang w:eastAsia="ru-RU"/>
              </w:rPr>
            </w:pPr>
            <w:r w:rsidRPr="00F14E67">
              <w:rPr>
                <w:lang w:eastAsia="ru-RU"/>
              </w:rPr>
              <w:t xml:space="preserve">   Владивосток</w:t>
            </w:r>
          </w:p>
        </w:tc>
        <w:tc>
          <w:tcPr>
            <w:tcW w:w="3118" w:type="dxa"/>
            <w:tcBorders>
              <w:top w:val="nil"/>
              <w:left w:val="nil"/>
              <w:bottom w:val="nil"/>
              <w:right w:val="single" w:sz="4" w:space="0" w:color="auto"/>
            </w:tcBorders>
            <w:shd w:val="clear" w:color="auto" w:fill="auto"/>
            <w:noWrap/>
            <w:vAlign w:val="bottom"/>
            <w:hideMark/>
          </w:tcPr>
          <w:p w:rsidR="004A3A0C" w:rsidRPr="00F14E67" w:rsidRDefault="004A3A0C" w:rsidP="004A3A0C">
            <w:pPr>
              <w:suppressAutoHyphens w:val="0"/>
              <w:jc w:val="center"/>
              <w:rPr>
                <w:lang w:eastAsia="ru-RU"/>
              </w:rPr>
            </w:pPr>
            <w:r w:rsidRPr="00F14E67">
              <w:rPr>
                <w:lang w:eastAsia="ru-RU"/>
              </w:rPr>
              <w:t>7622,85</w:t>
            </w:r>
          </w:p>
        </w:tc>
        <w:tc>
          <w:tcPr>
            <w:tcW w:w="2552" w:type="dxa"/>
            <w:tcBorders>
              <w:top w:val="nil"/>
              <w:left w:val="nil"/>
              <w:bottom w:val="nil"/>
              <w:right w:val="single" w:sz="4" w:space="0" w:color="auto"/>
            </w:tcBorders>
            <w:shd w:val="clear" w:color="auto" w:fill="auto"/>
            <w:noWrap/>
            <w:vAlign w:val="center"/>
            <w:hideMark/>
          </w:tcPr>
          <w:p w:rsidR="004A3A0C" w:rsidRPr="00F14E67" w:rsidRDefault="004A3A0C" w:rsidP="000F7928">
            <w:pPr>
              <w:suppressAutoHyphens w:val="0"/>
              <w:ind w:firstLineChars="200" w:firstLine="480"/>
              <w:jc w:val="center"/>
              <w:rPr>
                <w:lang w:eastAsia="ru-RU"/>
              </w:rPr>
            </w:pPr>
            <w:r w:rsidRPr="00F14E67">
              <w:rPr>
                <w:lang w:eastAsia="ru-RU"/>
              </w:rPr>
              <w:t>106,7</w:t>
            </w:r>
          </w:p>
        </w:tc>
      </w:tr>
      <w:tr w:rsidR="004A3A0C" w:rsidRPr="00F14E67" w:rsidTr="00F03A1B">
        <w:trPr>
          <w:trHeight w:val="336"/>
        </w:trPr>
        <w:tc>
          <w:tcPr>
            <w:tcW w:w="3544" w:type="dxa"/>
            <w:tcBorders>
              <w:top w:val="nil"/>
              <w:left w:val="single" w:sz="4" w:space="0" w:color="auto"/>
              <w:bottom w:val="nil"/>
              <w:right w:val="single" w:sz="4" w:space="0" w:color="auto"/>
            </w:tcBorders>
            <w:shd w:val="clear" w:color="auto" w:fill="auto"/>
            <w:noWrap/>
            <w:vAlign w:val="bottom"/>
            <w:hideMark/>
          </w:tcPr>
          <w:p w:rsidR="004A3A0C" w:rsidRPr="00F14E67" w:rsidRDefault="004A3A0C" w:rsidP="004A3A0C">
            <w:pPr>
              <w:suppressAutoHyphens w:val="0"/>
              <w:rPr>
                <w:lang w:eastAsia="ru-RU"/>
              </w:rPr>
            </w:pPr>
            <w:r w:rsidRPr="00F14E67">
              <w:rPr>
                <w:lang w:eastAsia="ru-RU"/>
              </w:rPr>
              <w:t xml:space="preserve">   Находка</w:t>
            </w:r>
          </w:p>
        </w:tc>
        <w:tc>
          <w:tcPr>
            <w:tcW w:w="3118" w:type="dxa"/>
            <w:tcBorders>
              <w:top w:val="nil"/>
              <w:left w:val="nil"/>
              <w:bottom w:val="nil"/>
              <w:right w:val="single" w:sz="4" w:space="0" w:color="auto"/>
            </w:tcBorders>
            <w:shd w:val="clear" w:color="auto" w:fill="auto"/>
            <w:noWrap/>
            <w:vAlign w:val="bottom"/>
            <w:hideMark/>
          </w:tcPr>
          <w:p w:rsidR="004A3A0C" w:rsidRPr="00F14E67" w:rsidRDefault="004A3A0C" w:rsidP="004A3A0C">
            <w:pPr>
              <w:suppressAutoHyphens w:val="0"/>
              <w:jc w:val="center"/>
              <w:rPr>
                <w:lang w:eastAsia="ru-RU"/>
              </w:rPr>
            </w:pPr>
            <w:r w:rsidRPr="00F14E67">
              <w:rPr>
                <w:lang w:eastAsia="ru-RU"/>
              </w:rPr>
              <w:t>7546,60</w:t>
            </w:r>
          </w:p>
        </w:tc>
        <w:tc>
          <w:tcPr>
            <w:tcW w:w="2552" w:type="dxa"/>
            <w:tcBorders>
              <w:top w:val="nil"/>
              <w:left w:val="nil"/>
              <w:bottom w:val="nil"/>
              <w:right w:val="single" w:sz="4" w:space="0" w:color="auto"/>
            </w:tcBorders>
            <w:shd w:val="clear" w:color="auto" w:fill="auto"/>
            <w:noWrap/>
            <w:vAlign w:val="center"/>
            <w:hideMark/>
          </w:tcPr>
          <w:p w:rsidR="004A3A0C" w:rsidRPr="00F14E67" w:rsidRDefault="004A3A0C" w:rsidP="000F7928">
            <w:pPr>
              <w:suppressAutoHyphens w:val="0"/>
              <w:ind w:firstLineChars="200" w:firstLine="480"/>
              <w:jc w:val="center"/>
              <w:rPr>
                <w:lang w:eastAsia="ru-RU"/>
              </w:rPr>
            </w:pPr>
            <w:r w:rsidRPr="00F14E67">
              <w:rPr>
                <w:lang w:eastAsia="ru-RU"/>
              </w:rPr>
              <w:t>108,7</w:t>
            </w:r>
          </w:p>
        </w:tc>
      </w:tr>
      <w:tr w:rsidR="004A3A0C" w:rsidRPr="00F14E67" w:rsidTr="00F03A1B">
        <w:trPr>
          <w:trHeight w:val="336"/>
        </w:trPr>
        <w:tc>
          <w:tcPr>
            <w:tcW w:w="3544" w:type="dxa"/>
            <w:tcBorders>
              <w:top w:val="nil"/>
              <w:left w:val="single" w:sz="4" w:space="0" w:color="auto"/>
              <w:bottom w:val="nil"/>
              <w:right w:val="single" w:sz="4" w:space="0" w:color="auto"/>
            </w:tcBorders>
            <w:shd w:val="clear" w:color="auto" w:fill="auto"/>
            <w:noWrap/>
            <w:vAlign w:val="bottom"/>
            <w:hideMark/>
          </w:tcPr>
          <w:p w:rsidR="004A3A0C" w:rsidRPr="00F14E67" w:rsidRDefault="004A3A0C" w:rsidP="004A3A0C">
            <w:pPr>
              <w:suppressAutoHyphens w:val="0"/>
              <w:rPr>
                <w:lang w:eastAsia="ru-RU"/>
              </w:rPr>
            </w:pPr>
            <w:r w:rsidRPr="00F14E67">
              <w:rPr>
                <w:lang w:eastAsia="ru-RU"/>
              </w:rPr>
              <w:t xml:space="preserve">   Уссурийск</w:t>
            </w:r>
          </w:p>
        </w:tc>
        <w:tc>
          <w:tcPr>
            <w:tcW w:w="3118" w:type="dxa"/>
            <w:tcBorders>
              <w:top w:val="nil"/>
              <w:left w:val="nil"/>
              <w:bottom w:val="nil"/>
              <w:right w:val="single" w:sz="4" w:space="0" w:color="auto"/>
            </w:tcBorders>
            <w:shd w:val="clear" w:color="auto" w:fill="auto"/>
            <w:noWrap/>
            <w:vAlign w:val="bottom"/>
            <w:hideMark/>
          </w:tcPr>
          <w:p w:rsidR="004A3A0C" w:rsidRPr="00F14E67" w:rsidRDefault="004A3A0C" w:rsidP="004A3A0C">
            <w:pPr>
              <w:suppressAutoHyphens w:val="0"/>
              <w:jc w:val="center"/>
              <w:rPr>
                <w:lang w:eastAsia="ru-RU"/>
              </w:rPr>
            </w:pPr>
            <w:r w:rsidRPr="00F14E67">
              <w:rPr>
                <w:lang w:eastAsia="ru-RU"/>
              </w:rPr>
              <w:t>6961,79</w:t>
            </w:r>
          </w:p>
        </w:tc>
        <w:tc>
          <w:tcPr>
            <w:tcW w:w="2552" w:type="dxa"/>
            <w:tcBorders>
              <w:top w:val="nil"/>
              <w:left w:val="nil"/>
              <w:bottom w:val="nil"/>
              <w:right w:val="single" w:sz="4" w:space="0" w:color="auto"/>
            </w:tcBorders>
            <w:shd w:val="clear" w:color="auto" w:fill="auto"/>
            <w:noWrap/>
            <w:vAlign w:val="center"/>
            <w:hideMark/>
          </w:tcPr>
          <w:p w:rsidR="004A3A0C" w:rsidRPr="00F14E67" w:rsidRDefault="004A3A0C" w:rsidP="000F7928">
            <w:pPr>
              <w:suppressAutoHyphens w:val="0"/>
              <w:ind w:firstLineChars="200" w:firstLine="480"/>
              <w:jc w:val="center"/>
              <w:rPr>
                <w:lang w:eastAsia="ru-RU"/>
              </w:rPr>
            </w:pPr>
            <w:r w:rsidRPr="00F14E67">
              <w:rPr>
                <w:lang w:eastAsia="ru-RU"/>
              </w:rPr>
              <w:t>102,0</w:t>
            </w:r>
          </w:p>
        </w:tc>
      </w:tr>
      <w:tr w:rsidR="004A3A0C" w:rsidRPr="00F14E67" w:rsidTr="00F03A1B">
        <w:trPr>
          <w:trHeight w:val="336"/>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4A3A0C" w:rsidRPr="00F14E67" w:rsidRDefault="004A3A0C" w:rsidP="004A3A0C">
            <w:pPr>
              <w:suppressAutoHyphens w:val="0"/>
              <w:rPr>
                <w:lang w:eastAsia="ru-RU"/>
              </w:rPr>
            </w:pPr>
            <w:r w:rsidRPr="00F14E67">
              <w:rPr>
                <w:lang w:eastAsia="ru-RU"/>
              </w:rPr>
              <w:t xml:space="preserve">   Спасск-Дальний</w:t>
            </w:r>
          </w:p>
        </w:tc>
        <w:tc>
          <w:tcPr>
            <w:tcW w:w="3118" w:type="dxa"/>
            <w:tcBorders>
              <w:top w:val="nil"/>
              <w:left w:val="nil"/>
              <w:bottom w:val="single" w:sz="4" w:space="0" w:color="auto"/>
              <w:right w:val="single" w:sz="4" w:space="0" w:color="auto"/>
            </w:tcBorders>
            <w:shd w:val="clear" w:color="auto" w:fill="auto"/>
            <w:noWrap/>
            <w:vAlign w:val="bottom"/>
            <w:hideMark/>
          </w:tcPr>
          <w:p w:rsidR="004A3A0C" w:rsidRPr="00F14E67" w:rsidRDefault="004A3A0C" w:rsidP="004A3A0C">
            <w:pPr>
              <w:suppressAutoHyphens w:val="0"/>
              <w:jc w:val="center"/>
              <w:rPr>
                <w:lang w:eastAsia="ru-RU"/>
              </w:rPr>
            </w:pPr>
            <w:r w:rsidRPr="00F14E67">
              <w:rPr>
                <w:lang w:eastAsia="ru-RU"/>
              </w:rPr>
              <w:t>6871,05</w:t>
            </w:r>
          </w:p>
        </w:tc>
        <w:tc>
          <w:tcPr>
            <w:tcW w:w="2552" w:type="dxa"/>
            <w:tcBorders>
              <w:top w:val="nil"/>
              <w:left w:val="nil"/>
              <w:bottom w:val="single" w:sz="4" w:space="0" w:color="auto"/>
              <w:right w:val="single" w:sz="4" w:space="0" w:color="auto"/>
            </w:tcBorders>
            <w:shd w:val="clear" w:color="auto" w:fill="auto"/>
            <w:noWrap/>
            <w:vAlign w:val="center"/>
            <w:hideMark/>
          </w:tcPr>
          <w:p w:rsidR="004A3A0C" w:rsidRPr="00F14E67" w:rsidRDefault="004A3A0C" w:rsidP="000F7928">
            <w:pPr>
              <w:suppressAutoHyphens w:val="0"/>
              <w:ind w:firstLineChars="200" w:firstLine="480"/>
              <w:jc w:val="center"/>
              <w:rPr>
                <w:lang w:eastAsia="ru-RU"/>
              </w:rPr>
            </w:pPr>
            <w:r w:rsidRPr="00F14E67">
              <w:rPr>
                <w:lang w:eastAsia="ru-RU"/>
              </w:rPr>
              <w:t>108,7</w:t>
            </w:r>
          </w:p>
        </w:tc>
      </w:tr>
    </w:tbl>
    <w:p w:rsidR="004A3A0C" w:rsidRPr="008D058C" w:rsidRDefault="004A3A0C" w:rsidP="0099283D">
      <w:pPr>
        <w:ind w:firstLine="709"/>
        <w:jc w:val="both"/>
        <w:rPr>
          <w:sz w:val="26"/>
          <w:szCs w:val="26"/>
          <w:lang w:eastAsia="ru-RU"/>
        </w:rPr>
      </w:pPr>
    </w:p>
    <w:p w:rsidR="00DD0035" w:rsidRPr="008D058C" w:rsidRDefault="00DD0035" w:rsidP="00B34F81">
      <w:pPr>
        <w:spacing w:line="360" w:lineRule="auto"/>
        <w:ind w:firstLine="709"/>
        <w:jc w:val="both"/>
        <w:rPr>
          <w:i/>
          <w:iCs/>
          <w:sz w:val="26"/>
          <w:szCs w:val="26"/>
        </w:rPr>
      </w:pPr>
      <w:r w:rsidRPr="008D058C">
        <w:rPr>
          <w:i/>
          <w:iCs/>
          <w:sz w:val="26"/>
          <w:szCs w:val="26"/>
        </w:rPr>
        <w:t>- в области инвестиций</w:t>
      </w:r>
    </w:p>
    <w:p w:rsidR="00DD0035" w:rsidRPr="008D058C" w:rsidRDefault="00424EC2" w:rsidP="00B34F81">
      <w:pPr>
        <w:spacing w:line="360" w:lineRule="auto"/>
        <w:ind w:firstLine="709"/>
        <w:jc w:val="both"/>
        <w:rPr>
          <w:sz w:val="26"/>
          <w:szCs w:val="26"/>
        </w:rPr>
      </w:pPr>
      <w:r w:rsidRPr="008D058C">
        <w:rPr>
          <w:sz w:val="26"/>
          <w:szCs w:val="26"/>
        </w:rPr>
        <w:t>Н</w:t>
      </w:r>
      <w:r w:rsidR="001D431D" w:rsidRPr="008D058C">
        <w:rPr>
          <w:sz w:val="26"/>
          <w:szCs w:val="26"/>
        </w:rPr>
        <w:t>аличие 1</w:t>
      </w:r>
      <w:r w:rsidR="00BE2D18">
        <w:rPr>
          <w:sz w:val="26"/>
          <w:szCs w:val="26"/>
        </w:rPr>
        <w:t>2</w:t>
      </w:r>
      <w:r w:rsidR="00DD0035" w:rsidRPr="008D058C">
        <w:rPr>
          <w:sz w:val="26"/>
          <w:szCs w:val="26"/>
        </w:rPr>
        <w:t xml:space="preserve"> инвестиционны</w:t>
      </w:r>
      <w:r w:rsidR="00BE2D18">
        <w:rPr>
          <w:sz w:val="26"/>
          <w:szCs w:val="26"/>
        </w:rPr>
        <w:t>х площадок общей площадью 451,12</w:t>
      </w:r>
      <w:r w:rsidR="00DD0035" w:rsidRPr="008D058C">
        <w:rPr>
          <w:sz w:val="26"/>
          <w:szCs w:val="26"/>
        </w:rPr>
        <w:t xml:space="preserve"> га для предоставления инвесторам. Площадки различного вида разрешенного использования: от размещения промышленных и сельскохозяйственных производств до объектов дорожного сервиса, коммунального и бытового обслуживания, складов, объектов делового управлении и других.</w:t>
      </w:r>
    </w:p>
    <w:p w:rsidR="00DD0035" w:rsidRPr="008D058C" w:rsidRDefault="00DD0035" w:rsidP="00B34F81">
      <w:pPr>
        <w:spacing w:line="360" w:lineRule="auto"/>
        <w:ind w:firstLine="709"/>
        <w:jc w:val="both"/>
        <w:rPr>
          <w:sz w:val="26"/>
          <w:szCs w:val="26"/>
        </w:rPr>
      </w:pPr>
      <w:r w:rsidRPr="008D058C">
        <w:rPr>
          <w:sz w:val="26"/>
          <w:szCs w:val="26"/>
        </w:rPr>
        <w:t>Положительным фактором, влияющим на развитие инвестиционного климата в городе, является то, что городской округ Спасск – Дальний входит в состав территорий Свободного порта Владивосток, что влечет ряд налоговых льгот и преференций для инвесторов, резидентов данной территории.</w:t>
      </w:r>
    </w:p>
    <w:p w:rsidR="00E3585D" w:rsidRPr="008D058C" w:rsidRDefault="00E3585D" w:rsidP="00B34F81">
      <w:pPr>
        <w:spacing w:line="360" w:lineRule="auto"/>
        <w:ind w:firstLine="709"/>
        <w:jc w:val="both"/>
        <w:rPr>
          <w:bCs/>
          <w:i/>
          <w:noProof/>
          <w:sz w:val="26"/>
          <w:lang w:eastAsia="ru-RU"/>
        </w:rPr>
      </w:pPr>
      <w:r w:rsidRPr="008D058C">
        <w:rPr>
          <w:bCs/>
          <w:i/>
          <w:noProof/>
          <w:sz w:val="26"/>
          <w:lang w:eastAsia="ru-RU"/>
        </w:rPr>
        <w:t>- в сфере ЖКХ</w:t>
      </w:r>
    </w:p>
    <w:p w:rsidR="00E3585D" w:rsidRPr="008D058C" w:rsidRDefault="00E3585D" w:rsidP="00B34F81">
      <w:pPr>
        <w:spacing w:line="360" w:lineRule="auto"/>
        <w:ind w:firstLine="709"/>
        <w:jc w:val="both"/>
        <w:rPr>
          <w:sz w:val="26"/>
          <w:szCs w:val="26"/>
        </w:rPr>
      </w:pPr>
      <w:r w:rsidRPr="008D058C">
        <w:rPr>
          <w:bCs/>
          <w:noProof/>
          <w:sz w:val="26"/>
          <w:lang w:eastAsia="ru-RU"/>
        </w:rPr>
        <w:t>Полигон по захоронению твердых бытовых отходов расположен на территории Спасского муниципального района, что в свою очередь, в случае возникновения возгорания мусора в наименьшей степени негативно влияет на атмосферу города.</w:t>
      </w:r>
    </w:p>
    <w:p w:rsidR="00094A4D" w:rsidRPr="008D058C" w:rsidRDefault="00BB3766" w:rsidP="00B34F81">
      <w:pPr>
        <w:spacing w:line="360" w:lineRule="auto"/>
        <w:ind w:firstLine="567"/>
        <w:jc w:val="both"/>
        <w:rPr>
          <w:bCs/>
          <w:i/>
          <w:sz w:val="28"/>
          <w:szCs w:val="28"/>
        </w:rPr>
      </w:pPr>
      <w:r w:rsidRPr="008D058C">
        <w:rPr>
          <w:bCs/>
          <w:sz w:val="28"/>
          <w:szCs w:val="28"/>
        </w:rPr>
        <w:t xml:space="preserve">На территории городского округа Спасск-Дальний расположены </w:t>
      </w:r>
      <w:r w:rsidRPr="008D058C">
        <w:rPr>
          <w:bCs/>
          <w:i/>
          <w:sz w:val="28"/>
          <w:szCs w:val="28"/>
        </w:rPr>
        <w:t>учебные заведения, осуществляющие п</w:t>
      </w:r>
      <w:r w:rsidR="00094A4D" w:rsidRPr="008D058C">
        <w:rPr>
          <w:bCs/>
          <w:i/>
          <w:sz w:val="28"/>
          <w:szCs w:val="28"/>
        </w:rPr>
        <w:t xml:space="preserve">одготовку профессиональных кадров: </w:t>
      </w:r>
    </w:p>
    <w:p w:rsidR="00094A4D" w:rsidRPr="008D058C" w:rsidRDefault="00BB3766" w:rsidP="00B34F81">
      <w:pPr>
        <w:spacing w:line="360" w:lineRule="auto"/>
        <w:ind w:firstLine="567"/>
        <w:jc w:val="both"/>
        <w:rPr>
          <w:bCs/>
          <w:sz w:val="28"/>
          <w:szCs w:val="28"/>
        </w:rPr>
      </w:pPr>
      <w:r w:rsidRPr="008D058C">
        <w:rPr>
          <w:bCs/>
          <w:sz w:val="28"/>
          <w:szCs w:val="28"/>
        </w:rPr>
        <w:t xml:space="preserve">- </w:t>
      </w:r>
      <w:r w:rsidR="00094A4D" w:rsidRPr="008D058C">
        <w:rPr>
          <w:bCs/>
          <w:sz w:val="28"/>
          <w:szCs w:val="28"/>
        </w:rPr>
        <w:t xml:space="preserve">«Спасский индустриально-экономический колледж», по специальностям </w:t>
      </w:r>
      <w:r w:rsidR="00094A4D" w:rsidRPr="008D058C">
        <w:rPr>
          <w:bCs/>
          <w:sz w:val="28"/>
          <w:szCs w:val="28"/>
          <w:shd w:val="clear" w:color="auto" w:fill="FFFFFF"/>
        </w:rPr>
        <w:t xml:space="preserve">монтаж, наладка и эксплуатация электрооборудованияпромышленных и </w:t>
      </w:r>
      <w:r w:rsidR="00094A4D" w:rsidRPr="008D058C">
        <w:rPr>
          <w:bCs/>
          <w:sz w:val="28"/>
          <w:szCs w:val="28"/>
          <w:shd w:val="clear" w:color="auto" w:fill="FFFFFF"/>
        </w:rPr>
        <w:lastRenderedPageBreak/>
        <w:t>гражданских зданий, компьютерные системы и</w:t>
      </w:r>
      <w:r w:rsidR="00470579">
        <w:rPr>
          <w:bCs/>
          <w:sz w:val="28"/>
          <w:szCs w:val="28"/>
          <w:shd w:val="clear" w:color="auto" w:fill="FFFFFF"/>
        </w:rPr>
        <w:t xml:space="preserve"> </w:t>
      </w:r>
      <w:r w:rsidR="00094A4D" w:rsidRPr="008D058C">
        <w:rPr>
          <w:bCs/>
          <w:sz w:val="28"/>
          <w:szCs w:val="28"/>
          <w:shd w:val="clear" w:color="auto" w:fill="FFFFFF"/>
        </w:rPr>
        <w:t>комплексы</w:t>
      </w:r>
      <w:r w:rsidR="00094A4D" w:rsidRPr="008D058C">
        <w:rPr>
          <w:bCs/>
          <w:sz w:val="28"/>
          <w:szCs w:val="28"/>
        </w:rPr>
        <w:t xml:space="preserve">, </w:t>
      </w:r>
      <w:r w:rsidR="00094A4D" w:rsidRPr="008D058C">
        <w:rPr>
          <w:bCs/>
          <w:sz w:val="28"/>
          <w:szCs w:val="28"/>
          <w:shd w:val="clear" w:color="auto" w:fill="FFFFFF"/>
        </w:rPr>
        <w:t>техническое</w:t>
      </w:r>
      <w:r w:rsidR="00470579">
        <w:rPr>
          <w:bCs/>
          <w:sz w:val="28"/>
          <w:szCs w:val="28"/>
          <w:shd w:val="clear" w:color="auto" w:fill="FFFFFF"/>
        </w:rPr>
        <w:t xml:space="preserve"> </w:t>
      </w:r>
      <w:r w:rsidR="00094A4D" w:rsidRPr="008D058C">
        <w:rPr>
          <w:bCs/>
          <w:sz w:val="28"/>
          <w:szCs w:val="28"/>
          <w:shd w:val="clear" w:color="auto" w:fill="FFFFFF"/>
        </w:rPr>
        <w:t>обслуживание и ремонт</w:t>
      </w:r>
      <w:r w:rsidR="00470579">
        <w:rPr>
          <w:bCs/>
          <w:sz w:val="28"/>
          <w:szCs w:val="28"/>
          <w:shd w:val="clear" w:color="auto" w:fill="FFFFFF"/>
        </w:rPr>
        <w:t xml:space="preserve"> </w:t>
      </w:r>
      <w:r w:rsidR="00094A4D" w:rsidRPr="008D058C">
        <w:rPr>
          <w:bCs/>
          <w:sz w:val="28"/>
          <w:szCs w:val="28"/>
          <w:shd w:val="clear" w:color="auto" w:fill="FFFFFF"/>
        </w:rPr>
        <w:t>автомобильного транспорта и другим специальностям;</w:t>
      </w:r>
    </w:p>
    <w:p w:rsidR="00094A4D" w:rsidRPr="008D058C" w:rsidRDefault="00BB3766" w:rsidP="00B34F81">
      <w:pPr>
        <w:spacing w:line="360" w:lineRule="auto"/>
        <w:ind w:firstLine="567"/>
        <w:jc w:val="both"/>
        <w:rPr>
          <w:bCs/>
          <w:sz w:val="28"/>
          <w:szCs w:val="28"/>
        </w:rPr>
      </w:pPr>
      <w:r w:rsidRPr="008D058C">
        <w:rPr>
          <w:bCs/>
          <w:sz w:val="28"/>
          <w:szCs w:val="28"/>
        </w:rPr>
        <w:t xml:space="preserve">- </w:t>
      </w:r>
      <w:r w:rsidR="00094A4D" w:rsidRPr="008D058C">
        <w:rPr>
          <w:bCs/>
          <w:sz w:val="28"/>
          <w:szCs w:val="28"/>
        </w:rPr>
        <w:t xml:space="preserve">«Спасский политехнический колледж» готовит кадры по специальностям: </w:t>
      </w:r>
      <w:r w:rsidR="00094A4D" w:rsidRPr="008D058C">
        <w:rPr>
          <w:sz w:val="28"/>
          <w:szCs w:val="28"/>
          <w:shd w:val="clear" w:color="auto" w:fill="FFFFFF"/>
        </w:rPr>
        <w:t>ремонт и обслуживания электрооборудования (по отраслям), сварочное производство,</w:t>
      </w:r>
      <w:r w:rsidR="00094A4D" w:rsidRPr="008D058C">
        <w:rPr>
          <w:bCs/>
          <w:sz w:val="28"/>
          <w:szCs w:val="28"/>
        </w:rPr>
        <w:t xml:space="preserve"> техническое обслуживание и ремонт автомобильного транспорта</w:t>
      </w:r>
      <w:r w:rsidR="00094A4D" w:rsidRPr="008D058C">
        <w:rPr>
          <w:sz w:val="28"/>
          <w:szCs w:val="28"/>
          <w:shd w:val="clear" w:color="auto" w:fill="FFFFFF"/>
        </w:rPr>
        <w:t xml:space="preserve">. Обучают по профессиям: повар-кондитер,  штукатур-маляр, проводят обучение в рамках дополнительного профессионального образования. </w:t>
      </w:r>
    </w:p>
    <w:p w:rsidR="00094A4D" w:rsidRPr="008D058C" w:rsidRDefault="00094A4D" w:rsidP="00B34F81">
      <w:pPr>
        <w:spacing w:line="360" w:lineRule="auto"/>
        <w:ind w:firstLine="567"/>
        <w:jc w:val="both"/>
        <w:rPr>
          <w:bCs/>
          <w:sz w:val="28"/>
          <w:szCs w:val="28"/>
        </w:rPr>
      </w:pPr>
      <w:r w:rsidRPr="008D058C">
        <w:rPr>
          <w:bCs/>
          <w:sz w:val="28"/>
          <w:szCs w:val="28"/>
        </w:rPr>
        <w:t xml:space="preserve">На территории </w:t>
      </w:r>
      <w:r w:rsidR="001B43EE" w:rsidRPr="008D058C">
        <w:rPr>
          <w:bCs/>
          <w:sz w:val="28"/>
          <w:szCs w:val="28"/>
        </w:rPr>
        <w:t xml:space="preserve">граничащего с городским округом Спасск-Дальний Спасского </w:t>
      </w:r>
      <w:r w:rsidRPr="008D058C">
        <w:rPr>
          <w:bCs/>
          <w:sz w:val="28"/>
          <w:szCs w:val="28"/>
        </w:rPr>
        <w:t>муниципального района находятся  «Спасский филиал Владивостокского базового медицинского колледжа»  и «Спасский педагогический колледж», которые готовят кадры для города и района по своим направлениям.</w:t>
      </w:r>
    </w:p>
    <w:p w:rsidR="00BB65B8" w:rsidRPr="008D058C" w:rsidRDefault="00BB65B8" w:rsidP="00B34F81">
      <w:pPr>
        <w:spacing w:line="360" w:lineRule="auto"/>
        <w:ind w:firstLine="709"/>
        <w:jc w:val="both"/>
        <w:rPr>
          <w:sz w:val="26"/>
          <w:szCs w:val="26"/>
        </w:rPr>
      </w:pPr>
    </w:p>
    <w:p w:rsidR="0039627B" w:rsidRPr="008D058C" w:rsidRDefault="00627C80" w:rsidP="00B34F81">
      <w:pPr>
        <w:spacing w:line="360" w:lineRule="auto"/>
        <w:ind w:firstLine="709"/>
        <w:jc w:val="both"/>
        <w:rPr>
          <w:b/>
          <w:bCs/>
          <w:sz w:val="26"/>
          <w:szCs w:val="26"/>
        </w:rPr>
      </w:pPr>
      <w:r w:rsidRPr="008D058C">
        <w:rPr>
          <w:b/>
          <w:bCs/>
          <w:sz w:val="26"/>
          <w:szCs w:val="26"/>
        </w:rPr>
        <w:t>20</w:t>
      </w:r>
      <w:r w:rsidR="0039627B" w:rsidRPr="008D058C">
        <w:rPr>
          <w:b/>
          <w:bCs/>
          <w:sz w:val="26"/>
          <w:szCs w:val="26"/>
        </w:rPr>
        <w:t xml:space="preserve">. </w:t>
      </w:r>
      <w:r w:rsidRPr="008D058C">
        <w:rPr>
          <w:b/>
          <w:bCs/>
          <w:sz w:val="26"/>
          <w:szCs w:val="26"/>
        </w:rPr>
        <w:t>Анализ</w:t>
      </w:r>
      <w:r w:rsidR="008449C9" w:rsidRPr="008D058C">
        <w:rPr>
          <w:b/>
          <w:bCs/>
          <w:sz w:val="26"/>
          <w:szCs w:val="26"/>
        </w:rPr>
        <w:t xml:space="preserve"> основных проблем</w:t>
      </w:r>
      <w:r w:rsidR="00170BA3" w:rsidRPr="008D058C">
        <w:rPr>
          <w:b/>
          <w:bCs/>
          <w:sz w:val="26"/>
          <w:szCs w:val="26"/>
        </w:rPr>
        <w:t xml:space="preserve"> для развития городского округа</w:t>
      </w:r>
    </w:p>
    <w:p w:rsidR="005E4F45" w:rsidRPr="008D058C" w:rsidRDefault="005E4F45" w:rsidP="00B34F81">
      <w:pPr>
        <w:spacing w:line="360" w:lineRule="auto"/>
        <w:ind w:firstLine="709"/>
        <w:jc w:val="both"/>
        <w:rPr>
          <w:sz w:val="26"/>
          <w:szCs w:val="26"/>
        </w:rPr>
      </w:pPr>
      <w:r w:rsidRPr="008D058C">
        <w:rPr>
          <w:sz w:val="26"/>
          <w:szCs w:val="26"/>
        </w:rPr>
        <w:t>На основе проведения и анализа социально-экономического развития городского округа Спасск-Дальний были выявлены и систематизированы следующие основные проблемы и ограничения социально-экономического развития городского округа</w:t>
      </w:r>
    </w:p>
    <w:p w:rsidR="007463A4" w:rsidRPr="008D058C" w:rsidRDefault="00465C39" w:rsidP="00B34F81">
      <w:pPr>
        <w:spacing w:line="360" w:lineRule="auto"/>
        <w:ind w:firstLine="708"/>
        <w:jc w:val="both"/>
        <w:rPr>
          <w:i/>
          <w:iCs/>
          <w:sz w:val="26"/>
          <w:szCs w:val="26"/>
        </w:rPr>
      </w:pPr>
      <w:r w:rsidRPr="008D058C">
        <w:rPr>
          <w:i/>
          <w:iCs/>
          <w:sz w:val="26"/>
          <w:szCs w:val="26"/>
        </w:rPr>
        <w:t>Р</w:t>
      </w:r>
      <w:r w:rsidR="007463A4" w:rsidRPr="008D058C">
        <w:rPr>
          <w:i/>
          <w:iCs/>
          <w:sz w:val="26"/>
          <w:szCs w:val="26"/>
        </w:rPr>
        <w:t>азвитие человеческого потенциала за период</w:t>
      </w:r>
      <w:r w:rsidR="00367535" w:rsidRPr="008D058C">
        <w:rPr>
          <w:i/>
          <w:iCs/>
          <w:sz w:val="26"/>
          <w:szCs w:val="26"/>
        </w:rPr>
        <w:t xml:space="preserve"> 2018-2022 г.</w:t>
      </w:r>
    </w:p>
    <w:p w:rsidR="007463A4" w:rsidRPr="008D058C" w:rsidRDefault="007463A4" w:rsidP="00B34F81">
      <w:pPr>
        <w:spacing w:line="360" w:lineRule="auto"/>
        <w:ind w:firstLine="708"/>
        <w:jc w:val="both"/>
        <w:rPr>
          <w:sz w:val="26"/>
          <w:szCs w:val="26"/>
        </w:rPr>
      </w:pPr>
      <w:r w:rsidRPr="008D058C">
        <w:rPr>
          <w:sz w:val="26"/>
          <w:szCs w:val="26"/>
        </w:rPr>
        <w:t>Численность населения городского округа Спа</w:t>
      </w:r>
      <w:r w:rsidR="00D64829" w:rsidRPr="008D058C">
        <w:rPr>
          <w:sz w:val="26"/>
          <w:szCs w:val="26"/>
        </w:rPr>
        <w:t xml:space="preserve">сск-Дальний сократилась на </w:t>
      </w:r>
      <w:r w:rsidR="00D64829" w:rsidRPr="008D058C">
        <w:rPr>
          <w:sz w:val="26"/>
          <w:szCs w:val="26"/>
        </w:rPr>
        <w:br/>
        <w:t>12,7</w:t>
      </w:r>
      <w:r w:rsidRPr="008D058C">
        <w:rPr>
          <w:sz w:val="26"/>
          <w:szCs w:val="26"/>
        </w:rPr>
        <w:t xml:space="preserve"> %. </w:t>
      </w:r>
    </w:p>
    <w:p w:rsidR="007463A4" w:rsidRPr="008D058C" w:rsidRDefault="007463A4" w:rsidP="00B34F81">
      <w:pPr>
        <w:spacing w:line="360" w:lineRule="auto"/>
        <w:ind w:firstLine="708"/>
        <w:jc w:val="both"/>
        <w:rPr>
          <w:sz w:val="26"/>
          <w:szCs w:val="26"/>
        </w:rPr>
      </w:pPr>
      <w:r w:rsidRPr="008D058C">
        <w:rPr>
          <w:sz w:val="26"/>
          <w:szCs w:val="26"/>
        </w:rPr>
        <w:t>Фактор естественной убыли населения сократил численность населения городского округа Спасск-Дальний на 1836 человек, а фактор миг</w:t>
      </w:r>
      <w:r w:rsidR="00D64829" w:rsidRPr="008D058C">
        <w:rPr>
          <w:sz w:val="26"/>
          <w:szCs w:val="26"/>
        </w:rPr>
        <w:t>рационной убыли на 520 человек.</w:t>
      </w:r>
    </w:p>
    <w:p w:rsidR="007463A4" w:rsidRPr="008D058C" w:rsidRDefault="007463A4" w:rsidP="00B34F81">
      <w:pPr>
        <w:spacing w:line="360" w:lineRule="auto"/>
        <w:ind w:firstLine="708"/>
        <w:jc w:val="both"/>
        <w:rPr>
          <w:sz w:val="26"/>
          <w:szCs w:val="26"/>
        </w:rPr>
      </w:pPr>
      <w:r w:rsidRPr="008D058C">
        <w:rPr>
          <w:sz w:val="26"/>
          <w:szCs w:val="26"/>
        </w:rPr>
        <w:t>Среди городских округов Приморского края по состоянию на 01.01.2022  городской</w:t>
      </w:r>
      <w:r w:rsidR="00D64829" w:rsidRPr="008D058C">
        <w:rPr>
          <w:sz w:val="26"/>
          <w:szCs w:val="26"/>
        </w:rPr>
        <w:t xml:space="preserve"> округ Спасск-Дальний занимает 5</w:t>
      </w:r>
      <w:r w:rsidRPr="008D058C">
        <w:rPr>
          <w:sz w:val="26"/>
          <w:szCs w:val="26"/>
        </w:rPr>
        <w:t xml:space="preserve">-е место по показателю роста смертности детей, не достигших возраста 1 года. </w:t>
      </w:r>
    </w:p>
    <w:p w:rsidR="005E4F45" w:rsidRPr="008D058C" w:rsidRDefault="00465C39" w:rsidP="00B34F81">
      <w:pPr>
        <w:spacing w:line="360" w:lineRule="auto"/>
        <w:ind w:firstLine="709"/>
        <w:jc w:val="both"/>
        <w:rPr>
          <w:i/>
          <w:iCs/>
          <w:sz w:val="26"/>
          <w:szCs w:val="26"/>
        </w:rPr>
      </w:pPr>
      <w:r w:rsidRPr="008D058C">
        <w:rPr>
          <w:i/>
          <w:iCs/>
          <w:sz w:val="26"/>
          <w:szCs w:val="26"/>
        </w:rPr>
        <w:t>Р</w:t>
      </w:r>
      <w:r w:rsidR="005E4F45" w:rsidRPr="008D058C">
        <w:rPr>
          <w:i/>
          <w:iCs/>
          <w:sz w:val="26"/>
          <w:szCs w:val="26"/>
        </w:rPr>
        <w:t>ынок труда</w:t>
      </w:r>
    </w:p>
    <w:p w:rsidR="00442354" w:rsidRPr="008D058C" w:rsidRDefault="002A0184" w:rsidP="00B34F81">
      <w:pPr>
        <w:spacing w:line="360" w:lineRule="auto"/>
        <w:ind w:firstLine="709"/>
        <w:jc w:val="both"/>
        <w:rPr>
          <w:sz w:val="26"/>
          <w:szCs w:val="26"/>
        </w:rPr>
      </w:pPr>
      <w:r w:rsidRPr="008D058C">
        <w:rPr>
          <w:sz w:val="26"/>
          <w:szCs w:val="26"/>
        </w:rPr>
        <w:t>Н</w:t>
      </w:r>
      <w:r w:rsidR="005E4F45" w:rsidRPr="008D058C">
        <w:rPr>
          <w:sz w:val="26"/>
          <w:szCs w:val="26"/>
        </w:rPr>
        <w:t xml:space="preserve">аибольшая среднесписочная численность сотрудников за период 5 лет (более 10,0% численности работающих в организациях городского округа Спасск-Дальний) отмечена в организациях нематериального производства: учреждениях образования (15,97%); органов государственного управления и обеспечения военной безопасности, </w:t>
      </w:r>
      <w:r w:rsidR="005E4F45" w:rsidRPr="008D058C">
        <w:rPr>
          <w:sz w:val="26"/>
          <w:szCs w:val="26"/>
        </w:rPr>
        <w:lastRenderedPageBreak/>
        <w:t>а также социального обеспечения (24,92%); учреждениях здравоохранения и предоста</w:t>
      </w:r>
      <w:r w:rsidR="007463A4" w:rsidRPr="008D058C">
        <w:rPr>
          <w:sz w:val="26"/>
          <w:szCs w:val="26"/>
        </w:rPr>
        <w:t>в</w:t>
      </w:r>
      <w:r w:rsidR="005E4F45" w:rsidRPr="008D058C">
        <w:rPr>
          <w:sz w:val="26"/>
          <w:szCs w:val="26"/>
        </w:rPr>
        <w:t>ления социальных услуг (15,81%).  Также в организациях материального производства: в деятельности транспортировки и хранения (12,72%) и в деятельности по обеспечению электрической энергией, газом, паром и кондиционированием воздуха (11,19%).</w:t>
      </w:r>
    </w:p>
    <w:p w:rsidR="00442354" w:rsidRPr="008D058C" w:rsidRDefault="00442354" w:rsidP="00B34F81">
      <w:pPr>
        <w:spacing w:line="360" w:lineRule="auto"/>
        <w:ind w:firstLine="709"/>
        <w:jc w:val="both"/>
        <w:rPr>
          <w:sz w:val="26"/>
          <w:szCs w:val="26"/>
        </w:rPr>
      </w:pPr>
      <w:r w:rsidRPr="008D058C">
        <w:rPr>
          <w:sz w:val="26"/>
          <w:szCs w:val="26"/>
        </w:rPr>
        <w:t>Ежегодно в среднем значении среднесписочная численность работников организаций городского округа Сп</w:t>
      </w:r>
      <w:r w:rsidR="00D64829" w:rsidRPr="008D058C">
        <w:rPr>
          <w:sz w:val="26"/>
          <w:szCs w:val="26"/>
        </w:rPr>
        <w:t>асск-Дальний сокращается на 2,7</w:t>
      </w:r>
      <w:r w:rsidRPr="008D058C">
        <w:rPr>
          <w:sz w:val="26"/>
          <w:szCs w:val="26"/>
        </w:rPr>
        <w:t>%.</w:t>
      </w:r>
    </w:p>
    <w:p w:rsidR="00442354" w:rsidRPr="008D058C" w:rsidRDefault="00D64829" w:rsidP="00B34F81">
      <w:pPr>
        <w:spacing w:line="360" w:lineRule="auto"/>
        <w:ind w:firstLine="709"/>
        <w:jc w:val="both"/>
        <w:rPr>
          <w:sz w:val="26"/>
          <w:szCs w:val="26"/>
        </w:rPr>
      </w:pPr>
      <w:r w:rsidRPr="008D058C">
        <w:rPr>
          <w:sz w:val="26"/>
          <w:szCs w:val="26"/>
        </w:rPr>
        <w:t>В</w:t>
      </w:r>
      <w:r w:rsidR="00442354" w:rsidRPr="008D058C">
        <w:rPr>
          <w:sz w:val="26"/>
          <w:szCs w:val="26"/>
        </w:rPr>
        <w:t xml:space="preserve"> 2022 г.  городской округ Спа</w:t>
      </w:r>
      <w:r w:rsidRPr="008D058C">
        <w:rPr>
          <w:sz w:val="26"/>
          <w:szCs w:val="26"/>
        </w:rPr>
        <w:t>сск-Дальний занимает 12</w:t>
      </w:r>
      <w:r w:rsidR="00442354" w:rsidRPr="008D058C">
        <w:rPr>
          <w:sz w:val="26"/>
          <w:szCs w:val="26"/>
        </w:rPr>
        <w:t xml:space="preserve"> место среди 12 городских округов по показателю нагрузки незанятого населения, состоящего на учете в органах службы занятости, н</w:t>
      </w:r>
      <w:r w:rsidRPr="008D058C">
        <w:rPr>
          <w:sz w:val="26"/>
          <w:szCs w:val="26"/>
        </w:rPr>
        <w:t>а 100 заявленных вакансий – 119,2</w:t>
      </w:r>
      <w:r w:rsidR="00442354" w:rsidRPr="008D058C">
        <w:rPr>
          <w:sz w:val="26"/>
          <w:szCs w:val="26"/>
        </w:rPr>
        <w:t xml:space="preserve"> человека.  В целом по Приморскому</w:t>
      </w:r>
      <w:r w:rsidRPr="008D058C">
        <w:rPr>
          <w:sz w:val="26"/>
          <w:szCs w:val="26"/>
        </w:rPr>
        <w:t xml:space="preserve"> краю показатель составляет 16,5</w:t>
      </w:r>
      <w:r w:rsidR="00442354" w:rsidRPr="008D058C">
        <w:rPr>
          <w:sz w:val="26"/>
          <w:szCs w:val="26"/>
        </w:rPr>
        <w:t xml:space="preserve"> человек, что говорит о том, что увеличение безработных граждан при сокращении рабочих мест повышает риск увеличения уровня безработицы и снижения занятости населения</w:t>
      </w:r>
      <w:r w:rsidRPr="008D058C">
        <w:rPr>
          <w:sz w:val="26"/>
          <w:szCs w:val="26"/>
        </w:rPr>
        <w:t>,</w:t>
      </w:r>
      <w:r w:rsidR="00442354" w:rsidRPr="008D058C">
        <w:rPr>
          <w:sz w:val="26"/>
          <w:szCs w:val="26"/>
        </w:rPr>
        <w:t xml:space="preserve"> дестабилизируя экономический уровень жизни населения. </w:t>
      </w:r>
    </w:p>
    <w:p w:rsidR="00713E30" w:rsidRPr="008D058C" w:rsidRDefault="00465C39" w:rsidP="00B34F81">
      <w:pPr>
        <w:spacing w:line="360" w:lineRule="auto"/>
        <w:ind w:firstLine="709"/>
        <w:jc w:val="both"/>
        <w:rPr>
          <w:i/>
          <w:iCs/>
          <w:sz w:val="26"/>
          <w:szCs w:val="26"/>
        </w:rPr>
      </w:pPr>
      <w:r w:rsidRPr="008D058C">
        <w:rPr>
          <w:i/>
          <w:iCs/>
          <w:sz w:val="26"/>
          <w:szCs w:val="26"/>
        </w:rPr>
        <w:t>Д</w:t>
      </w:r>
      <w:r w:rsidR="00713E30" w:rsidRPr="008D058C">
        <w:rPr>
          <w:i/>
          <w:iCs/>
          <w:sz w:val="26"/>
          <w:szCs w:val="26"/>
        </w:rPr>
        <w:t>оходы</w:t>
      </w:r>
      <w:r w:rsidR="00852A4C" w:rsidRPr="008D058C">
        <w:rPr>
          <w:i/>
          <w:iCs/>
          <w:sz w:val="26"/>
          <w:szCs w:val="26"/>
        </w:rPr>
        <w:t>, уровень жизни</w:t>
      </w:r>
    </w:p>
    <w:p w:rsidR="00713E30" w:rsidRPr="008D058C" w:rsidRDefault="00713E30" w:rsidP="00B34F81">
      <w:pPr>
        <w:spacing w:line="360" w:lineRule="auto"/>
        <w:ind w:firstLine="708"/>
        <w:jc w:val="both"/>
        <w:rPr>
          <w:sz w:val="26"/>
          <w:szCs w:val="26"/>
        </w:rPr>
      </w:pPr>
      <w:r w:rsidRPr="008D058C">
        <w:rPr>
          <w:sz w:val="26"/>
          <w:szCs w:val="26"/>
        </w:rPr>
        <w:t xml:space="preserve">Как ни странно звучит, но проблемой города является цифровизация экономики. С одной стороны цифровизация помогает повысить производительность труда, снизить издержки производства, сэкономить время жителям города, а с другой стороны приводит к сокращению рабочих мест. Так на территории города еще несколько лет назад числилось 5 дополнительных офисов Сбербанка, на сегодняшний день остался только один.  И это не единичный случай. </w:t>
      </w:r>
    </w:p>
    <w:p w:rsidR="00F13D4F" w:rsidRPr="008D058C" w:rsidRDefault="00713E30" w:rsidP="00B34F81">
      <w:pPr>
        <w:spacing w:line="360" w:lineRule="auto"/>
        <w:ind w:firstLine="708"/>
        <w:jc w:val="both"/>
        <w:rPr>
          <w:sz w:val="26"/>
          <w:szCs w:val="26"/>
        </w:rPr>
      </w:pPr>
      <w:r w:rsidRPr="008D058C">
        <w:rPr>
          <w:sz w:val="26"/>
          <w:szCs w:val="26"/>
        </w:rPr>
        <w:t xml:space="preserve">Другой проблемой является концентрация ресурсов в центрах экономического роста. Для целей упорядочивания среднесрочных планов развития социальной сферы постановлением Администрации Приморского края от 29.06.2018 №303-па в соответствии с рекомендациями Минвостокразвития России выделены 5 перспективных центров экономического роста с соответствующей специализацией и утвержден План их социального развития: Владивостокская агломерация, Уссурийский агропромышленный узел, Южный промышленный узел, Арсеньевский промышленный узел и Север Приморья. Такая политика приводит к сокращению бюджетных мест. В первую очередь сокращают рабочие места федеральные структуры: федеральная налоговая служба, пенсионный фонд, фонд социального страхования, во вторую очередь региональные структуры: службы социальной защиты, объекты энергетики, в третью очередь финансовые структуры и бизнес: </w:t>
      </w:r>
      <w:r w:rsidRPr="008D058C">
        <w:rPr>
          <w:sz w:val="26"/>
          <w:szCs w:val="26"/>
        </w:rPr>
        <w:lastRenderedPageBreak/>
        <w:t xml:space="preserve">отделение РКЦ, страховые компании. Сокращение рабочих мест приводит к снижению доходов населения, а в последующем к сокращению численности населения в результате миграционного оттока. </w:t>
      </w:r>
    </w:p>
    <w:p w:rsidR="00851BCF" w:rsidRPr="008D058C" w:rsidRDefault="00465C39" w:rsidP="00B34F81">
      <w:pPr>
        <w:spacing w:line="360" w:lineRule="auto"/>
        <w:ind w:firstLine="708"/>
        <w:jc w:val="both"/>
        <w:rPr>
          <w:sz w:val="26"/>
          <w:szCs w:val="26"/>
        </w:rPr>
      </w:pPr>
      <w:r w:rsidRPr="008D058C">
        <w:rPr>
          <w:i/>
          <w:iCs/>
          <w:sz w:val="26"/>
          <w:szCs w:val="26"/>
        </w:rPr>
        <w:t>Э</w:t>
      </w:r>
      <w:r w:rsidR="00851BCF" w:rsidRPr="008D058C">
        <w:rPr>
          <w:i/>
          <w:iCs/>
          <w:sz w:val="26"/>
          <w:szCs w:val="26"/>
        </w:rPr>
        <w:t>кономическое развитие городского округа</w:t>
      </w:r>
    </w:p>
    <w:p w:rsidR="00851BCF" w:rsidRPr="008D058C" w:rsidRDefault="00851BCF" w:rsidP="00B34F81">
      <w:pPr>
        <w:spacing w:line="360" w:lineRule="auto"/>
        <w:ind w:firstLine="708"/>
        <w:jc w:val="both"/>
        <w:rPr>
          <w:sz w:val="26"/>
          <w:szCs w:val="26"/>
        </w:rPr>
      </w:pPr>
      <w:r w:rsidRPr="008D058C">
        <w:rPr>
          <w:sz w:val="26"/>
          <w:szCs w:val="26"/>
        </w:rPr>
        <w:t>- за период 2018-2022 годы зафиксировано сокращение действующих предприятий на 12,5 %;</w:t>
      </w:r>
    </w:p>
    <w:p w:rsidR="00851BCF" w:rsidRPr="008D058C" w:rsidRDefault="00851BCF" w:rsidP="00B34F81">
      <w:pPr>
        <w:widowControl w:val="0"/>
        <w:tabs>
          <w:tab w:val="left" w:pos="4365"/>
        </w:tabs>
        <w:autoSpaceDE w:val="0"/>
        <w:spacing w:line="360" w:lineRule="auto"/>
        <w:ind w:firstLine="720"/>
        <w:jc w:val="both"/>
        <w:rPr>
          <w:sz w:val="26"/>
          <w:szCs w:val="26"/>
        </w:rPr>
      </w:pPr>
      <w:r w:rsidRPr="008D058C">
        <w:rPr>
          <w:bCs/>
          <w:sz w:val="26"/>
          <w:szCs w:val="26"/>
        </w:rPr>
        <w:t>- низкая степень диверсификации экономики города;</w:t>
      </w:r>
    </w:p>
    <w:p w:rsidR="00851BCF" w:rsidRPr="008D058C" w:rsidRDefault="00851BCF" w:rsidP="00B34F81">
      <w:pPr>
        <w:widowControl w:val="0"/>
        <w:tabs>
          <w:tab w:val="left" w:pos="4365"/>
        </w:tabs>
        <w:autoSpaceDE w:val="0"/>
        <w:spacing w:line="360" w:lineRule="auto"/>
        <w:ind w:firstLine="720"/>
        <w:jc w:val="both"/>
        <w:rPr>
          <w:sz w:val="26"/>
          <w:szCs w:val="26"/>
        </w:rPr>
      </w:pPr>
      <w:r w:rsidRPr="008D058C">
        <w:rPr>
          <w:bCs/>
          <w:sz w:val="26"/>
          <w:szCs w:val="26"/>
        </w:rPr>
        <w:t>- высокая зависимость занятости населения городского округа от градообразующего предприятия городского округа. Несмотря на то, что градообразующее предприятие находится на территории Спасского муниципального района, на предприятии работает более 1600 человек жителей городского округа;</w:t>
      </w:r>
    </w:p>
    <w:p w:rsidR="00851BCF" w:rsidRPr="008D058C" w:rsidRDefault="00851BCF" w:rsidP="00B34F81">
      <w:pPr>
        <w:widowControl w:val="0"/>
        <w:tabs>
          <w:tab w:val="left" w:pos="4365"/>
        </w:tabs>
        <w:autoSpaceDE w:val="0"/>
        <w:spacing w:line="360" w:lineRule="auto"/>
        <w:ind w:firstLine="720"/>
        <w:jc w:val="both"/>
        <w:rPr>
          <w:bCs/>
          <w:sz w:val="26"/>
          <w:szCs w:val="26"/>
        </w:rPr>
      </w:pPr>
      <w:r w:rsidRPr="008D058C">
        <w:rPr>
          <w:bCs/>
          <w:sz w:val="26"/>
          <w:szCs w:val="26"/>
        </w:rPr>
        <w:t>- несбалансированность бюджета г</w:t>
      </w:r>
      <w:r w:rsidR="00C21A0C" w:rsidRPr="008D058C">
        <w:rPr>
          <w:bCs/>
          <w:sz w:val="26"/>
          <w:szCs w:val="26"/>
        </w:rPr>
        <w:t>ородского округа Спасск-Дальний;</w:t>
      </w:r>
    </w:p>
    <w:p w:rsidR="00C21A0C" w:rsidRPr="008D058C" w:rsidRDefault="00C21A0C" w:rsidP="00B34F81">
      <w:pPr>
        <w:pStyle w:val="a5"/>
        <w:spacing w:after="0" w:line="360" w:lineRule="auto"/>
        <w:ind w:left="0" w:firstLine="709"/>
        <w:jc w:val="both"/>
        <w:rPr>
          <w:rFonts w:ascii="Times New Roman" w:hAnsi="Times New Roman"/>
          <w:sz w:val="26"/>
          <w:szCs w:val="26"/>
        </w:rPr>
      </w:pPr>
      <w:r w:rsidRPr="008D058C">
        <w:rPr>
          <w:rFonts w:ascii="Times New Roman" w:hAnsi="Times New Roman"/>
          <w:sz w:val="26"/>
          <w:szCs w:val="26"/>
        </w:rPr>
        <w:t>- отток трудоспособного населения из городского округа в более крупные города</w:t>
      </w:r>
      <w:r w:rsidR="006F479E">
        <w:rPr>
          <w:rFonts w:ascii="Times New Roman" w:hAnsi="Times New Roman"/>
          <w:sz w:val="26"/>
          <w:szCs w:val="26"/>
        </w:rPr>
        <w:t xml:space="preserve"> (в 2023г. отток миграции остановился)</w:t>
      </w:r>
      <w:r w:rsidRPr="008D058C">
        <w:rPr>
          <w:rFonts w:ascii="Times New Roman" w:hAnsi="Times New Roman"/>
          <w:sz w:val="26"/>
          <w:szCs w:val="26"/>
        </w:rPr>
        <w:t>;</w:t>
      </w:r>
    </w:p>
    <w:p w:rsidR="00C21A0C" w:rsidRPr="008D058C" w:rsidRDefault="00C21A0C" w:rsidP="00B34F81">
      <w:pPr>
        <w:pStyle w:val="a5"/>
        <w:spacing w:after="0" w:line="360" w:lineRule="auto"/>
        <w:ind w:left="0" w:firstLine="709"/>
        <w:jc w:val="both"/>
        <w:rPr>
          <w:rFonts w:ascii="Times New Roman" w:hAnsi="Times New Roman"/>
          <w:sz w:val="26"/>
          <w:szCs w:val="26"/>
        </w:rPr>
      </w:pPr>
      <w:r w:rsidRPr="008D058C">
        <w:rPr>
          <w:rFonts w:ascii="Times New Roman" w:hAnsi="Times New Roman"/>
          <w:sz w:val="26"/>
          <w:szCs w:val="26"/>
        </w:rPr>
        <w:t xml:space="preserve">- дефицит квалифицированных кадров и увеличение среднего возраста трудоспособного населения; </w:t>
      </w:r>
    </w:p>
    <w:p w:rsidR="00C21A0C" w:rsidRPr="008D058C" w:rsidRDefault="00C21A0C" w:rsidP="00B34F81">
      <w:pPr>
        <w:pStyle w:val="a5"/>
        <w:spacing w:after="0" w:line="360" w:lineRule="auto"/>
        <w:ind w:left="0" w:firstLine="709"/>
        <w:jc w:val="both"/>
        <w:rPr>
          <w:rFonts w:ascii="Times New Roman" w:hAnsi="Times New Roman"/>
          <w:sz w:val="26"/>
          <w:szCs w:val="26"/>
        </w:rPr>
      </w:pPr>
      <w:r w:rsidRPr="008D058C">
        <w:rPr>
          <w:rFonts w:ascii="Times New Roman" w:hAnsi="Times New Roman"/>
          <w:sz w:val="26"/>
          <w:szCs w:val="26"/>
        </w:rPr>
        <w:t>- проблематичность поиска рынков сбыта продукции предприятий;</w:t>
      </w:r>
    </w:p>
    <w:p w:rsidR="00C21A0C" w:rsidRPr="008D058C" w:rsidRDefault="00C21A0C" w:rsidP="00B34F81">
      <w:pPr>
        <w:pStyle w:val="a5"/>
        <w:spacing w:after="0" w:line="360" w:lineRule="auto"/>
        <w:ind w:left="0" w:firstLine="709"/>
        <w:jc w:val="both"/>
        <w:rPr>
          <w:rFonts w:ascii="Times New Roman" w:hAnsi="Times New Roman"/>
          <w:sz w:val="26"/>
          <w:szCs w:val="26"/>
        </w:rPr>
      </w:pPr>
      <w:r w:rsidRPr="008D058C">
        <w:rPr>
          <w:rFonts w:ascii="Times New Roman" w:hAnsi="Times New Roman"/>
          <w:sz w:val="26"/>
          <w:szCs w:val="26"/>
        </w:rPr>
        <w:t xml:space="preserve">- высокие тарифы на энергоносители и транспортные перевозки делают продукцию предприятий не конкурентоспособной; </w:t>
      </w:r>
    </w:p>
    <w:p w:rsidR="00C21A0C" w:rsidRPr="008D058C" w:rsidRDefault="00C21A0C" w:rsidP="00B34F81">
      <w:pPr>
        <w:spacing w:line="360" w:lineRule="auto"/>
        <w:ind w:firstLine="709"/>
        <w:jc w:val="both"/>
        <w:rPr>
          <w:sz w:val="26"/>
          <w:szCs w:val="26"/>
        </w:rPr>
      </w:pPr>
      <w:r w:rsidRPr="008D058C">
        <w:rPr>
          <w:sz w:val="26"/>
          <w:szCs w:val="26"/>
        </w:rPr>
        <w:t>- высокий уровень инфляции.</w:t>
      </w:r>
    </w:p>
    <w:p w:rsidR="00C21A0C" w:rsidRPr="008D058C" w:rsidRDefault="00C21A0C" w:rsidP="00B34F81">
      <w:pPr>
        <w:pStyle w:val="a5"/>
        <w:spacing w:after="0" w:line="360" w:lineRule="auto"/>
        <w:ind w:left="0" w:firstLine="720"/>
        <w:jc w:val="both"/>
        <w:rPr>
          <w:rFonts w:ascii="Times New Roman" w:hAnsi="Times New Roman"/>
          <w:sz w:val="26"/>
          <w:szCs w:val="26"/>
        </w:rPr>
      </w:pPr>
      <w:r w:rsidRPr="008D058C">
        <w:rPr>
          <w:rFonts w:ascii="Times New Roman" w:hAnsi="Times New Roman"/>
          <w:sz w:val="26"/>
          <w:szCs w:val="26"/>
        </w:rPr>
        <w:t>- отсутствие газификации.</w:t>
      </w:r>
    </w:p>
    <w:p w:rsidR="00150C65" w:rsidRPr="008D058C" w:rsidRDefault="00465C39" w:rsidP="00B34F81">
      <w:pPr>
        <w:spacing w:line="360" w:lineRule="auto"/>
        <w:ind w:firstLine="708"/>
        <w:jc w:val="both"/>
        <w:rPr>
          <w:i/>
          <w:iCs/>
          <w:sz w:val="26"/>
          <w:szCs w:val="26"/>
        </w:rPr>
      </w:pPr>
      <w:r w:rsidRPr="008D058C">
        <w:rPr>
          <w:i/>
          <w:iCs/>
          <w:sz w:val="26"/>
          <w:szCs w:val="26"/>
        </w:rPr>
        <w:t>П</w:t>
      </w:r>
      <w:r w:rsidR="00150C65" w:rsidRPr="008D058C">
        <w:rPr>
          <w:i/>
          <w:iCs/>
          <w:sz w:val="26"/>
          <w:szCs w:val="26"/>
        </w:rPr>
        <w:t>редпринимательская инфраструктура</w:t>
      </w:r>
    </w:p>
    <w:p w:rsidR="00150C65" w:rsidRPr="008D058C" w:rsidRDefault="00150C65" w:rsidP="00B34F81">
      <w:pPr>
        <w:spacing w:line="360" w:lineRule="auto"/>
        <w:ind w:firstLine="708"/>
        <w:jc w:val="both"/>
        <w:rPr>
          <w:sz w:val="26"/>
          <w:szCs w:val="26"/>
        </w:rPr>
      </w:pPr>
      <w:r w:rsidRPr="008D058C">
        <w:rPr>
          <w:sz w:val="26"/>
          <w:szCs w:val="26"/>
        </w:rPr>
        <w:t>На снижение активности предпринимательской инфраструктуры напрямую влияет снижение численности населения и снижение доходов населения. Среднемесячная номинальная начисленная заработная плата работников крупных и средних предприятий и некоммерческих организаций в городском округе Спасск-Дальний занимает 12 место ср</w:t>
      </w:r>
      <w:r w:rsidR="00D64829" w:rsidRPr="008D058C">
        <w:rPr>
          <w:sz w:val="26"/>
          <w:szCs w:val="26"/>
        </w:rPr>
        <w:t>ед</w:t>
      </w:r>
      <w:r w:rsidR="006F479E">
        <w:rPr>
          <w:sz w:val="26"/>
          <w:szCs w:val="26"/>
        </w:rPr>
        <w:t>и 12 городских округов и</w:t>
      </w:r>
      <w:r w:rsidR="00D64829" w:rsidRPr="008D058C">
        <w:rPr>
          <w:sz w:val="26"/>
          <w:szCs w:val="26"/>
        </w:rPr>
        <w:t xml:space="preserve"> 27</w:t>
      </w:r>
      <w:r w:rsidRPr="008D058C">
        <w:rPr>
          <w:sz w:val="26"/>
          <w:szCs w:val="26"/>
        </w:rPr>
        <w:t xml:space="preserve"> место среди всех 34 муниципальных образований. </w:t>
      </w:r>
    </w:p>
    <w:p w:rsidR="007463A4" w:rsidRPr="008D058C" w:rsidRDefault="00465C39" w:rsidP="00B34F81">
      <w:pPr>
        <w:spacing w:line="360" w:lineRule="auto"/>
        <w:ind w:firstLine="709"/>
        <w:jc w:val="both"/>
        <w:rPr>
          <w:i/>
          <w:iCs/>
          <w:sz w:val="26"/>
          <w:szCs w:val="26"/>
        </w:rPr>
      </w:pPr>
      <w:r w:rsidRPr="008D058C">
        <w:rPr>
          <w:i/>
          <w:iCs/>
          <w:sz w:val="26"/>
          <w:szCs w:val="26"/>
        </w:rPr>
        <w:t>М</w:t>
      </w:r>
      <w:r w:rsidR="007463A4" w:rsidRPr="008D058C">
        <w:rPr>
          <w:i/>
          <w:iCs/>
          <w:sz w:val="26"/>
          <w:szCs w:val="26"/>
        </w:rPr>
        <w:t>алый и средний бизнес, потребительский рынок</w:t>
      </w:r>
    </w:p>
    <w:p w:rsidR="002E3865" w:rsidRPr="008D058C" w:rsidRDefault="00465C39" w:rsidP="00B34F81">
      <w:pPr>
        <w:spacing w:line="360" w:lineRule="auto"/>
        <w:ind w:firstLine="709"/>
        <w:jc w:val="both"/>
        <w:rPr>
          <w:sz w:val="26"/>
          <w:szCs w:val="26"/>
        </w:rPr>
      </w:pPr>
      <w:r w:rsidRPr="008D058C">
        <w:rPr>
          <w:sz w:val="26"/>
          <w:szCs w:val="26"/>
        </w:rPr>
        <w:t>- н</w:t>
      </w:r>
      <w:r w:rsidR="002E3865" w:rsidRPr="008D058C">
        <w:rPr>
          <w:sz w:val="26"/>
          <w:szCs w:val="26"/>
        </w:rPr>
        <w:t xml:space="preserve">ацеленность на развитие бизнеса преимущественно в сфере торговли продовольственными и непродовольственными товарами в ущерб сфере производства товаров и сфере услуг, которые считаются менее прибыльными (ожидание больших </w:t>
      </w:r>
      <w:r w:rsidR="002E3865" w:rsidRPr="008D058C">
        <w:rPr>
          <w:sz w:val="26"/>
          <w:szCs w:val="26"/>
        </w:rPr>
        <w:lastRenderedPageBreak/>
        <w:t>прибылей и быстрой окупаемости, нежелание осваивать незанятые ниши рынка, нежелание идти на риск, недостаток специальных знаний).</w:t>
      </w:r>
    </w:p>
    <w:p w:rsidR="002E3865" w:rsidRPr="008D058C" w:rsidRDefault="00465C39" w:rsidP="00B34F81">
      <w:pPr>
        <w:spacing w:line="360" w:lineRule="auto"/>
        <w:ind w:firstLine="709"/>
        <w:jc w:val="both"/>
        <w:rPr>
          <w:sz w:val="26"/>
          <w:szCs w:val="26"/>
        </w:rPr>
      </w:pPr>
      <w:r w:rsidRPr="008D058C">
        <w:rPr>
          <w:sz w:val="26"/>
          <w:szCs w:val="26"/>
        </w:rPr>
        <w:t>- н</w:t>
      </w:r>
      <w:r w:rsidR="002E3865" w:rsidRPr="008D058C">
        <w:rPr>
          <w:sz w:val="26"/>
          <w:szCs w:val="26"/>
        </w:rPr>
        <w:t>едостаток стартового капитала и профессиональной подготовки для успешного начала предпринимательской деятельности.</w:t>
      </w:r>
    </w:p>
    <w:p w:rsidR="002E3865" w:rsidRPr="008D058C" w:rsidRDefault="00465C39" w:rsidP="00B34F81">
      <w:pPr>
        <w:spacing w:line="360" w:lineRule="auto"/>
        <w:ind w:firstLine="709"/>
        <w:jc w:val="both"/>
        <w:rPr>
          <w:sz w:val="26"/>
          <w:szCs w:val="26"/>
        </w:rPr>
      </w:pPr>
      <w:r w:rsidRPr="008D058C">
        <w:rPr>
          <w:sz w:val="26"/>
          <w:szCs w:val="26"/>
        </w:rPr>
        <w:t>- н</w:t>
      </w:r>
      <w:r w:rsidR="002E3865" w:rsidRPr="008D058C">
        <w:rPr>
          <w:sz w:val="26"/>
          <w:szCs w:val="26"/>
        </w:rPr>
        <w:t>изкая доступность на рынке труда персонала требуемой квалификации.</w:t>
      </w:r>
    </w:p>
    <w:p w:rsidR="002E3865" w:rsidRPr="008D058C" w:rsidRDefault="00465C39" w:rsidP="00B34F81">
      <w:pPr>
        <w:spacing w:line="360" w:lineRule="auto"/>
        <w:ind w:firstLine="709"/>
        <w:jc w:val="both"/>
        <w:rPr>
          <w:sz w:val="26"/>
          <w:szCs w:val="26"/>
        </w:rPr>
      </w:pPr>
      <w:r w:rsidRPr="008D058C">
        <w:rPr>
          <w:sz w:val="26"/>
          <w:szCs w:val="26"/>
        </w:rPr>
        <w:t>- с</w:t>
      </w:r>
      <w:r w:rsidR="002E3865" w:rsidRPr="008D058C">
        <w:rPr>
          <w:sz w:val="26"/>
          <w:szCs w:val="26"/>
        </w:rPr>
        <w:t xml:space="preserve">ложность доступа к ресурсам коммерческих банков, недостаточное развитие системы микрофинансирования. </w:t>
      </w:r>
      <w:r w:rsidR="002E3865" w:rsidRPr="008D058C">
        <w:rPr>
          <w:sz w:val="26"/>
        </w:rPr>
        <w:t>Высокая стоимость финансово-кредитных ресурсов.</w:t>
      </w:r>
    </w:p>
    <w:p w:rsidR="007463A4" w:rsidRPr="008D058C" w:rsidRDefault="007463A4" w:rsidP="00B34F81">
      <w:pPr>
        <w:spacing w:line="360" w:lineRule="auto"/>
        <w:ind w:firstLine="709"/>
        <w:jc w:val="both"/>
        <w:rPr>
          <w:sz w:val="26"/>
          <w:szCs w:val="26"/>
        </w:rPr>
      </w:pPr>
      <w:r w:rsidRPr="008D058C">
        <w:rPr>
          <w:sz w:val="26"/>
          <w:szCs w:val="26"/>
        </w:rPr>
        <w:t>-развитие рынка бытовых услуг в большей степени происходит в сфере услуг индустрии красоты, в то время как не хватает услуг прачечных, клининговых услуг, бань, услуг по ремонту бытовой техники;</w:t>
      </w:r>
    </w:p>
    <w:p w:rsidR="007463A4" w:rsidRPr="008D058C" w:rsidRDefault="007463A4" w:rsidP="00B34F81">
      <w:pPr>
        <w:spacing w:line="360" w:lineRule="auto"/>
        <w:ind w:firstLine="709"/>
        <w:jc w:val="both"/>
        <w:rPr>
          <w:sz w:val="26"/>
          <w:szCs w:val="26"/>
        </w:rPr>
      </w:pPr>
      <w:r w:rsidRPr="008D058C">
        <w:rPr>
          <w:sz w:val="26"/>
          <w:szCs w:val="26"/>
        </w:rPr>
        <w:t xml:space="preserve">- </w:t>
      </w:r>
      <w:r w:rsidR="00D64829" w:rsidRPr="008D058C">
        <w:rPr>
          <w:sz w:val="26"/>
          <w:szCs w:val="26"/>
        </w:rPr>
        <w:t>одна</w:t>
      </w:r>
      <w:r w:rsidRPr="008D058C">
        <w:rPr>
          <w:sz w:val="26"/>
          <w:szCs w:val="26"/>
        </w:rPr>
        <w:t xml:space="preserve"> из проблем в сфере потребительского рынка – это высокий уровень инфляции и рост цен;</w:t>
      </w:r>
    </w:p>
    <w:p w:rsidR="00150C65" w:rsidRPr="008D058C" w:rsidRDefault="007463A4" w:rsidP="00B34F81">
      <w:pPr>
        <w:spacing w:line="360" w:lineRule="auto"/>
        <w:ind w:firstLine="709"/>
        <w:jc w:val="both"/>
        <w:rPr>
          <w:sz w:val="26"/>
          <w:szCs w:val="26"/>
        </w:rPr>
      </w:pPr>
      <w:r w:rsidRPr="008D058C">
        <w:rPr>
          <w:sz w:val="26"/>
          <w:szCs w:val="26"/>
        </w:rPr>
        <w:t xml:space="preserve">- стабильное снижение количества субъектов малого и среднего предпринимательства: индивидуальные предприниматели - </w:t>
      </w:r>
      <w:r w:rsidR="00B4613A" w:rsidRPr="008D058C">
        <w:rPr>
          <w:sz w:val="26"/>
          <w:szCs w:val="26"/>
        </w:rPr>
        <w:t>с 2018 по 2022 год  сократились на 25,1%, юридические</w:t>
      </w:r>
      <w:r w:rsidRPr="008D058C">
        <w:rPr>
          <w:sz w:val="26"/>
          <w:szCs w:val="26"/>
        </w:rPr>
        <w:t xml:space="preserve"> лиц</w:t>
      </w:r>
      <w:r w:rsidR="00B4613A" w:rsidRPr="008D058C">
        <w:rPr>
          <w:sz w:val="26"/>
          <w:szCs w:val="26"/>
        </w:rPr>
        <w:t>а - на 12,5</w:t>
      </w:r>
      <w:r w:rsidRPr="008D058C">
        <w:rPr>
          <w:sz w:val="26"/>
          <w:szCs w:val="26"/>
        </w:rPr>
        <w:t>%.</w:t>
      </w:r>
    </w:p>
    <w:p w:rsidR="006670CD" w:rsidRPr="008D058C" w:rsidRDefault="00465C39" w:rsidP="00B34F81">
      <w:pPr>
        <w:spacing w:line="360" w:lineRule="auto"/>
        <w:ind w:firstLine="709"/>
        <w:jc w:val="both"/>
        <w:rPr>
          <w:i/>
          <w:iCs/>
          <w:sz w:val="26"/>
          <w:szCs w:val="26"/>
        </w:rPr>
      </w:pPr>
      <w:r w:rsidRPr="008D058C">
        <w:rPr>
          <w:i/>
          <w:iCs/>
          <w:sz w:val="26"/>
          <w:szCs w:val="26"/>
        </w:rPr>
        <w:t>М</w:t>
      </w:r>
      <w:r w:rsidR="006670CD" w:rsidRPr="008D058C">
        <w:rPr>
          <w:i/>
          <w:iCs/>
          <w:sz w:val="26"/>
          <w:szCs w:val="26"/>
        </w:rPr>
        <w:t>униципальные финансы</w:t>
      </w:r>
    </w:p>
    <w:p w:rsidR="006670CD" w:rsidRPr="008D058C" w:rsidRDefault="006670CD" w:rsidP="00B34F81">
      <w:pPr>
        <w:spacing w:line="360" w:lineRule="auto"/>
        <w:ind w:firstLine="709"/>
        <w:jc w:val="both"/>
        <w:rPr>
          <w:sz w:val="26"/>
          <w:szCs w:val="26"/>
        </w:rPr>
      </w:pPr>
      <w:r w:rsidRPr="008D058C">
        <w:rPr>
          <w:sz w:val="26"/>
          <w:szCs w:val="26"/>
        </w:rPr>
        <w:t>Основной проблемой являются ожидаемые негативные последствия от ухудшения экономической ситуации, снижение налоговых поступлений в связи с предоставлением налоговых льгот и отсрочек платежей наиболее пострадавшим категориям налогоплательщиков.</w:t>
      </w:r>
    </w:p>
    <w:p w:rsidR="006670CD" w:rsidRPr="008D058C" w:rsidRDefault="006670CD" w:rsidP="00B34F81">
      <w:pPr>
        <w:spacing w:line="360" w:lineRule="auto"/>
        <w:ind w:firstLine="709"/>
        <w:jc w:val="both"/>
        <w:rPr>
          <w:sz w:val="26"/>
          <w:szCs w:val="26"/>
        </w:rPr>
      </w:pPr>
      <w:r w:rsidRPr="008D058C">
        <w:rPr>
          <w:sz w:val="26"/>
          <w:szCs w:val="26"/>
        </w:rPr>
        <w:t>Возможно снижение объема предоставления бюджетных кредитов, что наряду с отменой дифференцированных нормативов по упрощенной системе налогообложения может вызвать дефицит средств бюджета.</w:t>
      </w:r>
    </w:p>
    <w:p w:rsidR="006670CD" w:rsidRPr="008D058C" w:rsidRDefault="006670CD" w:rsidP="00B34F81">
      <w:pPr>
        <w:spacing w:line="360" w:lineRule="auto"/>
        <w:ind w:firstLine="709"/>
        <w:jc w:val="both"/>
        <w:rPr>
          <w:sz w:val="26"/>
          <w:szCs w:val="26"/>
        </w:rPr>
      </w:pPr>
      <w:r w:rsidRPr="008D058C">
        <w:rPr>
          <w:sz w:val="26"/>
          <w:szCs w:val="26"/>
        </w:rPr>
        <w:t>Возможное снижение налогооблагаемой базы по НДФЛ и возможное снижение дополнительных нормативах отчислений НДФЛ приведет к недостаточности собственных доходов.</w:t>
      </w:r>
    </w:p>
    <w:p w:rsidR="00465C39" w:rsidRPr="008D058C" w:rsidRDefault="00465C39" w:rsidP="00B34F81">
      <w:pPr>
        <w:spacing w:line="360" w:lineRule="auto"/>
        <w:ind w:firstLine="720"/>
        <w:jc w:val="both"/>
        <w:rPr>
          <w:sz w:val="26"/>
          <w:szCs w:val="26"/>
        </w:rPr>
      </w:pPr>
      <w:r w:rsidRPr="008D058C">
        <w:rPr>
          <w:sz w:val="26"/>
          <w:szCs w:val="26"/>
        </w:rPr>
        <w:t>Основной проблемой при реализации расходных полномочий, установленных для городского округа Федеральным законом от 06.10.2003 № 131-ФЗ, является недостаточность доходной базы местного бюджета</w:t>
      </w:r>
      <w:r w:rsidRPr="008D058C">
        <w:rPr>
          <w:i/>
          <w:sz w:val="26"/>
          <w:szCs w:val="26"/>
        </w:rPr>
        <w:t>.</w:t>
      </w:r>
      <w:r w:rsidRPr="008D058C">
        <w:rPr>
          <w:sz w:val="26"/>
          <w:szCs w:val="26"/>
        </w:rPr>
        <w:t xml:space="preserve"> Объем закрепленных за местным бюджетом доходных источников не позволяет производить необходимые расходы инвестиционного характера, содержать в удовлетворительном состоянии и далее развивать социальную инфраструктуру. </w:t>
      </w:r>
    </w:p>
    <w:p w:rsidR="00282B00" w:rsidRDefault="00282B00" w:rsidP="00B34F81">
      <w:pPr>
        <w:spacing w:line="360" w:lineRule="auto"/>
        <w:ind w:firstLine="709"/>
        <w:jc w:val="both"/>
        <w:rPr>
          <w:i/>
          <w:iCs/>
          <w:sz w:val="26"/>
          <w:szCs w:val="26"/>
        </w:rPr>
      </w:pPr>
    </w:p>
    <w:p w:rsidR="00EB1CB7" w:rsidRPr="008D058C" w:rsidRDefault="00465C39" w:rsidP="00B34F81">
      <w:pPr>
        <w:spacing w:line="360" w:lineRule="auto"/>
        <w:ind w:firstLine="709"/>
        <w:jc w:val="both"/>
        <w:rPr>
          <w:i/>
          <w:iCs/>
          <w:sz w:val="26"/>
          <w:szCs w:val="26"/>
        </w:rPr>
      </w:pPr>
      <w:r w:rsidRPr="008D058C">
        <w:rPr>
          <w:i/>
          <w:iCs/>
          <w:sz w:val="26"/>
          <w:szCs w:val="26"/>
        </w:rPr>
        <w:lastRenderedPageBreak/>
        <w:t>Р</w:t>
      </w:r>
      <w:r w:rsidR="00EB1CB7" w:rsidRPr="008D058C">
        <w:rPr>
          <w:i/>
          <w:iCs/>
          <w:sz w:val="26"/>
          <w:szCs w:val="26"/>
        </w:rPr>
        <w:t>азвитие информационного общества</w:t>
      </w:r>
    </w:p>
    <w:p w:rsidR="003B5843" w:rsidRPr="008D058C" w:rsidRDefault="003B5843" w:rsidP="00B34F81">
      <w:pPr>
        <w:spacing w:line="360" w:lineRule="auto"/>
        <w:ind w:firstLine="709"/>
        <w:jc w:val="both"/>
        <w:rPr>
          <w:sz w:val="26"/>
          <w:szCs w:val="26"/>
        </w:rPr>
      </w:pPr>
      <w:r w:rsidRPr="008D058C">
        <w:rPr>
          <w:sz w:val="26"/>
          <w:szCs w:val="26"/>
        </w:rPr>
        <w:t>В настоящее время основная проблема в сфере информационной безопасности - обеспечение рабочих мест отечественным программным обеспечением, а именно операционными системами, которые работоспособны и без каких-либо проблем работают с периферийными устройствами и иными программными средствами.</w:t>
      </w:r>
    </w:p>
    <w:p w:rsidR="003B5843" w:rsidRPr="008D058C" w:rsidRDefault="003B5843" w:rsidP="00B34F81">
      <w:pPr>
        <w:spacing w:line="360" w:lineRule="auto"/>
        <w:ind w:firstLine="709"/>
        <w:jc w:val="both"/>
        <w:rPr>
          <w:sz w:val="26"/>
          <w:szCs w:val="26"/>
        </w:rPr>
      </w:pPr>
      <w:r w:rsidRPr="008D058C">
        <w:rPr>
          <w:sz w:val="26"/>
          <w:szCs w:val="26"/>
        </w:rPr>
        <w:t>Сейчас основной операционной системой является Windows от компании Microsoft. Но это не отечественная разработка</w:t>
      </w:r>
      <w:r w:rsidR="004B066D" w:rsidRPr="008D058C">
        <w:rPr>
          <w:sz w:val="26"/>
          <w:szCs w:val="26"/>
        </w:rPr>
        <w:t>,</w:t>
      </w:r>
      <w:r w:rsidRPr="008D058C">
        <w:rPr>
          <w:sz w:val="26"/>
          <w:szCs w:val="26"/>
        </w:rPr>
        <w:t xml:space="preserve"> соответственно</w:t>
      </w:r>
      <w:r w:rsidR="004B066D" w:rsidRPr="008D058C">
        <w:rPr>
          <w:sz w:val="26"/>
          <w:szCs w:val="26"/>
        </w:rPr>
        <w:t>,</w:t>
      </w:r>
      <w:r w:rsidRPr="008D058C">
        <w:rPr>
          <w:sz w:val="26"/>
          <w:szCs w:val="26"/>
        </w:rPr>
        <w:t xml:space="preserve"> не может гарантировать безопасность информации при обработке, поэтому для обеспечения безопасности обработки информации добавочно приобретаются </w:t>
      </w:r>
      <w:r w:rsidR="004B066D" w:rsidRPr="008D058C">
        <w:rPr>
          <w:sz w:val="26"/>
          <w:szCs w:val="26"/>
        </w:rPr>
        <w:t xml:space="preserve">дорогостоящие </w:t>
      </w:r>
      <w:r w:rsidRPr="008D058C">
        <w:rPr>
          <w:sz w:val="26"/>
          <w:szCs w:val="26"/>
        </w:rPr>
        <w:t>средства защиты информации и иные программные средства отечественного производства.</w:t>
      </w:r>
    </w:p>
    <w:p w:rsidR="00C61C09" w:rsidRPr="008D058C" w:rsidRDefault="007C7A61" w:rsidP="00B34F81">
      <w:pPr>
        <w:spacing w:line="360" w:lineRule="auto"/>
        <w:ind w:firstLine="709"/>
        <w:jc w:val="both"/>
        <w:rPr>
          <w:sz w:val="26"/>
          <w:szCs w:val="26"/>
        </w:rPr>
      </w:pPr>
      <w:r w:rsidRPr="008D058C">
        <w:rPr>
          <w:sz w:val="26"/>
          <w:szCs w:val="26"/>
        </w:rPr>
        <w:t xml:space="preserve">Из-за </w:t>
      </w:r>
      <w:r w:rsidR="003B5843" w:rsidRPr="008D058C">
        <w:rPr>
          <w:sz w:val="26"/>
          <w:szCs w:val="26"/>
        </w:rPr>
        <w:t>дотационности местного бюджета, в Администрации отсутствуют финансовые средства на полноценный «технический рывок», привлечение высококлассных IT</w:t>
      </w:r>
      <w:r w:rsidR="00FE2D0F" w:rsidRPr="008D058C">
        <w:rPr>
          <w:sz w:val="26"/>
          <w:szCs w:val="26"/>
        </w:rPr>
        <w:t>-</w:t>
      </w:r>
      <w:r w:rsidR="003B5843" w:rsidRPr="008D058C">
        <w:rPr>
          <w:sz w:val="26"/>
          <w:szCs w:val="26"/>
        </w:rPr>
        <w:t>специалистов. Более того</w:t>
      </w:r>
      <w:r w:rsidRPr="008D058C">
        <w:rPr>
          <w:sz w:val="26"/>
          <w:szCs w:val="26"/>
        </w:rPr>
        <w:t>,</w:t>
      </w:r>
      <w:r w:rsidR="003B5843" w:rsidRPr="008D058C">
        <w:rPr>
          <w:sz w:val="26"/>
          <w:szCs w:val="26"/>
        </w:rPr>
        <w:t xml:space="preserve"> регулирование общественных отношений в данной сфере идет по пути «отстающего» нормотворчества.</w:t>
      </w:r>
    </w:p>
    <w:p w:rsidR="00367535" w:rsidRPr="008D058C" w:rsidRDefault="00367535" w:rsidP="00B34F81">
      <w:pPr>
        <w:spacing w:line="360" w:lineRule="auto"/>
        <w:ind w:firstLine="709"/>
        <w:jc w:val="both"/>
        <w:rPr>
          <w:i/>
          <w:sz w:val="26"/>
          <w:szCs w:val="26"/>
        </w:rPr>
      </w:pPr>
      <w:r w:rsidRPr="008D058C">
        <w:rPr>
          <w:i/>
          <w:sz w:val="26"/>
          <w:szCs w:val="26"/>
        </w:rPr>
        <w:t>Услуги ЖКХ</w:t>
      </w:r>
    </w:p>
    <w:p w:rsidR="00505C07" w:rsidRPr="008D058C" w:rsidRDefault="00505C07" w:rsidP="00B34F81">
      <w:pPr>
        <w:spacing w:line="360" w:lineRule="auto"/>
        <w:ind w:firstLine="720"/>
        <w:jc w:val="both"/>
        <w:rPr>
          <w:sz w:val="26"/>
          <w:szCs w:val="26"/>
        </w:rPr>
      </w:pPr>
      <w:r w:rsidRPr="008D058C">
        <w:rPr>
          <w:sz w:val="26"/>
          <w:szCs w:val="26"/>
        </w:rPr>
        <w:t>Монополизированность рынка услуг ЖКХ: примерно 90,0% рынка находится под контролем Филиала в ГО Спасск-Дальний КГУП «Примтеплоэнерго», ОАО «Спасскэлектросеть»; остальные 10,0%  в разной степени распределены между управляющими организациями.</w:t>
      </w:r>
    </w:p>
    <w:p w:rsidR="00505C07" w:rsidRPr="008D058C" w:rsidRDefault="00505C07" w:rsidP="00B34F81">
      <w:pPr>
        <w:spacing w:line="360" w:lineRule="auto"/>
        <w:ind w:firstLine="709"/>
        <w:jc w:val="both"/>
        <w:rPr>
          <w:i/>
          <w:iCs/>
          <w:noProof/>
          <w:sz w:val="26"/>
          <w:lang w:eastAsia="ru-RU"/>
        </w:rPr>
      </w:pPr>
      <w:r w:rsidRPr="008D058C">
        <w:rPr>
          <w:i/>
          <w:iCs/>
          <w:noProof/>
          <w:sz w:val="26"/>
          <w:lang w:eastAsia="ru-RU"/>
        </w:rPr>
        <w:t>- Жилищное хозяйство</w:t>
      </w:r>
    </w:p>
    <w:p w:rsidR="00505C07" w:rsidRPr="008D058C" w:rsidRDefault="00505C07" w:rsidP="00B34F81">
      <w:pPr>
        <w:spacing w:line="360" w:lineRule="auto"/>
        <w:ind w:firstLine="709"/>
        <w:jc w:val="both"/>
        <w:rPr>
          <w:bCs/>
          <w:noProof/>
          <w:sz w:val="26"/>
          <w:lang w:eastAsia="ru-RU"/>
        </w:rPr>
      </w:pPr>
      <w:r w:rsidRPr="008D058C">
        <w:rPr>
          <w:bCs/>
          <w:noProof/>
          <w:sz w:val="26"/>
          <w:lang w:eastAsia="ru-RU"/>
        </w:rPr>
        <w:t>Анализ состояния муниципального жилищного фонда на территории городского округа Спасск-Дальний выявил необходимость проведения  текущего ремонта жилых домов и помещений. Подавляющая часть муниципального жилищного фонда, расположенного на территории городского округа,  построена в период с 1961 по 1992 годы и имеет значительную степень износа – от 50 до70 процентов. Освобождаемые муниципальные жилые помещения требуют проведение текущего ремонта.</w:t>
      </w:r>
    </w:p>
    <w:p w:rsidR="00505C07" w:rsidRPr="008D058C" w:rsidRDefault="00505C07" w:rsidP="00DB4C5A">
      <w:pPr>
        <w:spacing w:line="336" w:lineRule="auto"/>
        <w:ind w:firstLine="709"/>
        <w:jc w:val="both"/>
        <w:rPr>
          <w:bCs/>
          <w:noProof/>
          <w:sz w:val="26"/>
          <w:lang w:eastAsia="ru-RU"/>
        </w:rPr>
      </w:pPr>
      <w:r w:rsidRPr="008D058C">
        <w:rPr>
          <w:bCs/>
          <w:noProof/>
          <w:sz w:val="26"/>
          <w:lang w:eastAsia="ru-RU"/>
        </w:rPr>
        <w:t>Ветхое состояние жилых домов по определению не позволяет обеспечить комфортное проживание граждан, проживающих на территории городского округа.</w:t>
      </w:r>
    </w:p>
    <w:p w:rsidR="00505C07" w:rsidRPr="00AC7B36" w:rsidRDefault="00505C07" w:rsidP="00DB4C5A">
      <w:pPr>
        <w:spacing w:line="336" w:lineRule="auto"/>
        <w:ind w:firstLine="709"/>
        <w:jc w:val="both"/>
        <w:rPr>
          <w:b/>
          <w:bCs/>
          <w:i/>
          <w:noProof/>
          <w:sz w:val="26"/>
          <w:lang w:eastAsia="ru-RU"/>
        </w:rPr>
      </w:pPr>
      <w:r w:rsidRPr="00AC7B36">
        <w:rPr>
          <w:b/>
          <w:bCs/>
          <w:noProof/>
          <w:sz w:val="26"/>
          <w:lang w:eastAsia="ru-RU"/>
        </w:rPr>
        <w:t xml:space="preserve">- </w:t>
      </w:r>
      <w:r w:rsidRPr="00AC7B36">
        <w:rPr>
          <w:b/>
          <w:bCs/>
          <w:i/>
          <w:noProof/>
          <w:sz w:val="26"/>
          <w:lang w:eastAsia="ru-RU"/>
        </w:rPr>
        <w:t>Коммунальное хозяйство</w:t>
      </w:r>
    </w:p>
    <w:p w:rsidR="00505C07" w:rsidRPr="008D058C" w:rsidRDefault="00505C07" w:rsidP="00DB4C5A">
      <w:pPr>
        <w:spacing w:line="336" w:lineRule="auto"/>
        <w:ind w:firstLine="709"/>
        <w:jc w:val="both"/>
        <w:rPr>
          <w:b/>
          <w:i/>
          <w:iCs/>
          <w:noProof/>
          <w:sz w:val="26"/>
          <w:lang w:eastAsia="ru-RU"/>
        </w:rPr>
      </w:pPr>
      <w:r w:rsidRPr="008D058C">
        <w:rPr>
          <w:b/>
          <w:i/>
          <w:iCs/>
          <w:noProof/>
          <w:sz w:val="26"/>
          <w:lang w:eastAsia="ru-RU"/>
        </w:rPr>
        <w:t xml:space="preserve">- </w:t>
      </w:r>
      <w:r w:rsidRPr="00AC7B36">
        <w:rPr>
          <w:i/>
          <w:iCs/>
          <w:noProof/>
          <w:sz w:val="26"/>
          <w:lang w:eastAsia="ru-RU"/>
        </w:rPr>
        <w:t>Водоснабжение и водоотведение</w:t>
      </w:r>
    </w:p>
    <w:p w:rsidR="00505C07" w:rsidRPr="008D058C" w:rsidRDefault="00505C07" w:rsidP="00DB4C5A">
      <w:pPr>
        <w:spacing w:line="336" w:lineRule="auto"/>
        <w:ind w:firstLine="709"/>
        <w:jc w:val="both"/>
        <w:rPr>
          <w:bCs/>
          <w:noProof/>
          <w:sz w:val="26"/>
          <w:lang w:eastAsia="ru-RU"/>
        </w:rPr>
      </w:pPr>
      <w:r w:rsidRPr="008D058C">
        <w:rPr>
          <w:bCs/>
          <w:noProof/>
          <w:sz w:val="26"/>
          <w:lang w:eastAsia="ru-RU"/>
        </w:rPr>
        <w:lastRenderedPageBreak/>
        <w:t>О состоянии магистральных и разводящих сетей в городе Спасске - Дальнем можно судить по величине сверхнормативных потерь, которые составляют  24 %, размер износа сетей составляет  73,8%.</w:t>
      </w:r>
    </w:p>
    <w:p w:rsidR="00505C07" w:rsidRPr="008D058C" w:rsidRDefault="00505C07" w:rsidP="00DB4C5A">
      <w:pPr>
        <w:spacing w:line="336" w:lineRule="auto"/>
        <w:ind w:firstLine="709"/>
        <w:jc w:val="both"/>
        <w:rPr>
          <w:bCs/>
          <w:noProof/>
          <w:sz w:val="26"/>
          <w:lang w:eastAsia="ru-RU"/>
        </w:rPr>
      </w:pPr>
      <w:r w:rsidRPr="008D058C">
        <w:rPr>
          <w:bCs/>
          <w:noProof/>
          <w:sz w:val="26"/>
          <w:lang w:eastAsia="ru-RU"/>
        </w:rPr>
        <w:t>Объем потерь воды  из-за аварий в среднем, за год, оценивается в 1320,6 тыс. м3.</w:t>
      </w:r>
    </w:p>
    <w:p w:rsidR="00505C07" w:rsidRPr="008D058C" w:rsidRDefault="00505C07" w:rsidP="00DB4C5A">
      <w:pPr>
        <w:spacing w:line="336" w:lineRule="auto"/>
        <w:ind w:firstLine="709"/>
        <w:jc w:val="both"/>
        <w:rPr>
          <w:bCs/>
          <w:noProof/>
          <w:sz w:val="26"/>
          <w:lang w:eastAsia="ru-RU"/>
        </w:rPr>
      </w:pPr>
      <w:r w:rsidRPr="008D058C">
        <w:rPr>
          <w:bCs/>
          <w:noProof/>
          <w:sz w:val="26"/>
          <w:lang w:eastAsia="ru-RU"/>
        </w:rPr>
        <w:t>Кроме того, выявлено, что фактические потери напора в 1,5 - 3 раза больше расчетных из-за коррозии трубопроводов. Лабораторией коррозии и защиты металлов Дальневосточной государственной морской академии скорость коррозии трубопроводов в Приморском крае оценивается в 0,1 - 0,2 мм/год. Подача в сеть коррозионно-активной воды способствует ее вторичному загрязнению.</w:t>
      </w:r>
    </w:p>
    <w:p w:rsidR="00505C07" w:rsidRPr="008D058C" w:rsidRDefault="00505C07" w:rsidP="00DB4C5A">
      <w:pPr>
        <w:spacing w:line="336" w:lineRule="auto"/>
        <w:ind w:firstLine="709"/>
        <w:jc w:val="both"/>
        <w:rPr>
          <w:bCs/>
          <w:noProof/>
          <w:sz w:val="26"/>
          <w:lang w:eastAsia="ru-RU"/>
        </w:rPr>
      </w:pPr>
      <w:r w:rsidRPr="008D058C">
        <w:rPr>
          <w:bCs/>
          <w:noProof/>
          <w:sz w:val="26"/>
          <w:lang w:eastAsia="ru-RU"/>
        </w:rPr>
        <w:t xml:space="preserve">Износ  инженерных сетей на территории  г. Спасска-Дальнего  достигает 90,2 %. Общая  протяженность  сетей  составляет  161,9  км. </w:t>
      </w:r>
    </w:p>
    <w:p w:rsidR="00505C07" w:rsidRPr="008D058C" w:rsidRDefault="00505C07" w:rsidP="00DB4C5A">
      <w:pPr>
        <w:spacing w:line="336" w:lineRule="auto"/>
        <w:ind w:firstLine="709"/>
        <w:jc w:val="both"/>
        <w:rPr>
          <w:bCs/>
          <w:noProof/>
          <w:sz w:val="26"/>
          <w:lang w:eastAsia="ru-RU"/>
        </w:rPr>
      </w:pPr>
      <w:r w:rsidRPr="008D058C">
        <w:rPr>
          <w:bCs/>
          <w:noProof/>
          <w:sz w:val="26"/>
          <w:lang w:eastAsia="ru-RU"/>
        </w:rPr>
        <w:t>Аварийные ситуации на объектах и наружных сетях водоснабжения вызваны неудовлетворительным техническим состоянием наружных сетей и объектов водоснабжения, крайней из</w:t>
      </w:r>
      <w:r w:rsidR="007F2924">
        <w:rPr>
          <w:bCs/>
          <w:noProof/>
          <w:sz w:val="26"/>
          <w:lang w:eastAsia="ru-RU"/>
        </w:rPr>
        <w:t>ношенностью и отсутствием капита</w:t>
      </w:r>
      <w:r w:rsidRPr="008D058C">
        <w:rPr>
          <w:bCs/>
          <w:noProof/>
          <w:sz w:val="26"/>
          <w:lang w:eastAsia="ru-RU"/>
        </w:rPr>
        <w:t>льного ремонта в течение длительного времени эксплуатации.</w:t>
      </w:r>
    </w:p>
    <w:p w:rsidR="00505C07" w:rsidRPr="008D058C" w:rsidRDefault="00505C07" w:rsidP="00DB4C5A">
      <w:pPr>
        <w:spacing w:line="336" w:lineRule="auto"/>
        <w:ind w:firstLine="709"/>
        <w:jc w:val="both"/>
        <w:rPr>
          <w:bCs/>
          <w:noProof/>
          <w:sz w:val="26"/>
          <w:lang w:eastAsia="ru-RU"/>
        </w:rPr>
      </w:pPr>
      <w:r w:rsidRPr="008D058C">
        <w:rPr>
          <w:bCs/>
          <w:noProof/>
          <w:sz w:val="26"/>
          <w:lang w:eastAsia="ru-RU"/>
        </w:rPr>
        <w:t>Из-за множественных порывов, утечек воды, объём и давление у потребителей не соответствуют нормативным показателям и требованиям  Правил предоставления коммунальных услуг, а в часы наибольшего водоразбора совершенно прекращается подача воды в концевые жилые дома у потребителей верхних этажей. В зимний период  перебои  водоснабжения приводят к размораживанию сетей водоснабжения.</w:t>
      </w:r>
    </w:p>
    <w:p w:rsidR="00505C07" w:rsidRPr="008D058C" w:rsidRDefault="00505C07" w:rsidP="00DB4C5A">
      <w:pPr>
        <w:spacing w:line="336" w:lineRule="auto"/>
        <w:ind w:firstLine="709"/>
        <w:jc w:val="both"/>
        <w:rPr>
          <w:bCs/>
          <w:noProof/>
          <w:sz w:val="26"/>
          <w:lang w:eastAsia="ru-RU"/>
        </w:rPr>
      </w:pPr>
      <w:r w:rsidRPr="008D058C">
        <w:rPr>
          <w:bCs/>
          <w:noProof/>
          <w:sz w:val="26"/>
          <w:lang w:eastAsia="ru-RU"/>
        </w:rPr>
        <w:t>Общая протяжённость сетей водоотведения составляет 85,6 км., износ которых составляет 82% .</w:t>
      </w:r>
    </w:p>
    <w:p w:rsidR="00505C07" w:rsidRPr="008D058C" w:rsidRDefault="00505C07" w:rsidP="00DB4C5A">
      <w:pPr>
        <w:spacing w:line="336" w:lineRule="auto"/>
        <w:ind w:firstLine="709"/>
        <w:jc w:val="both"/>
        <w:rPr>
          <w:bCs/>
          <w:noProof/>
          <w:sz w:val="26"/>
          <w:lang w:eastAsia="ru-RU"/>
        </w:rPr>
      </w:pPr>
      <w:r w:rsidRPr="008D058C">
        <w:rPr>
          <w:bCs/>
          <w:noProof/>
          <w:sz w:val="26"/>
          <w:lang w:eastAsia="ru-RU"/>
        </w:rPr>
        <w:t>С момента ввода в действие, на объектах  водоотведения и очистки сточных вод не проводился капитальный ремонт, на сегодняшний день состояние очистных сооружений близко к аварийному.</w:t>
      </w:r>
    </w:p>
    <w:p w:rsidR="00505C07" w:rsidRPr="008D058C" w:rsidRDefault="00505C07" w:rsidP="00DB4C5A">
      <w:pPr>
        <w:spacing w:line="336" w:lineRule="auto"/>
        <w:ind w:firstLine="709"/>
        <w:jc w:val="both"/>
        <w:rPr>
          <w:b/>
          <w:i/>
          <w:iCs/>
          <w:noProof/>
          <w:sz w:val="26"/>
          <w:lang w:eastAsia="ru-RU"/>
        </w:rPr>
      </w:pPr>
      <w:r w:rsidRPr="008D058C">
        <w:rPr>
          <w:b/>
          <w:i/>
          <w:iCs/>
          <w:noProof/>
          <w:sz w:val="26"/>
          <w:lang w:eastAsia="ru-RU"/>
        </w:rPr>
        <w:t>Теплоснабжение</w:t>
      </w:r>
    </w:p>
    <w:p w:rsidR="00505C07" w:rsidRPr="008D058C" w:rsidRDefault="00505C07" w:rsidP="00DB4C5A">
      <w:pPr>
        <w:spacing w:line="336" w:lineRule="auto"/>
        <w:ind w:firstLine="709"/>
        <w:jc w:val="both"/>
        <w:rPr>
          <w:bCs/>
          <w:noProof/>
          <w:sz w:val="26"/>
          <w:lang w:eastAsia="ru-RU"/>
        </w:rPr>
      </w:pPr>
      <w:r w:rsidRPr="008D058C">
        <w:rPr>
          <w:bCs/>
          <w:noProof/>
          <w:sz w:val="26"/>
          <w:lang w:eastAsia="ru-RU"/>
        </w:rPr>
        <w:t>Оборудов</w:t>
      </w:r>
      <w:r w:rsidR="007F2924">
        <w:rPr>
          <w:bCs/>
          <w:noProof/>
          <w:sz w:val="26"/>
          <w:lang w:eastAsia="ru-RU"/>
        </w:rPr>
        <w:t>ание котельных морально устарело</w:t>
      </w:r>
      <w:r w:rsidRPr="008D058C">
        <w:rPr>
          <w:bCs/>
          <w:noProof/>
          <w:sz w:val="26"/>
          <w:lang w:eastAsia="ru-RU"/>
        </w:rPr>
        <w:t>, необходима модернизация источников теплоснабжения и сетей.</w:t>
      </w:r>
    </w:p>
    <w:p w:rsidR="007809FF" w:rsidRPr="008D058C" w:rsidRDefault="007809FF" w:rsidP="00B34F81">
      <w:pPr>
        <w:spacing w:line="360" w:lineRule="auto"/>
        <w:ind w:firstLine="709"/>
        <w:jc w:val="both"/>
        <w:rPr>
          <w:sz w:val="26"/>
          <w:szCs w:val="26"/>
        </w:rPr>
      </w:pPr>
    </w:p>
    <w:p w:rsidR="002B5CFB" w:rsidRDefault="002B5CFB" w:rsidP="00B3131C">
      <w:pPr>
        <w:ind w:firstLine="709"/>
        <w:jc w:val="center"/>
        <w:rPr>
          <w:b/>
          <w:bCs/>
          <w:sz w:val="28"/>
          <w:szCs w:val="28"/>
        </w:rPr>
      </w:pPr>
      <w:r w:rsidRPr="004D62BE">
        <w:rPr>
          <w:b/>
          <w:bCs/>
          <w:sz w:val="28"/>
          <w:szCs w:val="28"/>
        </w:rPr>
        <w:t xml:space="preserve">II. </w:t>
      </w:r>
      <w:r w:rsidR="00A51ADA" w:rsidRPr="004D62BE">
        <w:rPr>
          <w:b/>
          <w:bCs/>
          <w:sz w:val="28"/>
          <w:szCs w:val="28"/>
        </w:rPr>
        <w:t>Основные направления социальн</w:t>
      </w:r>
      <w:r w:rsidR="00B3131C">
        <w:rPr>
          <w:b/>
          <w:bCs/>
          <w:sz w:val="28"/>
          <w:szCs w:val="28"/>
        </w:rPr>
        <w:t>о-экономического развития городского округа Спасск-Дальний</w:t>
      </w:r>
    </w:p>
    <w:p w:rsidR="00B3131C" w:rsidRPr="004D62BE" w:rsidRDefault="00B3131C" w:rsidP="00B3131C">
      <w:pPr>
        <w:ind w:firstLine="709"/>
        <w:jc w:val="center"/>
        <w:rPr>
          <w:b/>
          <w:bCs/>
          <w:sz w:val="28"/>
          <w:szCs w:val="28"/>
        </w:rPr>
      </w:pPr>
    </w:p>
    <w:p w:rsidR="002B5CFB" w:rsidRPr="008D058C" w:rsidRDefault="002B5CFB" w:rsidP="00B34F81">
      <w:pPr>
        <w:spacing w:line="360" w:lineRule="auto"/>
        <w:ind w:firstLine="708"/>
        <w:jc w:val="both"/>
        <w:rPr>
          <w:sz w:val="26"/>
          <w:szCs w:val="26"/>
        </w:rPr>
      </w:pPr>
      <w:r w:rsidRPr="008D058C">
        <w:rPr>
          <w:sz w:val="26"/>
          <w:szCs w:val="26"/>
        </w:rPr>
        <w:t xml:space="preserve">Анализ существующего положения дел, преимуществ и проблем городского округа позволяют сформулировать основные направления социально-экономического </w:t>
      </w:r>
      <w:r w:rsidRPr="008D058C">
        <w:rPr>
          <w:sz w:val="26"/>
          <w:szCs w:val="26"/>
        </w:rPr>
        <w:lastRenderedPageBreak/>
        <w:t xml:space="preserve">развития городского округа Спасск–Дальний. По каждому из основных направлений формулируются задачи, на решение которых они ориентированы, а также предлагаются конкретные мероприятия в форме проектов, программ и инициатив. </w:t>
      </w:r>
    </w:p>
    <w:p w:rsidR="002B5CFB" w:rsidRPr="008D058C" w:rsidRDefault="002B5CFB" w:rsidP="00B34F81">
      <w:pPr>
        <w:spacing w:line="360" w:lineRule="auto"/>
        <w:ind w:firstLine="708"/>
        <w:jc w:val="both"/>
        <w:rPr>
          <w:sz w:val="26"/>
          <w:szCs w:val="26"/>
        </w:rPr>
      </w:pPr>
      <w:r w:rsidRPr="008D058C">
        <w:rPr>
          <w:sz w:val="26"/>
          <w:szCs w:val="26"/>
        </w:rPr>
        <w:t>При этом важно подчеркнуть следующие моменты:</w:t>
      </w:r>
    </w:p>
    <w:p w:rsidR="002B5CFB" w:rsidRPr="008D058C" w:rsidRDefault="002B5CFB" w:rsidP="00B34F81">
      <w:pPr>
        <w:spacing w:line="360" w:lineRule="auto"/>
        <w:ind w:firstLine="708"/>
        <w:jc w:val="both"/>
        <w:rPr>
          <w:sz w:val="26"/>
          <w:szCs w:val="26"/>
        </w:rPr>
      </w:pPr>
      <w:r w:rsidRPr="008D058C">
        <w:rPr>
          <w:sz w:val="26"/>
          <w:szCs w:val="26"/>
        </w:rPr>
        <w:t xml:space="preserve">- основные направления не охватывают абсолютно все сферы жизнедеятельности территории. Они указывают на главные, наиболее актуальные сферы развития городского округа; </w:t>
      </w:r>
    </w:p>
    <w:p w:rsidR="002B5CFB" w:rsidRPr="008D058C" w:rsidRDefault="002B5CFB" w:rsidP="00B34F81">
      <w:pPr>
        <w:spacing w:line="360" w:lineRule="auto"/>
        <w:ind w:firstLine="708"/>
        <w:jc w:val="both"/>
        <w:rPr>
          <w:sz w:val="26"/>
          <w:szCs w:val="26"/>
        </w:rPr>
      </w:pPr>
      <w:r w:rsidRPr="008D058C">
        <w:rPr>
          <w:sz w:val="26"/>
          <w:szCs w:val="26"/>
        </w:rPr>
        <w:t>- основные направления не являются автономными, независимыми друг от друга, а тесно переплетаются в единый комплекс действий, ориентированный на реализацию Комплексной Программы. Реализация мероприятий по каждому из направлений затрагивает и другие направления.</w:t>
      </w:r>
    </w:p>
    <w:p w:rsidR="002B5CFB" w:rsidRPr="008D058C" w:rsidRDefault="002B5CFB" w:rsidP="00B34F81">
      <w:pPr>
        <w:spacing w:line="360" w:lineRule="auto"/>
        <w:ind w:firstLine="708"/>
        <w:jc w:val="both"/>
        <w:rPr>
          <w:sz w:val="26"/>
          <w:szCs w:val="26"/>
        </w:rPr>
      </w:pPr>
      <w:r w:rsidRPr="008D058C">
        <w:rPr>
          <w:sz w:val="26"/>
          <w:szCs w:val="26"/>
        </w:rPr>
        <w:t>- Комплексная Программа обеспечивает согласованность основных направлений развития городского округа Спасск-Дальний с приоритетами Стратегии социально-экономического развития Приморского края до 2030 года утвержденной</w:t>
      </w:r>
      <w:r w:rsidR="00F03A1B">
        <w:rPr>
          <w:sz w:val="26"/>
          <w:szCs w:val="26"/>
        </w:rPr>
        <w:t xml:space="preserve"> п</w:t>
      </w:r>
      <w:r w:rsidRPr="008D058C">
        <w:rPr>
          <w:sz w:val="26"/>
          <w:szCs w:val="26"/>
        </w:rPr>
        <w:t xml:space="preserve">остановлением Администрации Приморского края от 28.12.2018 </w:t>
      </w:r>
      <w:r w:rsidR="00F03A1B">
        <w:rPr>
          <w:sz w:val="26"/>
          <w:szCs w:val="26"/>
        </w:rPr>
        <w:t xml:space="preserve"> №</w:t>
      </w:r>
      <w:r w:rsidRPr="008D058C">
        <w:rPr>
          <w:sz w:val="26"/>
          <w:szCs w:val="26"/>
        </w:rPr>
        <w:t xml:space="preserve"> 668-па (далее – Стратегия Приморского края).</w:t>
      </w:r>
    </w:p>
    <w:p w:rsidR="002B5CFB" w:rsidRPr="008D058C" w:rsidRDefault="002B5CFB" w:rsidP="00B34F81">
      <w:pPr>
        <w:spacing w:line="360" w:lineRule="auto"/>
        <w:ind w:firstLine="708"/>
        <w:jc w:val="both"/>
        <w:rPr>
          <w:sz w:val="26"/>
          <w:szCs w:val="26"/>
        </w:rPr>
      </w:pPr>
      <w:r w:rsidRPr="008D058C">
        <w:rPr>
          <w:b/>
          <w:bCs/>
          <w:sz w:val="26"/>
          <w:szCs w:val="26"/>
        </w:rPr>
        <w:t>Миссия городского округа Спасск-Дальний</w:t>
      </w:r>
      <w:r w:rsidRPr="008D058C">
        <w:rPr>
          <w:sz w:val="26"/>
          <w:szCs w:val="26"/>
        </w:rPr>
        <w:t xml:space="preserve"> – город с комфортной средой проживания, с устойчивым повышением качества жизни населения, развитой социальной сферой</w:t>
      </w:r>
      <w:r w:rsidR="00266B25">
        <w:rPr>
          <w:sz w:val="26"/>
          <w:szCs w:val="26"/>
        </w:rPr>
        <w:t xml:space="preserve"> на основе экономического роста</w:t>
      </w:r>
      <w:r w:rsidRPr="008D058C">
        <w:rPr>
          <w:sz w:val="26"/>
          <w:szCs w:val="26"/>
        </w:rPr>
        <w:t xml:space="preserve"> и диверсифицированной структурой экономики. Город - перспективный для привлечения инвесторов и ведения бизнеса, комфортный для проживания и привлекательный для посещения туристов.</w:t>
      </w:r>
    </w:p>
    <w:p w:rsidR="002B5CFB" w:rsidRPr="008D058C" w:rsidRDefault="002B5CFB" w:rsidP="00B34F81">
      <w:pPr>
        <w:spacing w:line="360" w:lineRule="auto"/>
        <w:ind w:firstLine="708"/>
        <w:jc w:val="both"/>
        <w:rPr>
          <w:b/>
          <w:bCs/>
          <w:sz w:val="26"/>
          <w:szCs w:val="26"/>
        </w:rPr>
      </w:pPr>
      <w:r w:rsidRPr="008D058C">
        <w:rPr>
          <w:b/>
          <w:bCs/>
          <w:sz w:val="26"/>
          <w:szCs w:val="26"/>
        </w:rPr>
        <w:t>Опрос жителей городского округа Спасск-Дальний</w:t>
      </w:r>
    </w:p>
    <w:p w:rsidR="002B5CFB" w:rsidRPr="008D058C" w:rsidRDefault="002B5CFB" w:rsidP="00B34F81">
      <w:pPr>
        <w:spacing w:line="360" w:lineRule="auto"/>
        <w:ind w:firstLine="708"/>
        <w:jc w:val="both"/>
        <w:rPr>
          <w:sz w:val="26"/>
          <w:szCs w:val="26"/>
        </w:rPr>
      </w:pPr>
      <w:r w:rsidRPr="008D058C">
        <w:rPr>
          <w:sz w:val="26"/>
          <w:szCs w:val="26"/>
        </w:rPr>
        <w:t xml:space="preserve">Среди жителей города проведен опрос по удовлетворенности качеством предоставляемых услуг и удовлетворенностью в отдельных жизненных ситуациях. Кроме того, предложены направления для выбора приоритетными при разработке комплексной программы. </w:t>
      </w:r>
    </w:p>
    <w:p w:rsidR="002B5CFB" w:rsidRPr="008D058C" w:rsidRDefault="002B5CFB" w:rsidP="00B34F81">
      <w:pPr>
        <w:spacing w:line="360" w:lineRule="auto"/>
        <w:ind w:firstLine="708"/>
        <w:jc w:val="both"/>
        <w:rPr>
          <w:sz w:val="26"/>
          <w:szCs w:val="26"/>
        </w:rPr>
      </w:pPr>
      <w:r w:rsidRPr="008D058C">
        <w:rPr>
          <w:sz w:val="26"/>
          <w:szCs w:val="26"/>
        </w:rPr>
        <w:t>Результаты опроса показали, что жители удовлетворены в большей степени:</w:t>
      </w:r>
    </w:p>
    <w:p w:rsidR="002B5CFB" w:rsidRPr="008D058C" w:rsidRDefault="002B5CFB" w:rsidP="00B34F81">
      <w:pPr>
        <w:spacing w:line="360" w:lineRule="auto"/>
        <w:ind w:firstLine="708"/>
        <w:jc w:val="both"/>
        <w:rPr>
          <w:sz w:val="26"/>
          <w:szCs w:val="26"/>
        </w:rPr>
      </w:pPr>
      <w:r w:rsidRPr="008D058C">
        <w:rPr>
          <w:sz w:val="26"/>
          <w:szCs w:val="26"/>
        </w:rPr>
        <w:t>- качеством предоставляемых услуг в спортивной отрасли и физической культуре – 60,8%;</w:t>
      </w:r>
    </w:p>
    <w:p w:rsidR="002B5CFB" w:rsidRPr="008D058C" w:rsidRDefault="002B5CFB" w:rsidP="00B34F81">
      <w:pPr>
        <w:spacing w:line="360" w:lineRule="auto"/>
        <w:ind w:firstLine="708"/>
        <w:jc w:val="both"/>
        <w:rPr>
          <w:sz w:val="26"/>
          <w:szCs w:val="26"/>
        </w:rPr>
      </w:pPr>
      <w:r w:rsidRPr="008D058C">
        <w:rPr>
          <w:sz w:val="26"/>
          <w:szCs w:val="26"/>
        </w:rPr>
        <w:t>- транспортной доступностью - 58,8%;</w:t>
      </w:r>
    </w:p>
    <w:p w:rsidR="002B5CFB" w:rsidRPr="008D058C" w:rsidRDefault="002B5CFB" w:rsidP="00B34F81">
      <w:pPr>
        <w:spacing w:line="360" w:lineRule="auto"/>
        <w:ind w:firstLine="708"/>
        <w:jc w:val="both"/>
        <w:rPr>
          <w:sz w:val="26"/>
          <w:szCs w:val="26"/>
        </w:rPr>
      </w:pPr>
      <w:r w:rsidRPr="008D058C">
        <w:rPr>
          <w:sz w:val="26"/>
          <w:szCs w:val="26"/>
        </w:rPr>
        <w:t>- качеством предоставляемых услуг в культуре – 50,3%;</w:t>
      </w:r>
    </w:p>
    <w:p w:rsidR="002B5CFB" w:rsidRPr="008D058C" w:rsidRDefault="002B5CFB" w:rsidP="00B34F81">
      <w:pPr>
        <w:spacing w:line="360" w:lineRule="auto"/>
        <w:ind w:firstLine="708"/>
        <w:jc w:val="both"/>
        <w:rPr>
          <w:sz w:val="26"/>
          <w:szCs w:val="26"/>
        </w:rPr>
      </w:pPr>
      <w:r w:rsidRPr="008D058C">
        <w:rPr>
          <w:sz w:val="26"/>
          <w:szCs w:val="26"/>
        </w:rPr>
        <w:t>- благоустройством 42,7%;</w:t>
      </w:r>
    </w:p>
    <w:p w:rsidR="002B5CFB" w:rsidRPr="008D058C" w:rsidRDefault="002B5CFB" w:rsidP="00B34F81">
      <w:pPr>
        <w:spacing w:line="360" w:lineRule="auto"/>
        <w:ind w:firstLine="708"/>
        <w:jc w:val="both"/>
        <w:rPr>
          <w:sz w:val="26"/>
          <w:szCs w:val="26"/>
        </w:rPr>
      </w:pPr>
      <w:r w:rsidRPr="008D058C">
        <w:rPr>
          <w:sz w:val="26"/>
          <w:szCs w:val="26"/>
        </w:rPr>
        <w:lastRenderedPageBreak/>
        <w:t>- экологией -39,2%;</w:t>
      </w:r>
    </w:p>
    <w:p w:rsidR="002B5CFB" w:rsidRPr="008D058C" w:rsidRDefault="002B5CFB" w:rsidP="00B34F81">
      <w:pPr>
        <w:spacing w:line="360" w:lineRule="auto"/>
        <w:ind w:firstLine="708"/>
        <w:jc w:val="both"/>
        <w:rPr>
          <w:sz w:val="26"/>
          <w:szCs w:val="26"/>
        </w:rPr>
      </w:pPr>
      <w:r w:rsidRPr="008D058C">
        <w:rPr>
          <w:sz w:val="26"/>
          <w:szCs w:val="26"/>
        </w:rPr>
        <w:t>- образованием – 38,9%;</w:t>
      </w:r>
    </w:p>
    <w:p w:rsidR="002B5CFB" w:rsidRPr="008D058C" w:rsidRDefault="002B5CFB" w:rsidP="00B34F81">
      <w:pPr>
        <w:spacing w:line="360" w:lineRule="auto"/>
        <w:ind w:firstLine="708"/>
        <w:jc w:val="both"/>
        <w:rPr>
          <w:sz w:val="26"/>
          <w:szCs w:val="26"/>
        </w:rPr>
      </w:pPr>
      <w:r w:rsidRPr="008D058C">
        <w:rPr>
          <w:sz w:val="26"/>
          <w:szCs w:val="26"/>
        </w:rPr>
        <w:t>Не удовлетворены в большей степени:</w:t>
      </w:r>
    </w:p>
    <w:p w:rsidR="002B5CFB" w:rsidRPr="008D058C" w:rsidRDefault="002B5CFB" w:rsidP="00B34F81">
      <w:pPr>
        <w:spacing w:line="360" w:lineRule="auto"/>
        <w:ind w:firstLine="708"/>
        <w:jc w:val="both"/>
        <w:rPr>
          <w:sz w:val="26"/>
          <w:szCs w:val="26"/>
        </w:rPr>
      </w:pPr>
      <w:r w:rsidRPr="008D058C">
        <w:rPr>
          <w:sz w:val="26"/>
          <w:szCs w:val="26"/>
        </w:rPr>
        <w:t>- услугами здравоохранения – 49,7%;</w:t>
      </w:r>
    </w:p>
    <w:p w:rsidR="002B5CFB" w:rsidRPr="008D058C" w:rsidRDefault="002B5CFB" w:rsidP="00B34F81">
      <w:pPr>
        <w:spacing w:line="360" w:lineRule="auto"/>
        <w:ind w:firstLine="708"/>
        <w:jc w:val="both"/>
        <w:rPr>
          <w:sz w:val="26"/>
          <w:szCs w:val="26"/>
        </w:rPr>
      </w:pPr>
      <w:r w:rsidRPr="008D058C">
        <w:rPr>
          <w:sz w:val="26"/>
          <w:szCs w:val="26"/>
        </w:rPr>
        <w:t>- услугами ЖКХ – 38,2%.</w:t>
      </w:r>
    </w:p>
    <w:p w:rsidR="002B5CFB" w:rsidRPr="008D058C" w:rsidRDefault="002B5CFB" w:rsidP="00B34F81">
      <w:pPr>
        <w:spacing w:line="360" w:lineRule="auto"/>
        <w:ind w:firstLine="708"/>
        <w:jc w:val="both"/>
        <w:rPr>
          <w:sz w:val="26"/>
          <w:szCs w:val="26"/>
        </w:rPr>
      </w:pPr>
      <w:r w:rsidRPr="008D058C">
        <w:rPr>
          <w:sz w:val="26"/>
          <w:szCs w:val="26"/>
        </w:rPr>
        <w:t xml:space="preserve">Кроме того, 39,4% </w:t>
      </w:r>
      <w:r w:rsidR="00DC03C3">
        <w:rPr>
          <w:sz w:val="26"/>
          <w:szCs w:val="26"/>
        </w:rPr>
        <w:t>о</w:t>
      </w:r>
      <w:r w:rsidRPr="008D058C">
        <w:rPr>
          <w:sz w:val="26"/>
          <w:szCs w:val="26"/>
        </w:rPr>
        <w:t xml:space="preserve">прошенных удовлетворены возможностью трудоустройства, 86,9% не планируют переезд в другие населенные пункты, а за необходимость объединения города и района высказались 37,9%. </w:t>
      </w:r>
    </w:p>
    <w:p w:rsidR="002B5CFB" w:rsidRPr="008D058C" w:rsidRDefault="002B5CFB" w:rsidP="00B34F81">
      <w:pPr>
        <w:spacing w:line="360" w:lineRule="auto"/>
        <w:ind w:firstLine="708"/>
        <w:jc w:val="both"/>
        <w:rPr>
          <w:sz w:val="26"/>
          <w:szCs w:val="26"/>
        </w:rPr>
      </w:pPr>
      <w:r w:rsidRPr="008D058C">
        <w:rPr>
          <w:sz w:val="26"/>
          <w:szCs w:val="26"/>
        </w:rPr>
        <w:t>Голоса за приоритетные направления распределились следующим образом:</w:t>
      </w:r>
    </w:p>
    <w:p w:rsidR="002B5CFB" w:rsidRPr="008D058C" w:rsidRDefault="002B5CFB" w:rsidP="00B34F81">
      <w:pPr>
        <w:spacing w:line="360" w:lineRule="auto"/>
        <w:ind w:firstLine="708"/>
        <w:jc w:val="both"/>
        <w:rPr>
          <w:sz w:val="26"/>
          <w:szCs w:val="26"/>
        </w:rPr>
      </w:pPr>
      <w:r w:rsidRPr="008D058C">
        <w:rPr>
          <w:sz w:val="26"/>
          <w:szCs w:val="26"/>
        </w:rPr>
        <w:t>- развитие здравоохранения – 11,4%;</w:t>
      </w:r>
    </w:p>
    <w:p w:rsidR="002B5CFB" w:rsidRPr="008D058C" w:rsidRDefault="002B5CFB" w:rsidP="00B34F81">
      <w:pPr>
        <w:spacing w:line="360" w:lineRule="auto"/>
        <w:ind w:firstLine="708"/>
        <w:jc w:val="both"/>
        <w:rPr>
          <w:sz w:val="26"/>
          <w:szCs w:val="26"/>
        </w:rPr>
      </w:pPr>
      <w:r w:rsidRPr="008D058C">
        <w:rPr>
          <w:sz w:val="26"/>
          <w:szCs w:val="26"/>
        </w:rPr>
        <w:t>- благоустройство городской среды – 9,3%;</w:t>
      </w:r>
    </w:p>
    <w:p w:rsidR="002B5CFB" w:rsidRPr="008D058C" w:rsidRDefault="002B5CFB" w:rsidP="00B34F81">
      <w:pPr>
        <w:spacing w:line="360" w:lineRule="auto"/>
        <w:ind w:firstLine="708"/>
        <w:jc w:val="both"/>
        <w:rPr>
          <w:sz w:val="26"/>
          <w:szCs w:val="26"/>
        </w:rPr>
      </w:pPr>
      <w:r w:rsidRPr="008D058C">
        <w:rPr>
          <w:sz w:val="26"/>
          <w:szCs w:val="26"/>
        </w:rPr>
        <w:t>- развитие промышленности (в т.ч. строительной отрасли) – 9,4%;</w:t>
      </w:r>
    </w:p>
    <w:p w:rsidR="002B5CFB" w:rsidRPr="008D058C" w:rsidRDefault="002B5CFB" w:rsidP="00B34F81">
      <w:pPr>
        <w:spacing w:line="360" w:lineRule="auto"/>
        <w:ind w:firstLine="708"/>
        <w:jc w:val="both"/>
        <w:rPr>
          <w:sz w:val="26"/>
          <w:szCs w:val="26"/>
        </w:rPr>
      </w:pPr>
      <w:r w:rsidRPr="008D058C">
        <w:rPr>
          <w:sz w:val="26"/>
          <w:szCs w:val="26"/>
        </w:rPr>
        <w:t>- жилищное строительство – 9,1%;</w:t>
      </w:r>
    </w:p>
    <w:p w:rsidR="002B5CFB" w:rsidRPr="008D058C" w:rsidRDefault="002B5CFB" w:rsidP="00B34F81">
      <w:pPr>
        <w:spacing w:line="360" w:lineRule="auto"/>
        <w:ind w:firstLine="708"/>
        <w:jc w:val="both"/>
        <w:rPr>
          <w:sz w:val="26"/>
          <w:szCs w:val="26"/>
        </w:rPr>
      </w:pPr>
      <w:r w:rsidRPr="008D058C">
        <w:rPr>
          <w:sz w:val="26"/>
          <w:szCs w:val="26"/>
        </w:rPr>
        <w:t>- развитие коммунальной инфраструктуры – 8,5%;</w:t>
      </w:r>
    </w:p>
    <w:p w:rsidR="002B5CFB" w:rsidRPr="008D058C" w:rsidRDefault="002B5CFB" w:rsidP="00B34F81">
      <w:pPr>
        <w:spacing w:line="360" w:lineRule="auto"/>
        <w:ind w:firstLine="708"/>
        <w:jc w:val="both"/>
        <w:rPr>
          <w:sz w:val="26"/>
          <w:szCs w:val="26"/>
        </w:rPr>
      </w:pPr>
      <w:r w:rsidRPr="008D058C">
        <w:rPr>
          <w:sz w:val="26"/>
          <w:szCs w:val="26"/>
        </w:rPr>
        <w:t>- развитие образования- 8,2%;</w:t>
      </w:r>
    </w:p>
    <w:p w:rsidR="002B5CFB" w:rsidRPr="008D058C" w:rsidRDefault="002B5CFB" w:rsidP="00B34F81">
      <w:pPr>
        <w:spacing w:line="360" w:lineRule="auto"/>
        <w:ind w:firstLine="708"/>
        <w:jc w:val="both"/>
        <w:rPr>
          <w:sz w:val="26"/>
          <w:szCs w:val="26"/>
        </w:rPr>
      </w:pPr>
      <w:r w:rsidRPr="008D058C">
        <w:rPr>
          <w:sz w:val="26"/>
          <w:szCs w:val="26"/>
        </w:rPr>
        <w:t>- развитие культурно-досуговых направлений – 7,7%;</w:t>
      </w:r>
    </w:p>
    <w:p w:rsidR="002B5CFB" w:rsidRPr="008D058C" w:rsidRDefault="00864038" w:rsidP="00B34F81">
      <w:pPr>
        <w:spacing w:line="360" w:lineRule="auto"/>
        <w:ind w:firstLine="708"/>
        <w:jc w:val="both"/>
        <w:rPr>
          <w:sz w:val="26"/>
          <w:szCs w:val="26"/>
        </w:rPr>
      </w:pPr>
      <w:r>
        <w:rPr>
          <w:sz w:val="26"/>
          <w:szCs w:val="26"/>
        </w:rPr>
        <w:t xml:space="preserve">- развитие сельхозпереработки </w:t>
      </w:r>
      <w:r w:rsidR="002B5CFB" w:rsidRPr="008D058C">
        <w:rPr>
          <w:sz w:val="26"/>
          <w:szCs w:val="26"/>
        </w:rPr>
        <w:t>и хранение – 6,6%;</w:t>
      </w:r>
    </w:p>
    <w:p w:rsidR="002B5CFB" w:rsidRPr="008D058C" w:rsidRDefault="002B5CFB" w:rsidP="00B34F81">
      <w:pPr>
        <w:spacing w:line="360" w:lineRule="auto"/>
        <w:ind w:firstLine="708"/>
        <w:jc w:val="both"/>
        <w:rPr>
          <w:sz w:val="26"/>
          <w:szCs w:val="26"/>
        </w:rPr>
      </w:pPr>
      <w:r w:rsidRPr="008D058C">
        <w:rPr>
          <w:sz w:val="26"/>
          <w:szCs w:val="26"/>
        </w:rPr>
        <w:t>- развитие физической культуры и спорта–6,4;</w:t>
      </w:r>
    </w:p>
    <w:p w:rsidR="002B5CFB" w:rsidRPr="008D058C" w:rsidRDefault="002B5CFB" w:rsidP="00B34F81">
      <w:pPr>
        <w:spacing w:line="360" w:lineRule="auto"/>
        <w:ind w:firstLine="708"/>
        <w:jc w:val="both"/>
        <w:rPr>
          <w:sz w:val="26"/>
          <w:szCs w:val="26"/>
        </w:rPr>
      </w:pPr>
      <w:r w:rsidRPr="008D058C">
        <w:rPr>
          <w:sz w:val="26"/>
          <w:szCs w:val="26"/>
        </w:rPr>
        <w:t>- развитие социального направления – 5,9%;</w:t>
      </w:r>
    </w:p>
    <w:p w:rsidR="002B5CFB" w:rsidRPr="008D058C" w:rsidRDefault="002B5CFB" w:rsidP="00B34F81">
      <w:pPr>
        <w:spacing w:line="360" w:lineRule="auto"/>
        <w:ind w:firstLine="708"/>
        <w:jc w:val="both"/>
        <w:rPr>
          <w:sz w:val="26"/>
          <w:szCs w:val="26"/>
        </w:rPr>
      </w:pPr>
      <w:r w:rsidRPr="008D058C">
        <w:rPr>
          <w:sz w:val="26"/>
          <w:szCs w:val="26"/>
        </w:rPr>
        <w:t>- развитие транспортной инфраструктуры – 4,6%;</w:t>
      </w:r>
    </w:p>
    <w:p w:rsidR="002B5CFB" w:rsidRPr="008D058C" w:rsidRDefault="002B5CFB" w:rsidP="00B34F81">
      <w:pPr>
        <w:spacing w:line="360" w:lineRule="auto"/>
        <w:ind w:firstLine="708"/>
        <w:jc w:val="both"/>
        <w:rPr>
          <w:sz w:val="26"/>
          <w:szCs w:val="26"/>
        </w:rPr>
      </w:pPr>
      <w:r w:rsidRPr="008D058C">
        <w:rPr>
          <w:sz w:val="26"/>
          <w:szCs w:val="26"/>
        </w:rPr>
        <w:t>- развитие и поддержка малого и среднего предпринимательства – 4,5%;</w:t>
      </w:r>
    </w:p>
    <w:p w:rsidR="002B5CFB" w:rsidRPr="008D058C" w:rsidRDefault="002B5CFB" w:rsidP="00B34F81">
      <w:pPr>
        <w:spacing w:line="360" w:lineRule="auto"/>
        <w:ind w:firstLine="708"/>
        <w:jc w:val="both"/>
        <w:rPr>
          <w:sz w:val="26"/>
          <w:szCs w:val="26"/>
        </w:rPr>
      </w:pPr>
      <w:r w:rsidRPr="008D058C">
        <w:rPr>
          <w:sz w:val="26"/>
          <w:szCs w:val="26"/>
        </w:rPr>
        <w:t>- развитие туризма – 4,4%;</w:t>
      </w:r>
    </w:p>
    <w:p w:rsidR="002B5CFB" w:rsidRPr="008D058C" w:rsidRDefault="002B5CFB" w:rsidP="00B34F81">
      <w:pPr>
        <w:spacing w:line="360" w:lineRule="auto"/>
        <w:ind w:firstLine="708"/>
        <w:jc w:val="both"/>
        <w:rPr>
          <w:sz w:val="26"/>
          <w:szCs w:val="26"/>
        </w:rPr>
      </w:pPr>
      <w:r w:rsidRPr="008D058C">
        <w:rPr>
          <w:sz w:val="26"/>
          <w:szCs w:val="26"/>
        </w:rPr>
        <w:t>- развитие транспортно-логистического направления – 3,6%;</w:t>
      </w:r>
    </w:p>
    <w:p w:rsidR="002B5CFB" w:rsidRPr="008D058C" w:rsidRDefault="002B5CFB" w:rsidP="00B34F81">
      <w:pPr>
        <w:spacing w:line="360" w:lineRule="auto"/>
        <w:ind w:firstLine="708"/>
        <w:jc w:val="both"/>
        <w:rPr>
          <w:sz w:val="26"/>
          <w:szCs w:val="26"/>
        </w:rPr>
      </w:pPr>
      <w:r w:rsidRPr="008D058C">
        <w:rPr>
          <w:sz w:val="26"/>
          <w:szCs w:val="26"/>
        </w:rPr>
        <w:t xml:space="preserve">- другие. </w:t>
      </w:r>
    </w:p>
    <w:p w:rsidR="002B5CFB" w:rsidRPr="008D058C" w:rsidRDefault="002B5CFB" w:rsidP="00B34F81">
      <w:pPr>
        <w:spacing w:line="360" w:lineRule="auto"/>
        <w:ind w:firstLine="708"/>
        <w:jc w:val="both"/>
        <w:rPr>
          <w:b/>
          <w:bCs/>
          <w:sz w:val="26"/>
          <w:szCs w:val="26"/>
        </w:rPr>
      </w:pPr>
      <w:r w:rsidRPr="008D058C">
        <w:rPr>
          <w:b/>
          <w:bCs/>
          <w:sz w:val="26"/>
          <w:szCs w:val="26"/>
        </w:rPr>
        <w:t>SWOT-анализ городского округа Спасск-Дальний</w:t>
      </w:r>
    </w:p>
    <w:p w:rsidR="002B5CFB" w:rsidRPr="008D058C" w:rsidRDefault="002B5CFB" w:rsidP="00B34F81">
      <w:pPr>
        <w:spacing w:line="360" w:lineRule="auto"/>
        <w:ind w:firstLine="708"/>
        <w:jc w:val="both"/>
        <w:rPr>
          <w:sz w:val="26"/>
          <w:szCs w:val="26"/>
        </w:rPr>
      </w:pPr>
      <w:r w:rsidRPr="008D058C">
        <w:rPr>
          <w:sz w:val="26"/>
          <w:szCs w:val="26"/>
        </w:rPr>
        <w:t>Главная цель Программы – создание условий для дальнейшего повышения уровня жизни населения на основе устойчивого экономического роста, развития рыночной инфраструктуры, более эффективного использования потенциала территории, обеспечение городу достойного места в экономике края, развитие города, комфортного для жизни.</w:t>
      </w:r>
    </w:p>
    <w:p w:rsidR="002B5CFB" w:rsidRPr="008D058C" w:rsidRDefault="002B5CFB" w:rsidP="00B34F81">
      <w:pPr>
        <w:spacing w:line="360" w:lineRule="auto"/>
        <w:ind w:firstLine="708"/>
        <w:jc w:val="both"/>
        <w:rPr>
          <w:b/>
          <w:bCs/>
          <w:sz w:val="26"/>
          <w:szCs w:val="26"/>
        </w:rPr>
      </w:pPr>
      <w:r w:rsidRPr="008D058C">
        <w:rPr>
          <w:b/>
          <w:bCs/>
          <w:sz w:val="26"/>
          <w:szCs w:val="26"/>
        </w:rPr>
        <w:t>Сильные стороны</w:t>
      </w:r>
    </w:p>
    <w:p w:rsidR="002B5CFB" w:rsidRPr="008D058C" w:rsidRDefault="002B5CFB" w:rsidP="00B34F81">
      <w:pPr>
        <w:spacing w:line="360" w:lineRule="auto"/>
        <w:ind w:firstLine="708"/>
        <w:jc w:val="both"/>
        <w:rPr>
          <w:sz w:val="26"/>
          <w:szCs w:val="26"/>
        </w:rPr>
      </w:pPr>
      <w:r w:rsidRPr="008D058C">
        <w:rPr>
          <w:sz w:val="26"/>
          <w:szCs w:val="26"/>
        </w:rPr>
        <w:t>Основными преимуществами городского округа Спасск-Дальний являются:</w:t>
      </w:r>
    </w:p>
    <w:p w:rsidR="002B5CFB" w:rsidRPr="008D058C" w:rsidRDefault="002B5CFB" w:rsidP="00B34F81">
      <w:pPr>
        <w:spacing w:line="360" w:lineRule="auto"/>
        <w:ind w:firstLine="708"/>
        <w:jc w:val="both"/>
        <w:rPr>
          <w:i/>
          <w:iCs/>
          <w:sz w:val="26"/>
          <w:szCs w:val="26"/>
        </w:rPr>
      </w:pPr>
      <w:r w:rsidRPr="008D058C">
        <w:rPr>
          <w:i/>
          <w:iCs/>
          <w:sz w:val="26"/>
          <w:szCs w:val="26"/>
        </w:rPr>
        <w:t xml:space="preserve">- Значительный объем природно-сырьевых ресурсов; </w:t>
      </w:r>
    </w:p>
    <w:p w:rsidR="002B5CFB" w:rsidRPr="008D058C" w:rsidRDefault="002B5CFB" w:rsidP="00B34F81">
      <w:pPr>
        <w:spacing w:line="360" w:lineRule="auto"/>
        <w:ind w:firstLine="708"/>
        <w:jc w:val="both"/>
        <w:rPr>
          <w:sz w:val="26"/>
          <w:szCs w:val="26"/>
        </w:rPr>
      </w:pPr>
      <w:r w:rsidRPr="008D058C">
        <w:rPr>
          <w:sz w:val="26"/>
          <w:szCs w:val="26"/>
        </w:rPr>
        <w:lastRenderedPageBreak/>
        <w:t xml:space="preserve">На территории городского округа Спасск-Дальний находятся месторождения известняков, строительных песков с высоким содержанием кварца и полевого шпата, цементных и кирпичных глин, графита. </w:t>
      </w:r>
    </w:p>
    <w:p w:rsidR="002B5CFB" w:rsidRPr="008D058C" w:rsidRDefault="002B5CFB" w:rsidP="00B34F81">
      <w:pPr>
        <w:spacing w:line="360" w:lineRule="auto"/>
        <w:ind w:firstLine="708"/>
        <w:jc w:val="both"/>
        <w:rPr>
          <w:sz w:val="26"/>
          <w:szCs w:val="26"/>
        </w:rPr>
      </w:pPr>
      <w:r w:rsidRPr="008D058C">
        <w:rPr>
          <w:sz w:val="26"/>
          <w:szCs w:val="26"/>
        </w:rPr>
        <w:t xml:space="preserve">Водные ресурсы сформированы водами Спасского артезианского бассейна и Вишневского водохранилища. </w:t>
      </w:r>
    </w:p>
    <w:p w:rsidR="002B5CFB" w:rsidRPr="008D058C" w:rsidRDefault="002B5CFB" w:rsidP="00B34F81">
      <w:pPr>
        <w:spacing w:line="360" w:lineRule="auto"/>
        <w:ind w:firstLine="708"/>
        <w:jc w:val="both"/>
        <w:rPr>
          <w:sz w:val="26"/>
          <w:szCs w:val="26"/>
        </w:rPr>
      </w:pPr>
      <w:r w:rsidRPr="008D058C">
        <w:rPr>
          <w:sz w:val="26"/>
          <w:szCs w:val="26"/>
        </w:rPr>
        <w:t xml:space="preserve">Климатические условия в летний период – наиболее благоприятные среди муниципальных образований Приморского края. </w:t>
      </w:r>
    </w:p>
    <w:p w:rsidR="002B5CFB" w:rsidRPr="008D058C" w:rsidRDefault="002B5CFB" w:rsidP="00B34F81">
      <w:pPr>
        <w:spacing w:line="360" w:lineRule="auto"/>
        <w:ind w:firstLine="708"/>
        <w:jc w:val="both"/>
        <w:rPr>
          <w:sz w:val="26"/>
          <w:szCs w:val="26"/>
        </w:rPr>
      </w:pPr>
      <w:r w:rsidRPr="008D058C">
        <w:rPr>
          <w:sz w:val="26"/>
          <w:szCs w:val="26"/>
        </w:rPr>
        <w:t>Богатые природные ресурсы создают предпосылки для развития добывающей, пищевой промышленности, активизации инновационной строительной индустрии и малых сельскохозяйственных комплексов.</w:t>
      </w:r>
    </w:p>
    <w:p w:rsidR="002B5CFB" w:rsidRPr="008D058C" w:rsidRDefault="002B5CFB" w:rsidP="00B34F81">
      <w:pPr>
        <w:spacing w:line="360" w:lineRule="auto"/>
        <w:ind w:firstLine="708"/>
        <w:jc w:val="both"/>
        <w:rPr>
          <w:sz w:val="26"/>
          <w:szCs w:val="26"/>
        </w:rPr>
      </w:pPr>
      <w:r w:rsidRPr="008D058C">
        <w:rPr>
          <w:i/>
          <w:iCs/>
          <w:sz w:val="26"/>
          <w:szCs w:val="26"/>
        </w:rPr>
        <w:t>-  Выгодное географическое положение</w:t>
      </w:r>
      <w:r w:rsidR="0098297D">
        <w:rPr>
          <w:sz w:val="26"/>
          <w:szCs w:val="26"/>
        </w:rPr>
        <w:t>;</w:t>
      </w:r>
    </w:p>
    <w:p w:rsidR="002B5CFB" w:rsidRPr="008D058C" w:rsidRDefault="002B5CFB" w:rsidP="00B34F81">
      <w:pPr>
        <w:spacing w:line="360" w:lineRule="auto"/>
        <w:ind w:firstLine="708"/>
        <w:jc w:val="both"/>
        <w:rPr>
          <w:sz w:val="26"/>
          <w:szCs w:val="26"/>
        </w:rPr>
      </w:pPr>
      <w:r w:rsidRPr="008D058C">
        <w:rPr>
          <w:sz w:val="26"/>
          <w:szCs w:val="26"/>
        </w:rPr>
        <w:t>Наличие Транссибирской магистрали, близость к федеральной трассе А-320 повышает доступность выхода к динамично развивающимся азиатским рынкам и обеспечивает выгодное экономико-географическое расположение для расширения спектра внешнеэкономических связей.</w:t>
      </w:r>
    </w:p>
    <w:p w:rsidR="002B5CFB" w:rsidRPr="008D058C" w:rsidRDefault="002B5CFB" w:rsidP="00B34F81">
      <w:pPr>
        <w:spacing w:line="360" w:lineRule="auto"/>
        <w:ind w:firstLine="708"/>
        <w:jc w:val="both"/>
        <w:rPr>
          <w:sz w:val="26"/>
          <w:szCs w:val="26"/>
        </w:rPr>
      </w:pPr>
      <w:r w:rsidRPr="008D058C">
        <w:rPr>
          <w:i/>
          <w:iCs/>
          <w:sz w:val="26"/>
          <w:szCs w:val="26"/>
        </w:rPr>
        <w:t>- Наличие свободных инвестиционных площадок:</w:t>
      </w:r>
      <w:r w:rsidR="00095750">
        <w:rPr>
          <w:sz w:val="26"/>
          <w:szCs w:val="26"/>
        </w:rPr>
        <w:t xml:space="preserve"> 12</w:t>
      </w:r>
      <w:r w:rsidRPr="008D058C">
        <w:rPr>
          <w:sz w:val="26"/>
          <w:szCs w:val="26"/>
        </w:rPr>
        <w:t xml:space="preserve"> инвестиционны</w:t>
      </w:r>
      <w:r w:rsidR="00095750">
        <w:rPr>
          <w:sz w:val="26"/>
          <w:szCs w:val="26"/>
        </w:rPr>
        <w:t>х площадок общей площадью 451,12</w:t>
      </w:r>
      <w:r w:rsidRPr="008D058C">
        <w:rPr>
          <w:sz w:val="26"/>
          <w:szCs w:val="26"/>
        </w:rPr>
        <w:t xml:space="preserve"> га для предоставления инвесторам. Площадки различного вида разрешенного использования: от размещения промышленных и сельскохозяйственных производств до объектов дорожного сервиса, коммунального и бытового обслуживания, складов, объектов делового управлении и других. Наличие готовых инвестиционных площадок способствуют ускорению реализации инвестиционных проектов.</w:t>
      </w:r>
    </w:p>
    <w:p w:rsidR="002B5CFB" w:rsidRPr="008D058C" w:rsidRDefault="002B5CFB" w:rsidP="00B34F81">
      <w:pPr>
        <w:spacing w:line="360" w:lineRule="auto"/>
        <w:ind w:firstLine="708"/>
        <w:jc w:val="both"/>
        <w:rPr>
          <w:sz w:val="26"/>
          <w:szCs w:val="26"/>
        </w:rPr>
      </w:pPr>
      <w:r w:rsidRPr="008D058C">
        <w:rPr>
          <w:sz w:val="26"/>
          <w:szCs w:val="26"/>
        </w:rPr>
        <w:t xml:space="preserve">- Положительным фактором, влияющим на развитие инвестиционного климата в городе, является то, что </w:t>
      </w:r>
      <w:r w:rsidRPr="00CA2703">
        <w:rPr>
          <w:i/>
          <w:sz w:val="26"/>
          <w:szCs w:val="26"/>
        </w:rPr>
        <w:t>городской округ Спасск – Дальний входит в состав территорий Свободного порта Владивосток</w:t>
      </w:r>
      <w:r w:rsidRPr="008D058C">
        <w:rPr>
          <w:sz w:val="26"/>
          <w:szCs w:val="26"/>
        </w:rPr>
        <w:t>, что влечет ряд налоговых льгот и преференций для инвесторов, резидентов данной территории.</w:t>
      </w:r>
    </w:p>
    <w:p w:rsidR="002B5CFB" w:rsidRPr="00CA2703" w:rsidRDefault="002B5CFB" w:rsidP="00B34F81">
      <w:pPr>
        <w:spacing w:line="360" w:lineRule="auto"/>
        <w:ind w:firstLine="708"/>
        <w:jc w:val="both"/>
        <w:rPr>
          <w:i/>
          <w:sz w:val="26"/>
          <w:szCs w:val="26"/>
        </w:rPr>
      </w:pPr>
      <w:r w:rsidRPr="00CA2703">
        <w:rPr>
          <w:i/>
          <w:sz w:val="26"/>
          <w:szCs w:val="26"/>
        </w:rPr>
        <w:t>- Доступная стоимость жилья;</w:t>
      </w:r>
    </w:p>
    <w:p w:rsidR="002B5CFB" w:rsidRPr="008D058C" w:rsidRDefault="002B5CFB" w:rsidP="00B34F81">
      <w:pPr>
        <w:spacing w:line="360" w:lineRule="auto"/>
        <w:ind w:firstLine="709"/>
        <w:jc w:val="both"/>
        <w:outlineLvl w:val="2"/>
        <w:rPr>
          <w:rFonts w:eastAsia="Calibri"/>
          <w:sz w:val="26"/>
          <w:szCs w:val="26"/>
        </w:rPr>
      </w:pPr>
      <w:r w:rsidRPr="008D058C">
        <w:rPr>
          <w:sz w:val="26"/>
          <w:szCs w:val="26"/>
        </w:rPr>
        <w:t xml:space="preserve">- </w:t>
      </w:r>
      <w:r w:rsidRPr="00CA2703">
        <w:rPr>
          <w:i/>
          <w:sz w:val="26"/>
          <w:szCs w:val="26"/>
        </w:rPr>
        <w:t>Разработаны и действуют комплексные программы</w:t>
      </w:r>
      <w:r w:rsidRPr="008D058C">
        <w:rPr>
          <w:sz w:val="26"/>
          <w:szCs w:val="26"/>
        </w:rPr>
        <w:t>: «</w:t>
      </w:r>
      <w:r w:rsidRPr="008D058C">
        <w:rPr>
          <w:rFonts w:eastAsia="Calibri"/>
          <w:sz w:val="26"/>
          <w:szCs w:val="26"/>
        </w:rPr>
        <w:t>Комплексное развитие систем коммунальной инфраструктуры городского округа Спасск-Дальний на 2021 – 2030 годы»</w:t>
      </w:r>
      <w:r w:rsidRPr="008D058C">
        <w:rPr>
          <w:sz w:val="26"/>
          <w:szCs w:val="26"/>
        </w:rPr>
        <w:t>; «</w:t>
      </w:r>
      <w:r w:rsidRPr="008D058C">
        <w:rPr>
          <w:rFonts w:eastAsia="Calibri"/>
          <w:sz w:val="26"/>
          <w:szCs w:val="26"/>
        </w:rPr>
        <w:t>Комплексное развитие социальной инфраструктуры городского округа Спасск-Дальний на 2021 – 2030 годы»</w:t>
      </w:r>
      <w:r w:rsidRPr="008D058C">
        <w:rPr>
          <w:sz w:val="26"/>
          <w:szCs w:val="26"/>
        </w:rPr>
        <w:t>; «</w:t>
      </w:r>
      <w:r w:rsidRPr="008D058C">
        <w:rPr>
          <w:bCs/>
          <w:sz w:val="26"/>
          <w:szCs w:val="26"/>
        </w:rPr>
        <w:t>Программа</w:t>
      </w:r>
      <w:r w:rsidRPr="008D058C">
        <w:rPr>
          <w:rFonts w:eastAsia="Calibri"/>
          <w:bCs/>
          <w:sz w:val="26"/>
          <w:szCs w:val="26"/>
        </w:rPr>
        <w:t xml:space="preserve"> комплексного развития транспортной инфраструктуры городского округа Спасск-Дальний Приморского края на 2021-2030 годы».</w:t>
      </w:r>
    </w:p>
    <w:p w:rsidR="002B5CFB" w:rsidRPr="008D058C" w:rsidRDefault="002B5CFB" w:rsidP="00B34F81">
      <w:pPr>
        <w:spacing w:line="360" w:lineRule="auto"/>
        <w:ind w:firstLine="708"/>
        <w:jc w:val="both"/>
        <w:rPr>
          <w:sz w:val="26"/>
          <w:szCs w:val="26"/>
        </w:rPr>
      </w:pPr>
      <w:r w:rsidRPr="008D058C">
        <w:rPr>
          <w:sz w:val="26"/>
          <w:szCs w:val="26"/>
        </w:rPr>
        <w:lastRenderedPageBreak/>
        <w:t xml:space="preserve">- </w:t>
      </w:r>
      <w:r w:rsidRPr="009866A4">
        <w:rPr>
          <w:i/>
          <w:sz w:val="26"/>
          <w:szCs w:val="26"/>
        </w:rPr>
        <w:t>Наличие средних профессиональных учебных заведений</w:t>
      </w:r>
      <w:r w:rsidRPr="008D058C">
        <w:rPr>
          <w:sz w:val="26"/>
          <w:szCs w:val="26"/>
        </w:rPr>
        <w:t>. В городском округе Спасск – Дальнем расположены учебные заведения среднего профессионального звена, позволяющие обучать необходимые для предприятий города кадры: «Спасский индустриально-экономический колледж», «Спасский политехнический колледж». На территории Спасского муниципального района находятся «Спасский филиал владивостокского базового медицинского колледжа» и «Спасский педагогический колледж», которые готовят кадры для города и района по своим направлениям.</w:t>
      </w:r>
    </w:p>
    <w:p w:rsidR="002B5CFB" w:rsidRPr="008D058C" w:rsidRDefault="002B5CFB" w:rsidP="00B34F81">
      <w:pPr>
        <w:spacing w:line="360" w:lineRule="auto"/>
        <w:ind w:firstLine="708"/>
        <w:jc w:val="both"/>
        <w:rPr>
          <w:sz w:val="26"/>
          <w:szCs w:val="26"/>
        </w:rPr>
      </w:pPr>
      <w:r w:rsidRPr="008D058C">
        <w:rPr>
          <w:sz w:val="26"/>
          <w:szCs w:val="26"/>
        </w:rPr>
        <w:t xml:space="preserve">- </w:t>
      </w:r>
      <w:r w:rsidRPr="009866A4">
        <w:rPr>
          <w:i/>
          <w:sz w:val="26"/>
          <w:szCs w:val="26"/>
        </w:rPr>
        <w:t>Обеспеченность местами дошкольного образования</w:t>
      </w:r>
      <w:r w:rsidRPr="008D058C">
        <w:rPr>
          <w:sz w:val="26"/>
          <w:szCs w:val="26"/>
        </w:rPr>
        <w:t xml:space="preserve">. </w:t>
      </w:r>
    </w:p>
    <w:p w:rsidR="002B5CFB" w:rsidRPr="008D058C" w:rsidRDefault="002B5CFB" w:rsidP="00B34F81">
      <w:pPr>
        <w:spacing w:line="360" w:lineRule="auto"/>
        <w:ind w:firstLine="708"/>
        <w:jc w:val="both"/>
        <w:rPr>
          <w:sz w:val="26"/>
          <w:szCs w:val="26"/>
        </w:rPr>
      </w:pPr>
      <w:r w:rsidRPr="008D058C">
        <w:rPr>
          <w:sz w:val="26"/>
          <w:szCs w:val="26"/>
        </w:rPr>
        <w:t>Все дети в возрасте 3-7 лет обеспечены местами в детских дошкольных учреждениях.</w:t>
      </w:r>
    </w:p>
    <w:p w:rsidR="002B5CFB" w:rsidRPr="008D058C" w:rsidRDefault="002B5CFB" w:rsidP="00B34F81">
      <w:pPr>
        <w:spacing w:line="360" w:lineRule="auto"/>
        <w:ind w:firstLine="708"/>
        <w:jc w:val="both"/>
        <w:rPr>
          <w:sz w:val="26"/>
          <w:szCs w:val="26"/>
        </w:rPr>
      </w:pPr>
      <w:r w:rsidRPr="008D058C">
        <w:rPr>
          <w:sz w:val="26"/>
          <w:szCs w:val="26"/>
        </w:rPr>
        <w:t xml:space="preserve">- </w:t>
      </w:r>
      <w:r w:rsidRPr="009866A4">
        <w:rPr>
          <w:i/>
          <w:sz w:val="26"/>
          <w:szCs w:val="26"/>
        </w:rPr>
        <w:t>Финансовая доступность трудовых ресурсов</w:t>
      </w:r>
      <w:r w:rsidRPr="008D058C">
        <w:rPr>
          <w:sz w:val="26"/>
          <w:szCs w:val="26"/>
        </w:rPr>
        <w:t xml:space="preserve">. Достаточно высокая доля трудовых ресурсов и невысокий по сравнению с западными регионами России размер оплаты труда позволяют инвесторам решить проблему с привлечением и обучением кадров и сокращением затрат на оплату труда. </w:t>
      </w:r>
    </w:p>
    <w:p w:rsidR="002B5CFB" w:rsidRPr="008D058C" w:rsidRDefault="002B5CFB" w:rsidP="00B34F81">
      <w:pPr>
        <w:spacing w:line="360" w:lineRule="auto"/>
        <w:ind w:firstLine="708"/>
        <w:jc w:val="both"/>
        <w:rPr>
          <w:sz w:val="26"/>
          <w:szCs w:val="26"/>
        </w:rPr>
      </w:pPr>
      <w:r w:rsidRPr="008D058C">
        <w:rPr>
          <w:sz w:val="26"/>
          <w:szCs w:val="26"/>
        </w:rPr>
        <w:t xml:space="preserve">- </w:t>
      </w:r>
      <w:r w:rsidRPr="009866A4">
        <w:rPr>
          <w:i/>
          <w:sz w:val="26"/>
          <w:szCs w:val="26"/>
        </w:rPr>
        <w:t>Наличие достаточного количества предприятий в сфере услуг</w:t>
      </w:r>
      <w:r w:rsidRPr="008D058C">
        <w:rPr>
          <w:sz w:val="26"/>
          <w:szCs w:val="26"/>
        </w:rPr>
        <w:t>. Городской округ Спасск-Дальний – территория самого недорого потребительского рынка Приморского края. Низкие цены на продукты питания (особенно хлебобулочные), услуг общественного питания, бытовых услуг, стоматологии, все это делает территорию городского округа Спасск-Дальний благоприятной для развития внутреннего туризма в Приморском крае. Качественная и недорогая продукция садов и огородов. Ежегодно для жителей и гостей города проводится открытый городской фестиваль «Клубничная столица Приморья».</w:t>
      </w:r>
    </w:p>
    <w:p w:rsidR="002B5CFB" w:rsidRPr="008D058C" w:rsidRDefault="002B5CFB" w:rsidP="00B34F81">
      <w:pPr>
        <w:spacing w:line="360" w:lineRule="auto"/>
        <w:ind w:firstLine="708"/>
        <w:jc w:val="both"/>
        <w:rPr>
          <w:sz w:val="26"/>
          <w:szCs w:val="26"/>
        </w:rPr>
      </w:pPr>
      <w:r w:rsidRPr="008D058C">
        <w:rPr>
          <w:sz w:val="26"/>
          <w:szCs w:val="26"/>
        </w:rPr>
        <w:t xml:space="preserve">- </w:t>
      </w:r>
      <w:r w:rsidRPr="009866A4">
        <w:rPr>
          <w:i/>
          <w:sz w:val="26"/>
          <w:szCs w:val="26"/>
        </w:rPr>
        <w:t>Спасск-Дальний – это и культурно-досуговая территория</w:t>
      </w:r>
      <w:r w:rsidRPr="008D058C">
        <w:rPr>
          <w:sz w:val="26"/>
          <w:szCs w:val="26"/>
        </w:rPr>
        <w:t>. На территории городского округа имеется бассейн, физкультурно-спортивный центр, два спортивных комплекса с многофункциональными игровыми залами, спортивно-стрелковый комплекс, стадион, спортивные площадки, лыжная база в с. Калиновка современный кинотеатр с фильмами формата 3Д, музей, школа искусств, дом культуры, библиотеки, городские парки</w:t>
      </w:r>
      <w:r w:rsidR="00E80B19">
        <w:rPr>
          <w:sz w:val="26"/>
          <w:szCs w:val="26"/>
        </w:rPr>
        <w:t xml:space="preserve"> и скверы</w:t>
      </w:r>
      <w:r w:rsidRPr="008D058C">
        <w:rPr>
          <w:sz w:val="26"/>
          <w:szCs w:val="26"/>
        </w:rPr>
        <w:t xml:space="preserve">, гостиницы, которые делают территорию городского округа Спасск-Дальний комфортной для проживания горожан и гостей города. </w:t>
      </w:r>
    </w:p>
    <w:p w:rsidR="002B5CFB" w:rsidRPr="008D058C" w:rsidRDefault="002B5CFB" w:rsidP="00B34F81">
      <w:pPr>
        <w:spacing w:line="360" w:lineRule="auto"/>
        <w:ind w:firstLine="708"/>
        <w:jc w:val="both"/>
        <w:rPr>
          <w:b/>
          <w:bCs/>
          <w:sz w:val="26"/>
          <w:szCs w:val="26"/>
        </w:rPr>
      </w:pPr>
      <w:r w:rsidRPr="008D058C">
        <w:rPr>
          <w:b/>
          <w:bCs/>
          <w:sz w:val="26"/>
          <w:szCs w:val="26"/>
        </w:rPr>
        <w:t>Слабые стороны</w:t>
      </w:r>
    </w:p>
    <w:p w:rsidR="002B5CFB" w:rsidRPr="008D058C" w:rsidRDefault="002B5CFB" w:rsidP="00B34F81">
      <w:pPr>
        <w:spacing w:line="360" w:lineRule="auto"/>
        <w:ind w:firstLine="708"/>
        <w:jc w:val="both"/>
        <w:rPr>
          <w:b/>
          <w:bCs/>
          <w:sz w:val="26"/>
          <w:szCs w:val="26"/>
        </w:rPr>
      </w:pPr>
      <w:r w:rsidRPr="008D058C">
        <w:rPr>
          <w:b/>
          <w:bCs/>
          <w:sz w:val="26"/>
          <w:szCs w:val="26"/>
        </w:rPr>
        <w:t xml:space="preserve">- </w:t>
      </w:r>
      <w:r w:rsidR="001D4E73" w:rsidRPr="001D4E73">
        <w:rPr>
          <w:bCs/>
          <w:sz w:val="26"/>
          <w:szCs w:val="26"/>
        </w:rPr>
        <w:t>недостаточность собственных средств бюджета на развитие</w:t>
      </w:r>
      <w:r w:rsidRPr="001D4E73">
        <w:rPr>
          <w:sz w:val="26"/>
          <w:szCs w:val="26"/>
        </w:rPr>
        <w:t>;</w:t>
      </w:r>
    </w:p>
    <w:p w:rsidR="002B5CFB" w:rsidRPr="008D058C" w:rsidRDefault="002B5CFB" w:rsidP="00B34F81">
      <w:pPr>
        <w:spacing w:line="360" w:lineRule="auto"/>
        <w:ind w:firstLine="708"/>
        <w:jc w:val="both"/>
        <w:rPr>
          <w:b/>
          <w:bCs/>
          <w:sz w:val="26"/>
          <w:szCs w:val="26"/>
        </w:rPr>
      </w:pPr>
      <w:r w:rsidRPr="008D058C">
        <w:rPr>
          <w:b/>
          <w:bCs/>
          <w:sz w:val="26"/>
          <w:szCs w:val="26"/>
        </w:rPr>
        <w:lastRenderedPageBreak/>
        <w:t xml:space="preserve">- </w:t>
      </w:r>
      <w:r w:rsidRPr="008D058C">
        <w:rPr>
          <w:sz w:val="26"/>
          <w:szCs w:val="26"/>
        </w:rPr>
        <w:t>сокращение собственных доходов городского округа, доля дотаций субъекта  в 2022г.-  41,6% от расчетного дополнительного норматива;</w:t>
      </w:r>
    </w:p>
    <w:p w:rsidR="002B5CFB" w:rsidRPr="008D058C" w:rsidRDefault="002B5CFB" w:rsidP="00B34F81">
      <w:pPr>
        <w:spacing w:line="360" w:lineRule="auto"/>
        <w:ind w:firstLine="708"/>
        <w:jc w:val="both"/>
        <w:rPr>
          <w:b/>
          <w:bCs/>
          <w:sz w:val="26"/>
          <w:szCs w:val="26"/>
        </w:rPr>
      </w:pPr>
      <w:r w:rsidRPr="008D058C">
        <w:rPr>
          <w:b/>
          <w:bCs/>
          <w:sz w:val="26"/>
          <w:szCs w:val="26"/>
        </w:rPr>
        <w:t xml:space="preserve">- </w:t>
      </w:r>
      <w:r w:rsidRPr="008D058C">
        <w:rPr>
          <w:sz w:val="26"/>
          <w:szCs w:val="26"/>
        </w:rPr>
        <w:t>низкая покупательская способность населения;</w:t>
      </w:r>
    </w:p>
    <w:p w:rsidR="002B5CFB" w:rsidRPr="008D058C" w:rsidRDefault="002B5CFB" w:rsidP="00B34F81">
      <w:pPr>
        <w:spacing w:line="360" w:lineRule="auto"/>
        <w:ind w:firstLine="708"/>
        <w:jc w:val="both"/>
        <w:rPr>
          <w:b/>
          <w:bCs/>
          <w:sz w:val="26"/>
          <w:szCs w:val="26"/>
        </w:rPr>
      </w:pPr>
      <w:r w:rsidRPr="008D058C">
        <w:rPr>
          <w:b/>
          <w:bCs/>
          <w:sz w:val="26"/>
          <w:szCs w:val="26"/>
        </w:rPr>
        <w:t xml:space="preserve">- </w:t>
      </w:r>
      <w:r w:rsidRPr="008D058C">
        <w:rPr>
          <w:sz w:val="26"/>
          <w:szCs w:val="26"/>
        </w:rPr>
        <w:t>удаленность от краевого центра;</w:t>
      </w:r>
    </w:p>
    <w:p w:rsidR="002B5CFB" w:rsidRPr="008D058C" w:rsidRDefault="002B5CFB" w:rsidP="00B34F81">
      <w:pPr>
        <w:spacing w:line="360" w:lineRule="auto"/>
        <w:ind w:firstLine="708"/>
        <w:jc w:val="both"/>
        <w:rPr>
          <w:b/>
          <w:bCs/>
          <w:sz w:val="26"/>
          <w:szCs w:val="26"/>
        </w:rPr>
      </w:pPr>
      <w:r w:rsidRPr="008D058C">
        <w:rPr>
          <w:b/>
          <w:bCs/>
          <w:sz w:val="26"/>
          <w:szCs w:val="26"/>
        </w:rPr>
        <w:t>-</w:t>
      </w:r>
      <w:r w:rsidRPr="008D058C">
        <w:rPr>
          <w:sz w:val="26"/>
          <w:szCs w:val="26"/>
        </w:rPr>
        <w:t xml:space="preserve"> отсутствие якорного инвестора;</w:t>
      </w:r>
    </w:p>
    <w:p w:rsidR="002B5CFB" w:rsidRPr="008D058C" w:rsidRDefault="002B5CFB" w:rsidP="00B34F81">
      <w:pPr>
        <w:spacing w:line="360" w:lineRule="auto"/>
        <w:ind w:firstLine="708"/>
        <w:jc w:val="both"/>
        <w:rPr>
          <w:b/>
          <w:bCs/>
          <w:sz w:val="26"/>
          <w:szCs w:val="26"/>
        </w:rPr>
      </w:pPr>
      <w:r w:rsidRPr="008D058C">
        <w:rPr>
          <w:b/>
          <w:bCs/>
          <w:sz w:val="26"/>
          <w:szCs w:val="26"/>
        </w:rPr>
        <w:t xml:space="preserve">- </w:t>
      </w:r>
      <w:r w:rsidRPr="008D058C">
        <w:rPr>
          <w:sz w:val="26"/>
          <w:szCs w:val="26"/>
        </w:rPr>
        <w:t>инертность малого и среднего предпринимательства;</w:t>
      </w:r>
    </w:p>
    <w:p w:rsidR="002B5CFB" w:rsidRPr="008D058C" w:rsidRDefault="002B5CFB" w:rsidP="00B34F81">
      <w:pPr>
        <w:spacing w:line="360" w:lineRule="auto"/>
        <w:ind w:firstLine="708"/>
        <w:jc w:val="both"/>
        <w:rPr>
          <w:b/>
          <w:bCs/>
          <w:sz w:val="26"/>
          <w:szCs w:val="26"/>
        </w:rPr>
      </w:pPr>
      <w:r w:rsidRPr="008D058C">
        <w:rPr>
          <w:b/>
          <w:bCs/>
          <w:sz w:val="26"/>
          <w:szCs w:val="26"/>
        </w:rPr>
        <w:t xml:space="preserve">- </w:t>
      </w:r>
      <w:r w:rsidRPr="008D058C">
        <w:rPr>
          <w:sz w:val="26"/>
          <w:szCs w:val="26"/>
        </w:rPr>
        <w:t>изношенная ресурсно-снабжающая инфраструктура;</w:t>
      </w:r>
    </w:p>
    <w:p w:rsidR="002B5CFB" w:rsidRPr="008D058C" w:rsidRDefault="002B5CFB" w:rsidP="00B34F81">
      <w:pPr>
        <w:spacing w:line="360" w:lineRule="auto"/>
        <w:ind w:firstLine="708"/>
        <w:jc w:val="both"/>
        <w:rPr>
          <w:b/>
          <w:bCs/>
          <w:sz w:val="26"/>
          <w:szCs w:val="26"/>
        </w:rPr>
      </w:pPr>
      <w:r w:rsidRPr="008D058C">
        <w:rPr>
          <w:b/>
          <w:bCs/>
          <w:sz w:val="26"/>
          <w:szCs w:val="26"/>
        </w:rPr>
        <w:t xml:space="preserve">- </w:t>
      </w:r>
      <w:r w:rsidRPr="008D058C">
        <w:rPr>
          <w:sz w:val="26"/>
          <w:szCs w:val="26"/>
        </w:rPr>
        <w:t>отток населения из городского округа в более крупные города, его старение;</w:t>
      </w:r>
    </w:p>
    <w:p w:rsidR="002B5CFB" w:rsidRPr="008D058C" w:rsidRDefault="002B5CFB" w:rsidP="00B34F81">
      <w:pPr>
        <w:spacing w:line="360" w:lineRule="auto"/>
        <w:ind w:firstLine="708"/>
        <w:jc w:val="both"/>
        <w:rPr>
          <w:b/>
          <w:bCs/>
          <w:sz w:val="26"/>
          <w:szCs w:val="26"/>
        </w:rPr>
      </w:pPr>
      <w:r w:rsidRPr="008D058C">
        <w:rPr>
          <w:b/>
          <w:bCs/>
          <w:sz w:val="26"/>
          <w:szCs w:val="26"/>
        </w:rPr>
        <w:t xml:space="preserve">- </w:t>
      </w:r>
      <w:r w:rsidRPr="008D058C">
        <w:rPr>
          <w:sz w:val="26"/>
          <w:szCs w:val="26"/>
        </w:rPr>
        <w:t>недостаточные объемы жилищного строительства, высокий уровень износа сетей жилищно-коммунального хозяйства и недостаточный уровень благоустройства жилого фонда и территорий. Большой удельный вес ветхого и аварийного жилья. Высокая стоимость жилья и недостаточная доступность для населения улучшения своих жилищных условий.</w:t>
      </w:r>
    </w:p>
    <w:p w:rsidR="002B5CFB" w:rsidRPr="008D058C" w:rsidRDefault="002B5CFB" w:rsidP="00B34F81">
      <w:pPr>
        <w:spacing w:line="360" w:lineRule="auto"/>
        <w:ind w:firstLine="708"/>
        <w:jc w:val="both"/>
        <w:rPr>
          <w:sz w:val="26"/>
          <w:szCs w:val="26"/>
        </w:rPr>
      </w:pPr>
      <w:r w:rsidRPr="008D058C">
        <w:rPr>
          <w:b/>
          <w:bCs/>
          <w:sz w:val="26"/>
          <w:szCs w:val="26"/>
        </w:rPr>
        <w:t xml:space="preserve">- </w:t>
      </w:r>
      <w:r w:rsidRPr="008D058C">
        <w:rPr>
          <w:sz w:val="26"/>
          <w:szCs w:val="26"/>
        </w:rPr>
        <w:t>дефицит медицинских и педагогических кадров;</w:t>
      </w:r>
    </w:p>
    <w:p w:rsidR="002B5CFB" w:rsidRPr="008D058C" w:rsidRDefault="002B5CFB" w:rsidP="00B34F81">
      <w:pPr>
        <w:spacing w:line="360" w:lineRule="auto"/>
        <w:ind w:firstLine="708"/>
        <w:jc w:val="both"/>
        <w:rPr>
          <w:sz w:val="26"/>
          <w:szCs w:val="26"/>
        </w:rPr>
      </w:pPr>
      <w:r w:rsidRPr="008D058C">
        <w:rPr>
          <w:sz w:val="26"/>
          <w:szCs w:val="26"/>
        </w:rPr>
        <w:t>- дефицит квалифицированных кадров в сфере культуры, спорта и искусства;</w:t>
      </w:r>
    </w:p>
    <w:p w:rsidR="002B5CFB" w:rsidRPr="008D058C" w:rsidRDefault="002B5CFB" w:rsidP="00B34F81">
      <w:pPr>
        <w:spacing w:line="360" w:lineRule="auto"/>
        <w:ind w:firstLine="708"/>
        <w:jc w:val="both"/>
        <w:rPr>
          <w:b/>
          <w:bCs/>
          <w:sz w:val="26"/>
          <w:szCs w:val="26"/>
        </w:rPr>
      </w:pPr>
      <w:r w:rsidRPr="008D058C">
        <w:rPr>
          <w:sz w:val="26"/>
          <w:szCs w:val="26"/>
        </w:rPr>
        <w:t>-низкий уровень модернизации и развития культурной инфраструктуры, недостаточная  ресурсная обеспеченность  учреждений культуры;</w:t>
      </w:r>
    </w:p>
    <w:p w:rsidR="002B5CFB" w:rsidRPr="008D058C" w:rsidRDefault="002B5CFB" w:rsidP="00B34F81">
      <w:pPr>
        <w:spacing w:line="360" w:lineRule="auto"/>
        <w:ind w:firstLine="708"/>
        <w:jc w:val="both"/>
        <w:rPr>
          <w:b/>
          <w:bCs/>
          <w:sz w:val="26"/>
          <w:szCs w:val="26"/>
        </w:rPr>
      </w:pPr>
      <w:r w:rsidRPr="008D058C">
        <w:rPr>
          <w:b/>
          <w:bCs/>
          <w:sz w:val="26"/>
          <w:szCs w:val="26"/>
        </w:rPr>
        <w:t xml:space="preserve">- </w:t>
      </w:r>
      <w:r w:rsidRPr="008D058C">
        <w:rPr>
          <w:sz w:val="26"/>
          <w:szCs w:val="26"/>
        </w:rPr>
        <w:t>низкая муниципальная бюджетная обеспеченность;</w:t>
      </w:r>
    </w:p>
    <w:p w:rsidR="002B5CFB" w:rsidRPr="008D058C" w:rsidRDefault="002B5CFB" w:rsidP="00B34F81">
      <w:pPr>
        <w:spacing w:line="360" w:lineRule="auto"/>
        <w:ind w:firstLine="708"/>
        <w:jc w:val="both"/>
        <w:rPr>
          <w:b/>
          <w:bCs/>
          <w:sz w:val="26"/>
          <w:szCs w:val="26"/>
        </w:rPr>
      </w:pPr>
      <w:r w:rsidRPr="008D058C">
        <w:rPr>
          <w:b/>
          <w:bCs/>
          <w:sz w:val="26"/>
          <w:szCs w:val="26"/>
        </w:rPr>
        <w:t xml:space="preserve">- </w:t>
      </w:r>
      <w:r w:rsidRPr="008D058C">
        <w:rPr>
          <w:sz w:val="26"/>
          <w:szCs w:val="26"/>
        </w:rPr>
        <w:t>невозможность решения проблем муниципального уровня без существенной краевой и федеральной поддержки.</w:t>
      </w:r>
    </w:p>
    <w:p w:rsidR="002B5CFB" w:rsidRPr="008D058C" w:rsidRDefault="002B5CFB" w:rsidP="00B34F81">
      <w:pPr>
        <w:spacing w:line="360" w:lineRule="auto"/>
        <w:ind w:firstLine="708"/>
        <w:jc w:val="both"/>
        <w:rPr>
          <w:b/>
          <w:bCs/>
          <w:sz w:val="26"/>
          <w:szCs w:val="26"/>
        </w:rPr>
      </w:pPr>
      <w:r w:rsidRPr="008D058C">
        <w:rPr>
          <w:b/>
          <w:bCs/>
          <w:sz w:val="26"/>
          <w:szCs w:val="26"/>
        </w:rPr>
        <w:t xml:space="preserve">Угрозы </w:t>
      </w:r>
    </w:p>
    <w:p w:rsidR="002B5CFB" w:rsidRPr="008D058C" w:rsidRDefault="002B5CFB" w:rsidP="00B34F81">
      <w:pPr>
        <w:spacing w:line="360" w:lineRule="auto"/>
        <w:ind w:firstLine="708"/>
        <w:jc w:val="both"/>
        <w:rPr>
          <w:sz w:val="26"/>
          <w:szCs w:val="26"/>
        </w:rPr>
      </w:pPr>
      <w:r w:rsidRPr="008D058C">
        <w:rPr>
          <w:sz w:val="26"/>
          <w:szCs w:val="26"/>
        </w:rPr>
        <w:t>- сложная демографическая ситуация: снижение рождаемости, рост смертности, старение населения, увеличение миграционного оттока населения. Все эти факторы ведут к старению и уменьшению численности населения и трудовых ресурсов;</w:t>
      </w:r>
    </w:p>
    <w:p w:rsidR="002B5CFB" w:rsidRPr="008D058C" w:rsidRDefault="002B5CFB" w:rsidP="00B34F81">
      <w:pPr>
        <w:spacing w:line="360" w:lineRule="auto"/>
        <w:ind w:firstLine="708"/>
        <w:jc w:val="both"/>
        <w:rPr>
          <w:sz w:val="26"/>
          <w:szCs w:val="26"/>
        </w:rPr>
      </w:pPr>
      <w:r w:rsidRPr="008D058C">
        <w:rPr>
          <w:sz w:val="26"/>
          <w:szCs w:val="26"/>
        </w:rPr>
        <w:t>- закрытие предприятий по причине роста цен на сырье и неэффективности менеджмента, вследствие чего снижается объем доходов в городской бюджет и занятость населения;</w:t>
      </w:r>
    </w:p>
    <w:p w:rsidR="002B5CFB" w:rsidRPr="008D058C" w:rsidRDefault="002B5CFB" w:rsidP="00B34F81">
      <w:pPr>
        <w:spacing w:line="360" w:lineRule="auto"/>
        <w:ind w:firstLine="708"/>
        <w:jc w:val="both"/>
        <w:rPr>
          <w:sz w:val="26"/>
          <w:szCs w:val="26"/>
        </w:rPr>
      </w:pPr>
      <w:r w:rsidRPr="008D058C">
        <w:rPr>
          <w:sz w:val="26"/>
          <w:szCs w:val="26"/>
        </w:rPr>
        <w:t>- угроза техногенных аварий по причине физической и моральной изношенности основных фондов, в том числе коммунальной инфраструктуры.</w:t>
      </w:r>
    </w:p>
    <w:p w:rsidR="002B5CFB" w:rsidRPr="008D058C" w:rsidRDefault="002B5CFB" w:rsidP="00B34F81">
      <w:pPr>
        <w:spacing w:line="360" w:lineRule="auto"/>
        <w:ind w:firstLine="708"/>
        <w:jc w:val="both"/>
        <w:rPr>
          <w:b/>
          <w:bCs/>
          <w:sz w:val="26"/>
          <w:szCs w:val="26"/>
        </w:rPr>
      </w:pPr>
      <w:r w:rsidRPr="008D058C">
        <w:rPr>
          <w:b/>
          <w:bCs/>
          <w:sz w:val="26"/>
          <w:szCs w:val="26"/>
        </w:rPr>
        <w:t>Потенциальные возможности:</w:t>
      </w:r>
    </w:p>
    <w:p w:rsidR="002B5CFB" w:rsidRPr="008D058C" w:rsidRDefault="002B5CFB" w:rsidP="00B34F81">
      <w:pPr>
        <w:spacing w:line="360" w:lineRule="auto"/>
        <w:ind w:firstLine="708"/>
        <w:jc w:val="both"/>
        <w:rPr>
          <w:b/>
          <w:bCs/>
          <w:sz w:val="26"/>
          <w:szCs w:val="26"/>
        </w:rPr>
      </w:pPr>
      <w:r w:rsidRPr="008D058C">
        <w:rPr>
          <w:b/>
          <w:bCs/>
          <w:sz w:val="26"/>
          <w:szCs w:val="26"/>
        </w:rPr>
        <w:t xml:space="preserve">- </w:t>
      </w:r>
      <w:r w:rsidRPr="00AC05AD">
        <w:rPr>
          <w:sz w:val="26"/>
          <w:szCs w:val="26"/>
        </w:rPr>
        <w:t>привлечение инвестиций в экономику городского округа путем предоставления свободных инвестиционных площадок;</w:t>
      </w:r>
    </w:p>
    <w:p w:rsidR="002B5CFB" w:rsidRPr="00AC05AD" w:rsidRDefault="002B5CFB" w:rsidP="00B34F81">
      <w:pPr>
        <w:spacing w:line="360" w:lineRule="auto"/>
        <w:ind w:firstLine="708"/>
        <w:jc w:val="both"/>
        <w:rPr>
          <w:b/>
          <w:bCs/>
          <w:sz w:val="26"/>
          <w:szCs w:val="26"/>
        </w:rPr>
      </w:pPr>
      <w:r w:rsidRPr="00AC05AD">
        <w:rPr>
          <w:b/>
          <w:bCs/>
          <w:sz w:val="26"/>
          <w:szCs w:val="26"/>
        </w:rPr>
        <w:lastRenderedPageBreak/>
        <w:t xml:space="preserve">- </w:t>
      </w:r>
      <w:r w:rsidRPr="00AC05AD">
        <w:rPr>
          <w:sz w:val="26"/>
          <w:szCs w:val="26"/>
        </w:rPr>
        <w:t>возможность развития производств, ориентированных на переработку местного сырья (кирпичное производство, деревообработка, переработка дикорастущего сырья, переработка вторсырья);</w:t>
      </w:r>
    </w:p>
    <w:p w:rsidR="002B5CFB" w:rsidRPr="00AC05AD" w:rsidRDefault="002B5CFB" w:rsidP="00B34F81">
      <w:pPr>
        <w:spacing w:line="360" w:lineRule="auto"/>
        <w:ind w:firstLine="708"/>
        <w:jc w:val="both"/>
        <w:rPr>
          <w:b/>
          <w:bCs/>
          <w:sz w:val="26"/>
          <w:szCs w:val="26"/>
        </w:rPr>
      </w:pPr>
      <w:r w:rsidRPr="00AC05AD">
        <w:rPr>
          <w:b/>
          <w:bCs/>
          <w:sz w:val="26"/>
          <w:szCs w:val="26"/>
        </w:rPr>
        <w:t xml:space="preserve">- </w:t>
      </w:r>
      <w:r w:rsidRPr="00AC05AD">
        <w:rPr>
          <w:sz w:val="26"/>
          <w:szCs w:val="26"/>
        </w:rPr>
        <w:t>развитие партнерских связей с соседними районами по взаимовыгодным направлениям;</w:t>
      </w:r>
    </w:p>
    <w:p w:rsidR="002B5CFB" w:rsidRPr="00AC05AD" w:rsidRDefault="002B5CFB" w:rsidP="00B34F81">
      <w:pPr>
        <w:spacing w:line="360" w:lineRule="auto"/>
        <w:ind w:firstLine="708"/>
        <w:jc w:val="both"/>
        <w:rPr>
          <w:b/>
          <w:bCs/>
          <w:sz w:val="26"/>
          <w:szCs w:val="26"/>
        </w:rPr>
      </w:pPr>
      <w:r w:rsidRPr="00AC05AD">
        <w:rPr>
          <w:b/>
          <w:bCs/>
          <w:sz w:val="26"/>
          <w:szCs w:val="26"/>
        </w:rPr>
        <w:t xml:space="preserve">- </w:t>
      </w:r>
      <w:r w:rsidRPr="00AC05AD">
        <w:rPr>
          <w:sz w:val="26"/>
          <w:szCs w:val="26"/>
        </w:rPr>
        <w:t>развитие малого и среднего предпринимательства;</w:t>
      </w:r>
    </w:p>
    <w:p w:rsidR="002B5CFB" w:rsidRPr="00AC05AD" w:rsidRDefault="002B5CFB" w:rsidP="00B34F81">
      <w:pPr>
        <w:spacing w:line="360" w:lineRule="auto"/>
        <w:ind w:firstLine="708"/>
        <w:jc w:val="both"/>
        <w:rPr>
          <w:b/>
          <w:bCs/>
          <w:sz w:val="26"/>
          <w:szCs w:val="26"/>
        </w:rPr>
      </w:pPr>
      <w:r w:rsidRPr="00AC05AD">
        <w:rPr>
          <w:b/>
          <w:bCs/>
          <w:sz w:val="26"/>
          <w:szCs w:val="26"/>
        </w:rPr>
        <w:t xml:space="preserve">- </w:t>
      </w:r>
      <w:r w:rsidRPr="00AC05AD">
        <w:rPr>
          <w:sz w:val="26"/>
          <w:szCs w:val="26"/>
        </w:rPr>
        <w:t>профилактика негативных социальных явлений в молодёжной среде, создание условий для самореализации молодёжи;</w:t>
      </w:r>
    </w:p>
    <w:p w:rsidR="002B5CFB" w:rsidRPr="00AC05AD" w:rsidRDefault="002B5CFB" w:rsidP="00B34F81">
      <w:pPr>
        <w:spacing w:line="360" w:lineRule="auto"/>
        <w:ind w:firstLine="708"/>
        <w:jc w:val="both"/>
        <w:rPr>
          <w:b/>
          <w:bCs/>
          <w:sz w:val="26"/>
          <w:szCs w:val="26"/>
        </w:rPr>
      </w:pPr>
      <w:r w:rsidRPr="00AC05AD">
        <w:rPr>
          <w:b/>
          <w:bCs/>
          <w:sz w:val="26"/>
          <w:szCs w:val="26"/>
        </w:rPr>
        <w:t xml:space="preserve">- </w:t>
      </w:r>
      <w:r w:rsidRPr="00AC05AD">
        <w:rPr>
          <w:sz w:val="26"/>
          <w:szCs w:val="26"/>
        </w:rPr>
        <w:t>организация физкультурно-оздоровительной работы с населением;</w:t>
      </w:r>
    </w:p>
    <w:p w:rsidR="002B5CFB" w:rsidRPr="00AC05AD" w:rsidRDefault="002B5CFB" w:rsidP="00B34F81">
      <w:pPr>
        <w:spacing w:line="360" w:lineRule="auto"/>
        <w:ind w:firstLine="708"/>
        <w:jc w:val="both"/>
        <w:rPr>
          <w:b/>
          <w:bCs/>
          <w:sz w:val="26"/>
          <w:szCs w:val="26"/>
        </w:rPr>
      </w:pPr>
      <w:r w:rsidRPr="00AC05AD">
        <w:rPr>
          <w:b/>
          <w:bCs/>
          <w:sz w:val="26"/>
          <w:szCs w:val="26"/>
        </w:rPr>
        <w:t xml:space="preserve">- </w:t>
      </w:r>
      <w:r w:rsidRPr="00AC05AD">
        <w:rPr>
          <w:sz w:val="26"/>
          <w:szCs w:val="26"/>
        </w:rPr>
        <w:t>поддержка на муниципальном уровне некоммерческих организаций социальной направленности;</w:t>
      </w:r>
    </w:p>
    <w:p w:rsidR="002B5CFB" w:rsidRPr="008D058C" w:rsidRDefault="002B5CFB" w:rsidP="00B34F81">
      <w:pPr>
        <w:spacing w:line="360" w:lineRule="auto"/>
        <w:ind w:firstLine="708"/>
        <w:jc w:val="both"/>
        <w:rPr>
          <w:b/>
          <w:bCs/>
          <w:sz w:val="26"/>
          <w:szCs w:val="26"/>
        </w:rPr>
      </w:pPr>
      <w:r w:rsidRPr="00AC05AD">
        <w:rPr>
          <w:b/>
          <w:bCs/>
          <w:sz w:val="26"/>
          <w:szCs w:val="26"/>
        </w:rPr>
        <w:t xml:space="preserve">- </w:t>
      </w:r>
      <w:r w:rsidRPr="00AC05AD">
        <w:rPr>
          <w:sz w:val="26"/>
          <w:szCs w:val="26"/>
        </w:rPr>
        <w:t>привлечение жителей к решению вопросов местного значения; участие населения в реализации социальных проектов для развития территории;</w:t>
      </w:r>
    </w:p>
    <w:p w:rsidR="002B5CFB" w:rsidRPr="008D058C" w:rsidRDefault="002B5CFB" w:rsidP="00B34F81">
      <w:pPr>
        <w:spacing w:line="360" w:lineRule="auto"/>
        <w:ind w:firstLine="708"/>
        <w:jc w:val="both"/>
        <w:rPr>
          <w:b/>
          <w:bCs/>
          <w:sz w:val="26"/>
          <w:szCs w:val="26"/>
        </w:rPr>
      </w:pPr>
      <w:r w:rsidRPr="008D058C">
        <w:rPr>
          <w:b/>
          <w:bCs/>
          <w:sz w:val="26"/>
          <w:szCs w:val="26"/>
        </w:rPr>
        <w:t xml:space="preserve">- </w:t>
      </w:r>
      <w:r w:rsidRPr="008D058C">
        <w:rPr>
          <w:sz w:val="26"/>
          <w:szCs w:val="26"/>
        </w:rPr>
        <w:t>модернизация основных фондов и повышение эффективности использования муниципального имущества, вовлечение свободных производственных площадей в хозяйственную деятельность городского округа;</w:t>
      </w:r>
    </w:p>
    <w:p w:rsidR="002B5CFB" w:rsidRPr="008D058C" w:rsidRDefault="002B5CFB" w:rsidP="00B34F81">
      <w:pPr>
        <w:spacing w:line="360" w:lineRule="auto"/>
        <w:ind w:firstLine="708"/>
        <w:jc w:val="both"/>
        <w:rPr>
          <w:b/>
          <w:bCs/>
          <w:sz w:val="26"/>
          <w:szCs w:val="26"/>
        </w:rPr>
      </w:pPr>
      <w:r w:rsidRPr="008D058C">
        <w:rPr>
          <w:b/>
          <w:bCs/>
          <w:sz w:val="26"/>
          <w:szCs w:val="26"/>
        </w:rPr>
        <w:t xml:space="preserve">- </w:t>
      </w:r>
      <w:r w:rsidRPr="008D058C">
        <w:rPr>
          <w:sz w:val="26"/>
          <w:szCs w:val="26"/>
        </w:rPr>
        <w:t>привлечение средств из краевого бюджета, используя механизмы программно-целевого планирования;</w:t>
      </w:r>
    </w:p>
    <w:p w:rsidR="002B5CFB" w:rsidRPr="008D058C" w:rsidRDefault="002B5CFB" w:rsidP="00B34F81">
      <w:pPr>
        <w:spacing w:line="360" w:lineRule="auto"/>
        <w:ind w:firstLine="708"/>
        <w:jc w:val="both"/>
        <w:rPr>
          <w:b/>
          <w:bCs/>
          <w:sz w:val="26"/>
          <w:szCs w:val="26"/>
        </w:rPr>
      </w:pPr>
      <w:r w:rsidRPr="008D058C">
        <w:rPr>
          <w:b/>
          <w:bCs/>
          <w:sz w:val="26"/>
          <w:szCs w:val="26"/>
        </w:rPr>
        <w:t xml:space="preserve">- </w:t>
      </w:r>
      <w:r w:rsidRPr="008D058C">
        <w:rPr>
          <w:sz w:val="26"/>
          <w:szCs w:val="26"/>
        </w:rPr>
        <w:t xml:space="preserve">развитие жилищного строительства; </w:t>
      </w:r>
    </w:p>
    <w:p w:rsidR="002B5CFB" w:rsidRPr="008D058C" w:rsidRDefault="002B5CFB" w:rsidP="00B34F81">
      <w:pPr>
        <w:spacing w:line="360" w:lineRule="auto"/>
        <w:ind w:firstLine="708"/>
        <w:jc w:val="both"/>
        <w:rPr>
          <w:b/>
          <w:bCs/>
          <w:sz w:val="26"/>
          <w:szCs w:val="26"/>
        </w:rPr>
      </w:pPr>
      <w:r w:rsidRPr="008D058C">
        <w:rPr>
          <w:b/>
          <w:bCs/>
          <w:sz w:val="26"/>
          <w:szCs w:val="26"/>
        </w:rPr>
        <w:t xml:space="preserve">- </w:t>
      </w:r>
      <w:r w:rsidRPr="008D058C">
        <w:rPr>
          <w:sz w:val="26"/>
          <w:szCs w:val="26"/>
        </w:rPr>
        <w:t>развитие транспортной инфраструктуры;</w:t>
      </w:r>
    </w:p>
    <w:p w:rsidR="002B5CFB" w:rsidRPr="008D058C" w:rsidRDefault="002B5CFB" w:rsidP="00D00402">
      <w:pPr>
        <w:spacing w:line="384" w:lineRule="auto"/>
        <w:ind w:firstLine="709"/>
        <w:jc w:val="both"/>
        <w:rPr>
          <w:b/>
          <w:bCs/>
          <w:sz w:val="26"/>
          <w:szCs w:val="26"/>
        </w:rPr>
      </w:pPr>
      <w:r w:rsidRPr="008D058C">
        <w:rPr>
          <w:b/>
          <w:bCs/>
          <w:sz w:val="26"/>
          <w:szCs w:val="26"/>
        </w:rPr>
        <w:t xml:space="preserve">- </w:t>
      </w:r>
      <w:r w:rsidRPr="008D058C">
        <w:rPr>
          <w:sz w:val="26"/>
          <w:szCs w:val="26"/>
        </w:rPr>
        <w:t>повышение качественного уровня по содержанию дорог и улично-дорожной сети;</w:t>
      </w:r>
    </w:p>
    <w:p w:rsidR="002B5CFB" w:rsidRPr="008D058C" w:rsidRDefault="002B5CFB" w:rsidP="00D00402">
      <w:pPr>
        <w:spacing w:line="384" w:lineRule="auto"/>
        <w:ind w:firstLine="709"/>
        <w:jc w:val="both"/>
        <w:rPr>
          <w:b/>
          <w:bCs/>
          <w:sz w:val="26"/>
          <w:szCs w:val="26"/>
        </w:rPr>
      </w:pPr>
      <w:r w:rsidRPr="008D058C">
        <w:rPr>
          <w:b/>
          <w:bCs/>
          <w:sz w:val="26"/>
          <w:szCs w:val="26"/>
        </w:rPr>
        <w:t xml:space="preserve">- </w:t>
      </w:r>
      <w:r w:rsidRPr="008D058C">
        <w:rPr>
          <w:sz w:val="26"/>
          <w:szCs w:val="26"/>
        </w:rPr>
        <w:t>продолжение реконструкции объектов водоснабжения и коммунальных объектов в связи с продолжением газификации городского округа;</w:t>
      </w:r>
    </w:p>
    <w:p w:rsidR="002B5CFB" w:rsidRDefault="002B5CFB" w:rsidP="00D00402">
      <w:pPr>
        <w:spacing w:line="384" w:lineRule="auto"/>
        <w:ind w:firstLine="709"/>
        <w:jc w:val="both"/>
        <w:rPr>
          <w:sz w:val="26"/>
          <w:szCs w:val="26"/>
        </w:rPr>
      </w:pPr>
      <w:r w:rsidRPr="00FD78A0">
        <w:rPr>
          <w:b/>
          <w:bCs/>
          <w:sz w:val="26"/>
          <w:szCs w:val="26"/>
        </w:rPr>
        <w:t xml:space="preserve">- </w:t>
      </w:r>
      <w:r w:rsidRPr="00FD78A0">
        <w:rPr>
          <w:sz w:val="26"/>
          <w:szCs w:val="26"/>
        </w:rPr>
        <w:t>благоустройство городского округа и улучшение экологической обстановки;</w:t>
      </w:r>
    </w:p>
    <w:p w:rsidR="00351D09" w:rsidRPr="008D058C" w:rsidRDefault="00351D09" w:rsidP="00D00402">
      <w:pPr>
        <w:spacing w:line="384" w:lineRule="auto"/>
        <w:ind w:firstLine="709"/>
        <w:jc w:val="both"/>
        <w:rPr>
          <w:b/>
          <w:bCs/>
          <w:sz w:val="26"/>
          <w:szCs w:val="26"/>
        </w:rPr>
      </w:pPr>
      <w:r>
        <w:rPr>
          <w:sz w:val="26"/>
          <w:szCs w:val="26"/>
        </w:rPr>
        <w:t>- развитие туризма;</w:t>
      </w:r>
    </w:p>
    <w:p w:rsidR="002B5CFB" w:rsidRPr="008D058C" w:rsidRDefault="002B5CFB" w:rsidP="00D00402">
      <w:pPr>
        <w:spacing w:line="384" w:lineRule="auto"/>
        <w:ind w:firstLine="709"/>
        <w:jc w:val="both"/>
        <w:rPr>
          <w:b/>
          <w:bCs/>
          <w:sz w:val="26"/>
          <w:szCs w:val="26"/>
        </w:rPr>
      </w:pPr>
      <w:r w:rsidRPr="008D058C">
        <w:rPr>
          <w:b/>
          <w:bCs/>
          <w:sz w:val="26"/>
          <w:szCs w:val="26"/>
        </w:rPr>
        <w:t xml:space="preserve">- </w:t>
      </w:r>
      <w:r w:rsidRPr="008D058C">
        <w:rPr>
          <w:sz w:val="26"/>
          <w:szCs w:val="26"/>
        </w:rPr>
        <w:t xml:space="preserve">возможности развития рынка информационных услуг и услуг связи; </w:t>
      </w:r>
    </w:p>
    <w:p w:rsidR="002B5CFB" w:rsidRPr="008D058C" w:rsidRDefault="002B5CFB" w:rsidP="00D00402">
      <w:pPr>
        <w:spacing w:line="384" w:lineRule="auto"/>
        <w:ind w:firstLine="709"/>
        <w:jc w:val="both"/>
        <w:rPr>
          <w:b/>
          <w:bCs/>
          <w:sz w:val="26"/>
          <w:szCs w:val="26"/>
        </w:rPr>
      </w:pPr>
      <w:r w:rsidRPr="008D058C">
        <w:rPr>
          <w:b/>
          <w:bCs/>
          <w:sz w:val="26"/>
          <w:szCs w:val="26"/>
        </w:rPr>
        <w:t xml:space="preserve">- </w:t>
      </w:r>
      <w:r w:rsidRPr="008D058C">
        <w:rPr>
          <w:sz w:val="26"/>
          <w:szCs w:val="26"/>
        </w:rPr>
        <w:t>улучшение доступности и качества оказания муниципальных услуг, расширение перечня услуг;</w:t>
      </w:r>
    </w:p>
    <w:p w:rsidR="002B5CFB" w:rsidRPr="008D058C" w:rsidRDefault="002B5CFB" w:rsidP="00D00402">
      <w:pPr>
        <w:spacing w:line="384" w:lineRule="auto"/>
        <w:ind w:firstLine="709"/>
        <w:jc w:val="both"/>
        <w:rPr>
          <w:b/>
          <w:bCs/>
          <w:sz w:val="26"/>
          <w:szCs w:val="26"/>
        </w:rPr>
      </w:pPr>
      <w:r w:rsidRPr="008D058C">
        <w:rPr>
          <w:b/>
          <w:bCs/>
          <w:sz w:val="26"/>
          <w:szCs w:val="26"/>
        </w:rPr>
        <w:t xml:space="preserve">- </w:t>
      </w:r>
      <w:r w:rsidRPr="008D058C">
        <w:rPr>
          <w:sz w:val="26"/>
          <w:szCs w:val="26"/>
        </w:rPr>
        <w:t xml:space="preserve">повышение квалификации специалистов городского округа, расширение системы профессиональной подготовки кадров на территории городского округа по специальностям, востребованным реальным сектором экономики. </w:t>
      </w:r>
    </w:p>
    <w:p w:rsidR="002B5CFB" w:rsidRPr="008D058C" w:rsidRDefault="002B5CFB" w:rsidP="00D00402">
      <w:pPr>
        <w:spacing w:line="384" w:lineRule="auto"/>
        <w:ind w:firstLine="709"/>
        <w:jc w:val="both"/>
        <w:rPr>
          <w:b/>
          <w:bCs/>
          <w:sz w:val="26"/>
          <w:szCs w:val="26"/>
        </w:rPr>
      </w:pPr>
      <w:r w:rsidRPr="008D058C">
        <w:rPr>
          <w:b/>
          <w:bCs/>
          <w:sz w:val="26"/>
          <w:szCs w:val="26"/>
        </w:rPr>
        <w:lastRenderedPageBreak/>
        <w:t>Видение города</w:t>
      </w:r>
    </w:p>
    <w:p w:rsidR="002B5CFB" w:rsidRPr="008D058C" w:rsidRDefault="002B5CFB" w:rsidP="00D00402">
      <w:pPr>
        <w:spacing w:line="384" w:lineRule="auto"/>
        <w:ind w:firstLine="709"/>
        <w:jc w:val="both"/>
        <w:rPr>
          <w:sz w:val="26"/>
          <w:szCs w:val="26"/>
        </w:rPr>
      </w:pPr>
      <w:r w:rsidRPr="008D058C">
        <w:rPr>
          <w:sz w:val="26"/>
          <w:szCs w:val="26"/>
        </w:rPr>
        <w:t>Проанализировав сильные и слабые стороны, ключевые факторы успеха и проблемные точки, наличие ресурсной базы, учитывая традиционные направления развития городского округа (во времена плановой экономики Спасск – Дальний был городом строительной индустрии) позиционируем город с развитием промышленности, позволяющим городскому округу стать индустриальным центром Приморского края.</w:t>
      </w:r>
    </w:p>
    <w:p w:rsidR="002B5CFB" w:rsidRPr="008D058C" w:rsidRDefault="002B5CFB" w:rsidP="00D00402">
      <w:pPr>
        <w:spacing w:line="384" w:lineRule="auto"/>
        <w:ind w:firstLine="709"/>
        <w:jc w:val="both"/>
        <w:rPr>
          <w:sz w:val="26"/>
          <w:szCs w:val="26"/>
        </w:rPr>
      </w:pPr>
      <w:r w:rsidRPr="008D058C">
        <w:rPr>
          <w:sz w:val="26"/>
          <w:szCs w:val="26"/>
        </w:rPr>
        <w:t xml:space="preserve">Это такие отрасли промышленности, как производство строительных материалов: цементная промышленность, производство кирпича, железобетонных конструкций, лесопереработка. </w:t>
      </w:r>
    </w:p>
    <w:p w:rsidR="002B5CFB" w:rsidRPr="008D058C" w:rsidRDefault="002B5CFB" w:rsidP="00D00402">
      <w:pPr>
        <w:spacing w:line="384" w:lineRule="auto"/>
        <w:ind w:firstLine="709"/>
        <w:jc w:val="both"/>
        <w:rPr>
          <w:sz w:val="26"/>
          <w:szCs w:val="26"/>
        </w:rPr>
      </w:pPr>
      <w:r w:rsidRPr="008D058C">
        <w:rPr>
          <w:sz w:val="26"/>
          <w:szCs w:val="26"/>
        </w:rPr>
        <w:t>Развитие отрасли промышленности строительных материалов создаст условия для развития строительной отрасли, что позволит улучшить комфортность городской среды.</w:t>
      </w:r>
    </w:p>
    <w:p w:rsidR="002B5CFB" w:rsidRPr="008D058C" w:rsidRDefault="002B5CFB" w:rsidP="00D00402">
      <w:pPr>
        <w:spacing w:line="384" w:lineRule="auto"/>
        <w:ind w:firstLine="709"/>
        <w:jc w:val="both"/>
        <w:rPr>
          <w:sz w:val="26"/>
          <w:szCs w:val="26"/>
        </w:rPr>
      </w:pPr>
      <w:r w:rsidRPr="008D058C">
        <w:rPr>
          <w:sz w:val="26"/>
          <w:szCs w:val="26"/>
        </w:rPr>
        <w:t>Близость сельскохозяйственных районов позволит развивать перерабатывающую отрасль сельского хозяйства.</w:t>
      </w:r>
    </w:p>
    <w:p w:rsidR="002B5CFB" w:rsidRDefault="002B5CFB" w:rsidP="00D00402">
      <w:pPr>
        <w:spacing w:line="384" w:lineRule="auto"/>
        <w:ind w:firstLine="709"/>
        <w:jc w:val="both"/>
        <w:rPr>
          <w:sz w:val="26"/>
          <w:szCs w:val="26"/>
        </w:rPr>
      </w:pPr>
      <w:r w:rsidRPr="008D058C">
        <w:rPr>
          <w:sz w:val="26"/>
          <w:szCs w:val="26"/>
        </w:rPr>
        <w:t>Эффективная реализация комплекса программных мероприятий позволит обеспечить стабильную положительную динамику социально-экономического развития города, включая повышение качества жизни населения, совершенствование городской инфраструктуры, улучшение инвестиционной привлекательности.</w:t>
      </w:r>
    </w:p>
    <w:p w:rsidR="002B5CFB" w:rsidRPr="008D058C" w:rsidRDefault="002B5CFB" w:rsidP="00B34F81">
      <w:pPr>
        <w:spacing w:line="360" w:lineRule="auto"/>
        <w:ind w:firstLine="708"/>
        <w:jc w:val="both"/>
        <w:rPr>
          <w:b/>
          <w:bCs/>
          <w:sz w:val="26"/>
          <w:szCs w:val="26"/>
        </w:rPr>
      </w:pPr>
      <w:r w:rsidRPr="008D058C">
        <w:rPr>
          <w:b/>
          <w:bCs/>
          <w:sz w:val="26"/>
          <w:szCs w:val="26"/>
        </w:rPr>
        <w:t>Основные направления развития:</w:t>
      </w:r>
    </w:p>
    <w:p w:rsidR="002B5CFB" w:rsidRPr="008D058C" w:rsidRDefault="002B5CFB" w:rsidP="00B34F81">
      <w:pPr>
        <w:pStyle w:val="a5"/>
        <w:numPr>
          <w:ilvl w:val="0"/>
          <w:numId w:val="4"/>
        </w:numPr>
        <w:spacing w:after="0" w:line="360" w:lineRule="auto"/>
        <w:ind w:left="0" w:firstLine="708"/>
        <w:contextualSpacing w:val="0"/>
        <w:jc w:val="both"/>
        <w:rPr>
          <w:rFonts w:ascii="Times New Roman" w:hAnsi="Times New Roman"/>
          <w:sz w:val="26"/>
          <w:szCs w:val="26"/>
        </w:rPr>
      </w:pPr>
      <w:r w:rsidRPr="008D058C">
        <w:rPr>
          <w:rFonts w:ascii="Times New Roman" w:hAnsi="Times New Roman"/>
          <w:sz w:val="26"/>
          <w:szCs w:val="26"/>
        </w:rPr>
        <w:t>Развитие человеческого капитала, создание условий для комфортного проживания и работы жителей города;</w:t>
      </w:r>
    </w:p>
    <w:p w:rsidR="002B5CFB" w:rsidRPr="008D058C" w:rsidRDefault="002B5CFB" w:rsidP="00B34F81">
      <w:pPr>
        <w:pStyle w:val="a5"/>
        <w:numPr>
          <w:ilvl w:val="0"/>
          <w:numId w:val="4"/>
        </w:numPr>
        <w:spacing w:after="0" w:line="360" w:lineRule="auto"/>
        <w:ind w:left="0" w:firstLine="708"/>
        <w:contextualSpacing w:val="0"/>
        <w:jc w:val="both"/>
        <w:rPr>
          <w:rFonts w:ascii="Times New Roman" w:hAnsi="Times New Roman"/>
          <w:sz w:val="26"/>
          <w:szCs w:val="26"/>
        </w:rPr>
      </w:pPr>
      <w:bookmarkStart w:id="6" w:name="_Hlk124245800"/>
      <w:r w:rsidRPr="008D058C">
        <w:rPr>
          <w:rFonts w:ascii="Times New Roman" w:hAnsi="Times New Roman"/>
          <w:sz w:val="26"/>
          <w:szCs w:val="26"/>
        </w:rPr>
        <w:t>Инвестиционная привлекательность и экономическое развитие городского округа</w:t>
      </w:r>
      <w:bookmarkEnd w:id="6"/>
      <w:r w:rsidRPr="008D058C">
        <w:rPr>
          <w:rFonts w:ascii="Times New Roman" w:hAnsi="Times New Roman"/>
          <w:sz w:val="26"/>
          <w:szCs w:val="26"/>
        </w:rPr>
        <w:t>;</w:t>
      </w:r>
    </w:p>
    <w:p w:rsidR="002B5CFB" w:rsidRPr="008D058C" w:rsidRDefault="002B5CFB" w:rsidP="00B34F81">
      <w:pPr>
        <w:pStyle w:val="a5"/>
        <w:numPr>
          <w:ilvl w:val="0"/>
          <w:numId w:val="4"/>
        </w:numPr>
        <w:spacing w:after="0" w:line="360" w:lineRule="auto"/>
        <w:ind w:left="0" w:firstLine="708"/>
        <w:contextualSpacing w:val="0"/>
        <w:jc w:val="both"/>
        <w:rPr>
          <w:rFonts w:ascii="Times New Roman" w:hAnsi="Times New Roman"/>
          <w:sz w:val="26"/>
          <w:szCs w:val="26"/>
        </w:rPr>
      </w:pPr>
      <w:r w:rsidRPr="008D058C">
        <w:rPr>
          <w:rFonts w:ascii="Times New Roman" w:hAnsi="Times New Roman"/>
          <w:sz w:val="26"/>
          <w:szCs w:val="26"/>
        </w:rPr>
        <w:t>Развитие социальной сферы городского округа;</w:t>
      </w:r>
    </w:p>
    <w:p w:rsidR="002B5CFB" w:rsidRPr="008D058C" w:rsidRDefault="002B5CFB" w:rsidP="00B34F81">
      <w:pPr>
        <w:pStyle w:val="a5"/>
        <w:numPr>
          <w:ilvl w:val="0"/>
          <w:numId w:val="4"/>
        </w:numPr>
        <w:spacing w:after="0" w:line="360" w:lineRule="auto"/>
        <w:ind w:left="0" w:firstLine="708"/>
        <w:contextualSpacing w:val="0"/>
        <w:jc w:val="both"/>
        <w:rPr>
          <w:rFonts w:ascii="Times New Roman" w:hAnsi="Times New Roman"/>
          <w:sz w:val="26"/>
          <w:szCs w:val="26"/>
        </w:rPr>
      </w:pPr>
      <w:r w:rsidRPr="008D058C">
        <w:rPr>
          <w:rFonts w:ascii="Times New Roman" w:hAnsi="Times New Roman"/>
          <w:sz w:val="26"/>
          <w:szCs w:val="26"/>
        </w:rPr>
        <w:t>Развитие инфраструктуры городского округа и экологии.</w:t>
      </w:r>
    </w:p>
    <w:p w:rsidR="002B5CFB" w:rsidRPr="008D058C" w:rsidRDefault="002B5CFB" w:rsidP="00B34F81">
      <w:pPr>
        <w:spacing w:line="360" w:lineRule="auto"/>
        <w:ind w:firstLine="708"/>
        <w:jc w:val="both"/>
        <w:rPr>
          <w:b/>
          <w:bCs/>
          <w:sz w:val="26"/>
          <w:szCs w:val="26"/>
        </w:rPr>
      </w:pPr>
      <w:r w:rsidRPr="008D058C">
        <w:rPr>
          <w:b/>
          <w:bCs/>
          <w:sz w:val="26"/>
          <w:szCs w:val="26"/>
        </w:rPr>
        <w:t>Основные задачи:</w:t>
      </w:r>
    </w:p>
    <w:p w:rsidR="002B5CFB" w:rsidRPr="008D058C" w:rsidRDefault="002B5CFB" w:rsidP="00B34F81">
      <w:pPr>
        <w:spacing w:line="360" w:lineRule="auto"/>
        <w:ind w:firstLine="708"/>
        <w:jc w:val="both"/>
        <w:rPr>
          <w:b/>
          <w:bCs/>
          <w:i/>
          <w:iCs/>
          <w:sz w:val="26"/>
          <w:szCs w:val="26"/>
        </w:rPr>
      </w:pPr>
      <w:r w:rsidRPr="008D058C">
        <w:rPr>
          <w:b/>
          <w:bCs/>
          <w:i/>
          <w:iCs/>
          <w:sz w:val="26"/>
          <w:szCs w:val="26"/>
        </w:rPr>
        <w:t>1. Направленные на развитие человеческого капитала, создание условий для комфортного проживания и работы жителей города:</w:t>
      </w:r>
    </w:p>
    <w:p w:rsidR="002B5CFB" w:rsidRPr="008D058C" w:rsidRDefault="002B5CFB" w:rsidP="00B34F81">
      <w:pPr>
        <w:spacing w:line="360" w:lineRule="auto"/>
        <w:ind w:firstLine="708"/>
        <w:jc w:val="both"/>
        <w:rPr>
          <w:b/>
          <w:bCs/>
          <w:sz w:val="26"/>
          <w:szCs w:val="26"/>
        </w:rPr>
      </w:pPr>
      <w:r w:rsidRPr="008D058C">
        <w:rPr>
          <w:b/>
          <w:bCs/>
          <w:sz w:val="26"/>
          <w:szCs w:val="26"/>
        </w:rPr>
        <w:t xml:space="preserve">- </w:t>
      </w:r>
      <w:r w:rsidRPr="008D058C">
        <w:rPr>
          <w:sz w:val="26"/>
          <w:szCs w:val="26"/>
        </w:rPr>
        <w:t>повышения уровня и качества жизни населения;</w:t>
      </w:r>
      <w:r w:rsidRPr="008D058C">
        <w:rPr>
          <w:sz w:val="26"/>
          <w:szCs w:val="26"/>
        </w:rPr>
        <w:tab/>
      </w:r>
    </w:p>
    <w:p w:rsidR="002B5CFB" w:rsidRPr="008D058C" w:rsidRDefault="002B5CFB" w:rsidP="00B34F81">
      <w:pPr>
        <w:spacing w:line="360" w:lineRule="auto"/>
        <w:ind w:firstLine="708"/>
        <w:jc w:val="both"/>
        <w:rPr>
          <w:sz w:val="26"/>
          <w:szCs w:val="26"/>
        </w:rPr>
      </w:pPr>
      <w:r w:rsidRPr="008D058C">
        <w:rPr>
          <w:b/>
          <w:bCs/>
          <w:sz w:val="26"/>
          <w:szCs w:val="26"/>
        </w:rPr>
        <w:t xml:space="preserve">- </w:t>
      </w:r>
      <w:r w:rsidRPr="008D058C">
        <w:rPr>
          <w:sz w:val="26"/>
          <w:szCs w:val="26"/>
        </w:rPr>
        <w:t>повышение доходов населения, развития рынка труда, обеспечения занятости;</w:t>
      </w:r>
    </w:p>
    <w:p w:rsidR="002B5CFB" w:rsidRPr="008D058C" w:rsidRDefault="002B5CFB" w:rsidP="00282B00">
      <w:pPr>
        <w:spacing w:line="384" w:lineRule="auto"/>
        <w:ind w:firstLine="708"/>
        <w:jc w:val="both"/>
        <w:rPr>
          <w:sz w:val="26"/>
          <w:szCs w:val="26"/>
        </w:rPr>
      </w:pPr>
      <w:r w:rsidRPr="008D058C">
        <w:rPr>
          <w:sz w:val="26"/>
          <w:szCs w:val="26"/>
        </w:rPr>
        <w:lastRenderedPageBreak/>
        <w:t>- развития жилищной сферы и повышения обеспеченности качественным жильем;</w:t>
      </w:r>
    </w:p>
    <w:p w:rsidR="002B5CFB" w:rsidRPr="008D058C" w:rsidRDefault="002B5CFB" w:rsidP="00282B00">
      <w:pPr>
        <w:spacing w:line="384" w:lineRule="auto"/>
        <w:ind w:firstLine="708"/>
        <w:jc w:val="both"/>
        <w:rPr>
          <w:sz w:val="26"/>
          <w:szCs w:val="26"/>
        </w:rPr>
      </w:pPr>
      <w:r w:rsidRPr="008D058C">
        <w:rPr>
          <w:sz w:val="26"/>
          <w:szCs w:val="26"/>
        </w:rPr>
        <w:t>- обеспечения безопасности жизнедеятельности населения демографического и миграционного развития;</w:t>
      </w:r>
    </w:p>
    <w:p w:rsidR="002B5CFB" w:rsidRPr="008D058C" w:rsidRDefault="002B5CFB" w:rsidP="00282B00">
      <w:pPr>
        <w:spacing w:line="384" w:lineRule="auto"/>
        <w:ind w:firstLine="708"/>
        <w:jc w:val="both"/>
        <w:rPr>
          <w:sz w:val="26"/>
          <w:szCs w:val="26"/>
        </w:rPr>
      </w:pPr>
      <w:r w:rsidRPr="008D058C">
        <w:rPr>
          <w:sz w:val="26"/>
          <w:szCs w:val="26"/>
        </w:rPr>
        <w:t xml:space="preserve">- комфортная городская среда. </w:t>
      </w:r>
    </w:p>
    <w:p w:rsidR="002B5CFB" w:rsidRPr="008D058C" w:rsidRDefault="002B5CFB" w:rsidP="00282B00">
      <w:pPr>
        <w:spacing w:line="384" w:lineRule="auto"/>
        <w:ind w:firstLine="708"/>
        <w:jc w:val="both"/>
        <w:rPr>
          <w:b/>
          <w:bCs/>
          <w:i/>
          <w:iCs/>
          <w:sz w:val="26"/>
          <w:szCs w:val="26"/>
        </w:rPr>
      </w:pPr>
      <w:r w:rsidRPr="008D058C">
        <w:rPr>
          <w:b/>
          <w:bCs/>
          <w:i/>
          <w:iCs/>
          <w:sz w:val="26"/>
          <w:szCs w:val="26"/>
        </w:rPr>
        <w:t>2. Направленные на повышение инвестиционной привлекательности экономическое развитие городского округа:</w:t>
      </w:r>
    </w:p>
    <w:p w:rsidR="002B5CFB" w:rsidRPr="008D058C" w:rsidRDefault="002B5CFB" w:rsidP="00282B00">
      <w:pPr>
        <w:spacing w:line="384" w:lineRule="auto"/>
        <w:ind w:firstLine="708"/>
        <w:jc w:val="both"/>
        <w:rPr>
          <w:sz w:val="26"/>
          <w:szCs w:val="26"/>
        </w:rPr>
      </w:pPr>
      <w:r w:rsidRPr="008D058C">
        <w:rPr>
          <w:b/>
          <w:bCs/>
          <w:sz w:val="26"/>
          <w:szCs w:val="26"/>
        </w:rPr>
        <w:t xml:space="preserve">- </w:t>
      </w:r>
      <w:r w:rsidRPr="008D058C">
        <w:rPr>
          <w:sz w:val="26"/>
          <w:szCs w:val="26"/>
        </w:rPr>
        <w:t>развитие строительного кластера;</w:t>
      </w:r>
    </w:p>
    <w:p w:rsidR="002B5CFB" w:rsidRPr="008D058C" w:rsidRDefault="002B5CFB" w:rsidP="00282B00">
      <w:pPr>
        <w:spacing w:line="384" w:lineRule="auto"/>
        <w:ind w:firstLine="708"/>
        <w:jc w:val="both"/>
        <w:rPr>
          <w:b/>
          <w:bCs/>
          <w:sz w:val="26"/>
          <w:szCs w:val="26"/>
        </w:rPr>
      </w:pPr>
      <w:r w:rsidRPr="008D058C">
        <w:rPr>
          <w:sz w:val="26"/>
          <w:szCs w:val="26"/>
        </w:rPr>
        <w:t>- развитие сельхозпереработки;</w:t>
      </w:r>
    </w:p>
    <w:p w:rsidR="002B5CFB" w:rsidRPr="008D058C" w:rsidRDefault="002B5CFB" w:rsidP="00282B00">
      <w:pPr>
        <w:spacing w:line="384" w:lineRule="auto"/>
        <w:ind w:firstLine="708"/>
        <w:jc w:val="both"/>
        <w:rPr>
          <w:sz w:val="26"/>
          <w:szCs w:val="26"/>
        </w:rPr>
      </w:pPr>
      <w:r w:rsidRPr="008D058C">
        <w:rPr>
          <w:sz w:val="26"/>
          <w:szCs w:val="26"/>
        </w:rPr>
        <w:t>- поддержка малого и среднего предпринимательства:</w:t>
      </w:r>
    </w:p>
    <w:p w:rsidR="002B5CFB" w:rsidRPr="008D058C" w:rsidRDefault="002B5CFB" w:rsidP="00282B00">
      <w:pPr>
        <w:spacing w:line="384" w:lineRule="auto"/>
        <w:ind w:firstLine="708"/>
        <w:jc w:val="both"/>
        <w:rPr>
          <w:sz w:val="26"/>
          <w:szCs w:val="26"/>
        </w:rPr>
      </w:pPr>
      <w:r w:rsidRPr="008D058C">
        <w:rPr>
          <w:sz w:val="26"/>
          <w:szCs w:val="26"/>
        </w:rPr>
        <w:t>- формирование инвестиционных площадок, создание условий для привлечения инвестиций;</w:t>
      </w:r>
    </w:p>
    <w:p w:rsidR="002B5CFB" w:rsidRPr="008D058C" w:rsidRDefault="002B5CFB" w:rsidP="00282B00">
      <w:pPr>
        <w:spacing w:line="384" w:lineRule="auto"/>
        <w:ind w:firstLine="708"/>
        <w:jc w:val="both"/>
        <w:rPr>
          <w:sz w:val="26"/>
          <w:szCs w:val="26"/>
        </w:rPr>
      </w:pPr>
      <w:r w:rsidRPr="008D058C">
        <w:rPr>
          <w:sz w:val="26"/>
          <w:szCs w:val="26"/>
        </w:rPr>
        <w:t>- развитие моногорода;</w:t>
      </w:r>
    </w:p>
    <w:p w:rsidR="002B5CFB" w:rsidRPr="008D058C" w:rsidRDefault="002B5CFB" w:rsidP="00282B00">
      <w:pPr>
        <w:spacing w:line="384" w:lineRule="auto"/>
        <w:ind w:firstLine="708"/>
        <w:jc w:val="both"/>
        <w:rPr>
          <w:sz w:val="26"/>
          <w:szCs w:val="26"/>
        </w:rPr>
      </w:pPr>
      <w:r w:rsidRPr="008D058C">
        <w:rPr>
          <w:sz w:val="26"/>
          <w:szCs w:val="26"/>
        </w:rPr>
        <w:t>- развитие свободного порта Владивосток;</w:t>
      </w:r>
    </w:p>
    <w:p w:rsidR="002B5CFB" w:rsidRPr="008D058C" w:rsidRDefault="002B5CFB" w:rsidP="00282B00">
      <w:pPr>
        <w:spacing w:line="384" w:lineRule="auto"/>
        <w:ind w:firstLine="708"/>
        <w:jc w:val="both"/>
        <w:rPr>
          <w:sz w:val="26"/>
          <w:szCs w:val="26"/>
        </w:rPr>
      </w:pPr>
      <w:r w:rsidRPr="008D058C">
        <w:rPr>
          <w:sz w:val="26"/>
          <w:szCs w:val="26"/>
        </w:rPr>
        <w:t>- реализация национальных проектов;</w:t>
      </w:r>
    </w:p>
    <w:p w:rsidR="002B5CFB" w:rsidRPr="008D058C" w:rsidRDefault="002B5CFB" w:rsidP="00282B00">
      <w:pPr>
        <w:spacing w:line="384" w:lineRule="auto"/>
        <w:ind w:firstLine="708"/>
        <w:jc w:val="both"/>
        <w:rPr>
          <w:sz w:val="26"/>
          <w:szCs w:val="26"/>
        </w:rPr>
      </w:pPr>
      <w:r w:rsidRPr="008D058C">
        <w:rPr>
          <w:sz w:val="26"/>
          <w:szCs w:val="26"/>
        </w:rPr>
        <w:t>- муниципальное-частное партнерство;</w:t>
      </w:r>
    </w:p>
    <w:p w:rsidR="002B5CFB" w:rsidRPr="008D058C" w:rsidRDefault="002B5CFB" w:rsidP="00282B00">
      <w:pPr>
        <w:spacing w:line="384" w:lineRule="auto"/>
        <w:ind w:firstLine="708"/>
        <w:jc w:val="both"/>
        <w:rPr>
          <w:sz w:val="26"/>
          <w:szCs w:val="26"/>
        </w:rPr>
      </w:pPr>
      <w:r w:rsidRPr="008D058C">
        <w:rPr>
          <w:sz w:val="26"/>
          <w:szCs w:val="26"/>
        </w:rPr>
        <w:t>- развитие туризма.</w:t>
      </w:r>
    </w:p>
    <w:p w:rsidR="002B5CFB" w:rsidRPr="008D058C" w:rsidRDefault="002B5CFB" w:rsidP="00282B00">
      <w:pPr>
        <w:spacing w:line="384" w:lineRule="auto"/>
        <w:ind w:firstLine="708"/>
        <w:jc w:val="both"/>
        <w:rPr>
          <w:b/>
          <w:bCs/>
          <w:i/>
          <w:iCs/>
          <w:sz w:val="26"/>
          <w:szCs w:val="26"/>
        </w:rPr>
      </w:pPr>
      <w:r w:rsidRPr="008D058C">
        <w:rPr>
          <w:b/>
          <w:bCs/>
          <w:i/>
          <w:iCs/>
          <w:sz w:val="26"/>
          <w:szCs w:val="26"/>
        </w:rPr>
        <w:t>3. Направленные на развитие социальной сферы городского округа:</w:t>
      </w:r>
    </w:p>
    <w:p w:rsidR="002B5CFB" w:rsidRPr="008D058C" w:rsidRDefault="002B5CFB" w:rsidP="00282B00">
      <w:pPr>
        <w:spacing w:line="384" w:lineRule="auto"/>
        <w:ind w:firstLine="708"/>
        <w:jc w:val="both"/>
        <w:rPr>
          <w:b/>
          <w:bCs/>
          <w:sz w:val="26"/>
          <w:szCs w:val="26"/>
        </w:rPr>
      </w:pPr>
      <w:r w:rsidRPr="008D058C">
        <w:rPr>
          <w:sz w:val="26"/>
          <w:szCs w:val="26"/>
        </w:rPr>
        <w:t>- развитие системы здравоохранения;</w:t>
      </w:r>
    </w:p>
    <w:p w:rsidR="002B5CFB" w:rsidRPr="008D058C" w:rsidRDefault="002B5CFB" w:rsidP="00282B00">
      <w:pPr>
        <w:spacing w:line="384" w:lineRule="auto"/>
        <w:ind w:firstLine="708"/>
        <w:jc w:val="both"/>
        <w:rPr>
          <w:sz w:val="26"/>
          <w:szCs w:val="26"/>
        </w:rPr>
      </w:pPr>
      <w:r w:rsidRPr="008D058C">
        <w:rPr>
          <w:b/>
          <w:bCs/>
          <w:sz w:val="26"/>
          <w:szCs w:val="26"/>
        </w:rPr>
        <w:t xml:space="preserve">- </w:t>
      </w:r>
      <w:r w:rsidRPr="008D058C">
        <w:rPr>
          <w:sz w:val="26"/>
          <w:szCs w:val="26"/>
        </w:rPr>
        <w:t>развития систем образования;</w:t>
      </w:r>
    </w:p>
    <w:p w:rsidR="002B5CFB" w:rsidRPr="008D058C" w:rsidRDefault="002B5CFB" w:rsidP="00282B00">
      <w:pPr>
        <w:spacing w:line="384" w:lineRule="auto"/>
        <w:ind w:firstLine="708"/>
        <w:jc w:val="both"/>
        <w:rPr>
          <w:sz w:val="26"/>
          <w:szCs w:val="26"/>
        </w:rPr>
      </w:pPr>
      <w:r w:rsidRPr="008D058C">
        <w:rPr>
          <w:sz w:val="26"/>
          <w:szCs w:val="26"/>
        </w:rPr>
        <w:t>- развития сферы физической культуры и спорта;</w:t>
      </w:r>
    </w:p>
    <w:p w:rsidR="002B5CFB" w:rsidRPr="008D058C" w:rsidRDefault="002B5CFB" w:rsidP="00282B00">
      <w:pPr>
        <w:spacing w:line="384" w:lineRule="auto"/>
        <w:ind w:firstLine="708"/>
        <w:jc w:val="both"/>
        <w:rPr>
          <w:b/>
          <w:bCs/>
          <w:sz w:val="26"/>
          <w:szCs w:val="26"/>
        </w:rPr>
      </w:pPr>
      <w:r w:rsidRPr="008D058C">
        <w:rPr>
          <w:b/>
          <w:bCs/>
          <w:sz w:val="26"/>
          <w:szCs w:val="26"/>
        </w:rPr>
        <w:t xml:space="preserve">- </w:t>
      </w:r>
      <w:r w:rsidRPr="008D058C">
        <w:rPr>
          <w:sz w:val="26"/>
          <w:szCs w:val="26"/>
        </w:rPr>
        <w:t>молодежная политика;</w:t>
      </w:r>
    </w:p>
    <w:p w:rsidR="002B5CFB" w:rsidRPr="008D058C" w:rsidRDefault="002B5CFB" w:rsidP="00282B00">
      <w:pPr>
        <w:spacing w:line="384" w:lineRule="auto"/>
        <w:ind w:firstLine="708"/>
        <w:jc w:val="both"/>
        <w:rPr>
          <w:sz w:val="26"/>
          <w:szCs w:val="26"/>
        </w:rPr>
      </w:pPr>
      <w:r w:rsidRPr="008D058C">
        <w:rPr>
          <w:sz w:val="26"/>
          <w:szCs w:val="26"/>
        </w:rPr>
        <w:t>- развития мер социальной защиты;</w:t>
      </w:r>
    </w:p>
    <w:p w:rsidR="002B5CFB" w:rsidRPr="008D058C" w:rsidRDefault="002B5CFB" w:rsidP="00282B00">
      <w:pPr>
        <w:spacing w:line="384" w:lineRule="auto"/>
        <w:ind w:firstLine="708"/>
        <w:jc w:val="both"/>
        <w:rPr>
          <w:sz w:val="26"/>
          <w:szCs w:val="26"/>
        </w:rPr>
      </w:pPr>
      <w:r w:rsidRPr="008D058C">
        <w:rPr>
          <w:sz w:val="26"/>
          <w:szCs w:val="26"/>
        </w:rPr>
        <w:t>- развития культурной сферы;</w:t>
      </w:r>
    </w:p>
    <w:p w:rsidR="002B5CFB" w:rsidRPr="008D058C" w:rsidRDefault="002B5CFB" w:rsidP="00282B00">
      <w:pPr>
        <w:spacing w:line="384" w:lineRule="auto"/>
        <w:ind w:firstLine="708"/>
        <w:jc w:val="both"/>
        <w:rPr>
          <w:sz w:val="26"/>
          <w:szCs w:val="26"/>
        </w:rPr>
      </w:pPr>
      <w:r w:rsidRPr="008D058C">
        <w:rPr>
          <w:sz w:val="26"/>
          <w:szCs w:val="26"/>
        </w:rPr>
        <w:t>- развития гражданского общества;</w:t>
      </w:r>
    </w:p>
    <w:p w:rsidR="002B5CFB" w:rsidRPr="008D058C" w:rsidRDefault="002B5CFB" w:rsidP="00282B00">
      <w:pPr>
        <w:spacing w:line="384" w:lineRule="auto"/>
        <w:ind w:firstLine="708"/>
        <w:jc w:val="both"/>
        <w:rPr>
          <w:sz w:val="26"/>
          <w:szCs w:val="26"/>
        </w:rPr>
      </w:pPr>
      <w:r w:rsidRPr="008D058C">
        <w:rPr>
          <w:sz w:val="26"/>
          <w:szCs w:val="26"/>
        </w:rPr>
        <w:t xml:space="preserve">- развитие государственной гражданской службы. </w:t>
      </w:r>
      <w:r w:rsidRPr="008D058C">
        <w:rPr>
          <w:sz w:val="26"/>
          <w:szCs w:val="26"/>
        </w:rPr>
        <w:tab/>
      </w:r>
    </w:p>
    <w:p w:rsidR="002B5CFB" w:rsidRPr="008D058C" w:rsidRDefault="002B5CFB" w:rsidP="00282B00">
      <w:pPr>
        <w:spacing w:line="384" w:lineRule="auto"/>
        <w:ind w:firstLine="708"/>
        <w:jc w:val="both"/>
        <w:rPr>
          <w:b/>
          <w:bCs/>
          <w:i/>
          <w:iCs/>
          <w:sz w:val="26"/>
          <w:szCs w:val="26"/>
        </w:rPr>
      </w:pPr>
      <w:r w:rsidRPr="008D058C">
        <w:rPr>
          <w:b/>
          <w:bCs/>
          <w:i/>
          <w:iCs/>
          <w:sz w:val="26"/>
          <w:szCs w:val="26"/>
        </w:rPr>
        <w:t>4. Направленные на развитие инфраструктуры городского округа и экологии:</w:t>
      </w:r>
    </w:p>
    <w:p w:rsidR="002B5CFB" w:rsidRPr="008D058C" w:rsidRDefault="002B5CFB" w:rsidP="00282B00">
      <w:pPr>
        <w:spacing w:line="384" w:lineRule="auto"/>
        <w:ind w:firstLine="708"/>
        <w:jc w:val="both"/>
        <w:rPr>
          <w:sz w:val="26"/>
          <w:szCs w:val="26"/>
        </w:rPr>
      </w:pPr>
      <w:r w:rsidRPr="008D058C">
        <w:rPr>
          <w:sz w:val="26"/>
          <w:szCs w:val="26"/>
        </w:rPr>
        <w:t>- развитие транспортной инфраструктуры;</w:t>
      </w:r>
    </w:p>
    <w:p w:rsidR="002B5CFB" w:rsidRPr="008D058C" w:rsidRDefault="002B5CFB" w:rsidP="00282B00">
      <w:pPr>
        <w:spacing w:line="384" w:lineRule="auto"/>
        <w:ind w:firstLine="708"/>
        <w:jc w:val="both"/>
        <w:rPr>
          <w:sz w:val="26"/>
          <w:szCs w:val="26"/>
        </w:rPr>
      </w:pPr>
      <w:r w:rsidRPr="008D058C">
        <w:rPr>
          <w:sz w:val="26"/>
          <w:szCs w:val="26"/>
        </w:rPr>
        <w:t>- газификация городского округа;</w:t>
      </w:r>
    </w:p>
    <w:p w:rsidR="002B5CFB" w:rsidRPr="008D058C" w:rsidRDefault="002B5CFB" w:rsidP="00282B00">
      <w:pPr>
        <w:spacing w:line="384" w:lineRule="auto"/>
        <w:ind w:firstLine="708"/>
        <w:jc w:val="both"/>
        <w:rPr>
          <w:sz w:val="26"/>
          <w:szCs w:val="26"/>
        </w:rPr>
      </w:pPr>
      <w:r w:rsidRPr="008D058C">
        <w:rPr>
          <w:sz w:val="26"/>
          <w:szCs w:val="26"/>
        </w:rPr>
        <w:lastRenderedPageBreak/>
        <w:t>- реконструкция и модернизация системы водоснабжения и водоотведения городского округа;</w:t>
      </w:r>
    </w:p>
    <w:p w:rsidR="002B5CFB" w:rsidRPr="008D058C" w:rsidRDefault="002B5CFB" w:rsidP="00282B00">
      <w:pPr>
        <w:spacing w:line="384" w:lineRule="auto"/>
        <w:ind w:firstLine="708"/>
        <w:jc w:val="both"/>
        <w:rPr>
          <w:sz w:val="26"/>
          <w:szCs w:val="26"/>
        </w:rPr>
      </w:pPr>
      <w:r w:rsidRPr="008D058C">
        <w:rPr>
          <w:sz w:val="26"/>
          <w:szCs w:val="26"/>
        </w:rPr>
        <w:t>- внедрение энергосберегающих технологий и оборудования, реконструкция и модернизация электросетевого хозяйства городского округа;</w:t>
      </w:r>
    </w:p>
    <w:p w:rsidR="002B5CFB" w:rsidRDefault="002B5CFB" w:rsidP="00282B00">
      <w:pPr>
        <w:spacing w:line="384" w:lineRule="auto"/>
        <w:ind w:firstLine="708"/>
        <w:jc w:val="both"/>
        <w:rPr>
          <w:sz w:val="26"/>
          <w:szCs w:val="26"/>
        </w:rPr>
      </w:pPr>
      <w:r w:rsidRPr="008D058C">
        <w:rPr>
          <w:sz w:val="26"/>
          <w:szCs w:val="26"/>
        </w:rPr>
        <w:t>- защита от наводнений.</w:t>
      </w:r>
    </w:p>
    <w:p w:rsidR="004A3F95" w:rsidRDefault="004A3F95" w:rsidP="00282B00">
      <w:pPr>
        <w:spacing w:line="384" w:lineRule="auto"/>
        <w:ind w:firstLine="708"/>
        <w:jc w:val="both"/>
        <w:rPr>
          <w:sz w:val="26"/>
          <w:szCs w:val="26"/>
        </w:rPr>
      </w:pPr>
    </w:p>
    <w:p w:rsidR="00184792" w:rsidRDefault="00184792" w:rsidP="00282B00">
      <w:pPr>
        <w:pStyle w:val="3"/>
        <w:spacing w:before="0" w:line="384" w:lineRule="auto"/>
        <w:jc w:val="center"/>
        <w:rPr>
          <w:rFonts w:ascii="Times New Roman" w:hAnsi="Times New Roman" w:cs="Times New Roman"/>
          <w:color w:val="auto"/>
          <w:sz w:val="26"/>
          <w:szCs w:val="26"/>
        </w:rPr>
      </w:pPr>
      <w:r>
        <w:rPr>
          <w:rFonts w:ascii="Times New Roman" w:hAnsi="Times New Roman" w:cs="Times New Roman"/>
          <w:color w:val="auto"/>
          <w:sz w:val="26"/>
          <w:szCs w:val="26"/>
          <w:lang w:val="en-US"/>
        </w:rPr>
        <w:t>III</w:t>
      </w:r>
      <w:r w:rsidR="00D00402">
        <w:rPr>
          <w:rFonts w:ascii="Times New Roman" w:hAnsi="Times New Roman" w:cs="Times New Roman"/>
          <w:color w:val="auto"/>
          <w:sz w:val="26"/>
          <w:szCs w:val="26"/>
        </w:rPr>
        <w:t xml:space="preserve">. </w:t>
      </w:r>
      <w:r>
        <w:rPr>
          <w:rFonts w:ascii="Times New Roman" w:hAnsi="Times New Roman" w:cs="Times New Roman"/>
          <w:color w:val="auto"/>
          <w:sz w:val="26"/>
          <w:szCs w:val="26"/>
        </w:rPr>
        <w:t>Мероприятия в рамках основных направлений социально-экономического развития городского округа Спасск-Дальний</w:t>
      </w:r>
    </w:p>
    <w:p w:rsidR="00282B00" w:rsidRDefault="00282B00" w:rsidP="00282B00">
      <w:pPr>
        <w:pStyle w:val="3"/>
        <w:spacing w:before="0" w:line="384" w:lineRule="auto"/>
        <w:ind w:firstLine="709"/>
        <w:jc w:val="both"/>
        <w:rPr>
          <w:rFonts w:ascii="Times New Roman" w:hAnsi="Times New Roman" w:cs="Times New Roman"/>
          <w:color w:val="auto"/>
          <w:sz w:val="26"/>
          <w:szCs w:val="26"/>
        </w:rPr>
      </w:pPr>
    </w:p>
    <w:p w:rsidR="001F2968" w:rsidRPr="008D058C" w:rsidRDefault="001F2968" w:rsidP="00282B00">
      <w:pPr>
        <w:pStyle w:val="3"/>
        <w:spacing w:before="0" w:line="384" w:lineRule="auto"/>
        <w:ind w:firstLine="709"/>
        <w:jc w:val="both"/>
        <w:rPr>
          <w:rFonts w:ascii="Times New Roman" w:hAnsi="Times New Roman" w:cs="Times New Roman"/>
          <w:b w:val="0"/>
          <w:i/>
          <w:color w:val="auto"/>
          <w:sz w:val="26"/>
          <w:szCs w:val="26"/>
        </w:rPr>
      </w:pPr>
      <w:r w:rsidRPr="008D058C">
        <w:rPr>
          <w:rFonts w:ascii="Times New Roman" w:hAnsi="Times New Roman" w:cs="Times New Roman"/>
          <w:color w:val="auto"/>
          <w:sz w:val="26"/>
          <w:szCs w:val="26"/>
        </w:rPr>
        <w:t>Инвестиционная политика, с учетом реализации основных инвестиционных проектов городского округа</w:t>
      </w:r>
    </w:p>
    <w:p w:rsidR="001F2968" w:rsidRPr="000F53E0" w:rsidRDefault="001F2968" w:rsidP="00282B00">
      <w:pPr>
        <w:shd w:val="clear" w:color="auto" w:fill="FFFFFF"/>
        <w:spacing w:line="384" w:lineRule="auto"/>
        <w:ind w:firstLine="709"/>
        <w:jc w:val="both"/>
        <w:rPr>
          <w:sz w:val="26"/>
          <w:szCs w:val="26"/>
        </w:rPr>
      </w:pPr>
      <w:r w:rsidRPr="008D058C">
        <w:rPr>
          <w:sz w:val="28"/>
          <w:szCs w:val="28"/>
        </w:rPr>
        <w:t> </w:t>
      </w:r>
      <w:r w:rsidRPr="000F53E0">
        <w:rPr>
          <w:sz w:val="26"/>
          <w:szCs w:val="26"/>
        </w:rPr>
        <w:t xml:space="preserve">Основная цель инвестиционной политики – создание условий для привлечения на территорию городского округа инвесторов и развития их деятельности. </w:t>
      </w:r>
    </w:p>
    <w:p w:rsidR="001F2968" w:rsidRPr="000F53E0" w:rsidRDefault="001F2968" w:rsidP="00282B00">
      <w:pPr>
        <w:shd w:val="clear" w:color="auto" w:fill="FFFFFF"/>
        <w:spacing w:line="384" w:lineRule="auto"/>
        <w:ind w:firstLine="709"/>
        <w:jc w:val="both"/>
        <w:rPr>
          <w:sz w:val="26"/>
          <w:szCs w:val="26"/>
        </w:rPr>
      </w:pPr>
      <w:r w:rsidRPr="000F53E0">
        <w:rPr>
          <w:sz w:val="26"/>
          <w:szCs w:val="26"/>
        </w:rPr>
        <w:t>Инвестиционная политика в городском округе Спасск-Дальний основывается на следующих принципах:</w:t>
      </w:r>
    </w:p>
    <w:p w:rsidR="001F2968" w:rsidRPr="000F53E0" w:rsidRDefault="001F2968" w:rsidP="00282B00">
      <w:pPr>
        <w:shd w:val="clear" w:color="auto" w:fill="FFFFFF"/>
        <w:spacing w:line="384" w:lineRule="auto"/>
        <w:ind w:firstLine="709"/>
        <w:jc w:val="both"/>
        <w:rPr>
          <w:sz w:val="26"/>
          <w:szCs w:val="26"/>
        </w:rPr>
      </w:pPr>
      <w:r w:rsidRPr="000F53E0">
        <w:rPr>
          <w:sz w:val="26"/>
          <w:szCs w:val="26"/>
        </w:rPr>
        <w:t>- открытости и доступности для всех субъектов инвестиционной деятельности информации, необходимой для осуществления инвестиционной деятельности;</w:t>
      </w:r>
    </w:p>
    <w:p w:rsidR="001F2968" w:rsidRPr="000F53E0" w:rsidRDefault="001F2968" w:rsidP="00282B00">
      <w:pPr>
        <w:pStyle w:val="3"/>
        <w:spacing w:before="0" w:line="384" w:lineRule="auto"/>
        <w:ind w:firstLine="709"/>
        <w:jc w:val="both"/>
        <w:rPr>
          <w:rFonts w:ascii="Times New Roman" w:hAnsi="Times New Roman" w:cs="Times New Roman"/>
          <w:b w:val="0"/>
          <w:color w:val="auto"/>
          <w:sz w:val="26"/>
          <w:szCs w:val="26"/>
          <w:shd w:val="clear" w:color="auto" w:fill="FFFFFF"/>
        </w:rPr>
      </w:pPr>
      <w:r w:rsidRPr="000F53E0">
        <w:rPr>
          <w:rFonts w:ascii="Times New Roman" w:hAnsi="Times New Roman" w:cs="Times New Roman"/>
          <w:b w:val="0"/>
          <w:color w:val="auto"/>
          <w:sz w:val="26"/>
          <w:szCs w:val="26"/>
          <w:shd w:val="clear" w:color="auto" w:fill="FFFFFF"/>
        </w:rPr>
        <w:t xml:space="preserve">- независимости и самостоятельности (свобода выбора инвестиционного проекта, его разработки и осуществления); </w:t>
      </w:r>
    </w:p>
    <w:p w:rsidR="001F2968" w:rsidRPr="000F53E0" w:rsidRDefault="001F2968" w:rsidP="00282B00">
      <w:pPr>
        <w:pStyle w:val="3"/>
        <w:spacing w:before="0" w:line="384" w:lineRule="auto"/>
        <w:ind w:firstLine="709"/>
        <w:jc w:val="both"/>
        <w:rPr>
          <w:rFonts w:ascii="Times New Roman" w:hAnsi="Times New Roman" w:cs="Times New Roman"/>
          <w:b w:val="0"/>
          <w:color w:val="auto"/>
          <w:sz w:val="26"/>
          <w:szCs w:val="26"/>
          <w:shd w:val="clear" w:color="auto" w:fill="FFFFFF"/>
        </w:rPr>
      </w:pPr>
      <w:r w:rsidRPr="000F53E0">
        <w:rPr>
          <w:rFonts w:ascii="Times New Roman" w:hAnsi="Times New Roman" w:cs="Times New Roman"/>
          <w:b w:val="0"/>
          <w:color w:val="auto"/>
          <w:sz w:val="26"/>
          <w:szCs w:val="26"/>
          <w:shd w:val="clear" w:color="auto" w:fill="FFFFFF"/>
        </w:rPr>
        <w:t>- эффективности (выбор такого инвестиционного проекта, который обеспечивает наибольшую результативность);</w:t>
      </w:r>
    </w:p>
    <w:p w:rsidR="001F2968" w:rsidRPr="000F53E0" w:rsidRDefault="001F2968" w:rsidP="00282B00">
      <w:pPr>
        <w:shd w:val="clear" w:color="auto" w:fill="FFFFFF"/>
        <w:spacing w:line="384" w:lineRule="auto"/>
        <w:ind w:firstLine="709"/>
        <w:jc w:val="both"/>
        <w:rPr>
          <w:sz w:val="26"/>
          <w:szCs w:val="26"/>
        </w:rPr>
      </w:pPr>
      <w:r w:rsidRPr="000F53E0">
        <w:rPr>
          <w:sz w:val="26"/>
          <w:szCs w:val="26"/>
        </w:rPr>
        <w:t>- обеспечения равных прав при осуществлении инвестиционной деятельности;</w:t>
      </w:r>
    </w:p>
    <w:p w:rsidR="001F2968" w:rsidRPr="000F53E0" w:rsidRDefault="001F2968" w:rsidP="00282B00">
      <w:pPr>
        <w:shd w:val="clear" w:color="auto" w:fill="FFFFFF"/>
        <w:spacing w:line="384" w:lineRule="auto"/>
        <w:ind w:firstLine="709"/>
        <w:jc w:val="both"/>
        <w:rPr>
          <w:sz w:val="26"/>
          <w:szCs w:val="26"/>
        </w:rPr>
      </w:pPr>
      <w:r w:rsidRPr="000F53E0">
        <w:rPr>
          <w:sz w:val="26"/>
          <w:szCs w:val="26"/>
        </w:rPr>
        <w:t>- создания режима наибольшего благоприятствования для субъектов инвестиционной деятельности.</w:t>
      </w:r>
    </w:p>
    <w:p w:rsidR="001F2968" w:rsidRPr="000F53E0" w:rsidRDefault="001F2968" w:rsidP="00282B00">
      <w:pPr>
        <w:spacing w:line="384" w:lineRule="auto"/>
        <w:ind w:firstLine="709"/>
        <w:jc w:val="both"/>
        <w:rPr>
          <w:sz w:val="26"/>
          <w:szCs w:val="26"/>
        </w:rPr>
      </w:pPr>
      <w:r w:rsidRPr="000F53E0">
        <w:rPr>
          <w:sz w:val="26"/>
          <w:szCs w:val="26"/>
        </w:rPr>
        <w:t xml:space="preserve">Основной задачей развития инвестиционной деятельности городского округа Спасск-Дальний на 2024 - 2030 годы является повышение привлекательности территории городского округа, привлечение инвесторов, создание новых рабочих мест, повышение доходов бюджета городского округа. </w:t>
      </w:r>
    </w:p>
    <w:p w:rsidR="001F2968" w:rsidRPr="008D058C" w:rsidRDefault="001F2968" w:rsidP="00282B00">
      <w:pPr>
        <w:spacing w:line="384" w:lineRule="auto"/>
        <w:ind w:firstLine="709"/>
        <w:jc w:val="both"/>
        <w:rPr>
          <w:sz w:val="26"/>
          <w:szCs w:val="26"/>
        </w:rPr>
      </w:pPr>
      <w:r w:rsidRPr="008D058C">
        <w:rPr>
          <w:sz w:val="26"/>
          <w:szCs w:val="26"/>
        </w:rPr>
        <w:t>Пути решения данной задачи:</w:t>
      </w:r>
    </w:p>
    <w:p w:rsidR="001F2968" w:rsidRPr="008D058C" w:rsidRDefault="001F2968" w:rsidP="00282B00">
      <w:pPr>
        <w:spacing w:line="384" w:lineRule="auto"/>
        <w:ind w:firstLine="709"/>
        <w:jc w:val="both"/>
        <w:rPr>
          <w:sz w:val="26"/>
          <w:szCs w:val="26"/>
        </w:rPr>
      </w:pPr>
      <w:r w:rsidRPr="008D058C">
        <w:rPr>
          <w:sz w:val="26"/>
          <w:szCs w:val="26"/>
        </w:rPr>
        <w:t xml:space="preserve"> - размещение информации об инвестиционной привлекательности  города на сайте городского округа Спасск-Дальний;</w:t>
      </w:r>
    </w:p>
    <w:p w:rsidR="001F2968" w:rsidRPr="008D058C" w:rsidRDefault="001F2968" w:rsidP="00282B00">
      <w:pPr>
        <w:spacing w:line="384" w:lineRule="auto"/>
        <w:ind w:firstLine="709"/>
        <w:jc w:val="both"/>
        <w:rPr>
          <w:sz w:val="26"/>
          <w:szCs w:val="26"/>
        </w:rPr>
      </w:pPr>
      <w:r w:rsidRPr="008D058C">
        <w:rPr>
          <w:sz w:val="26"/>
          <w:szCs w:val="26"/>
        </w:rPr>
        <w:lastRenderedPageBreak/>
        <w:t xml:space="preserve">- стимулирование инвестиционной деятельности путем повышения инвестиционной привлекательности города; </w:t>
      </w:r>
    </w:p>
    <w:p w:rsidR="001F2968" w:rsidRPr="008D058C" w:rsidRDefault="001F2968" w:rsidP="00282B00">
      <w:pPr>
        <w:spacing w:line="384" w:lineRule="auto"/>
        <w:ind w:firstLine="709"/>
        <w:jc w:val="both"/>
        <w:rPr>
          <w:sz w:val="26"/>
          <w:szCs w:val="26"/>
        </w:rPr>
      </w:pPr>
      <w:r w:rsidRPr="008D058C">
        <w:rPr>
          <w:sz w:val="26"/>
          <w:szCs w:val="26"/>
        </w:rPr>
        <w:t>- обеспечение участия городского округа Спасск-Дальний в федеральных и региональных программах;</w:t>
      </w:r>
    </w:p>
    <w:p w:rsidR="001F2968" w:rsidRPr="008D058C" w:rsidRDefault="001F2968" w:rsidP="00282B00">
      <w:pPr>
        <w:spacing w:line="384" w:lineRule="auto"/>
        <w:ind w:firstLine="709"/>
        <w:jc w:val="both"/>
        <w:rPr>
          <w:sz w:val="26"/>
          <w:szCs w:val="26"/>
        </w:rPr>
      </w:pPr>
      <w:r w:rsidRPr="008D058C">
        <w:rPr>
          <w:sz w:val="26"/>
          <w:szCs w:val="26"/>
        </w:rPr>
        <w:t xml:space="preserve">- стимулирование привлечения внебюджетных инвестиций в экономику городского округа. </w:t>
      </w:r>
    </w:p>
    <w:p w:rsidR="001F2968" w:rsidRPr="008D058C" w:rsidRDefault="001F2968" w:rsidP="00282B00">
      <w:pPr>
        <w:spacing w:line="384" w:lineRule="auto"/>
        <w:ind w:firstLine="709"/>
        <w:jc w:val="both"/>
        <w:rPr>
          <w:sz w:val="26"/>
          <w:szCs w:val="26"/>
        </w:rPr>
      </w:pPr>
      <w:r w:rsidRPr="008D058C">
        <w:rPr>
          <w:sz w:val="26"/>
          <w:szCs w:val="26"/>
        </w:rPr>
        <w:t xml:space="preserve">Результатами указанных мероприятий станут: </w:t>
      </w:r>
    </w:p>
    <w:p w:rsidR="001F2968" w:rsidRPr="008D058C" w:rsidRDefault="001F2968" w:rsidP="00282B00">
      <w:pPr>
        <w:spacing w:line="384" w:lineRule="auto"/>
        <w:ind w:firstLine="709"/>
        <w:jc w:val="both"/>
        <w:rPr>
          <w:sz w:val="26"/>
          <w:szCs w:val="26"/>
        </w:rPr>
      </w:pPr>
      <w:r w:rsidRPr="008D058C">
        <w:rPr>
          <w:sz w:val="26"/>
          <w:szCs w:val="26"/>
        </w:rPr>
        <w:t xml:space="preserve">- повышение инвестиционной привлекательности территории городского округа Спасск-Дальний; </w:t>
      </w:r>
    </w:p>
    <w:p w:rsidR="001F2968" w:rsidRPr="008D058C" w:rsidRDefault="001F2968" w:rsidP="00282B00">
      <w:pPr>
        <w:spacing w:line="384" w:lineRule="auto"/>
        <w:ind w:firstLine="709"/>
        <w:jc w:val="both"/>
        <w:rPr>
          <w:sz w:val="26"/>
          <w:szCs w:val="26"/>
        </w:rPr>
      </w:pPr>
      <w:r w:rsidRPr="008D058C">
        <w:rPr>
          <w:sz w:val="26"/>
          <w:szCs w:val="26"/>
        </w:rPr>
        <w:t>- создание условий для строительства на территории городского округа Спасск-Дальний предприятий и жилищного строительства;</w:t>
      </w:r>
    </w:p>
    <w:p w:rsidR="001F2968" w:rsidRPr="008D058C" w:rsidRDefault="001F2968" w:rsidP="00282B00">
      <w:pPr>
        <w:spacing w:line="384" w:lineRule="auto"/>
        <w:ind w:firstLine="709"/>
        <w:jc w:val="both"/>
        <w:rPr>
          <w:sz w:val="26"/>
          <w:szCs w:val="26"/>
        </w:rPr>
      </w:pPr>
      <w:r w:rsidRPr="008D058C">
        <w:rPr>
          <w:sz w:val="26"/>
          <w:szCs w:val="26"/>
        </w:rPr>
        <w:t>- создание рабочих мест;</w:t>
      </w:r>
    </w:p>
    <w:p w:rsidR="001F2968" w:rsidRPr="008D058C" w:rsidRDefault="001F2968" w:rsidP="00282B00">
      <w:pPr>
        <w:spacing w:line="384" w:lineRule="auto"/>
        <w:ind w:firstLine="709"/>
        <w:jc w:val="both"/>
        <w:rPr>
          <w:sz w:val="26"/>
          <w:szCs w:val="26"/>
        </w:rPr>
      </w:pPr>
      <w:r w:rsidRPr="008D058C">
        <w:rPr>
          <w:sz w:val="26"/>
          <w:szCs w:val="26"/>
        </w:rPr>
        <w:t>- увеличение доходной базы бюджета.</w:t>
      </w:r>
    </w:p>
    <w:p w:rsidR="001F2968" w:rsidRPr="008D058C" w:rsidRDefault="001F2968" w:rsidP="00282B00">
      <w:pPr>
        <w:spacing w:line="384" w:lineRule="auto"/>
        <w:ind w:firstLine="709"/>
        <w:jc w:val="both"/>
        <w:rPr>
          <w:sz w:val="26"/>
          <w:szCs w:val="26"/>
        </w:rPr>
      </w:pPr>
      <w:r w:rsidRPr="008D058C">
        <w:rPr>
          <w:sz w:val="26"/>
          <w:szCs w:val="26"/>
        </w:rPr>
        <w:t>Существенную роль в создании благоприятного инвестиционного климата на территории городского округа играет режим свободного порта Владивосток, предусматривающий благоприятные условия для осуществления предпринимательской и инвестиционной деятельности.</w:t>
      </w:r>
    </w:p>
    <w:p w:rsidR="001F2968" w:rsidRPr="008D058C" w:rsidRDefault="001F2968" w:rsidP="00282B00">
      <w:pPr>
        <w:spacing w:line="384" w:lineRule="auto"/>
        <w:ind w:firstLine="709"/>
        <w:jc w:val="both"/>
        <w:rPr>
          <w:sz w:val="26"/>
          <w:szCs w:val="26"/>
        </w:rPr>
      </w:pPr>
      <w:r w:rsidRPr="008D058C">
        <w:rPr>
          <w:sz w:val="26"/>
          <w:szCs w:val="26"/>
        </w:rPr>
        <w:t xml:space="preserve">В состав Программы вошли инвестиционные проекты как экономической, так и социальной направленности. </w:t>
      </w:r>
    </w:p>
    <w:p w:rsidR="001F2968" w:rsidRPr="008D058C" w:rsidRDefault="001F2968" w:rsidP="00282B00">
      <w:pPr>
        <w:spacing w:line="384" w:lineRule="auto"/>
        <w:ind w:firstLine="709"/>
        <w:jc w:val="both"/>
        <w:rPr>
          <w:sz w:val="26"/>
          <w:szCs w:val="26"/>
        </w:rPr>
      </w:pPr>
      <w:r w:rsidRPr="008D058C">
        <w:rPr>
          <w:sz w:val="26"/>
          <w:szCs w:val="26"/>
        </w:rPr>
        <w:t xml:space="preserve">Программой запланирована реализация  </w:t>
      </w:r>
      <w:r w:rsidRPr="00F76FB6">
        <w:rPr>
          <w:sz w:val="26"/>
          <w:szCs w:val="26"/>
        </w:rPr>
        <w:t>46   проектов</w:t>
      </w:r>
      <w:r w:rsidR="00F76FB6">
        <w:rPr>
          <w:sz w:val="26"/>
          <w:szCs w:val="26"/>
        </w:rPr>
        <w:t xml:space="preserve"> (приложение № 1</w:t>
      </w:r>
      <w:r w:rsidRPr="008D058C">
        <w:rPr>
          <w:sz w:val="26"/>
          <w:szCs w:val="26"/>
        </w:rPr>
        <w:t xml:space="preserve">). </w:t>
      </w:r>
    </w:p>
    <w:p w:rsidR="001F2968" w:rsidRPr="008D058C" w:rsidRDefault="001F2968" w:rsidP="00282B00">
      <w:pPr>
        <w:spacing w:line="384" w:lineRule="auto"/>
        <w:ind w:firstLine="709"/>
        <w:jc w:val="both"/>
        <w:rPr>
          <w:sz w:val="26"/>
          <w:szCs w:val="26"/>
        </w:rPr>
      </w:pPr>
      <w:r w:rsidRPr="008D058C">
        <w:rPr>
          <w:sz w:val="26"/>
          <w:szCs w:val="26"/>
        </w:rPr>
        <w:t>Общий объем инвестиций, необходимых для реализации проектов, предусмотренных Программой на период 2024-2030 годы, составляет 5898,0 млн. руб., из них на:</w:t>
      </w:r>
    </w:p>
    <w:p w:rsidR="001F2968" w:rsidRPr="008D058C" w:rsidRDefault="001F2968" w:rsidP="00282B00">
      <w:pPr>
        <w:spacing w:line="384" w:lineRule="auto"/>
        <w:ind w:firstLine="709"/>
        <w:jc w:val="both"/>
        <w:rPr>
          <w:sz w:val="26"/>
          <w:szCs w:val="26"/>
        </w:rPr>
      </w:pPr>
      <w:r w:rsidRPr="008D058C">
        <w:rPr>
          <w:sz w:val="26"/>
          <w:szCs w:val="26"/>
        </w:rPr>
        <w:t>-   развитие промышленного производства – 672,7 млн. руб.;</w:t>
      </w:r>
    </w:p>
    <w:p w:rsidR="001F2968" w:rsidRPr="008D058C" w:rsidRDefault="001F2968" w:rsidP="00282B00">
      <w:pPr>
        <w:spacing w:line="384" w:lineRule="auto"/>
        <w:ind w:firstLine="709"/>
        <w:jc w:val="both"/>
        <w:rPr>
          <w:sz w:val="26"/>
          <w:szCs w:val="26"/>
        </w:rPr>
      </w:pPr>
      <w:r w:rsidRPr="008D058C">
        <w:rPr>
          <w:sz w:val="26"/>
          <w:szCs w:val="26"/>
        </w:rPr>
        <w:t>- создание комфортной городской среды – 107,6 млн. руб.;</w:t>
      </w:r>
    </w:p>
    <w:p w:rsidR="001F2968" w:rsidRPr="008D058C" w:rsidRDefault="001F2968" w:rsidP="00282B00">
      <w:pPr>
        <w:spacing w:line="384" w:lineRule="auto"/>
        <w:ind w:firstLine="709"/>
        <w:jc w:val="both"/>
        <w:rPr>
          <w:sz w:val="26"/>
          <w:szCs w:val="26"/>
        </w:rPr>
      </w:pPr>
      <w:r w:rsidRPr="008D058C">
        <w:rPr>
          <w:sz w:val="26"/>
          <w:szCs w:val="26"/>
        </w:rPr>
        <w:t>- жилищное строительство – 2580,0 млн. руб.;</w:t>
      </w:r>
    </w:p>
    <w:p w:rsidR="001F2968" w:rsidRPr="008D058C" w:rsidRDefault="001F2968" w:rsidP="00282B00">
      <w:pPr>
        <w:spacing w:line="384" w:lineRule="auto"/>
        <w:ind w:firstLine="709"/>
        <w:jc w:val="both"/>
        <w:rPr>
          <w:sz w:val="26"/>
          <w:szCs w:val="26"/>
        </w:rPr>
      </w:pPr>
      <w:r w:rsidRPr="008D058C">
        <w:rPr>
          <w:sz w:val="26"/>
          <w:szCs w:val="26"/>
        </w:rPr>
        <w:t>- экологию – 16,6 млн. руб.;</w:t>
      </w:r>
    </w:p>
    <w:p w:rsidR="001F2968" w:rsidRPr="008D058C" w:rsidRDefault="001F2968" w:rsidP="00282B00">
      <w:pPr>
        <w:spacing w:line="384" w:lineRule="auto"/>
        <w:ind w:firstLine="709"/>
        <w:jc w:val="both"/>
        <w:rPr>
          <w:sz w:val="26"/>
          <w:szCs w:val="26"/>
        </w:rPr>
      </w:pPr>
      <w:r w:rsidRPr="008D058C">
        <w:rPr>
          <w:sz w:val="26"/>
          <w:szCs w:val="26"/>
        </w:rPr>
        <w:t>- газификацию – 350,0 млн. руб.;</w:t>
      </w:r>
    </w:p>
    <w:p w:rsidR="001F2968" w:rsidRDefault="001F2968" w:rsidP="00282B00">
      <w:pPr>
        <w:spacing w:line="384" w:lineRule="auto"/>
        <w:ind w:firstLine="709"/>
        <w:jc w:val="both"/>
        <w:rPr>
          <w:sz w:val="26"/>
          <w:szCs w:val="26"/>
        </w:rPr>
      </w:pPr>
      <w:r w:rsidRPr="008D058C">
        <w:rPr>
          <w:sz w:val="26"/>
          <w:szCs w:val="26"/>
        </w:rPr>
        <w:t>- социальную сферу – 2171,0 млн. руб.</w:t>
      </w:r>
    </w:p>
    <w:p w:rsidR="001F2968" w:rsidRPr="008D058C" w:rsidRDefault="001F2968" w:rsidP="00A23A87">
      <w:pPr>
        <w:spacing w:line="360" w:lineRule="auto"/>
        <w:jc w:val="center"/>
        <w:rPr>
          <w:sz w:val="26"/>
          <w:szCs w:val="26"/>
        </w:rPr>
      </w:pPr>
      <w:r w:rsidRPr="008D058C">
        <w:rPr>
          <w:noProof/>
          <w:sz w:val="26"/>
          <w:szCs w:val="26"/>
          <w:lang w:eastAsia="ru-RU"/>
        </w:rPr>
        <w:lastRenderedPageBreak/>
        <w:drawing>
          <wp:inline distT="0" distB="0" distL="0" distR="0">
            <wp:extent cx="5440680" cy="3149600"/>
            <wp:effectExtent l="19050" t="0" r="26670" b="0"/>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F2968" w:rsidRPr="00A23A87" w:rsidRDefault="00A23A87" w:rsidP="00A23A87">
      <w:pPr>
        <w:spacing w:line="360" w:lineRule="auto"/>
        <w:ind w:firstLine="709"/>
        <w:jc w:val="center"/>
      </w:pPr>
      <w:r w:rsidRPr="00A23A87">
        <w:t>Рис.</w:t>
      </w:r>
      <w:r w:rsidR="00986A7E" w:rsidRPr="00A23A87">
        <w:t xml:space="preserve"> 26</w:t>
      </w:r>
      <w:r w:rsidR="001F2968" w:rsidRPr="00A23A87">
        <w:t xml:space="preserve"> - Финансирование инвестиций по направлениям</w:t>
      </w:r>
    </w:p>
    <w:p w:rsidR="001F2968" w:rsidRPr="008D058C" w:rsidRDefault="001F2968" w:rsidP="001F2968">
      <w:pPr>
        <w:spacing w:line="360" w:lineRule="auto"/>
        <w:ind w:firstLine="709"/>
        <w:jc w:val="both"/>
        <w:rPr>
          <w:sz w:val="26"/>
          <w:szCs w:val="26"/>
        </w:rPr>
      </w:pPr>
    </w:p>
    <w:p w:rsidR="001F2968" w:rsidRPr="008D058C" w:rsidRDefault="001F2968" w:rsidP="00282B00">
      <w:pPr>
        <w:spacing w:line="336" w:lineRule="auto"/>
        <w:ind w:firstLine="709"/>
        <w:jc w:val="both"/>
        <w:rPr>
          <w:sz w:val="26"/>
          <w:szCs w:val="26"/>
        </w:rPr>
      </w:pPr>
      <w:r w:rsidRPr="008D058C">
        <w:rPr>
          <w:sz w:val="26"/>
          <w:szCs w:val="26"/>
        </w:rPr>
        <w:t>Финансирование инвестиционных проектов планируется за счет средств федерального, краевого бюджетов, бюджета городского округа, внебюджетных источников.</w:t>
      </w:r>
    </w:p>
    <w:p w:rsidR="001F2968" w:rsidRPr="008D058C" w:rsidRDefault="001F2968" w:rsidP="00282B00">
      <w:pPr>
        <w:spacing w:line="336" w:lineRule="auto"/>
        <w:ind w:firstLine="709"/>
        <w:jc w:val="both"/>
        <w:rPr>
          <w:rFonts w:eastAsia="MS Mincho"/>
          <w:sz w:val="26"/>
          <w:szCs w:val="26"/>
        </w:rPr>
      </w:pPr>
      <w:r w:rsidRPr="008D058C">
        <w:rPr>
          <w:rFonts w:eastAsia="MS Mincho"/>
          <w:sz w:val="26"/>
          <w:szCs w:val="26"/>
        </w:rPr>
        <w:t xml:space="preserve">Финансирование большей части инвестиционных затрат (55,9%) планируется за счет собственных средств предприятий. За счет средств муниципального бюджета планируется финансирование 1,1 % затрат. </w:t>
      </w:r>
    </w:p>
    <w:p w:rsidR="00640538" w:rsidRDefault="001F2968" w:rsidP="00282B00">
      <w:pPr>
        <w:spacing w:line="336" w:lineRule="auto"/>
        <w:ind w:firstLine="567"/>
        <w:jc w:val="both"/>
        <w:rPr>
          <w:rFonts w:eastAsia="MS Mincho"/>
          <w:sz w:val="26"/>
          <w:szCs w:val="26"/>
        </w:rPr>
      </w:pPr>
      <w:r w:rsidRPr="008D058C">
        <w:rPr>
          <w:rFonts w:eastAsia="MS Mincho"/>
          <w:sz w:val="26"/>
          <w:szCs w:val="26"/>
        </w:rPr>
        <w:t>Динамика инвестиций за период реализации Программы по источникам финанс</w:t>
      </w:r>
      <w:r w:rsidR="00640538">
        <w:rPr>
          <w:rFonts w:eastAsia="MS Mincho"/>
          <w:sz w:val="26"/>
          <w:szCs w:val="26"/>
        </w:rPr>
        <w:t>ирования представлена на рис. 27</w:t>
      </w:r>
    </w:p>
    <w:p w:rsidR="001F2968" w:rsidRPr="008D058C" w:rsidRDefault="001F2968" w:rsidP="001F2968">
      <w:pPr>
        <w:spacing w:line="360" w:lineRule="auto"/>
        <w:ind w:firstLine="567"/>
        <w:jc w:val="both"/>
        <w:rPr>
          <w:rFonts w:eastAsia="MS Mincho"/>
          <w:sz w:val="26"/>
          <w:szCs w:val="26"/>
        </w:rPr>
      </w:pPr>
      <w:r w:rsidRPr="008D058C">
        <w:rPr>
          <w:rFonts w:eastAsia="MS Mincho"/>
          <w:sz w:val="26"/>
          <w:szCs w:val="26"/>
        </w:rPr>
        <w:t>.</w:t>
      </w:r>
    </w:p>
    <w:p w:rsidR="001F2968" w:rsidRPr="008D058C" w:rsidRDefault="001F2968" w:rsidP="001F2968">
      <w:pPr>
        <w:spacing w:line="360" w:lineRule="auto"/>
        <w:ind w:firstLine="567"/>
        <w:jc w:val="both"/>
        <w:rPr>
          <w:rFonts w:eastAsia="MS Mincho"/>
          <w:sz w:val="26"/>
          <w:szCs w:val="26"/>
        </w:rPr>
      </w:pPr>
      <w:r w:rsidRPr="008D058C">
        <w:rPr>
          <w:rFonts w:eastAsia="MS Mincho"/>
          <w:noProof/>
          <w:sz w:val="26"/>
          <w:szCs w:val="26"/>
          <w:lang w:eastAsia="ru-RU"/>
        </w:rPr>
        <w:drawing>
          <wp:inline distT="0" distB="0" distL="0" distR="0">
            <wp:extent cx="5634990" cy="2743200"/>
            <wp:effectExtent l="19050" t="0" r="22860" b="0"/>
            <wp:docPr id="2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F2968" w:rsidRPr="008D2A60" w:rsidRDefault="001F2968" w:rsidP="008D2A60">
      <w:pPr>
        <w:spacing w:line="360" w:lineRule="auto"/>
        <w:ind w:firstLine="567"/>
        <w:jc w:val="center"/>
        <w:rPr>
          <w:rFonts w:eastAsia="MS Mincho"/>
        </w:rPr>
      </w:pPr>
      <w:r w:rsidRPr="008D2A60">
        <w:t>Р</w:t>
      </w:r>
      <w:r w:rsidR="008D2A60" w:rsidRPr="008D2A60">
        <w:t>ис.</w:t>
      </w:r>
      <w:r w:rsidR="008B17C0" w:rsidRPr="008D2A60">
        <w:t xml:space="preserve"> 27</w:t>
      </w:r>
      <w:r w:rsidRPr="008D2A60">
        <w:t xml:space="preserve">  – Источники финансирования инвестиционных проектов</w:t>
      </w:r>
    </w:p>
    <w:p w:rsidR="00757F37" w:rsidRDefault="00757F37" w:rsidP="001F2968">
      <w:pPr>
        <w:spacing w:line="360" w:lineRule="auto"/>
        <w:ind w:firstLine="567"/>
        <w:jc w:val="both"/>
        <w:rPr>
          <w:rFonts w:eastAsia="MS Mincho"/>
          <w:sz w:val="26"/>
          <w:szCs w:val="26"/>
        </w:rPr>
      </w:pPr>
    </w:p>
    <w:p w:rsidR="001F2968" w:rsidRPr="008D058C" w:rsidRDefault="001F2968" w:rsidP="001F2968">
      <w:pPr>
        <w:spacing w:line="360" w:lineRule="auto"/>
        <w:ind w:firstLine="567"/>
        <w:jc w:val="both"/>
        <w:rPr>
          <w:rFonts w:eastAsia="MS Mincho"/>
          <w:sz w:val="26"/>
          <w:szCs w:val="26"/>
        </w:rPr>
      </w:pPr>
      <w:r w:rsidRPr="008D058C">
        <w:rPr>
          <w:rFonts w:eastAsia="MS Mincho"/>
          <w:sz w:val="26"/>
          <w:szCs w:val="26"/>
        </w:rPr>
        <w:t xml:space="preserve">Объем инвестиционных затрат достигнет пика в 2025г. и составит 2122,2 млн. руб. </w:t>
      </w:r>
    </w:p>
    <w:p w:rsidR="001F2968" w:rsidRPr="008D058C" w:rsidRDefault="001F2968" w:rsidP="001F2968">
      <w:pPr>
        <w:spacing w:line="360" w:lineRule="auto"/>
        <w:ind w:firstLine="709"/>
        <w:jc w:val="both"/>
        <w:rPr>
          <w:sz w:val="26"/>
          <w:szCs w:val="26"/>
        </w:rPr>
      </w:pPr>
      <w:r w:rsidRPr="008D058C">
        <w:rPr>
          <w:sz w:val="26"/>
          <w:szCs w:val="26"/>
        </w:rPr>
        <w:t xml:space="preserve">На территории городского округа Спасск-Дальний будут реализованы проекты в сфере промышленного производства: </w:t>
      </w:r>
    </w:p>
    <w:p w:rsidR="001F2968" w:rsidRPr="008D058C" w:rsidRDefault="001F2968" w:rsidP="001F2968">
      <w:pPr>
        <w:spacing w:line="360" w:lineRule="auto"/>
        <w:ind w:firstLine="709"/>
        <w:jc w:val="both"/>
        <w:rPr>
          <w:sz w:val="26"/>
          <w:szCs w:val="26"/>
        </w:rPr>
      </w:pPr>
      <w:r w:rsidRPr="008D058C">
        <w:rPr>
          <w:sz w:val="26"/>
          <w:szCs w:val="26"/>
        </w:rPr>
        <w:t>- лесоперерабатывающий комплекс ООО «СЛПК-Групп», реализация которого начата в 2017г., завершение планируется в 2024г. Объем инвестиций на завершение проекта (2024г.) составляет 300,0 млн. руб.</w:t>
      </w:r>
    </w:p>
    <w:p w:rsidR="001F2968" w:rsidRPr="008D058C" w:rsidRDefault="001F2968" w:rsidP="001F2968">
      <w:pPr>
        <w:spacing w:line="360" w:lineRule="auto"/>
        <w:ind w:firstLine="709"/>
        <w:jc w:val="both"/>
        <w:rPr>
          <w:sz w:val="26"/>
          <w:szCs w:val="26"/>
        </w:rPr>
      </w:pPr>
      <w:r w:rsidRPr="008D058C">
        <w:rPr>
          <w:sz w:val="26"/>
          <w:szCs w:val="26"/>
        </w:rPr>
        <w:t>- лесоперерабатывающий и логистический комплекс ООО «Форестгранд», реализация которого начата в 2018г. На 2024-2026г.г. планируется строительство цеха по производству шпона № 2, цеха по производству мебельного щита, цеха по производству пеллет, линии сращивания досок, железнодорожной стрелки. На реализацию данных мероприятий планируется направить 372,7 млн. руб.</w:t>
      </w:r>
    </w:p>
    <w:p w:rsidR="001F2968" w:rsidRPr="008D058C" w:rsidRDefault="001F2968" w:rsidP="001F2968">
      <w:pPr>
        <w:spacing w:line="360" w:lineRule="auto"/>
        <w:ind w:firstLine="709"/>
        <w:jc w:val="both"/>
        <w:rPr>
          <w:sz w:val="26"/>
          <w:szCs w:val="26"/>
        </w:rPr>
      </w:pPr>
      <w:r w:rsidRPr="008D058C">
        <w:rPr>
          <w:sz w:val="26"/>
          <w:szCs w:val="26"/>
        </w:rPr>
        <w:t>С начала реализации проектов планируется создание 570 рабочих мест.</w:t>
      </w:r>
    </w:p>
    <w:p w:rsidR="001F2968" w:rsidRPr="008D058C" w:rsidRDefault="001F2968" w:rsidP="001F2968">
      <w:pPr>
        <w:spacing w:line="360" w:lineRule="auto"/>
        <w:ind w:firstLine="709"/>
        <w:jc w:val="both"/>
        <w:rPr>
          <w:sz w:val="26"/>
          <w:szCs w:val="26"/>
        </w:rPr>
      </w:pPr>
      <w:r w:rsidRPr="008D058C">
        <w:rPr>
          <w:sz w:val="26"/>
          <w:szCs w:val="26"/>
        </w:rPr>
        <w:t>Инвестиционные проекты планируется реализовать за счет собственных средств предприятий.</w:t>
      </w:r>
    </w:p>
    <w:p w:rsidR="001F2968" w:rsidRPr="008D058C" w:rsidRDefault="001F2968" w:rsidP="001F2968">
      <w:pPr>
        <w:spacing w:line="360" w:lineRule="auto"/>
        <w:ind w:firstLine="709"/>
        <w:jc w:val="both"/>
        <w:rPr>
          <w:sz w:val="26"/>
          <w:szCs w:val="26"/>
        </w:rPr>
      </w:pPr>
      <w:r w:rsidRPr="008D058C">
        <w:rPr>
          <w:sz w:val="26"/>
          <w:szCs w:val="26"/>
        </w:rPr>
        <w:t xml:space="preserve">В рамках реализации проектов по созданию комфортной городской среды планируется благоустройство: </w:t>
      </w:r>
    </w:p>
    <w:p w:rsidR="001F2968" w:rsidRPr="008D058C" w:rsidRDefault="001F2968" w:rsidP="001F2968">
      <w:pPr>
        <w:spacing w:line="360" w:lineRule="auto"/>
        <w:ind w:firstLine="709"/>
        <w:jc w:val="both"/>
        <w:rPr>
          <w:sz w:val="26"/>
          <w:szCs w:val="26"/>
        </w:rPr>
      </w:pPr>
      <w:r w:rsidRPr="008D058C">
        <w:rPr>
          <w:sz w:val="26"/>
          <w:szCs w:val="26"/>
        </w:rPr>
        <w:t>- трех общественных</w:t>
      </w:r>
      <w:r w:rsidR="00AC1DC7">
        <w:rPr>
          <w:sz w:val="26"/>
          <w:szCs w:val="26"/>
        </w:rPr>
        <w:t xml:space="preserve"> территорий: сквера «Юбилейный», </w:t>
      </w:r>
      <w:r w:rsidRPr="008D058C">
        <w:rPr>
          <w:sz w:val="26"/>
          <w:szCs w:val="26"/>
        </w:rPr>
        <w:t>площади ДК «Приморье», сквера по ул. О.Кошевого, сумма финансирования по данным проектам составит 57,4 млн.руб.;</w:t>
      </w:r>
    </w:p>
    <w:p w:rsidR="001F2968" w:rsidRPr="008D058C" w:rsidRDefault="001F2968" w:rsidP="001F2968">
      <w:pPr>
        <w:spacing w:line="360" w:lineRule="auto"/>
        <w:ind w:firstLine="709"/>
        <w:jc w:val="both"/>
        <w:rPr>
          <w:sz w:val="26"/>
          <w:szCs w:val="26"/>
        </w:rPr>
      </w:pPr>
      <w:r w:rsidRPr="008D058C">
        <w:rPr>
          <w:sz w:val="26"/>
          <w:szCs w:val="26"/>
        </w:rPr>
        <w:t xml:space="preserve">- 70 дворовых территорий, сумма финансирования – 50,2 млн. руб. </w:t>
      </w:r>
    </w:p>
    <w:p w:rsidR="001F2968" w:rsidRPr="008D058C" w:rsidRDefault="001F2968" w:rsidP="001F2968">
      <w:pPr>
        <w:spacing w:line="360" w:lineRule="auto"/>
        <w:ind w:firstLine="709"/>
        <w:jc w:val="both"/>
        <w:rPr>
          <w:sz w:val="26"/>
          <w:szCs w:val="26"/>
        </w:rPr>
      </w:pPr>
      <w:r w:rsidRPr="008D058C">
        <w:rPr>
          <w:sz w:val="26"/>
          <w:szCs w:val="26"/>
        </w:rPr>
        <w:t>Данные мероприятия будут реализованы в 2024-2025г.г. Проекты планируется реализовать за счет средств федерального бюджета – 57,1 млн. руб., регионального бюджета – 48,7 млн. руб., бюджета городского округа – 1,8 млн. руб.</w:t>
      </w:r>
    </w:p>
    <w:p w:rsidR="001F2968" w:rsidRPr="008D058C" w:rsidRDefault="001F2968" w:rsidP="001F2968">
      <w:pPr>
        <w:spacing w:line="360" w:lineRule="auto"/>
        <w:ind w:firstLine="709"/>
        <w:jc w:val="both"/>
        <w:rPr>
          <w:sz w:val="26"/>
          <w:szCs w:val="26"/>
        </w:rPr>
      </w:pPr>
      <w:r w:rsidRPr="008D058C">
        <w:rPr>
          <w:sz w:val="26"/>
          <w:szCs w:val="26"/>
        </w:rPr>
        <w:t xml:space="preserve">По направлению «Жилищное строительство» на территории городского округа планируется строительство трех многоквартирных жилых домов до 8 этажей. Финансирование планируется за счет внебюджетных источников, сумма финансирования на период 2025-2029г.г. составит 2580,0 млн. руб. </w:t>
      </w:r>
    </w:p>
    <w:p w:rsidR="001F2968" w:rsidRPr="008D058C" w:rsidRDefault="00BE6585" w:rsidP="001F2968">
      <w:pPr>
        <w:spacing w:line="360" w:lineRule="auto"/>
        <w:ind w:firstLine="709"/>
        <w:jc w:val="both"/>
        <w:rPr>
          <w:sz w:val="26"/>
          <w:szCs w:val="26"/>
        </w:rPr>
      </w:pPr>
      <w:r>
        <w:rPr>
          <w:sz w:val="26"/>
          <w:szCs w:val="26"/>
        </w:rPr>
        <w:t>По направлению «Экология» в 2030</w:t>
      </w:r>
      <w:r w:rsidR="001F2968" w:rsidRPr="008D058C">
        <w:rPr>
          <w:sz w:val="26"/>
          <w:szCs w:val="26"/>
        </w:rPr>
        <w:t>г. будет реализован проект по строительству коллектора К-5 с реконструкцией коллектора К-3 и строительством дамбы от ул. Комсомольской до ул. Кус</w:t>
      </w:r>
      <w:r w:rsidR="00CD3273">
        <w:rPr>
          <w:sz w:val="26"/>
          <w:szCs w:val="26"/>
        </w:rPr>
        <w:t xml:space="preserve">товиновской. </w:t>
      </w:r>
      <w:r w:rsidR="001F2968" w:rsidRPr="008D058C">
        <w:rPr>
          <w:sz w:val="26"/>
          <w:szCs w:val="26"/>
        </w:rPr>
        <w:t xml:space="preserve"> На реализацию данного проекта запланировано 16,6 млн. руб. – средства регионального бюджета. Основной целью </w:t>
      </w:r>
      <w:r w:rsidR="001F2968" w:rsidRPr="008D058C">
        <w:rPr>
          <w:sz w:val="26"/>
          <w:szCs w:val="26"/>
        </w:rPr>
        <w:lastRenderedPageBreak/>
        <w:t>реализации проекта является защита от негативного воздействия вод рек Кулешовка и Спассовка в зоне города Спасска-Дальнего и ниже по течению для предотвращения затопления и подтопления  территории, населенной людьми.</w:t>
      </w:r>
    </w:p>
    <w:p w:rsidR="001F2968" w:rsidRPr="008D058C" w:rsidRDefault="001F2968" w:rsidP="001F2968">
      <w:pPr>
        <w:spacing w:line="360" w:lineRule="auto"/>
        <w:ind w:firstLine="709"/>
        <w:jc w:val="both"/>
        <w:rPr>
          <w:sz w:val="26"/>
          <w:szCs w:val="26"/>
        </w:rPr>
      </w:pPr>
      <w:r w:rsidRPr="008D058C">
        <w:rPr>
          <w:sz w:val="26"/>
          <w:szCs w:val="26"/>
        </w:rPr>
        <w:t>В сфере газификации в 2024-2025г.г. планируется строительство системы газоснабжения к котельной № 5. Сумма финансирования данного проекта составляет 350,0 млн. руб. Источниками финансирования являются средства регионального бюджета – 347,2 млн. р</w:t>
      </w:r>
      <w:r w:rsidR="00510990">
        <w:rPr>
          <w:sz w:val="26"/>
          <w:szCs w:val="26"/>
        </w:rPr>
        <w:t xml:space="preserve">уб., бюджета городского округа - </w:t>
      </w:r>
      <w:r w:rsidRPr="008D058C">
        <w:rPr>
          <w:sz w:val="26"/>
          <w:szCs w:val="26"/>
        </w:rPr>
        <w:t>2,8 млн. руб.</w:t>
      </w:r>
    </w:p>
    <w:p w:rsidR="001F2968" w:rsidRPr="008D058C" w:rsidRDefault="001F2968" w:rsidP="001F2968">
      <w:pPr>
        <w:spacing w:line="360" w:lineRule="auto"/>
        <w:ind w:firstLine="709"/>
        <w:jc w:val="both"/>
        <w:rPr>
          <w:sz w:val="26"/>
          <w:szCs w:val="26"/>
        </w:rPr>
      </w:pPr>
      <w:r w:rsidRPr="008D058C">
        <w:rPr>
          <w:sz w:val="26"/>
          <w:szCs w:val="26"/>
        </w:rPr>
        <w:t>Проекты социальной сферы реализуются в области образования, культуры, физической культуры и спорта.</w:t>
      </w:r>
    </w:p>
    <w:p w:rsidR="001F2968" w:rsidRPr="008D058C" w:rsidRDefault="001F2968" w:rsidP="001F2968">
      <w:pPr>
        <w:spacing w:line="360" w:lineRule="auto"/>
        <w:ind w:firstLine="709"/>
        <w:jc w:val="both"/>
        <w:rPr>
          <w:sz w:val="26"/>
          <w:szCs w:val="26"/>
        </w:rPr>
      </w:pPr>
      <w:r w:rsidRPr="008D058C">
        <w:rPr>
          <w:sz w:val="26"/>
          <w:szCs w:val="26"/>
        </w:rPr>
        <w:t>В области образования планируется произвести капитальный ремонт кровли, фасадов, окон, систем отопления, автоматических пожарных сигнализаций и систем оповещения, устройство ограждений территорий школ, детских садов, учреждения дополнительного образования.</w:t>
      </w:r>
    </w:p>
    <w:p w:rsidR="001F2968" w:rsidRPr="008D058C" w:rsidRDefault="001F2968" w:rsidP="001F2968">
      <w:pPr>
        <w:spacing w:line="360" w:lineRule="auto"/>
        <w:ind w:firstLine="709"/>
        <w:jc w:val="both"/>
        <w:rPr>
          <w:sz w:val="26"/>
          <w:szCs w:val="26"/>
        </w:rPr>
      </w:pPr>
      <w:r w:rsidRPr="008D058C">
        <w:rPr>
          <w:sz w:val="26"/>
          <w:szCs w:val="26"/>
        </w:rPr>
        <w:t>Стоимость мероприятий по образованию на 2024 – 2030г.г. составляет               425,1 млн. руб., в том числе за счет средств федерального бюджета – 262,2 млн. руб., регионального бюджета – 85,4 млн. руб., бюджета городского округа – 77,5 млн. руб.</w:t>
      </w:r>
    </w:p>
    <w:p w:rsidR="001F2968" w:rsidRPr="008D058C" w:rsidRDefault="001F2968" w:rsidP="001F2968">
      <w:pPr>
        <w:spacing w:line="360" w:lineRule="auto"/>
        <w:ind w:firstLine="709"/>
        <w:jc w:val="both"/>
        <w:rPr>
          <w:sz w:val="26"/>
          <w:szCs w:val="26"/>
        </w:rPr>
      </w:pPr>
      <w:r w:rsidRPr="008D058C">
        <w:rPr>
          <w:sz w:val="26"/>
          <w:szCs w:val="26"/>
        </w:rPr>
        <w:t>В области физической культуры и спорта в 2024 – 2030 г.г. планируется: строительство ледовой арены, стадиона на 3000 посадочных мест, лыжероллерной трассы, крытого универсального манежа при школе, спортклуба быстрого доступа, устройство шести спортивных площадок при школах, капитальный ремонт стадиона «Цементник», спортивно-стрелкового комплекса «Снайпер», спортивного зала лыжной спортивной школы.</w:t>
      </w:r>
    </w:p>
    <w:p w:rsidR="001F2968" w:rsidRPr="0090707F" w:rsidRDefault="001F2968" w:rsidP="001F2968">
      <w:pPr>
        <w:spacing w:line="360" w:lineRule="auto"/>
        <w:ind w:firstLine="709"/>
        <w:jc w:val="both"/>
        <w:rPr>
          <w:sz w:val="26"/>
          <w:szCs w:val="26"/>
        </w:rPr>
      </w:pPr>
      <w:r w:rsidRPr="008D058C">
        <w:rPr>
          <w:sz w:val="26"/>
          <w:szCs w:val="26"/>
        </w:rPr>
        <w:t xml:space="preserve">На реализацию данных проектов планируется направить 1421,1 млн. руб., в том числе: средства федерального бюджета – 469,6 млн. руб., регионального бюджета – 811,4 млн. руб., бюджета городского округа – 93,5 млн. руб., внебюджетные </w:t>
      </w:r>
      <w:r w:rsidRPr="0090707F">
        <w:rPr>
          <w:sz w:val="26"/>
          <w:szCs w:val="26"/>
        </w:rPr>
        <w:t>источники – 46,6 млн. руб.</w:t>
      </w:r>
    </w:p>
    <w:p w:rsidR="001F2968" w:rsidRPr="0090707F" w:rsidRDefault="001F2968" w:rsidP="001F2968">
      <w:pPr>
        <w:spacing w:line="360" w:lineRule="auto"/>
        <w:ind w:firstLine="709"/>
        <w:jc w:val="both"/>
        <w:rPr>
          <w:sz w:val="26"/>
          <w:szCs w:val="26"/>
        </w:rPr>
      </w:pPr>
      <w:r w:rsidRPr="0090707F">
        <w:rPr>
          <w:sz w:val="26"/>
          <w:szCs w:val="26"/>
        </w:rPr>
        <w:t>В области культуры в 2024-2030 г.г. планируется произвести: капитальный ремонт центральной городской библиотеки и модернизацию библиотечной сети, капитальный ремонт фасада и техническое оснащение МАУ ГЦНК «Приморье», капитальный ремонт музея (крыша, фондохранилище) и его техническое оснащение, капитальный ре</w:t>
      </w:r>
      <w:r w:rsidR="008272F7" w:rsidRPr="0090707F">
        <w:rPr>
          <w:sz w:val="26"/>
          <w:szCs w:val="26"/>
        </w:rPr>
        <w:t>монт Дома молодежи, памятника «Г</w:t>
      </w:r>
      <w:r w:rsidRPr="0090707F">
        <w:rPr>
          <w:sz w:val="26"/>
          <w:szCs w:val="26"/>
        </w:rPr>
        <w:t>ероям гражданской войны</w:t>
      </w:r>
      <w:r w:rsidR="008272F7" w:rsidRPr="0090707F">
        <w:rPr>
          <w:sz w:val="26"/>
          <w:szCs w:val="26"/>
        </w:rPr>
        <w:t>»</w:t>
      </w:r>
      <w:r w:rsidRPr="0090707F">
        <w:rPr>
          <w:sz w:val="26"/>
          <w:szCs w:val="26"/>
        </w:rPr>
        <w:t xml:space="preserve">. Также планируется строительство культурно-досугового центра в микрорайоне им. </w:t>
      </w:r>
      <w:r w:rsidRPr="0090707F">
        <w:rPr>
          <w:sz w:val="26"/>
          <w:szCs w:val="26"/>
        </w:rPr>
        <w:lastRenderedPageBreak/>
        <w:t>Блюхера, установка открытых сценических площадок, покупка автоклуба, музыкальных инструментов.</w:t>
      </w:r>
    </w:p>
    <w:p w:rsidR="001F2968" w:rsidRPr="008D058C" w:rsidRDefault="001F2968" w:rsidP="001F2968">
      <w:pPr>
        <w:spacing w:line="360" w:lineRule="auto"/>
        <w:ind w:firstLine="709"/>
        <w:jc w:val="both"/>
        <w:rPr>
          <w:sz w:val="26"/>
          <w:szCs w:val="26"/>
        </w:rPr>
      </w:pPr>
      <w:r w:rsidRPr="008D058C">
        <w:rPr>
          <w:sz w:val="26"/>
          <w:szCs w:val="26"/>
        </w:rPr>
        <w:t>На реализацию данных мероприятий планируется направить 324,8 млн. руб., в том числе: средства регионального бюджета – 9,8 млн. руб., бюджета городского округа - 315,0 млн. руб.</w:t>
      </w:r>
    </w:p>
    <w:p w:rsidR="001F2968" w:rsidRPr="00184792" w:rsidRDefault="001F2968" w:rsidP="001F2968">
      <w:pPr>
        <w:spacing w:line="360" w:lineRule="auto"/>
        <w:ind w:firstLine="709"/>
        <w:jc w:val="both"/>
        <w:rPr>
          <w:b/>
          <w:sz w:val="26"/>
          <w:szCs w:val="26"/>
        </w:rPr>
      </w:pPr>
      <w:r w:rsidRPr="008D058C">
        <w:rPr>
          <w:sz w:val="26"/>
          <w:szCs w:val="26"/>
        </w:rPr>
        <w:t xml:space="preserve">На территории городского округа Спасск-Дальний реализуются </w:t>
      </w:r>
      <w:r w:rsidRPr="00184792">
        <w:rPr>
          <w:b/>
          <w:sz w:val="26"/>
          <w:szCs w:val="26"/>
        </w:rPr>
        <w:t>инвестиционные программы</w:t>
      </w:r>
      <w:r w:rsidR="00381890" w:rsidRPr="00381890">
        <w:rPr>
          <w:sz w:val="26"/>
          <w:szCs w:val="26"/>
        </w:rPr>
        <w:t>(приложение № 2)</w:t>
      </w:r>
      <w:r w:rsidRPr="00381890">
        <w:rPr>
          <w:sz w:val="26"/>
          <w:szCs w:val="26"/>
        </w:rPr>
        <w:t>:</w:t>
      </w:r>
    </w:p>
    <w:p w:rsidR="001F2968" w:rsidRPr="008D058C" w:rsidRDefault="001F2968" w:rsidP="001F2968">
      <w:pPr>
        <w:spacing w:line="360" w:lineRule="auto"/>
        <w:ind w:firstLine="709"/>
        <w:jc w:val="both"/>
        <w:rPr>
          <w:sz w:val="26"/>
          <w:szCs w:val="26"/>
        </w:rPr>
      </w:pPr>
      <w:r w:rsidRPr="008D058C">
        <w:rPr>
          <w:sz w:val="26"/>
          <w:szCs w:val="26"/>
        </w:rPr>
        <w:t xml:space="preserve">- инвестиционная программа АО </w:t>
      </w:r>
      <w:r w:rsidR="00F03A1B">
        <w:rPr>
          <w:sz w:val="26"/>
          <w:szCs w:val="26"/>
        </w:rPr>
        <w:t>«</w:t>
      </w:r>
      <w:r w:rsidRPr="008D058C">
        <w:rPr>
          <w:sz w:val="26"/>
          <w:szCs w:val="26"/>
        </w:rPr>
        <w:t>Спасскэлектросеть</w:t>
      </w:r>
      <w:r w:rsidR="00F03A1B">
        <w:rPr>
          <w:sz w:val="26"/>
          <w:szCs w:val="26"/>
        </w:rPr>
        <w:t>»</w:t>
      </w:r>
      <w:r w:rsidRPr="008D058C">
        <w:rPr>
          <w:sz w:val="26"/>
          <w:szCs w:val="26"/>
        </w:rPr>
        <w:t xml:space="preserve"> по реконструкции, модернизации и развитию  распределительных электрических сетей на 2020-2024г.г.»;</w:t>
      </w:r>
    </w:p>
    <w:p w:rsidR="001F2968" w:rsidRPr="008D058C" w:rsidRDefault="001F2968" w:rsidP="001F2968">
      <w:pPr>
        <w:spacing w:line="360" w:lineRule="auto"/>
        <w:ind w:firstLine="709"/>
        <w:jc w:val="both"/>
        <w:rPr>
          <w:sz w:val="26"/>
          <w:szCs w:val="26"/>
        </w:rPr>
      </w:pPr>
      <w:r w:rsidRPr="008D058C">
        <w:rPr>
          <w:sz w:val="26"/>
          <w:szCs w:val="26"/>
        </w:rPr>
        <w:t xml:space="preserve"> -  инвестиционная программа краевого государственного унитарного предприятия </w:t>
      </w:r>
      <w:r w:rsidR="00F03A1B">
        <w:rPr>
          <w:sz w:val="26"/>
          <w:szCs w:val="26"/>
        </w:rPr>
        <w:t>«</w:t>
      </w:r>
      <w:r w:rsidRPr="008D058C">
        <w:rPr>
          <w:sz w:val="26"/>
          <w:szCs w:val="26"/>
        </w:rPr>
        <w:t>Примтеплоэнерго</w:t>
      </w:r>
      <w:r w:rsidR="00F03A1B">
        <w:rPr>
          <w:sz w:val="26"/>
          <w:szCs w:val="26"/>
        </w:rPr>
        <w:t>»</w:t>
      </w:r>
      <w:r w:rsidRPr="008D058C">
        <w:rPr>
          <w:sz w:val="26"/>
          <w:szCs w:val="26"/>
        </w:rPr>
        <w:t>, осуществляющее холодное водоснабжение и водоотведение на территории городского округа Спасск-Даний;</w:t>
      </w:r>
    </w:p>
    <w:p w:rsidR="001F2968" w:rsidRPr="008D058C" w:rsidRDefault="001F2968" w:rsidP="001F2968">
      <w:pPr>
        <w:spacing w:line="360" w:lineRule="auto"/>
        <w:ind w:firstLine="709"/>
        <w:jc w:val="both"/>
        <w:rPr>
          <w:sz w:val="26"/>
          <w:szCs w:val="26"/>
        </w:rPr>
      </w:pPr>
      <w:r w:rsidRPr="008D058C">
        <w:rPr>
          <w:sz w:val="26"/>
          <w:szCs w:val="26"/>
        </w:rPr>
        <w:t xml:space="preserve">- Инвестиционная программа краевого государственного унитарного предприятия </w:t>
      </w:r>
      <w:r w:rsidR="00F03A1B">
        <w:rPr>
          <w:sz w:val="26"/>
          <w:szCs w:val="26"/>
        </w:rPr>
        <w:t>«</w:t>
      </w:r>
      <w:r w:rsidRPr="008D058C">
        <w:rPr>
          <w:sz w:val="26"/>
          <w:szCs w:val="26"/>
        </w:rPr>
        <w:t>Примтеплоэнерго</w:t>
      </w:r>
      <w:r w:rsidR="00F03A1B">
        <w:rPr>
          <w:sz w:val="26"/>
          <w:szCs w:val="26"/>
        </w:rPr>
        <w:t>»</w:t>
      </w:r>
      <w:r w:rsidRPr="008D058C">
        <w:rPr>
          <w:sz w:val="26"/>
          <w:szCs w:val="26"/>
        </w:rPr>
        <w:t xml:space="preserve"> в сфере теплоснабжения.</w:t>
      </w:r>
    </w:p>
    <w:p w:rsidR="001F2968" w:rsidRPr="008D058C" w:rsidRDefault="001F2968" w:rsidP="001F2968">
      <w:pPr>
        <w:spacing w:line="360" w:lineRule="auto"/>
        <w:ind w:firstLine="709"/>
        <w:jc w:val="both"/>
        <w:rPr>
          <w:sz w:val="26"/>
          <w:szCs w:val="26"/>
        </w:rPr>
      </w:pPr>
      <w:r w:rsidRPr="008D058C">
        <w:rPr>
          <w:sz w:val="26"/>
          <w:szCs w:val="26"/>
        </w:rPr>
        <w:t xml:space="preserve">В рамках инвестиционной программы АО </w:t>
      </w:r>
      <w:r w:rsidR="00F03A1B">
        <w:rPr>
          <w:sz w:val="26"/>
          <w:szCs w:val="26"/>
        </w:rPr>
        <w:t>«</w:t>
      </w:r>
      <w:r w:rsidRPr="008D058C">
        <w:rPr>
          <w:sz w:val="26"/>
          <w:szCs w:val="26"/>
        </w:rPr>
        <w:t>Спасскэлектросеть</w:t>
      </w:r>
      <w:r w:rsidR="00F03A1B">
        <w:rPr>
          <w:sz w:val="26"/>
          <w:szCs w:val="26"/>
        </w:rPr>
        <w:t>»</w:t>
      </w:r>
      <w:r w:rsidRPr="008D058C">
        <w:rPr>
          <w:sz w:val="26"/>
          <w:szCs w:val="26"/>
        </w:rPr>
        <w:t xml:space="preserve">  планируется реализовать мероприятия:</w:t>
      </w:r>
    </w:p>
    <w:p w:rsidR="001F2968" w:rsidRPr="008D058C" w:rsidRDefault="001F2968" w:rsidP="001F2968">
      <w:pPr>
        <w:spacing w:line="360" w:lineRule="auto"/>
        <w:ind w:firstLine="709"/>
        <w:jc w:val="both"/>
        <w:rPr>
          <w:sz w:val="26"/>
          <w:szCs w:val="26"/>
        </w:rPr>
      </w:pPr>
      <w:r w:rsidRPr="008D058C">
        <w:rPr>
          <w:sz w:val="26"/>
          <w:szCs w:val="26"/>
        </w:rPr>
        <w:t>- модернизация, техническое перевооружение трансформаторных и иных подстанций, распределительных пунктов. Сумма финансирования – 22,1 млн. руб., собственные средства предприятия, мероприятие планируется реализовать в 2024г.;</w:t>
      </w:r>
    </w:p>
    <w:p w:rsidR="001F2968" w:rsidRPr="008D058C" w:rsidRDefault="001F2968" w:rsidP="001F2968">
      <w:pPr>
        <w:spacing w:line="360" w:lineRule="auto"/>
        <w:ind w:firstLine="709"/>
        <w:jc w:val="both"/>
        <w:rPr>
          <w:sz w:val="26"/>
          <w:szCs w:val="26"/>
        </w:rPr>
      </w:pPr>
      <w:r w:rsidRPr="008D058C">
        <w:rPr>
          <w:sz w:val="26"/>
          <w:szCs w:val="26"/>
        </w:rPr>
        <w:t>- развитие и модернизация учета электрической энергии (мощности), в том числе: включение приборов учета в систему сбора и передачи данных, установка АСКУЭ в частном секторе. Сумма финансирования – 0,4 млн. руб., собственные средства предприятия, мероприятие планируется реализовать в 2024г.;</w:t>
      </w:r>
    </w:p>
    <w:p w:rsidR="001F2968" w:rsidRPr="008D058C" w:rsidRDefault="001F2968" w:rsidP="001F2968">
      <w:pPr>
        <w:spacing w:line="360" w:lineRule="auto"/>
        <w:ind w:firstLine="709"/>
        <w:jc w:val="both"/>
        <w:rPr>
          <w:sz w:val="26"/>
          <w:szCs w:val="26"/>
        </w:rPr>
      </w:pPr>
      <w:r w:rsidRPr="008D058C">
        <w:rPr>
          <w:sz w:val="26"/>
          <w:szCs w:val="26"/>
        </w:rPr>
        <w:t>- прочее новое строительство объектов электросетевого хозяйства (ВЛЗ-10кВ). Сумма финансирования – 0,7 млн. руб., собственные средства предприятия, мероприятие планируется реализовать в 2024г.</w:t>
      </w:r>
    </w:p>
    <w:p w:rsidR="001F2968" w:rsidRPr="008D058C" w:rsidRDefault="001F2968" w:rsidP="001F2968">
      <w:pPr>
        <w:spacing w:line="360" w:lineRule="auto"/>
        <w:ind w:firstLine="709"/>
        <w:jc w:val="both"/>
        <w:rPr>
          <w:sz w:val="26"/>
          <w:szCs w:val="26"/>
        </w:rPr>
      </w:pPr>
      <w:r w:rsidRPr="008D058C">
        <w:rPr>
          <w:sz w:val="26"/>
          <w:szCs w:val="26"/>
        </w:rPr>
        <w:t>-  автогидроподъемник АГП. Сумма финансирования – 4,1 млн. руб., собственные средства предприятия, мероприятие планируется реализовать в 2024г.</w:t>
      </w:r>
    </w:p>
    <w:p w:rsidR="001F2968" w:rsidRPr="008D058C" w:rsidRDefault="001F2968" w:rsidP="001F2968">
      <w:pPr>
        <w:spacing w:line="360" w:lineRule="auto"/>
        <w:ind w:firstLine="709"/>
        <w:jc w:val="both"/>
        <w:rPr>
          <w:sz w:val="26"/>
          <w:szCs w:val="26"/>
        </w:rPr>
      </w:pPr>
      <w:r w:rsidRPr="008D058C">
        <w:rPr>
          <w:sz w:val="26"/>
          <w:szCs w:val="26"/>
        </w:rPr>
        <w:t>Всего на реализацию данной программы планируется направить 27,4 млн.руб.</w:t>
      </w:r>
    </w:p>
    <w:p w:rsidR="001F2968" w:rsidRPr="008D058C" w:rsidRDefault="001F2968" w:rsidP="001F2968">
      <w:pPr>
        <w:spacing w:line="360" w:lineRule="auto"/>
        <w:ind w:firstLine="709"/>
        <w:jc w:val="both"/>
        <w:rPr>
          <w:sz w:val="26"/>
          <w:szCs w:val="26"/>
        </w:rPr>
      </w:pPr>
      <w:r w:rsidRPr="008D058C">
        <w:rPr>
          <w:sz w:val="26"/>
          <w:szCs w:val="26"/>
        </w:rPr>
        <w:t>В рамках инвестиционной программы КГУП «Примтеплоэнерго» в сфере водоснабжения и водоотведения будут реализованы мероприятия:</w:t>
      </w:r>
    </w:p>
    <w:p w:rsidR="001F2968" w:rsidRPr="008D058C" w:rsidRDefault="001F2968" w:rsidP="001F2968">
      <w:pPr>
        <w:spacing w:line="360" w:lineRule="auto"/>
        <w:ind w:firstLine="709"/>
        <w:jc w:val="both"/>
        <w:rPr>
          <w:sz w:val="26"/>
          <w:szCs w:val="26"/>
        </w:rPr>
      </w:pPr>
      <w:r w:rsidRPr="008D058C">
        <w:rPr>
          <w:sz w:val="26"/>
          <w:szCs w:val="26"/>
        </w:rPr>
        <w:lastRenderedPageBreak/>
        <w:t>- техническое перевооружение здания хлораторной с ликвидацией склада хлора. Сумма финансирования – 3,0 млн. руб., собственные средства предприятия, мероприятие планируется реализовать в 2024г.</w:t>
      </w:r>
    </w:p>
    <w:p w:rsidR="001F2968" w:rsidRPr="008D058C" w:rsidRDefault="001F2968" w:rsidP="001F2968">
      <w:pPr>
        <w:spacing w:line="360" w:lineRule="auto"/>
        <w:ind w:firstLine="709"/>
        <w:jc w:val="both"/>
        <w:rPr>
          <w:sz w:val="26"/>
          <w:szCs w:val="26"/>
        </w:rPr>
      </w:pPr>
      <w:r w:rsidRPr="008D058C">
        <w:rPr>
          <w:sz w:val="26"/>
          <w:szCs w:val="26"/>
        </w:rPr>
        <w:t>- модернизация распределительных систем МКР им. С.Лазо. Сумма финансирования – 0,4 млн. руб., собственные средства предприятия, мероприятие планируется реализовать в 2024г.</w:t>
      </w:r>
    </w:p>
    <w:p w:rsidR="001F2968" w:rsidRPr="008D058C" w:rsidRDefault="001F2968" w:rsidP="001F2968">
      <w:pPr>
        <w:spacing w:line="360" w:lineRule="auto"/>
        <w:ind w:firstLine="709"/>
        <w:jc w:val="both"/>
        <w:rPr>
          <w:sz w:val="26"/>
          <w:szCs w:val="26"/>
        </w:rPr>
      </w:pPr>
      <w:r w:rsidRPr="008D058C">
        <w:rPr>
          <w:sz w:val="26"/>
          <w:szCs w:val="26"/>
        </w:rPr>
        <w:t xml:space="preserve">- модернизация насосного оборудования КНС № 2 </w:t>
      </w:r>
      <w:r w:rsidR="00F03A1B">
        <w:rPr>
          <w:sz w:val="26"/>
          <w:szCs w:val="26"/>
        </w:rPr>
        <w:t>«</w:t>
      </w:r>
      <w:r w:rsidRPr="008D058C">
        <w:rPr>
          <w:sz w:val="26"/>
          <w:szCs w:val="26"/>
        </w:rPr>
        <w:t>Лазо</w:t>
      </w:r>
      <w:r w:rsidR="00F03A1B">
        <w:rPr>
          <w:sz w:val="26"/>
          <w:szCs w:val="26"/>
        </w:rPr>
        <w:t>»</w:t>
      </w:r>
      <w:r w:rsidRPr="008D058C">
        <w:rPr>
          <w:sz w:val="26"/>
          <w:szCs w:val="26"/>
        </w:rPr>
        <w:t>. Сумма финансирования – 0,2 млн. руб., собственные средства предприятия, мероприятие планируется реализовать в 2024г.</w:t>
      </w:r>
    </w:p>
    <w:p w:rsidR="001F2968" w:rsidRPr="008D058C" w:rsidRDefault="001F2968" w:rsidP="001F2968">
      <w:pPr>
        <w:spacing w:line="360" w:lineRule="auto"/>
        <w:ind w:firstLine="709"/>
        <w:jc w:val="both"/>
        <w:rPr>
          <w:sz w:val="26"/>
          <w:szCs w:val="26"/>
        </w:rPr>
      </w:pPr>
      <w:r w:rsidRPr="00BF68F8">
        <w:rPr>
          <w:sz w:val="26"/>
          <w:szCs w:val="26"/>
        </w:rPr>
        <w:t xml:space="preserve">- реконструкция </w:t>
      </w:r>
      <w:r w:rsidR="00BF68F8" w:rsidRPr="00BF68F8">
        <w:rPr>
          <w:sz w:val="26"/>
          <w:szCs w:val="26"/>
        </w:rPr>
        <w:t xml:space="preserve">канализационных очистных сооружений (далее – </w:t>
      </w:r>
      <w:r w:rsidRPr="00BF68F8">
        <w:rPr>
          <w:sz w:val="26"/>
          <w:szCs w:val="26"/>
        </w:rPr>
        <w:t>КОС</w:t>
      </w:r>
      <w:r w:rsidR="00BF68F8" w:rsidRPr="00BF68F8">
        <w:rPr>
          <w:sz w:val="26"/>
          <w:szCs w:val="26"/>
        </w:rPr>
        <w:t>)</w:t>
      </w:r>
      <w:r w:rsidR="00F03A1B">
        <w:rPr>
          <w:sz w:val="26"/>
          <w:szCs w:val="26"/>
        </w:rPr>
        <w:t>«</w:t>
      </w:r>
      <w:r w:rsidRPr="00BF68F8">
        <w:rPr>
          <w:sz w:val="26"/>
          <w:szCs w:val="26"/>
        </w:rPr>
        <w:t>Центр</w:t>
      </w:r>
      <w:r w:rsidR="00C61863">
        <w:rPr>
          <w:sz w:val="26"/>
          <w:szCs w:val="26"/>
        </w:rPr>
        <w:t>»</w:t>
      </w:r>
      <w:r w:rsidRPr="00BF68F8">
        <w:rPr>
          <w:sz w:val="26"/>
          <w:szCs w:val="26"/>
        </w:rPr>
        <w:t xml:space="preserve"> с перспект</w:t>
      </w:r>
      <w:r w:rsidR="00C61863">
        <w:rPr>
          <w:sz w:val="26"/>
          <w:szCs w:val="26"/>
        </w:rPr>
        <w:t>ивой переключения нагрузок КОС «</w:t>
      </w:r>
      <w:r w:rsidRPr="00BF68F8">
        <w:rPr>
          <w:sz w:val="26"/>
          <w:szCs w:val="26"/>
        </w:rPr>
        <w:t>Блюхера</w:t>
      </w:r>
      <w:r w:rsidR="00C61863">
        <w:rPr>
          <w:sz w:val="26"/>
          <w:szCs w:val="26"/>
        </w:rPr>
        <w:t>»</w:t>
      </w:r>
      <w:r w:rsidRPr="00BF68F8">
        <w:rPr>
          <w:sz w:val="26"/>
          <w:szCs w:val="26"/>
        </w:rPr>
        <w:t xml:space="preserve"> и КОС </w:t>
      </w:r>
      <w:r w:rsidR="00C61863">
        <w:rPr>
          <w:sz w:val="26"/>
          <w:szCs w:val="26"/>
        </w:rPr>
        <w:t>«</w:t>
      </w:r>
      <w:r w:rsidRPr="00BF68F8">
        <w:rPr>
          <w:sz w:val="26"/>
          <w:szCs w:val="26"/>
        </w:rPr>
        <w:t>50-лет Спасска</w:t>
      </w:r>
      <w:r w:rsidR="00C61863">
        <w:rPr>
          <w:sz w:val="26"/>
          <w:szCs w:val="26"/>
        </w:rPr>
        <w:t>»</w:t>
      </w:r>
      <w:r w:rsidRPr="00BF68F8">
        <w:rPr>
          <w:sz w:val="26"/>
          <w:szCs w:val="26"/>
        </w:rPr>
        <w:t xml:space="preserve"> в городе Спасск-Дальний. Сумма финансирования – 4,1 млн. руб.,</w:t>
      </w:r>
      <w:r w:rsidRPr="008D058C">
        <w:rPr>
          <w:sz w:val="26"/>
          <w:szCs w:val="26"/>
        </w:rPr>
        <w:t xml:space="preserve"> собственные средства предприятия, мероприятие планируется реализовать в 2024г.</w:t>
      </w:r>
    </w:p>
    <w:p w:rsidR="001F2968" w:rsidRPr="008D058C" w:rsidRDefault="001F2968" w:rsidP="001F2968">
      <w:pPr>
        <w:spacing w:line="360" w:lineRule="auto"/>
        <w:ind w:firstLine="709"/>
        <w:jc w:val="both"/>
        <w:rPr>
          <w:sz w:val="26"/>
          <w:szCs w:val="26"/>
        </w:rPr>
      </w:pPr>
      <w:r w:rsidRPr="008D058C">
        <w:rPr>
          <w:sz w:val="26"/>
          <w:szCs w:val="26"/>
        </w:rPr>
        <w:t>Всего на реализацию данной программы планируется направить 7,7 млн. руб.</w:t>
      </w:r>
    </w:p>
    <w:p w:rsidR="001F2968" w:rsidRPr="008D058C" w:rsidRDefault="001F2968" w:rsidP="001F2968">
      <w:pPr>
        <w:spacing w:line="360" w:lineRule="auto"/>
        <w:ind w:firstLine="709"/>
        <w:jc w:val="both"/>
        <w:rPr>
          <w:sz w:val="26"/>
          <w:szCs w:val="26"/>
        </w:rPr>
      </w:pPr>
      <w:r w:rsidRPr="008D058C">
        <w:rPr>
          <w:sz w:val="26"/>
          <w:szCs w:val="26"/>
        </w:rPr>
        <w:t>В рамках инвестиционной программы КГУП «Примтеплоэнерго» в сфере теплоснабжения будут реализованы мероприятия:</w:t>
      </w:r>
    </w:p>
    <w:p w:rsidR="001F2968" w:rsidRPr="008D058C" w:rsidRDefault="001F2968" w:rsidP="001F2968">
      <w:pPr>
        <w:spacing w:line="360" w:lineRule="auto"/>
        <w:ind w:firstLine="709"/>
        <w:jc w:val="both"/>
        <w:rPr>
          <w:sz w:val="26"/>
          <w:szCs w:val="26"/>
        </w:rPr>
      </w:pPr>
      <w:r w:rsidRPr="008D058C">
        <w:rPr>
          <w:sz w:val="26"/>
          <w:szCs w:val="26"/>
        </w:rPr>
        <w:t>- установка автоматизированного модуля, работающего на угле взамен существующего источника теплоэнергии - котельная № 2. Сумма финансирования – 7,1 млн. руб., собственные средства предприятия, мероприятие планируется реализовать в 2025г.</w:t>
      </w:r>
    </w:p>
    <w:p w:rsidR="001F2968" w:rsidRPr="008D058C" w:rsidRDefault="001F2968" w:rsidP="001F2968">
      <w:pPr>
        <w:spacing w:line="360" w:lineRule="auto"/>
        <w:ind w:firstLine="709"/>
        <w:jc w:val="both"/>
        <w:rPr>
          <w:sz w:val="26"/>
          <w:szCs w:val="26"/>
        </w:rPr>
      </w:pPr>
      <w:r w:rsidRPr="008D058C">
        <w:rPr>
          <w:sz w:val="26"/>
          <w:szCs w:val="26"/>
        </w:rPr>
        <w:t>- установка автоматизированного модуля, работающего на угле взамен существующего источника теплоэнергии - котельная № 44. Сумма финансирования – 12,96 млн. руб., собственные средства предприятия, мероприятие планируется реализовать в 2025г.</w:t>
      </w:r>
    </w:p>
    <w:p w:rsidR="001F2968" w:rsidRPr="008D058C" w:rsidRDefault="001F2968" w:rsidP="001F2968">
      <w:pPr>
        <w:spacing w:line="360" w:lineRule="auto"/>
        <w:ind w:firstLine="709"/>
        <w:jc w:val="both"/>
        <w:rPr>
          <w:sz w:val="26"/>
          <w:szCs w:val="26"/>
        </w:rPr>
      </w:pPr>
      <w:r w:rsidRPr="008D058C">
        <w:rPr>
          <w:sz w:val="26"/>
          <w:szCs w:val="26"/>
        </w:rPr>
        <w:t>- установка автоматизированного модуля, работающего на угле взамен существующего источника теплоэнергии - котельная № 45. Сумма финансирования – 17,6 млн. руб., собственные средства предприятия, мероприятие планируется реализовать в 2025г.</w:t>
      </w:r>
    </w:p>
    <w:p w:rsidR="001F2968" w:rsidRPr="008D058C" w:rsidRDefault="001F2968" w:rsidP="001F2968">
      <w:pPr>
        <w:spacing w:line="360" w:lineRule="auto"/>
        <w:ind w:firstLine="709"/>
        <w:jc w:val="both"/>
        <w:rPr>
          <w:sz w:val="26"/>
          <w:szCs w:val="26"/>
        </w:rPr>
      </w:pPr>
      <w:r w:rsidRPr="008D058C">
        <w:rPr>
          <w:sz w:val="26"/>
          <w:szCs w:val="26"/>
        </w:rPr>
        <w:t>- установка автоматизированного модуля, работающего на угле взамен существующего источника теплоэнергии - котельная № 43. Сумма финансирования – 8,6 млн. руб., собственные средства предприятия, мероприятие планируется реализовать в 2025г.</w:t>
      </w:r>
    </w:p>
    <w:p w:rsidR="001F2968" w:rsidRPr="008D058C" w:rsidRDefault="001F2968" w:rsidP="001F2968">
      <w:pPr>
        <w:spacing w:line="360" w:lineRule="auto"/>
        <w:ind w:firstLine="709"/>
        <w:jc w:val="both"/>
        <w:rPr>
          <w:sz w:val="26"/>
          <w:szCs w:val="26"/>
        </w:rPr>
      </w:pPr>
      <w:r w:rsidRPr="008D058C">
        <w:rPr>
          <w:sz w:val="26"/>
          <w:szCs w:val="26"/>
        </w:rPr>
        <w:t>Всего на реализацию данной программы планируется направить 46,2 млн. руб.</w:t>
      </w:r>
    </w:p>
    <w:p w:rsidR="001F2968" w:rsidRPr="008D058C" w:rsidRDefault="001F2968" w:rsidP="001F2968">
      <w:pPr>
        <w:spacing w:line="360" w:lineRule="auto"/>
        <w:ind w:firstLine="709"/>
        <w:jc w:val="both"/>
        <w:rPr>
          <w:sz w:val="26"/>
          <w:szCs w:val="26"/>
        </w:rPr>
      </w:pPr>
      <w:r w:rsidRPr="008D058C">
        <w:rPr>
          <w:sz w:val="26"/>
          <w:szCs w:val="26"/>
        </w:rPr>
        <w:lastRenderedPageBreak/>
        <w:t>Всего на реализацию инвестиционных программ АО «Спасскэлектросеть» и КГУП «Примтеплоэнерго» в 2024-2025 г.г. планируется направить  81,3 млн.руб.</w:t>
      </w:r>
    </w:p>
    <w:p w:rsidR="001F2968" w:rsidRPr="008D058C" w:rsidRDefault="001F2968" w:rsidP="001F2968">
      <w:pPr>
        <w:spacing w:line="360" w:lineRule="auto"/>
        <w:ind w:firstLine="709"/>
        <w:jc w:val="both"/>
        <w:rPr>
          <w:sz w:val="26"/>
          <w:szCs w:val="26"/>
        </w:rPr>
      </w:pPr>
      <w:r w:rsidRPr="008D058C">
        <w:rPr>
          <w:sz w:val="26"/>
          <w:szCs w:val="26"/>
        </w:rPr>
        <w:t>Благоприятный инвестиционный климат должен способствовать привлечению инвесторов и дальнейшему развитию городского округа Спасск-Дальний.</w:t>
      </w:r>
    </w:p>
    <w:p w:rsidR="001F2968" w:rsidRPr="008D058C" w:rsidRDefault="001F2968" w:rsidP="001F2968">
      <w:pPr>
        <w:spacing w:line="360" w:lineRule="auto"/>
        <w:ind w:firstLine="709"/>
        <w:jc w:val="both"/>
        <w:rPr>
          <w:b/>
          <w:sz w:val="26"/>
          <w:szCs w:val="26"/>
        </w:rPr>
      </w:pPr>
      <w:r w:rsidRPr="008D058C">
        <w:rPr>
          <w:b/>
          <w:sz w:val="26"/>
          <w:szCs w:val="26"/>
        </w:rPr>
        <w:t>Муниципальные программы городского округа Спасск-Дальний</w:t>
      </w:r>
    </w:p>
    <w:p w:rsidR="001F2968" w:rsidRDefault="00552C8B" w:rsidP="001F2968">
      <w:pPr>
        <w:spacing w:line="360" w:lineRule="auto"/>
        <w:ind w:firstLine="709"/>
        <w:jc w:val="both"/>
        <w:rPr>
          <w:sz w:val="26"/>
          <w:szCs w:val="26"/>
        </w:rPr>
      </w:pPr>
      <w:r>
        <w:rPr>
          <w:sz w:val="26"/>
          <w:szCs w:val="26"/>
        </w:rPr>
        <w:t>На 2024 – 2026 годы утверждены лимиты бюджетных ассигнований по                              32</w:t>
      </w:r>
      <w:r w:rsidR="001F2968" w:rsidRPr="008D058C">
        <w:rPr>
          <w:sz w:val="26"/>
          <w:szCs w:val="26"/>
        </w:rPr>
        <w:t xml:space="preserve"> мун</w:t>
      </w:r>
      <w:r>
        <w:rPr>
          <w:sz w:val="26"/>
          <w:szCs w:val="26"/>
        </w:rPr>
        <w:t>иципальным</w:t>
      </w:r>
      <w:r w:rsidR="003F19A1">
        <w:rPr>
          <w:sz w:val="26"/>
          <w:szCs w:val="26"/>
        </w:rPr>
        <w:t xml:space="preserve"> программ</w:t>
      </w:r>
      <w:r>
        <w:rPr>
          <w:sz w:val="26"/>
          <w:szCs w:val="26"/>
        </w:rPr>
        <w:t>ам городского округа Спасск-Дальний</w:t>
      </w:r>
      <w:r w:rsidR="003F19A1">
        <w:rPr>
          <w:sz w:val="26"/>
          <w:szCs w:val="26"/>
        </w:rPr>
        <w:t xml:space="preserve"> (таблица 38</w:t>
      </w:r>
      <w:r w:rsidR="001F2968" w:rsidRPr="008D058C">
        <w:rPr>
          <w:sz w:val="26"/>
          <w:szCs w:val="26"/>
        </w:rPr>
        <w:t>).</w:t>
      </w:r>
    </w:p>
    <w:p w:rsidR="00281E26" w:rsidRDefault="00281E26" w:rsidP="001F2968">
      <w:pPr>
        <w:ind w:firstLine="709"/>
        <w:jc w:val="center"/>
        <w:rPr>
          <w:sz w:val="26"/>
          <w:szCs w:val="26"/>
        </w:rPr>
      </w:pPr>
    </w:p>
    <w:p w:rsidR="001F2968" w:rsidRPr="00D90840" w:rsidRDefault="00D90840" w:rsidP="001F2968">
      <w:pPr>
        <w:ind w:firstLine="709"/>
        <w:jc w:val="center"/>
        <w:rPr>
          <w:sz w:val="26"/>
          <w:szCs w:val="26"/>
        </w:rPr>
      </w:pPr>
      <w:r w:rsidRPr="00D90840">
        <w:rPr>
          <w:sz w:val="26"/>
          <w:szCs w:val="26"/>
        </w:rPr>
        <w:t>Таблица 38</w:t>
      </w:r>
      <w:r w:rsidR="001F2968" w:rsidRPr="00D90840">
        <w:rPr>
          <w:sz w:val="26"/>
          <w:szCs w:val="26"/>
        </w:rPr>
        <w:t xml:space="preserve">  – Перечень муниципальных программ,</w:t>
      </w:r>
    </w:p>
    <w:p w:rsidR="001F2968" w:rsidRPr="00D90840" w:rsidRDefault="001F2968" w:rsidP="001F2968">
      <w:pPr>
        <w:ind w:firstLine="709"/>
        <w:jc w:val="center"/>
        <w:rPr>
          <w:sz w:val="26"/>
          <w:szCs w:val="26"/>
        </w:rPr>
      </w:pPr>
      <w:r w:rsidRPr="00D90840">
        <w:rPr>
          <w:sz w:val="26"/>
          <w:szCs w:val="26"/>
        </w:rPr>
        <w:t xml:space="preserve"> городского округа Спасск-Дальний</w:t>
      </w:r>
      <w:r w:rsidR="00552C8B">
        <w:rPr>
          <w:sz w:val="26"/>
          <w:szCs w:val="26"/>
        </w:rPr>
        <w:t xml:space="preserve"> на 2024 – 2026 годы</w:t>
      </w:r>
    </w:p>
    <w:p w:rsidR="001F2968" w:rsidRPr="008D058C" w:rsidRDefault="001F2968" w:rsidP="001F2968">
      <w:pPr>
        <w:ind w:firstLine="709"/>
        <w:jc w:val="center"/>
        <w:rPr>
          <w:b/>
        </w:rPr>
      </w:pPr>
    </w:p>
    <w:tbl>
      <w:tblPr>
        <w:tblW w:w="10490" w:type="dxa"/>
        <w:tblInd w:w="-17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tblPr>
      <w:tblGrid>
        <w:gridCol w:w="568"/>
        <w:gridCol w:w="2551"/>
        <w:gridCol w:w="1134"/>
        <w:gridCol w:w="1134"/>
        <w:gridCol w:w="1134"/>
        <w:gridCol w:w="993"/>
        <w:gridCol w:w="1134"/>
        <w:gridCol w:w="992"/>
        <w:gridCol w:w="850"/>
      </w:tblGrid>
      <w:tr w:rsidR="001F2968" w:rsidRPr="008405F9" w:rsidTr="00014A05">
        <w:trPr>
          <w:trHeight w:val="750"/>
          <w:tblHeader/>
        </w:trPr>
        <w:tc>
          <w:tcPr>
            <w:tcW w:w="568" w:type="dxa"/>
            <w:vMerge w:val="restart"/>
            <w:shd w:val="clear" w:color="auto" w:fill="auto"/>
            <w:vAlign w:val="center"/>
          </w:tcPr>
          <w:p w:rsidR="001F2968" w:rsidRPr="008405F9" w:rsidRDefault="001F2968" w:rsidP="005327F0">
            <w:pPr>
              <w:pStyle w:val="af3"/>
              <w:widowControl w:val="0"/>
              <w:spacing w:after="0"/>
              <w:ind w:left="0"/>
              <w:jc w:val="center"/>
            </w:pPr>
            <w:r w:rsidRPr="008405F9">
              <w:t>№</w:t>
            </w:r>
          </w:p>
          <w:p w:rsidR="001F2968" w:rsidRPr="008405F9" w:rsidRDefault="001F2968" w:rsidP="005327F0">
            <w:pPr>
              <w:pStyle w:val="af3"/>
              <w:widowControl w:val="0"/>
              <w:spacing w:after="0"/>
              <w:ind w:left="0"/>
              <w:jc w:val="center"/>
            </w:pPr>
            <w:r w:rsidRPr="008405F9">
              <w:t>п/п</w:t>
            </w:r>
          </w:p>
        </w:tc>
        <w:tc>
          <w:tcPr>
            <w:tcW w:w="2551" w:type="dxa"/>
            <w:vMerge w:val="restart"/>
            <w:shd w:val="clear" w:color="auto" w:fill="auto"/>
            <w:vAlign w:val="center"/>
          </w:tcPr>
          <w:p w:rsidR="001F2968" w:rsidRPr="008405F9" w:rsidRDefault="001F2968" w:rsidP="005327F0">
            <w:pPr>
              <w:pStyle w:val="af3"/>
              <w:widowControl w:val="0"/>
              <w:spacing w:after="0"/>
              <w:ind w:left="0" w:firstLine="34"/>
              <w:jc w:val="center"/>
            </w:pPr>
            <w:r w:rsidRPr="008405F9">
              <w:t>Наименование программы</w:t>
            </w:r>
          </w:p>
        </w:tc>
        <w:tc>
          <w:tcPr>
            <w:tcW w:w="7371" w:type="dxa"/>
            <w:gridSpan w:val="7"/>
            <w:shd w:val="clear" w:color="auto" w:fill="auto"/>
            <w:vAlign w:val="center"/>
          </w:tcPr>
          <w:p w:rsidR="001F2968" w:rsidRPr="008405F9" w:rsidRDefault="001F2968" w:rsidP="005327F0">
            <w:pPr>
              <w:pStyle w:val="af3"/>
              <w:widowControl w:val="0"/>
              <w:spacing w:after="0"/>
              <w:ind w:left="0" w:firstLine="1242"/>
              <w:jc w:val="center"/>
            </w:pPr>
            <w:r w:rsidRPr="008405F9">
              <w:t>Утверждено в бюджете, тыс. руб.</w:t>
            </w:r>
          </w:p>
        </w:tc>
      </w:tr>
      <w:tr w:rsidR="00C61863" w:rsidRPr="008405F9" w:rsidTr="00014A05">
        <w:trPr>
          <w:trHeight w:val="954"/>
          <w:tblHeader/>
        </w:trPr>
        <w:tc>
          <w:tcPr>
            <w:tcW w:w="568" w:type="dxa"/>
            <w:vMerge/>
            <w:shd w:val="clear" w:color="auto" w:fill="auto"/>
            <w:vAlign w:val="center"/>
          </w:tcPr>
          <w:p w:rsidR="001F2968" w:rsidRPr="008405F9" w:rsidRDefault="001F2968" w:rsidP="005327F0">
            <w:pPr>
              <w:pStyle w:val="af3"/>
              <w:widowControl w:val="0"/>
              <w:spacing w:after="0"/>
              <w:ind w:left="0"/>
              <w:jc w:val="center"/>
            </w:pPr>
          </w:p>
        </w:tc>
        <w:tc>
          <w:tcPr>
            <w:tcW w:w="2551" w:type="dxa"/>
            <w:vMerge/>
            <w:shd w:val="clear" w:color="auto" w:fill="auto"/>
            <w:vAlign w:val="center"/>
          </w:tcPr>
          <w:p w:rsidR="001F2968" w:rsidRPr="008405F9" w:rsidRDefault="001F2968" w:rsidP="005327F0">
            <w:pPr>
              <w:pStyle w:val="af3"/>
              <w:widowControl w:val="0"/>
              <w:spacing w:after="0"/>
              <w:ind w:left="0"/>
              <w:jc w:val="center"/>
            </w:pPr>
          </w:p>
        </w:tc>
        <w:tc>
          <w:tcPr>
            <w:tcW w:w="1134" w:type="dxa"/>
            <w:shd w:val="clear" w:color="auto" w:fill="auto"/>
            <w:vAlign w:val="center"/>
          </w:tcPr>
          <w:p w:rsidR="001F2968" w:rsidRPr="008405F9" w:rsidRDefault="001F2968" w:rsidP="005327F0">
            <w:pPr>
              <w:pStyle w:val="af3"/>
              <w:widowControl w:val="0"/>
              <w:spacing w:after="0"/>
              <w:ind w:left="0"/>
              <w:jc w:val="center"/>
            </w:pPr>
            <w:r w:rsidRPr="008405F9">
              <w:t>2024 г.</w:t>
            </w:r>
          </w:p>
        </w:tc>
        <w:tc>
          <w:tcPr>
            <w:tcW w:w="1134" w:type="dxa"/>
            <w:shd w:val="clear" w:color="auto" w:fill="auto"/>
            <w:vAlign w:val="center"/>
          </w:tcPr>
          <w:p w:rsidR="001F2968" w:rsidRPr="008405F9" w:rsidRDefault="001F2968" w:rsidP="005327F0">
            <w:pPr>
              <w:pStyle w:val="af3"/>
              <w:widowControl w:val="0"/>
              <w:spacing w:after="0"/>
              <w:ind w:left="0"/>
              <w:jc w:val="center"/>
            </w:pPr>
            <w:r w:rsidRPr="008405F9">
              <w:t>2025 г.</w:t>
            </w:r>
          </w:p>
        </w:tc>
        <w:tc>
          <w:tcPr>
            <w:tcW w:w="1134" w:type="dxa"/>
            <w:shd w:val="clear" w:color="auto" w:fill="auto"/>
            <w:vAlign w:val="center"/>
          </w:tcPr>
          <w:p w:rsidR="001F2968" w:rsidRPr="008405F9" w:rsidRDefault="001F2968" w:rsidP="005327F0">
            <w:pPr>
              <w:pStyle w:val="af3"/>
              <w:widowControl w:val="0"/>
              <w:spacing w:after="0"/>
              <w:ind w:left="0"/>
              <w:jc w:val="center"/>
            </w:pPr>
            <w:r w:rsidRPr="008405F9">
              <w:t>2026 г.</w:t>
            </w:r>
          </w:p>
        </w:tc>
        <w:tc>
          <w:tcPr>
            <w:tcW w:w="993" w:type="dxa"/>
            <w:shd w:val="clear" w:color="auto" w:fill="auto"/>
            <w:vAlign w:val="center"/>
          </w:tcPr>
          <w:p w:rsidR="001F2968" w:rsidRPr="008405F9" w:rsidRDefault="001F2968" w:rsidP="005327F0">
            <w:pPr>
              <w:pStyle w:val="af3"/>
              <w:widowControl w:val="0"/>
              <w:spacing w:after="0"/>
              <w:ind w:left="0"/>
              <w:jc w:val="center"/>
            </w:pPr>
            <w:r w:rsidRPr="008405F9">
              <w:t>2027г.</w:t>
            </w:r>
          </w:p>
        </w:tc>
        <w:tc>
          <w:tcPr>
            <w:tcW w:w="1134" w:type="dxa"/>
            <w:shd w:val="clear" w:color="auto" w:fill="auto"/>
            <w:vAlign w:val="center"/>
          </w:tcPr>
          <w:p w:rsidR="001F2968" w:rsidRPr="008405F9" w:rsidRDefault="001F2968" w:rsidP="005327F0">
            <w:pPr>
              <w:pStyle w:val="af3"/>
              <w:widowControl w:val="0"/>
              <w:spacing w:after="0"/>
              <w:ind w:left="0"/>
              <w:jc w:val="center"/>
            </w:pPr>
            <w:r w:rsidRPr="008405F9">
              <w:t>2028г.</w:t>
            </w:r>
          </w:p>
        </w:tc>
        <w:tc>
          <w:tcPr>
            <w:tcW w:w="992" w:type="dxa"/>
            <w:shd w:val="clear" w:color="auto" w:fill="auto"/>
            <w:vAlign w:val="center"/>
          </w:tcPr>
          <w:p w:rsidR="001F2968" w:rsidRPr="008405F9" w:rsidRDefault="001F2968" w:rsidP="00C61863">
            <w:pPr>
              <w:pStyle w:val="af3"/>
              <w:widowControl w:val="0"/>
              <w:spacing w:after="0"/>
              <w:ind w:left="0"/>
              <w:jc w:val="center"/>
            </w:pPr>
            <w:r w:rsidRPr="008405F9">
              <w:t>2029г</w:t>
            </w:r>
          </w:p>
        </w:tc>
        <w:tc>
          <w:tcPr>
            <w:tcW w:w="850" w:type="dxa"/>
            <w:vAlign w:val="center"/>
          </w:tcPr>
          <w:p w:rsidR="001F2968" w:rsidRPr="008405F9" w:rsidRDefault="001F2968" w:rsidP="00C61863">
            <w:pPr>
              <w:pStyle w:val="af3"/>
              <w:widowControl w:val="0"/>
              <w:spacing w:after="0"/>
              <w:ind w:left="0"/>
              <w:jc w:val="center"/>
            </w:pPr>
            <w:r w:rsidRPr="008405F9">
              <w:t>2030г</w:t>
            </w:r>
          </w:p>
        </w:tc>
      </w:tr>
      <w:tr w:rsidR="00C61863" w:rsidRPr="008D058C" w:rsidTr="00014A05">
        <w:trPr>
          <w:trHeight w:val="273"/>
        </w:trPr>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pPr>
          </w:p>
        </w:tc>
        <w:tc>
          <w:tcPr>
            <w:tcW w:w="2551" w:type="dxa"/>
          </w:tcPr>
          <w:p w:rsidR="001F2968" w:rsidRPr="008D058C" w:rsidRDefault="001F2968" w:rsidP="005327F0">
            <w:r w:rsidRPr="008D058C">
              <w:t>МП «Профилактика терроризма и экстремизма, а также минимизация и (или) ликвидация последствий их проявлений на территории городског</w:t>
            </w:r>
            <w:r w:rsidR="00552C8B">
              <w:t>о округа  Спасск-Дальний на 2024</w:t>
            </w:r>
            <w:r w:rsidRPr="008D058C">
              <w:t>-2026 годы»</w:t>
            </w:r>
          </w:p>
        </w:tc>
        <w:tc>
          <w:tcPr>
            <w:tcW w:w="1134" w:type="dxa"/>
            <w:vAlign w:val="center"/>
          </w:tcPr>
          <w:p w:rsidR="001F2968" w:rsidRPr="008D058C" w:rsidRDefault="001F2968" w:rsidP="005327F0">
            <w:pPr>
              <w:jc w:val="center"/>
            </w:pPr>
            <w:r w:rsidRPr="008D058C">
              <w:t>390,6</w:t>
            </w:r>
          </w:p>
        </w:tc>
        <w:tc>
          <w:tcPr>
            <w:tcW w:w="1134" w:type="dxa"/>
            <w:vAlign w:val="center"/>
          </w:tcPr>
          <w:p w:rsidR="001F2968" w:rsidRPr="008D058C" w:rsidRDefault="001F2968" w:rsidP="005327F0">
            <w:pPr>
              <w:jc w:val="center"/>
            </w:pPr>
            <w:r w:rsidRPr="008D058C">
              <w:t>406,3</w:t>
            </w:r>
          </w:p>
        </w:tc>
        <w:tc>
          <w:tcPr>
            <w:tcW w:w="1134" w:type="dxa"/>
            <w:vAlign w:val="center"/>
          </w:tcPr>
          <w:p w:rsidR="001F2968" w:rsidRPr="008D058C" w:rsidRDefault="001F2968" w:rsidP="005327F0">
            <w:pPr>
              <w:jc w:val="center"/>
              <w:rPr>
                <w:highlight w:val="yellow"/>
              </w:rPr>
            </w:pPr>
            <w:r w:rsidRPr="008D058C">
              <w:t>422,6</w:t>
            </w:r>
          </w:p>
        </w:tc>
        <w:tc>
          <w:tcPr>
            <w:tcW w:w="993" w:type="dxa"/>
            <w:vAlign w:val="center"/>
          </w:tcPr>
          <w:p w:rsidR="001F2968" w:rsidRPr="008D058C" w:rsidRDefault="001F2968" w:rsidP="005327F0">
            <w:pPr>
              <w:ind w:firstLine="1242"/>
              <w:jc w:val="center"/>
              <w:rPr>
                <w:highlight w:val="yellow"/>
              </w:rPr>
            </w:pPr>
          </w:p>
        </w:tc>
        <w:tc>
          <w:tcPr>
            <w:tcW w:w="1134" w:type="dxa"/>
          </w:tcPr>
          <w:p w:rsidR="001F2968" w:rsidRPr="008D058C" w:rsidRDefault="001F2968" w:rsidP="005327F0">
            <w:pPr>
              <w:ind w:firstLine="1242"/>
              <w:jc w:val="center"/>
              <w:rPr>
                <w:highlight w:val="yellow"/>
              </w:rPr>
            </w:pPr>
          </w:p>
        </w:tc>
        <w:tc>
          <w:tcPr>
            <w:tcW w:w="992" w:type="dxa"/>
          </w:tcPr>
          <w:p w:rsidR="001F2968" w:rsidRPr="008D058C" w:rsidRDefault="001F2968" w:rsidP="005327F0">
            <w:pPr>
              <w:ind w:firstLine="1242"/>
              <w:jc w:val="center"/>
              <w:rPr>
                <w:highlight w:val="yellow"/>
              </w:rPr>
            </w:pPr>
          </w:p>
        </w:tc>
        <w:tc>
          <w:tcPr>
            <w:tcW w:w="850" w:type="dxa"/>
          </w:tcPr>
          <w:p w:rsidR="001F2968" w:rsidRPr="008D058C" w:rsidRDefault="001F2968" w:rsidP="005327F0">
            <w:pPr>
              <w:ind w:firstLine="1242"/>
              <w:jc w:val="center"/>
              <w:rPr>
                <w:highlight w:val="yellow"/>
              </w:rP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1F2968" w:rsidRPr="008D058C" w:rsidRDefault="001F2968" w:rsidP="005327F0">
            <w:r w:rsidRPr="008D058C">
              <w:t>МП «Обеспечение первичных мер пожарной безопасности на территории городско</w:t>
            </w:r>
            <w:r w:rsidR="00552C8B">
              <w:t>го округа Спасск-Дальний на 2024</w:t>
            </w:r>
            <w:r w:rsidRPr="008D058C">
              <w:t xml:space="preserve">-2026 годы». </w:t>
            </w:r>
          </w:p>
        </w:tc>
        <w:tc>
          <w:tcPr>
            <w:tcW w:w="1134" w:type="dxa"/>
            <w:vAlign w:val="center"/>
          </w:tcPr>
          <w:p w:rsidR="001F2968" w:rsidRPr="008D058C" w:rsidRDefault="001F2968" w:rsidP="005327F0">
            <w:pPr>
              <w:jc w:val="center"/>
            </w:pPr>
            <w:r w:rsidRPr="008D058C">
              <w:t>565,0</w:t>
            </w:r>
          </w:p>
        </w:tc>
        <w:tc>
          <w:tcPr>
            <w:tcW w:w="1134" w:type="dxa"/>
            <w:vAlign w:val="center"/>
          </w:tcPr>
          <w:p w:rsidR="001F2968" w:rsidRPr="008D058C" w:rsidRDefault="001F2968" w:rsidP="005327F0">
            <w:pPr>
              <w:jc w:val="center"/>
            </w:pPr>
            <w:r w:rsidRPr="008D058C">
              <w:t>67,6</w:t>
            </w:r>
          </w:p>
        </w:tc>
        <w:tc>
          <w:tcPr>
            <w:tcW w:w="1134" w:type="dxa"/>
            <w:vAlign w:val="center"/>
          </w:tcPr>
          <w:p w:rsidR="001F2968" w:rsidRPr="008D058C" w:rsidRDefault="001F2968" w:rsidP="005327F0">
            <w:pPr>
              <w:jc w:val="center"/>
              <w:rPr>
                <w:highlight w:val="yellow"/>
              </w:rPr>
            </w:pPr>
            <w:r w:rsidRPr="008D058C">
              <w:t>70,3</w:t>
            </w:r>
          </w:p>
        </w:tc>
        <w:tc>
          <w:tcPr>
            <w:tcW w:w="993" w:type="dxa"/>
            <w:vAlign w:val="center"/>
          </w:tcPr>
          <w:p w:rsidR="001F2968" w:rsidRPr="008D058C" w:rsidRDefault="001F2968" w:rsidP="005327F0">
            <w:pPr>
              <w:ind w:firstLine="1242"/>
              <w:jc w:val="center"/>
              <w:rPr>
                <w:highlight w:val="yellow"/>
              </w:rPr>
            </w:pPr>
          </w:p>
        </w:tc>
        <w:tc>
          <w:tcPr>
            <w:tcW w:w="1134" w:type="dxa"/>
          </w:tcPr>
          <w:p w:rsidR="001F2968" w:rsidRPr="008D058C" w:rsidRDefault="001F2968" w:rsidP="005327F0">
            <w:pPr>
              <w:ind w:firstLine="1242"/>
              <w:jc w:val="center"/>
              <w:rPr>
                <w:highlight w:val="yellow"/>
              </w:rPr>
            </w:pPr>
          </w:p>
        </w:tc>
        <w:tc>
          <w:tcPr>
            <w:tcW w:w="992" w:type="dxa"/>
          </w:tcPr>
          <w:p w:rsidR="001F2968" w:rsidRPr="008D058C" w:rsidRDefault="001F2968" w:rsidP="005327F0">
            <w:pPr>
              <w:ind w:firstLine="1242"/>
              <w:jc w:val="center"/>
              <w:rPr>
                <w:highlight w:val="yellow"/>
              </w:rPr>
            </w:pPr>
          </w:p>
        </w:tc>
        <w:tc>
          <w:tcPr>
            <w:tcW w:w="850" w:type="dxa"/>
          </w:tcPr>
          <w:p w:rsidR="001F2968" w:rsidRPr="008D058C" w:rsidRDefault="001F2968" w:rsidP="005327F0">
            <w:pPr>
              <w:ind w:firstLine="1242"/>
              <w:jc w:val="center"/>
              <w:rPr>
                <w:highlight w:val="yellow"/>
              </w:rPr>
            </w:pPr>
          </w:p>
        </w:tc>
      </w:tr>
      <w:tr w:rsidR="00C61863" w:rsidRPr="005C3363" w:rsidTr="00014A05">
        <w:tc>
          <w:tcPr>
            <w:tcW w:w="568" w:type="dxa"/>
            <w:vAlign w:val="center"/>
          </w:tcPr>
          <w:p w:rsidR="001F2968" w:rsidRPr="005C3363"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1F2968" w:rsidRPr="005C3363" w:rsidRDefault="001F2968" w:rsidP="005327F0">
            <w:r w:rsidRPr="005C3363">
              <w:t xml:space="preserve">МП «Развитие образования городского округа </w:t>
            </w:r>
            <w:r w:rsidR="00552C8B" w:rsidRPr="005C3363">
              <w:t>Спасск-Дальний» на 2024-</w:t>
            </w:r>
            <w:r w:rsidRPr="005C3363">
              <w:t>2026 годы</w:t>
            </w:r>
          </w:p>
        </w:tc>
        <w:tc>
          <w:tcPr>
            <w:tcW w:w="1134" w:type="dxa"/>
            <w:vAlign w:val="center"/>
          </w:tcPr>
          <w:p w:rsidR="001F2968" w:rsidRPr="005C3363" w:rsidRDefault="0035716B" w:rsidP="005327F0">
            <w:pPr>
              <w:jc w:val="center"/>
            </w:pPr>
            <w:r w:rsidRPr="005C3363">
              <w:t>966829,5</w:t>
            </w:r>
          </w:p>
        </w:tc>
        <w:tc>
          <w:tcPr>
            <w:tcW w:w="1134" w:type="dxa"/>
            <w:vAlign w:val="center"/>
          </w:tcPr>
          <w:p w:rsidR="001F2968" w:rsidRPr="005C3363" w:rsidRDefault="00594EC1" w:rsidP="005327F0">
            <w:pPr>
              <w:jc w:val="center"/>
            </w:pPr>
            <w:r w:rsidRPr="005C3363">
              <w:t>952818,2</w:t>
            </w:r>
          </w:p>
        </w:tc>
        <w:tc>
          <w:tcPr>
            <w:tcW w:w="1134" w:type="dxa"/>
            <w:vAlign w:val="center"/>
          </w:tcPr>
          <w:p w:rsidR="001F2968" w:rsidRPr="005C3363" w:rsidRDefault="00594EC1" w:rsidP="005327F0">
            <w:pPr>
              <w:jc w:val="center"/>
            </w:pPr>
            <w:r w:rsidRPr="005C3363">
              <w:t>997627,2</w:t>
            </w:r>
          </w:p>
        </w:tc>
        <w:tc>
          <w:tcPr>
            <w:tcW w:w="993" w:type="dxa"/>
            <w:vAlign w:val="center"/>
          </w:tcPr>
          <w:p w:rsidR="001F2968" w:rsidRPr="005C3363" w:rsidRDefault="001F2968" w:rsidP="005327F0">
            <w:pPr>
              <w:ind w:firstLine="1242"/>
              <w:jc w:val="center"/>
              <w:rPr>
                <w:highlight w:val="yellow"/>
              </w:rPr>
            </w:pPr>
          </w:p>
        </w:tc>
        <w:tc>
          <w:tcPr>
            <w:tcW w:w="1134" w:type="dxa"/>
          </w:tcPr>
          <w:p w:rsidR="001F2968" w:rsidRPr="005C3363" w:rsidRDefault="001F2968" w:rsidP="005327F0">
            <w:pPr>
              <w:ind w:firstLine="1242"/>
              <w:jc w:val="center"/>
              <w:rPr>
                <w:highlight w:val="yellow"/>
              </w:rPr>
            </w:pPr>
          </w:p>
        </w:tc>
        <w:tc>
          <w:tcPr>
            <w:tcW w:w="992" w:type="dxa"/>
          </w:tcPr>
          <w:p w:rsidR="001F2968" w:rsidRPr="005C3363" w:rsidRDefault="001F2968" w:rsidP="005327F0">
            <w:pPr>
              <w:ind w:firstLine="1242"/>
              <w:jc w:val="center"/>
              <w:rPr>
                <w:highlight w:val="yellow"/>
              </w:rPr>
            </w:pPr>
          </w:p>
        </w:tc>
        <w:tc>
          <w:tcPr>
            <w:tcW w:w="850" w:type="dxa"/>
          </w:tcPr>
          <w:p w:rsidR="001F2968" w:rsidRPr="005C3363" w:rsidRDefault="001F2968" w:rsidP="005327F0">
            <w:pPr>
              <w:ind w:firstLine="1242"/>
              <w:jc w:val="center"/>
              <w:rPr>
                <w:highlight w:val="yellow"/>
              </w:rP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1F2968" w:rsidRDefault="001F2968" w:rsidP="005327F0">
            <w:r w:rsidRPr="008D058C">
              <w:t>МП «Доступная среда для инвалидов  на территории  городского округа Спасск-Дальний» на 2018-2026 годы»</w:t>
            </w:r>
          </w:p>
          <w:p w:rsidR="00470579" w:rsidRPr="008D058C" w:rsidRDefault="00470579" w:rsidP="005327F0"/>
        </w:tc>
        <w:tc>
          <w:tcPr>
            <w:tcW w:w="1134" w:type="dxa"/>
            <w:vAlign w:val="center"/>
          </w:tcPr>
          <w:p w:rsidR="001F2968" w:rsidRPr="008D058C" w:rsidRDefault="001F2968" w:rsidP="005327F0">
            <w:pPr>
              <w:jc w:val="center"/>
            </w:pPr>
            <w:r w:rsidRPr="008D058C">
              <w:t>15,0</w:t>
            </w:r>
          </w:p>
        </w:tc>
        <w:tc>
          <w:tcPr>
            <w:tcW w:w="1134" w:type="dxa"/>
            <w:vAlign w:val="center"/>
          </w:tcPr>
          <w:p w:rsidR="001F2968" w:rsidRPr="008D058C" w:rsidRDefault="001F2968" w:rsidP="005327F0">
            <w:pPr>
              <w:jc w:val="center"/>
            </w:pPr>
            <w:r w:rsidRPr="008D058C">
              <w:t>15,0</w:t>
            </w:r>
          </w:p>
        </w:tc>
        <w:tc>
          <w:tcPr>
            <w:tcW w:w="1134" w:type="dxa"/>
            <w:vAlign w:val="center"/>
          </w:tcPr>
          <w:p w:rsidR="001F2968" w:rsidRPr="008D058C" w:rsidRDefault="001F2968" w:rsidP="005327F0">
            <w:pPr>
              <w:jc w:val="center"/>
              <w:rPr>
                <w:highlight w:val="yellow"/>
              </w:rPr>
            </w:pPr>
            <w:r w:rsidRPr="008D058C">
              <w:t>15,0</w:t>
            </w:r>
          </w:p>
        </w:tc>
        <w:tc>
          <w:tcPr>
            <w:tcW w:w="993" w:type="dxa"/>
            <w:vAlign w:val="center"/>
          </w:tcPr>
          <w:p w:rsidR="001F2968" w:rsidRPr="008D058C" w:rsidRDefault="001F2968" w:rsidP="005327F0">
            <w:pPr>
              <w:ind w:firstLine="1242"/>
              <w:jc w:val="center"/>
              <w:rPr>
                <w:highlight w:val="yellow"/>
              </w:rPr>
            </w:pPr>
          </w:p>
        </w:tc>
        <w:tc>
          <w:tcPr>
            <w:tcW w:w="1134" w:type="dxa"/>
          </w:tcPr>
          <w:p w:rsidR="001F2968" w:rsidRPr="008D058C" w:rsidRDefault="001F2968" w:rsidP="005327F0">
            <w:pPr>
              <w:ind w:firstLine="1242"/>
              <w:jc w:val="center"/>
              <w:rPr>
                <w:highlight w:val="yellow"/>
              </w:rPr>
            </w:pPr>
          </w:p>
        </w:tc>
        <w:tc>
          <w:tcPr>
            <w:tcW w:w="992" w:type="dxa"/>
          </w:tcPr>
          <w:p w:rsidR="001F2968" w:rsidRPr="008D058C" w:rsidRDefault="001F2968" w:rsidP="005327F0">
            <w:pPr>
              <w:ind w:firstLine="1242"/>
              <w:jc w:val="center"/>
              <w:rPr>
                <w:highlight w:val="yellow"/>
              </w:rPr>
            </w:pPr>
          </w:p>
        </w:tc>
        <w:tc>
          <w:tcPr>
            <w:tcW w:w="850" w:type="dxa"/>
          </w:tcPr>
          <w:p w:rsidR="001F2968" w:rsidRPr="008D058C" w:rsidRDefault="001F2968" w:rsidP="005327F0">
            <w:pPr>
              <w:ind w:firstLine="1242"/>
              <w:jc w:val="center"/>
              <w:rPr>
                <w:highlight w:val="yellow"/>
              </w:rPr>
            </w:pPr>
          </w:p>
        </w:tc>
      </w:tr>
      <w:tr w:rsidR="00C61863" w:rsidRPr="005C3363" w:rsidTr="00E3682C">
        <w:trPr>
          <w:trHeight w:val="1539"/>
        </w:trPr>
        <w:tc>
          <w:tcPr>
            <w:tcW w:w="568" w:type="dxa"/>
            <w:vAlign w:val="center"/>
          </w:tcPr>
          <w:p w:rsidR="001F2968" w:rsidRPr="005C3363"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D913FE" w:rsidRPr="005C3363" w:rsidRDefault="001F2968" w:rsidP="00E3682C">
            <w:r w:rsidRPr="005C3363">
              <w:t>МП «Развитие культуры городског</w:t>
            </w:r>
            <w:r w:rsidR="00552C8B" w:rsidRPr="005C3363">
              <w:t>о округа  Спасск-Дальний на 2024</w:t>
            </w:r>
            <w:r w:rsidRPr="005C3363">
              <w:t>-2026 годы»</w:t>
            </w:r>
          </w:p>
        </w:tc>
        <w:tc>
          <w:tcPr>
            <w:tcW w:w="1134" w:type="dxa"/>
            <w:vAlign w:val="center"/>
          </w:tcPr>
          <w:p w:rsidR="001F2968" w:rsidRPr="005C3363" w:rsidRDefault="001F2968" w:rsidP="005327F0">
            <w:pPr>
              <w:jc w:val="center"/>
            </w:pPr>
            <w:r w:rsidRPr="005C3363">
              <w:t>84452,1</w:t>
            </w:r>
          </w:p>
        </w:tc>
        <w:tc>
          <w:tcPr>
            <w:tcW w:w="1134" w:type="dxa"/>
            <w:vAlign w:val="center"/>
          </w:tcPr>
          <w:p w:rsidR="001F2968" w:rsidRPr="005C3363" w:rsidRDefault="00594EC1" w:rsidP="005327F0">
            <w:pPr>
              <w:jc w:val="center"/>
            </w:pPr>
            <w:r w:rsidRPr="005C3363">
              <w:t>70473,7</w:t>
            </w:r>
          </w:p>
        </w:tc>
        <w:tc>
          <w:tcPr>
            <w:tcW w:w="1134" w:type="dxa"/>
            <w:vAlign w:val="center"/>
          </w:tcPr>
          <w:p w:rsidR="001F2968" w:rsidRPr="005C3363" w:rsidRDefault="00594EC1" w:rsidP="005327F0">
            <w:pPr>
              <w:jc w:val="center"/>
            </w:pPr>
            <w:r w:rsidRPr="005C3363">
              <w:t>73189,6</w:t>
            </w:r>
          </w:p>
        </w:tc>
        <w:tc>
          <w:tcPr>
            <w:tcW w:w="993" w:type="dxa"/>
            <w:vAlign w:val="center"/>
          </w:tcPr>
          <w:p w:rsidR="001F2968" w:rsidRPr="005C3363" w:rsidRDefault="001F2968" w:rsidP="005327F0">
            <w:pPr>
              <w:ind w:firstLine="1242"/>
              <w:jc w:val="center"/>
              <w:rPr>
                <w:highlight w:val="yellow"/>
              </w:rPr>
            </w:pPr>
          </w:p>
        </w:tc>
        <w:tc>
          <w:tcPr>
            <w:tcW w:w="1134" w:type="dxa"/>
          </w:tcPr>
          <w:p w:rsidR="001F2968" w:rsidRPr="005C3363" w:rsidRDefault="001F2968" w:rsidP="005327F0">
            <w:pPr>
              <w:ind w:firstLine="1242"/>
              <w:jc w:val="center"/>
              <w:rPr>
                <w:highlight w:val="yellow"/>
              </w:rPr>
            </w:pPr>
          </w:p>
        </w:tc>
        <w:tc>
          <w:tcPr>
            <w:tcW w:w="992" w:type="dxa"/>
          </w:tcPr>
          <w:p w:rsidR="001F2968" w:rsidRPr="005C3363" w:rsidRDefault="001F2968" w:rsidP="005327F0">
            <w:pPr>
              <w:ind w:firstLine="1242"/>
              <w:jc w:val="center"/>
              <w:rPr>
                <w:highlight w:val="yellow"/>
              </w:rPr>
            </w:pPr>
          </w:p>
        </w:tc>
        <w:tc>
          <w:tcPr>
            <w:tcW w:w="850" w:type="dxa"/>
          </w:tcPr>
          <w:p w:rsidR="001F2968" w:rsidRPr="005C3363" w:rsidRDefault="001F2968" w:rsidP="005327F0">
            <w:pPr>
              <w:ind w:firstLine="1242"/>
              <w:jc w:val="center"/>
              <w:rPr>
                <w:highlight w:val="yellow"/>
              </w:rP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1F2968" w:rsidRPr="008D058C" w:rsidRDefault="001F2968" w:rsidP="00BD57CE">
            <w:r w:rsidRPr="008D058C">
              <w:t xml:space="preserve">МП «Ремонт муниципального жилого фонда в городском округе  Спасск-Дальний на 2019-2026 годы </w:t>
            </w:r>
          </w:p>
        </w:tc>
        <w:tc>
          <w:tcPr>
            <w:tcW w:w="1134" w:type="dxa"/>
            <w:vAlign w:val="center"/>
          </w:tcPr>
          <w:p w:rsidR="001F2968" w:rsidRPr="008D058C" w:rsidRDefault="001F2968" w:rsidP="005327F0">
            <w:pPr>
              <w:jc w:val="center"/>
            </w:pPr>
            <w:r w:rsidRPr="008D058C">
              <w:t>1500,0</w:t>
            </w:r>
          </w:p>
        </w:tc>
        <w:tc>
          <w:tcPr>
            <w:tcW w:w="1134" w:type="dxa"/>
            <w:vAlign w:val="center"/>
          </w:tcPr>
          <w:p w:rsidR="001F2968" w:rsidRPr="008D058C" w:rsidRDefault="001F2968" w:rsidP="005327F0">
            <w:pPr>
              <w:jc w:val="center"/>
            </w:pPr>
            <w:r w:rsidRPr="008D058C">
              <w:t>500,0</w:t>
            </w:r>
          </w:p>
        </w:tc>
        <w:tc>
          <w:tcPr>
            <w:tcW w:w="1134" w:type="dxa"/>
            <w:vAlign w:val="center"/>
          </w:tcPr>
          <w:p w:rsidR="001F2968" w:rsidRPr="008D058C" w:rsidRDefault="001F2968" w:rsidP="005327F0">
            <w:pPr>
              <w:jc w:val="center"/>
              <w:rPr>
                <w:highlight w:val="yellow"/>
              </w:rPr>
            </w:pPr>
            <w:r w:rsidRPr="008D058C">
              <w:t>500,0</w:t>
            </w:r>
          </w:p>
        </w:tc>
        <w:tc>
          <w:tcPr>
            <w:tcW w:w="993" w:type="dxa"/>
            <w:vAlign w:val="center"/>
          </w:tcPr>
          <w:p w:rsidR="001F2968" w:rsidRPr="008D058C" w:rsidRDefault="001F2968" w:rsidP="005327F0">
            <w:pPr>
              <w:ind w:firstLine="1242"/>
              <w:jc w:val="center"/>
              <w:rPr>
                <w:highlight w:val="yellow"/>
              </w:rPr>
            </w:pPr>
          </w:p>
        </w:tc>
        <w:tc>
          <w:tcPr>
            <w:tcW w:w="1134" w:type="dxa"/>
          </w:tcPr>
          <w:p w:rsidR="001F2968" w:rsidRPr="008D058C" w:rsidRDefault="001F2968" w:rsidP="005327F0">
            <w:pPr>
              <w:ind w:firstLine="1242"/>
              <w:jc w:val="center"/>
              <w:rPr>
                <w:highlight w:val="yellow"/>
              </w:rPr>
            </w:pPr>
          </w:p>
        </w:tc>
        <w:tc>
          <w:tcPr>
            <w:tcW w:w="992" w:type="dxa"/>
          </w:tcPr>
          <w:p w:rsidR="001F2968" w:rsidRPr="008D058C" w:rsidRDefault="001F2968" w:rsidP="005327F0">
            <w:pPr>
              <w:ind w:firstLine="1242"/>
              <w:jc w:val="center"/>
              <w:rPr>
                <w:highlight w:val="yellow"/>
              </w:rPr>
            </w:pPr>
          </w:p>
        </w:tc>
        <w:tc>
          <w:tcPr>
            <w:tcW w:w="850" w:type="dxa"/>
          </w:tcPr>
          <w:p w:rsidR="001F2968" w:rsidRPr="008D058C" w:rsidRDefault="001F2968" w:rsidP="005327F0">
            <w:pPr>
              <w:ind w:firstLine="1242"/>
              <w:jc w:val="center"/>
              <w:rPr>
                <w:highlight w:val="yellow"/>
              </w:rP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1F2968" w:rsidRPr="008D058C" w:rsidRDefault="001F2968" w:rsidP="005327F0">
            <w:r w:rsidRPr="008D058C">
              <w:t>МП «Защита населения и территории  от чрезвычайных  ситуаций, обеспечение пожарной  безопасности людей и безопасности на водных объектах  городско</w:t>
            </w:r>
            <w:r w:rsidR="00552C8B">
              <w:t>го округа Спасск-Дальний на 2024</w:t>
            </w:r>
            <w:r w:rsidRPr="008D058C">
              <w:t>-2025 годы»</w:t>
            </w:r>
          </w:p>
        </w:tc>
        <w:tc>
          <w:tcPr>
            <w:tcW w:w="1134" w:type="dxa"/>
            <w:vAlign w:val="center"/>
          </w:tcPr>
          <w:p w:rsidR="001F2968" w:rsidRPr="008D058C" w:rsidRDefault="001F2968" w:rsidP="005327F0">
            <w:pPr>
              <w:jc w:val="center"/>
            </w:pPr>
            <w:r w:rsidRPr="008D058C">
              <w:t>31593,0</w:t>
            </w:r>
          </w:p>
        </w:tc>
        <w:tc>
          <w:tcPr>
            <w:tcW w:w="1134" w:type="dxa"/>
            <w:vAlign w:val="center"/>
          </w:tcPr>
          <w:p w:rsidR="001F2968" w:rsidRPr="008D058C" w:rsidRDefault="001F2968" w:rsidP="005327F0">
            <w:pPr>
              <w:jc w:val="center"/>
            </w:pPr>
            <w:r w:rsidRPr="008D058C">
              <w:t>8101,5</w:t>
            </w:r>
          </w:p>
        </w:tc>
        <w:tc>
          <w:tcPr>
            <w:tcW w:w="1134" w:type="dxa"/>
            <w:vAlign w:val="center"/>
          </w:tcPr>
          <w:p w:rsidR="001F2968" w:rsidRPr="008D058C" w:rsidRDefault="001F2968" w:rsidP="005327F0">
            <w:pPr>
              <w:jc w:val="center"/>
            </w:pPr>
            <w:r w:rsidRPr="008D058C">
              <w:t>8377,5</w:t>
            </w:r>
          </w:p>
        </w:tc>
        <w:tc>
          <w:tcPr>
            <w:tcW w:w="993" w:type="dxa"/>
            <w:vAlign w:val="center"/>
          </w:tcPr>
          <w:p w:rsidR="001F2968" w:rsidRPr="008D058C" w:rsidRDefault="001F2968" w:rsidP="005327F0">
            <w:pPr>
              <w:ind w:firstLine="1242"/>
              <w:jc w:val="center"/>
              <w:rPr>
                <w:highlight w:val="yellow"/>
              </w:rPr>
            </w:pPr>
          </w:p>
        </w:tc>
        <w:tc>
          <w:tcPr>
            <w:tcW w:w="1134" w:type="dxa"/>
          </w:tcPr>
          <w:p w:rsidR="001F2968" w:rsidRPr="008D058C" w:rsidRDefault="001F2968" w:rsidP="005327F0">
            <w:pPr>
              <w:ind w:firstLine="1242"/>
              <w:jc w:val="center"/>
              <w:rPr>
                <w:highlight w:val="yellow"/>
              </w:rPr>
            </w:pPr>
          </w:p>
        </w:tc>
        <w:tc>
          <w:tcPr>
            <w:tcW w:w="992" w:type="dxa"/>
          </w:tcPr>
          <w:p w:rsidR="001F2968" w:rsidRPr="008D058C" w:rsidRDefault="001F2968" w:rsidP="005327F0">
            <w:pPr>
              <w:ind w:firstLine="1242"/>
              <w:jc w:val="center"/>
              <w:rPr>
                <w:highlight w:val="yellow"/>
              </w:rPr>
            </w:pPr>
          </w:p>
        </w:tc>
        <w:tc>
          <w:tcPr>
            <w:tcW w:w="850" w:type="dxa"/>
          </w:tcPr>
          <w:p w:rsidR="001F2968" w:rsidRPr="008D058C" w:rsidRDefault="001F2968" w:rsidP="005327F0">
            <w:pPr>
              <w:ind w:firstLine="1242"/>
              <w:jc w:val="center"/>
              <w:rPr>
                <w:highlight w:val="yellow"/>
              </w:rP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1F2968" w:rsidRPr="008D058C" w:rsidRDefault="001F2968" w:rsidP="005327F0">
            <w:r w:rsidRPr="008D058C">
              <w:t>МП «Содержание улично-дорожной сети городско</w:t>
            </w:r>
            <w:r w:rsidR="00552C8B">
              <w:t>го округа Спасск-Дальний на 2024</w:t>
            </w:r>
            <w:r w:rsidRPr="008D058C">
              <w:t>-2026 годы»</w:t>
            </w:r>
          </w:p>
        </w:tc>
        <w:tc>
          <w:tcPr>
            <w:tcW w:w="1134" w:type="dxa"/>
            <w:vAlign w:val="center"/>
          </w:tcPr>
          <w:p w:rsidR="001F2968" w:rsidRPr="008D058C" w:rsidRDefault="001F2968" w:rsidP="005327F0">
            <w:pPr>
              <w:jc w:val="center"/>
            </w:pPr>
            <w:r w:rsidRPr="008D058C">
              <w:t>21465,6</w:t>
            </w:r>
          </w:p>
        </w:tc>
        <w:tc>
          <w:tcPr>
            <w:tcW w:w="1134" w:type="dxa"/>
            <w:vAlign w:val="center"/>
          </w:tcPr>
          <w:p w:rsidR="001F2968" w:rsidRPr="008D058C" w:rsidRDefault="001F2968" w:rsidP="005327F0">
            <w:pPr>
              <w:jc w:val="center"/>
            </w:pPr>
            <w:r w:rsidRPr="008D058C">
              <w:t>24846,4</w:t>
            </w:r>
          </w:p>
        </w:tc>
        <w:tc>
          <w:tcPr>
            <w:tcW w:w="1134" w:type="dxa"/>
            <w:vAlign w:val="center"/>
          </w:tcPr>
          <w:p w:rsidR="001F2968" w:rsidRPr="008D058C" w:rsidRDefault="001F2968" w:rsidP="005327F0">
            <w:pPr>
              <w:jc w:val="center"/>
              <w:rPr>
                <w:highlight w:val="yellow"/>
              </w:rPr>
            </w:pPr>
            <w:r w:rsidRPr="008D058C">
              <w:t>24846,4</w:t>
            </w:r>
          </w:p>
        </w:tc>
        <w:tc>
          <w:tcPr>
            <w:tcW w:w="993" w:type="dxa"/>
            <w:vAlign w:val="center"/>
          </w:tcPr>
          <w:p w:rsidR="001F2968" w:rsidRPr="008D058C" w:rsidRDefault="001F2968" w:rsidP="005327F0">
            <w:pPr>
              <w:ind w:firstLine="1242"/>
              <w:jc w:val="center"/>
              <w:rPr>
                <w:highlight w:val="yellow"/>
              </w:rPr>
            </w:pPr>
          </w:p>
        </w:tc>
        <w:tc>
          <w:tcPr>
            <w:tcW w:w="1134" w:type="dxa"/>
          </w:tcPr>
          <w:p w:rsidR="001F2968" w:rsidRPr="008D058C" w:rsidRDefault="001F2968" w:rsidP="005327F0">
            <w:pPr>
              <w:ind w:firstLine="1242"/>
              <w:jc w:val="center"/>
              <w:rPr>
                <w:highlight w:val="yellow"/>
              </w:rPr>
            </w:pPr>
          </w:p>
        </w:tc>
        <w:tc>
          <w:tcPr>
            <w:tcW w:w="992" w:type="dxa"/>
          </w:tcPr>
          <w:p w:rsidR="001F2968" w:rsidRPr="008D058C" w:rsidRDefault="001F2968" w:rsidP="005327F0">
            <w:pPr>
              <w:ind w:firstLine="1242"/>
              <w:jc w:val="center"/>
              <w:rPr>
                <w:highlight w:val="yellow"/>
              </w:rPr>
            </w:pPr>
          </w:p>
        </w:tc>
        <w:tc>
          <w:tcPr>
            <w:tcW w:w="850" w:type="dxa"/>
          </w:tcPr>
          <w:p w:rsidR="001F2968" w:rsidRPr="008D058C" w:rsidRDefault="001F2968" w:rsidP="005327F0">
            <w:pPr>
              <w:ind w:firstLine="1242"/>
              <w:jc w:val="center"/>
              <w:rPr>
                <w:highlight w:val="yellow"/>
              </w:rPr>
            </w:pPr>
          </w:p>
        </w:tc>
      </w:tr>
      <w:tr w:rsidR="00C61863" w:rsidRPr="008D058C" w:rsidTr="00014A05">
        <w:trPr>
          <w:trHeight w:val="721"/>
        </w:trPr>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1F2968" w:rsidRPr="008D058C" w:rsidRDefault="001F2968" w:rsidP="005327F0">
            <w:r w:rsidRPr="008D058C">
              <w:t>МП «Улучшение освещенности городск</w:t>
            </w:r>
            <w:r w:rsidR="0060111D">
              <w:t>ого округа Спасск-Дальний в 2024</w:t>
            </w:r>
            <w:r w:rsidRPr="008D058C">
              <w:t xml:space="preserve">-2026г.» </w:t>
            </w:r>
          </w:p>
        </w:tc>
        <w:tc>
          <w:tcPr>
            <w:tcW w:w="1134" w:type="dxa"/>
            <w:vAlign w:val="center"/>
          </w:tcPr>
          <w:p w:rsidR="001F2968" w:rsidRPr="008D058C" w:rsidRDefault="001F2968" w:rsidP="005327F0">
            <w:pPr>
              <w:jc w:val="center"/>
            </w:pPr>
            <w:r w:rsidRPr="008D058C">
              <w:t>6200,0</w:t>
            </w:r>
          </w:p>
        </w:tc>
        <w:tc>
          <w:tcPr>
            <w:tcW w:w="1134" w:type="dxa"/>
            <w:vAlign w:val="center"/>
          </w:tcPr>
          <w:p w:rsidR="001F2968" w:rsidRPr="008D058C" w:rsidRDefault="001F2968" w:rsidP="005327F0">
            <w:pPr>
              <w:jc w:val="center"/>
            </w:pPr>
            <w:r w:rsidRPr="008D058C">
              <w:t>6200,0</w:t>
            </w:r>
          </w:p>
        </w:tc>
        <w:tc>
          <w:tcPr>
            <w:tcW w:w="1134" w:type="dxa"/>
            <w:vAlign w:val="center"/>
          </w:tcPr>
          <w:p w:rsidR="001F2968" w:rsidRPr="008D058C" w:rsidRDefault="001F2968" w:rsidP="005327F0">
            <w:pPr>
              <w:jc w:val="center"/>
            </w:pPr>
            <w:r w:rsidRPr="008D058C">
              <w:t>6200,0</w:t>
            </w:r>
          </w:p>
        </w:tc>
        <w:tc>
          <w:tcPr>
            <w:tcW w:w="993" w:type="dxa"/>
            <w:vAlign w:val="center"/>
          </w:tcPr>
          <w:p w:rsidR="001F2968" w:rsidRPr="008D058C" w:rsidRDefault="001F2968" w:rsidP="005327F0">
            <w:pPr>
              <w:ind w:firstLine="1242"/>
              <w:jc w:val="center"/>
              <w:rPr>
                <w:highlight w:val="yellow"/>
              </w:rPr>
            </w:pPr>
          </w:p>
        </w:tc>
        <w:tc>
          <w:tcPr>
            <w:tcW w:w="1134" w:type="dxa"/>
          </w:tcPr>
          <w:p w:rsidR="001F2968" w:rsidRPr="008D058C" w:rsidRDefault="001F2968" w:rsidP="005327F0">
            <w:pPr>
              <w:ind w:firstLine="1242"/>
              <w:jc w:val="center"/>
              <w:rPr>
                <w:highlight w:val="yellow"/>
              </w:rPr>
            </w:pPr>
          </w:p>
        </w:tc>
        <w:tc>
          <w:tcPr>
            <w:tcW w:w="992" w:type="dxa"/>
          </w:tcPr>
          <w:p w:rsidR="001F2968" w:rsidRPr="008D058C" w:rsidRDefault="001F2968" w:rsidP="005327F0">
            <w:pPr>
              <w:ind w:firstLine="1242"/>
              <w:jc w:val="center"/>
              <w:rPr>
                <w:highlight w:val="yellow"/>
              </w:rPr>
            </w:pPr>
          </w:p>
        </w:tc>
        <w:tc>
          <w:tcPr>
            <w:tcW w:w="850" w:type="dxa"/>
          </w:tcPr>
          <w:p w:rsidR="001F2968" w:rsidRPr="008D058C" w:rsidRDefault="001F2968" w:rsidP="005327F0">
            <w:pPr>
              <w:ind w:firstLine="1242"/>
              <w:jc w:val="center"/>
              <w:rPr>
                <w:highlight w:val="yellow"/>
              </w:rPr>
            </w:pPr>
          </w:p>
        </w:tc>
      </w:tr>
      <w:tr w:rsidR="00C61863" w:rsidRPr="008D058C" w:rsidTr="00014A05">
        <w:trPr>
          <w:trHeight w:val="830"/>
        </w:trPr>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60111D" w:rsidRPr="008D058C" w:rsidRDefault="001F2968" w:rsidP="00470579">
            <w:r w:rsidRPr="008D058C">
              <w:t>МП  «Благоустройство территории городско</w:t>
            </w:r>
            <w:r w:rsidR="0060111D">
              <w:t>го округа Спасск-Дальний на 2024</w:t>
            </w:r>
            <w:r w:rsidRPr="008D058C">
              <w:t>-2026 годы»</w:t>
            </w:r>
          </w:p>
        </w:tc>
        <w:tc>
          <w:tcPr>
            <w:tcW w:w="1134" w:type="dxa"/>
            <w:vAlign w:val="center"/>
          </w:tcPr>
          <w:p w:rsidR="001F2968" w:rsidRPr="008D058C" w:rsidRDefault="001F2968" w:rsidP="005327F0">
            <w:pPr>
              <w:jc w:val="center"/>
            </w:pPr>
            <w:r w:rsidRPr="008D058C">
              <w:t>23882,8</w:t>
            </w:r>
          </w:p>
        </w:tc>
        <w:tc>
          <w:tcPr>
            <w:tcW w:w="1134" w:type="dxa"/>
            <w:vAlign w:val="center"/>
          </w:tcPr>
          <w:p w:rsidR="001F2968" w:rsidRPr="008D058C" w:rsidRDefault="001F2968" w:rsidP="005327F0">
            <w:pPr>
              <w:jc w:val="center"/>
            </w:pPr>
            <w:r w:rsidRPr="008D058C">
              <w:t>22289,5</w:t>
            </w:r>
          </w:p>
        </w:tc>
        <w:tc>
          <w:tcPr>
            <w:tcW w:w="1134" w:type="dxa"/>
            <w:vAlign w:val="center"/>
          </w:tcPr>
          <w:p w:rsidR="001F2968" w:rsidRPr="008D058C" w:rsidRDefault="001F2968" w:rsidP="005327F0">
            <w:pPr>
              <w:jc w:val="center"/>
              <w:rPr>
                <w:highlight w:val="yellow"/>
              </w:rPr>
            </w:pPr>
            <w:r w:rsidRPr="008D058C">
              <w:t>22289,5</w:t>
            </w:r>
          </w:p>
        </w:tc>
        <w:tc>
          <w:tcPr>
            <w:tcW w:w="993" w:type="dxa"/>
            <w:vAlign w:val="center"/>
          </w:tcPr>
          <w:p w:rsidR="001F2968" w:rsidRPr="008D058C" w:rsidRDefault="001F2968" w:rsidP="005327F0">
            <w:pPr>
              <w:ind w:firstLine="1242"/>
              <w:jc w:val="center"/>
              <w:rPr>
                <w:highlight w:val="yellow"/>
              </w:rPr>
            </w:pPr>
          </w:p>
        </w:tc>
        <w:tc>
          <w:tcPr>
            <w:tcW w:w="1134" w:type="dxa"/>
          </w:tcPr>
          <w:p w:rsidR="001F2968" w:rsidRPr="008D058C" w:rsidRDefault="001F2968" w:rsidP="005327F0">
            <w:pPr>
              <w:ind w:firstLine="1242"/>
              <w:jc w:val="center"/>
              <w:rPr>
                <w:highlight w:val="yellow"/>
              </w:rPr>
            </w:pPr>
          </w:p>
        </w:tc>
        <w:tc>
          <w:tcPr>
            <w:tcW w:w="992" w:type="dxa"/>
          </w:tcPr>
          <w:p w:rsidR="001F2968" w:rsidRPr="008D058C" w:rsidRDefault="001F2968" w:rsidP="005327F0">
            <w:pPr>
              <w:ind w:firstLine="1242"/>
              <w:jc w:val="center"/>
              <w:rPr>
                <w:highlight w:val="yellow"/>
              </w:rPr>
            </w:pPr>
          </w:p>
        </w:tc>
        <w:tc>
          <w:tcPr>
            <w:tcW w:w="850" w:type="dxa"/>
          </w:tcPr>
          <w:p w:rsidR="001F2968" w:rsidRPr="008D058C" w:rsidRDefault="001F2968" w:rsidP="005327F0">
            <w:pPr>
              <w:ind w:firstLine="1242"/>
              <w:jc w:val="center"/>
              <w:rPr>
                <w:highlight w:val="yellow"/>
              </w:rP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1F2968" w:rsidRDefault="001F2968" w:rsidP="005327F0">
            <w:r w:rsidRPr="008D058C">
              <w:t>МП «Развитие физической культуры  и сп</w:t>
            </w:r>
            <w:r w:rsidR="0060111D">
              <w:t>орта в городском округе» на 2024</w:t>
            </w:r>
            <w:r w:rsidRPr="008D058C">
              <w:t>-2026 г.г.</w:t>
            </w:r>
          </w:p>
          <w:p w:rsidR="000D14E1" w:rsidRPr="008D058C" w:rsidRDefault="000D14E1" w:rsidP="005327F0"/>
        </w:tc>
        <w:tc>
          <w:tcPr>
            <w:tcW w:w="1134" w:type="dxa"/>
            <w:vAlign w:val="center"/>
          </w:tcPr>
          <w:p w:rsidR="001F2968" w:rsidRPr="005C3363" w:rsidRDefault="001F2968" w:rsidP="005327F0">
            <w:pPr>
              <w:jc w:val="center"/>
            </w:pPr>
            <w:r w:rsidRPr="005C3363">
              <w:lastRenderedPageBreak/>
              <w:t>9</w:t>
            </w:r>
            <w:r w:rsidR="0035716B" w:rsidRPr="005C3363">
              <w:t>5694,8</w:t>
            </w:r>
          </w:p>
        </w:tc>
        <w:tc>
          <w:tcPr>
            <w:tcW w:w="1134" w:type="dxa"/>
            <w:vAlign w:val="center"/>
          </w:tcPr>
          <w:p w:rsidR="001F2968" w:rsidRPr="008D058C" w:rsidRDefault="001F2968" w:rsidP="005327F0">
            <w:pPr>
              <w:jc w:val="center"/>
            </w:pPr>
            <w:r w:rsidRPr="008D058C">
              <w:t>84117,4</w:t>
            </w:r>
          </w:p>
        </w:tc>
        <w:tc>
          <w:tcPr>
            <w:tcW w:w="1134" w:type="dxa"/>
            <w:vAlign w:val="center"/>
          </w:tcPr>
          <w:p w:rsidR="001F2968" w:rsidRPr="008D058C" w:rsidRDefault="001F2968" w:rsidP="005327F0">
            <w:pPr>
              <w:jc w:val="center"/>
            </w:pPr>
            <w:r w:rsidRPr="008D058C">
              <w:t>86604,9</w:t>
            </w:r>
          </w:p>
        </w:tc>
        <w:tc>
          <w:tcPr>
            <w:tcW w:w="993" w:type="dxa"/>
            <w:vAlign w:val="center"/>
          </w:tcPr>
          <w:p w:rsidR="001F2968" w:rsidRPr="008D058C" w:rsidRDefault="001F2968" w:rsidP="005327F0">
            <w:pPr>
              <w:ind w:firstLine="1242"/>
              <w:jc w:val="center"/>
            </w:pPr>
          </w:p>
        </w:tc>
        <w:tc>
          <w:tcPr>
            <w:tcW w:w="1134" w:type="dxa"/>
          </w:tcPr>
          <w:p w:rsidR="001F2968" w:rsidRPr="008D058C" w:rsidRDefault="001F2968" w:rsidP="005327F0">
            <w:pPr>
              <w:ind w:firstLine="1242"/>
              <w:jc w:val="center"/>
            </w:pPr>
          </w:p>
        </w:tc>
        <w:tc>
          <w:tcPr>
            <w:tcW w:w="992" w:type="dxa"/>
          </w:tcPr>
          <w:p w:rsidR="001F2968" w:rsidRPr="008D058C" w:rsidRDefault="001F2968" w:rsidP="005327F0">
            <w:pPr>
              <w:ind w:firstLine="1242"/>
              <w:jc w:val="center"/>
            </w:pPr>
          </w:p>
        </w:tc>
        <w:tc>
          <w:tcPr>
            <w:tcW w:w="850" w:type="dxa"/>
          </w:tcPr>
          <w:p w:rsidR="001F2968" w:rsidRPr="008D058C" w:rsidRDefault="001F2968" w:rsidP="005327F0">
            <w:pPr>
              <w:ind w:firstLine="1242"/>
              <w:jc w:val="cente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1F2968" w:rsidRPr="008D058C" w:rsidRDefault="001F2968" w:rsidP="005327F0">
            <w:r w:rsidRPr="008D058C">
              <w:t>МП «Молодежная политика городско</w:t>
            </w:r>
            <w:r w:rsidR="0060111D">
              <w:t>го округа Спасск-Дальний на 2024</w:t>
            </w:r>
            <w:r w:rsidRPr="008D058C">
              <w:t>-2026 годы»</w:t>
            </w:r>
          </w:p>
        </w:tc>
        <w:tc>
          <w:tcPr>
            <w:tcW w:w="1134" w:type="dxa"/>
            <w:vAlign w:val="center"/>
          </w:tcPr>
          <w:p w:rsidR="001F2968" w:rsidRPr="008D058C" w:rsidRDefault="001F2968" w:rsidP="005327F0">
            <w:pPr>
              <w:jc w:val="center"/>
            </w:pPr>
            <w:r w:rsidRPr="008D058C">
              <w:t>800,0</w:t>
            </w:r>
          </w:p>
        </w:tc>
        <w:tc>
          <w:tcPr>
            <w:tcW w:w="1134" w:type="dxa"/>
            <w:vAlign w:val="center"/>
          </w:tcPr>
          <w:p w:rsidR="001F2968" w:rsidRPr="008D058C" w:rsidRDefault="001F2968" w:rsidP="005327F0">
            <w:pPr>
              <w:jc w:val="center"/>
            </w:pPr>
            <w:r w:rsidRPr="008D058C">
              <w:t>1000,0</w:t>
            </w:r>
          </w:p>
        </w:tc>
        <w:tc>
          <w:tcPr>
            <w:tcW w:w="1134" w:type="dxa"/>
            <w:vAlign w:val="center"/>
          </w:tcPr>
          <w:p w:rsidR="001F2968" w:rsidRPr="008D058C" w:rsidRDefault="001F2968" w:rsidP="005327F0">
            <w:pPr>
              <w:jc w:val="center"/>
              <w:rPr>
                <w:highlight w:val="yellow"/>
              </w:rPr>
            </w:pPr>
            <w:r w:rsidRPr="008D058C">
              <w:t>1200,0</w:t>
            </w:r>
          </w:p>
        </w:tc>
        <w:tc>
          <w:tcPr>
            <w:tcW w:w="993" w:type="dxa"/>
            <w:vAlign w:val="center"/>
          </w:tcPr>
          <w:p w:rsidR="001F2968" w:rsidRPr="008D058C" w:rsidRDefault="001F2968" w:rsidP="005327F0">
            <w:pPr>
              <w:jc w:val="center"/>
              <w:rPr>
                <w:highlight w:val="yellow"/>
              </w:rPr>
            </w:pPr>
          </w:p>
        </w:tc>
        <w:tc>
          <w:tcPr>
            <w:tcW w:w="1134" w:type="dxa"/>
          </w:tcPr>
          <w:p w:rsidR="001F2968" w:rsidRPr="008D058C" w:rsidRDefault="001F2968" w:rsidP="005327F0">
            <w:pPr>
              <w:jc w:val="center"/>
              <w:rPr>
                <w:highlight w:val="yellow"/>
              </w:rPr>
            </w:pPr>
          </w:p>
        </w:tc>
        <w:tc>
          <w:tcPr>
            <w:tcW w:w="992" w:type="dxa"/>
          </w:tcPr>
          <w:p w:rsidR="001F2968" w:rsidRPr="008D058C" w:rsidRDefault="001F2968" w:rsidP="005327F0">
            <w:pPr>
              <w:jc w:val="center"/>
              <w:rPr>
                <w:highlight w:val="yellow"/>
              </w:rPr>
            </w:pPr>
          </w:p>
        </w:tc>
        <w:tc>
          <w:tcPr>
            <w:tcW w:w="850" w:type="dxa"/>
          </w:tcPr>
          <w:p w:rsidR="001F2968" w:rsidRPr="008D058C" w:rsidRDefault="001F2968" w:rsidP="005327F0">
            <w:pPr>
              <w:jc w:val="center"/>
              <w:rPr>
                <w:highlight w:val="yellow"/>
              </w:rP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1F2968" w:rsidRPr="008D058C" w:rsidRDefault="001F2968" w:rsidP="005327F0">
            <w:r w:rsidRPr="008D058C">
              <w:t>МП «Капитальный ремонт и ремонт автомобильных  дорог общего пользования и внутриквартальных проездов на территории городского округа Спасск-Дальний» на 2020-2026 годы</w:t>
            </w:r>
          </w:p>
        </w:tc>
        <w:tc>
          <w:tcPr>
            <w:tcW w:w="1134" w:type="dxa"/>
            <w:vAlign w:val="center"/>
          </w:tcPr>
          <w:p w:rsidR="001F2968" w:rsidRPr="008D058C" w:rsidRDefault="001F2968" w:rsidP="005327F0">
            <w:pPr>
              <w:jc w:val="center"/>
            </w:pPr>
            <w:r w:rsidRPr="008D058C">
              <w:t>1855,7</w:t>
            </w:r>
          </w:p>
        </w:tc>
        <w:tc>
          <w:tcPr>
            <w:tcW w:w="1134" w:type="dxa"/>
            <w:vAlign w:val="center"/>
          </w:tcPr>
          <w:p w:rsidR="001F2968" w:rsidRPr="008D058C" w:rsidRDefault="001F2968" w:rsidP="005327F0">
            <w:pPr>
              <w:jc w:val="center"/>
            </w:pPr>
            <w:r w:rsidRPr="008D058C">
              <w:t>1855,7</w:t>
            </w:r>
          </w:p>
        </w:tc>
        <w:tc>
          <w:tcPr>
            <w:tcW w:w="1134" w:type="dxa"/>
            <w:vAlign w:val="center"/>
          </w:tcPr>
          <w:p w:rsidR="001F2968" w:rsidRPr="008D058C" w:rsidRDefault="001F2968" w:rsidP="005327F0">
            <w:pPr>
              <w:jc w:val="center"/>
              <w:rPr>
                <w:highlight w:val="yellow"/>
              </w:rPr>
            </w:pPr>
            <w:r w:rsidRPr="008D058C">
              <w:t>1855,7</w:t>
            </w:r>
          </w:p>
        </w:tc>
        <w:tc>
          <w:tcPr>
            <w:tcW w:w="993" w:type="dxa"/>
            <w:vAlign w:val="center"/>
          </w:tcPr>
          <w:p w:rsidR="001F2968" w:rsidRPr="008D058C" w:rsidRDefault="001F2968" w:rsidP="005327F0">
            <w:pPr>
              <w:ind w:firstLine="1242"/>
              <w:jc w:val="center"/>
              <w:rPr>
                <w:highlight w:val="yellow"/>
              </w:rPr>
            </w:pPr>
          </w:p>
        </w:tc>
        <w:tc>
          <w:tcPr>
            <w:tcW w:w="1134" w:type="dxa"/>
          </w:tcPr>
          <w:p w:rsidR="001F2968" w:rsidRPr="008D058C" w:rsidRDefault="001F2968" w:rsidP="005327F0">
            <w:pPr>
              <w:ind w:firstLine="1242"/>
              <w:jc w:val="center"/>
              <w:rPr>
                <w:highlight w:val="yellow"/>
              </w:rPr>
            </w:pPr>
          </w:p>
        </w:tc>
        <w:tc>
          <w:tcPr>
            <w:tcW w:w="992" w:type="dxa"/>
          </w:tcPr>
          <w:p w:rsidR="001F2968" w:rsidRPr="008D058C" w:rsidRDefault="001F2968" w:rsidP="005327F0">
            <w:pPr>
              <w:ind w:firstLine="1242"/>
              <w:jc w:val="center"/>
              <w:rPr>
                <w:highlight w:val="yellow"/>
              </w:rPr>
            </w:pPr>
          </w:p>
        </w:tc>
        <w:tc>
          <w:tcPr>
            <w:tcW w:w="850" w:type="dxa"/>
          </w:tcPr>
          <w:p w:rsidR="001F2968" w:rsidRPr="008D058C" w:rsidRDefault="001F2968" w:rsidP="005327F0">
            <w:pPr>
              <w:ind w:firstLine="1242"/>
              <w:jc w:val="center"/>
              <w:rPr>
                <w:highlight w:val="yellow"/>
              </w:rPr>
            </w:pPr>
          </w:p>
        </w:tc>
      </w:tr>
      <w:tr w:rsidR="00C61863" w:rsidRPr="008D058C" w:rsidTr="00014A05">
        <w:trPr>
          <w:trHeight w:val="763"/>
        </w:trPr>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1F2968" w:rsidRPr="008D058C" w:rsidRDefault="001F2968" w:rsidP="005327F0">
            <w:r w:rsidRPr="008D058C">
              <w:t>МП «Развитие малого и среднего  предпринимательства на территории  городского округа Спасск-Дальний на 2020-2026 годы</w:t>
            </w:r>
          </w:p>
        </w:tc>
        <w:tc>
          <w:tcPr>
            <w:tcW w:w="1134" w:type="dxa"/>
            <w:vAlign w:val="center"/>
          </w:tcPr>
          <w:p w:rsidR="001F2968" w:rsidRPr="008D058C" w:rsidRDefault="001F2968" w:rsidP="005327F0">
            <w:pPr>
              <w:jc w:val="center"/>
            </w:pPr>
            <w:r w:rsidRPr="008D058C">
              <w:t>500,0</w:t>
            </w:r>
          </w:p>
        </w:tc>
        <w:tc>
          <w:tcPr>
            <w:tcW w:w="1134" w:type="dxa"/>
            <w:vAlign w:val="center"/>
          </w:tcPr>
          <w:p w:rsidR="001F2968" w:rsidRPr="008D058C" w:rsidRDefault="001F2968" w:rsidP="005327F0">
            <w:pPr>
              <w:jc w:val="center"/>
            </w:pPr>
            <w:r w:rsidRPr="008D058C">
              <w:t>500,0</w:t>
            </w:r>
          </w:p>
        </w:tc>
        <w:tc>
          <w:tcPr>
            <w:tcW w:w="1134" w:type="dxa"/>
            <w:vAlign w:val="center"/>
          </w:tcPr>
          <w:p w:rsidR="001F2968" w:rsidRPr="008D058C" w:rsidRDefault="001F2968" w:rsidP="005327F0">
            <w:pPr>
              <w:jc w:val="center"/>
              <w:rPr>
                <w:highlight w:val="yellow"/>
              </w:rPr>
            </w:pPr>
            <w:r w:rsidRPr="008D058C">
              <w:t>500,0</w:t>
            </w:r>
          </w:p>
        </w:tc>
        <w:tc>
          <w:tcPr>
            <w:tcW w:w="993" w:type="dxa"/>
            <w:vAlign w:val="center"/>
          </w:tcPr>
          <w:p w:rsidR="001F2968" w:rsidRPr="008D058C" w:rsidRDefault="001F2968" w:rsidP="005327F0">
            <w:pPr>
              <w:ind w:firstLine="1242"/>
              <w:jc w:val="center"/>
              <w:rPr>
                <w:highlight w:val="yellow"/>
              </w:rPr>
            </w:pPr>
          </w:p>
        </w:tc>
        <w:tc>
          <w:tcPr>
            <w:tcW w:w="1134" w:type="dxa"/>
          </w:tcPr>
          <w:p w:rsidR="001F2968" w:rsidRPr="008D058C" w:rsidRDefault="001F2968" w:rsidP="005327F0">
            <w:pPr>
              <w:ind w:firstLine="1242"/>
              <w:jc w:val="center"/>
              <w:rPr>
                <w:highlight w:val="yellow"/>
              </w:rPr>
            </w:pPr>
          </w:p>
        </w:tc>
        <w:tc>
          <w:tcPr>
            <w:tcW w:w="992" w:type="dxa"/>
          </w:tcPr>
          <w:p w:rsidR="001F2968" w:rsidRPr="008D058C" w:rsidRDefault="001F2968" w:rsidP="005327F0">
            <w:pPr>
              <w:ind w:firstLine="1242"/>
              <w:jc w:val="center"/>
              <w:rPr>
                <w:highlight w:val="yellow"/>
              </w:rPr>
            </w:pPr>
          </w:p>
        </w:tc>
        <w:tc>
          <w:tcPr>
            <w:tcW w:w="850" w:type="dxa"/>
          </w:tcPr>
          <w:p w:rsidR="001F2968" w:rsidRPr="008D058C" w:rsidRDefault="001F2968" w:rsidP="005327F0">
            <w:pPr>
              <w:ind w:firstLine="1242"/>
              <w:jc w:val="center"/>
              <w:rPr>
                <w:highlight w:val="yellow"/>
              </w:rP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1F2968" w:rsidRDefault="001F2968" w:rsidP="005327F0">
            <w:r w:rsidRPr="008D058C">
              <w:t>МП «Развитие муниципальной службы в городском округе Спасск-Дальний» на 2023-2026 годы</w:t>
            </w:r>
          </w:p>
          <w:p w:rsidR="00E3682C" w:rsidRPr="008D058C" w:rsidRDefault="00E3682C" w:rsidP="005327F0"/>
        </w:tc>
        <w:tc>
          <w:tcPr>
            <w:tcW w:w="1134" w:type="dxa"/>
            <w:vAlign w:val="center"/>
          </w:tcPr>
          <w:p w:rsidR="001F2968" w:rsidRPr="008D058C" w:rsidRDefault="001F2968" w:rsidP="005327F0">
            <w:pPr>
              <w:jc w:val="center"/>
            </w:pPr>
            <w:r w:rsidRPr="008D058C">
              <w:t>150,0</w:t>
            </w:r>
          </w:p>
        </w:tc>
        <w:tc>
          <w:tcPr>
            <w:tcW w:w="1134" w:type="dxa"/>
            <w:vAlign w:val="center"/>
          </w:tcPr>
          <w:p w:rsidR="001F2968" w:rsidRPr="008D058C" w:rsidRDefault="001F2968" w:rsidP="005327F0">
            <w:pPr>
              <w:jc w:val="center"/>
            </w:pPr>
            <w:r w:rsidRPr="008D058C">
              <w:t>100,0</w:t>
            </w:r>
          </w:p>
        </w:tc>
        <w:tc>
          <w:tcPr>
            <w:tcW w:w="1134" w:type="dxa"/>
            <w:vAlign w:val="center"/>
          </w:tcPr>
          <w:p w:rsidR="001F2968" w:rsidRPr="008D058C" w:rsidRDefault="001F2968" w:rsidP="005327F0">
            <w:pPr>
              <w:jc w:val="center"/>
              <w:rPr>
                <w:highlight w:val="yellow"/>
              </w:rPr>
            </w:pPr>
            <w:r w:rsidRPr="008D058C">
              <w:t>100,0</w:t>
            </w:r>
          </w:p>
        </w:tc>
        <w:tc>
          <w:tcPr>
            <w:tcW w:w="993" w:type="dxa"/>
            <w:vAlign w:val="center"/>
          </w:tcPr>
          <w:p w:rsidR="001F2968" w:rsidRPr="008D058C" w:rsidRDefault="001F2968" w:rsidP="005327F0">
            <w:pPr>
              <w:ind w:firstLine="1242"/>
              <w:jc w:val="center"/>
              <w:rPr>
                <w:highlight w:val="yellow"/>
              </w:rPr>
            </w:pPr>
          </w:p>
        </w:tc>
        <w:tc>
          <w:tcPr>
            <w:tcW w:w="1134" w:type="dxa"/>
          </w:tcPr>
          <w:p w:rsidR="001F2968" w:rsidRPr="008D058C" w:rsidRDefault="001F2968" w:rsidP="005327F0">
            <w:pPr>
              <w:ind w:firstLine="1242"/>
              <w:jc w:val="center"/>
              <w:rPr>
                <w:highlight w:val="yellow"/>
              </w:rPr>
            </w:pPr>
          </w:p>
        </w:tc>
        <w:tc>
          <w:tcPr>
            <w:tcW w:w="992" w:type="dxa"/>
          </w:tcPr>
          <w:p w:rsidR="001F2968" w:rsidRPr="008D058C" w:rsidRDefault="001F2968" w:rsidP="005327F0">
            <w:pPr>
              <w:ind w:firstLine="1242"/>
              <w:jc w:val="center"/>
              <w:rPr>
                <w:highlight w:val="yellow"/>
              </w:rPr>
            </w:pPr>
          </w:p>
        </w:tc>
        <w:tc>
          <w:tcPr>
            <w:tcW w:w="850" w:type="dxa"/>
          </w:tcPr>
          <w:p w:rsidR="001F2968" w:rsidRPr="008D058C" w:rsidRDefault="001F2968" w:rsidP="005327F0">
            <w:pPr>
              <w:ind w:firstLine="1242"/>
              <w:jc w:val="center"/>
              <w:rPr>
                <w:highlight w:val="yellow"/>
              </w:rP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1F2968" w:rsidRPr="008D058C" w:rsidRDefault="001F2968" w:rsidP="005327F0">
            <w:r w:rsidRPr="008D058C">
              <w:t>МП  «Обеспечение жильем  молодых семей  городского округа Спасск-Дальний» на 2022-2026 годы</w:t>
            </w:r>
          </w:p>
        </w:tc>
        <w:tc>
          <w:tcPr>
            <w:tcW w:w="1134" w:type="dxa"/>
            <w:vAlign w:val="center"/>
          </w:tcPr>
          <w:p w:rsidR="001F2968" w:rsidRPr="008D058C" w:rsidRDefault="001F2968" w:rsidP="005327F0">
            <w:pPr>
              <w:jc w:val="center"/>
            </w:pPr>
            <w:r w:rsidRPr="008D058C">
              <w:t>15079,6</w:t>
            </w:r>
          </w:p>
        </w:tc>
        <w:tc>
          <w:tcPr>
            <w:tcW w:w="1134" w:type="dxa"/>
            <w:vAlign w:val="center"/>
          </w:tcPr>
          <w:p w:rsidR="001F2968" w:rsidRPr="008D058C" w:rsidRDefault="001F2968" w:rsidP="005327F0">
            <w:pPr>
              <w:jc w:val="center"/>
            </w:pPr>
            <w:r w:rsidRPr="008D058C">
              <w:t>12278,7</w:t>
            </w:r>
          </w:p>
        </w:tc>
        <w:tc>
          <w:tcPr>
            <w:tcW w:w="1134" w:type="dxa"/>
            <w:vAlign w:val="center"/>
          </w:tcPr>
          <w:p w:rsidR="001F2968" w:rsidRPr="008D058C" w:rsidRDefault="001F2968" w:rsidP="005327F0">
            <w:pPr>
              <w:jc w:val="center"/>
              <w:rPr>
                <w:highlight w:val="yellow"/>
              </w:rPr>
            </w:pPr>
            <w:r w:rsidRPr="008D058C">
              <w:t>11578,0</w:t>
            </w:r>
          </w:p>
        </w:tc>
        <w:tc>
          <w:tcPr>
            <w:tcW w:w="993" w:type="dxa"/>
            <w:vAlign w:val="center"/>
          </w:tcPr>
          <w:p w:rsidR="001F2968" w:rsidRPr="008D058C" w:rsidRDefault="001F2968" w:rsidP="005327F0">
            <w:pPr>
              <w:ind w:firstLine="1242"/>
              <w:jc w:val="center"/>
              <w:rPr>
                <w:highlight w:val="yellow"/>
              </w:rPr>
            </w:pPr>
          </w:p>
        </w:tc>
        <w:tc>
          <w:tcPr>
            <w:tcW w:w="1134" w:type="dxa"/>
          </w:tcPr>
          <w:p w:rsidR="001F2968" w:rsidRPr="008D058C" w:rsidRDefault="001F2968" w:rsidP="005327F0">
            <w:pPr>
              <w:ind w:firstLine="1242"/>
              <w:jc w:val="center"/>
              <w:rPr>
                <w:highlight w:val="yellow"/>
              </w:rPr>
            </w:pPr>
          </w:p>
        </w:tc>
        <w:tc>
          <w:tcPr>
            <w:tcW w:w="992" w:type="dxa"/>
          </w:tcPr>
          <w:p w:rsidR="001F2968" w:rsidRPr="008D058C" w:rsidRDefault="001F2968" w:rsidP="005327F0">
            <w:pPr>
              <w:ind w:firstLine="1242"/>
              <w:jc w:val="center"/>
              <w:rPr>
                <w:highlight w:val="yellow"/>
              </w:rPr>
            </w:pPr>
          </w:p>
        </w:tc>
        <w:tc>
          <w:tcPr>
            <w:tcW w:w="850" w:type="dxa"/>
          </w:tcPr>
          <w:p w:rsidR="001F2968" w:rsidRPr="008D058C" w:rsidRDefault="001F2968" w:rsidP="005327F0">
            <w:pPr>
              <w:ind w:firstLine="1242"/>
              <w:jc w:val="center"/>
              <w:rPr>
                <w:highlight w:val="yellow"/>
              </w:rP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1F2968" w:rsidRDefault="001F2968" w:rsidP="005327F0">
            <w:r w:rsidRPr="008D058C">
              <w:t>МП « Управление и распоряжение  муниципальным  имуществом,  составляющим муниципальную казну городского округа  Спасск-Дальний на 2023-2026 годы»</w:t>
            </w:r>
          </w:p>
          <w:p w:rsidR="00D913FE" w:rsidRPr="008D058C" w:rsidRDefault="00D913FE" w:rsidP="005327F0"/>
        </w:tc>
        <w:tc>
          <w:tcPr>
            <w:tcW w:w="1134" w:type="dxa"/>
            <w:vAlign w:val="center"/>
          </w:tcPr>
          <w:p w:rsidR="001F2968" w:rsidRPr="008D058C" w:rsidRDefault="001F2968" w:rsidP="005327F0">
            <w:pPr>
              <w:jc w:val="center"/>
            </w:pPr>
            <w:r w:rsidRPr="008D058C">
              <w:t>3315,0</w:t>
            </w:r>
          </w:p>
        </w:tc>
        <w:tc>
          <w:tcPr>
            <w:tcW w:w="1134" w:type="dxa"/>
            <w:vAlign w:val="center"/>
          </w:tcPr>
          <w:p w:rsidR="001F2968" w:rsidRPr="008D058C" w:rsidRDefault="001F2968" w:rsidP="005327F0">
            <w:pPr>
              <w:jc w:val="center"/>
            </w:pPr>
            <w:r w:rsidRPr="008D058C">
              <w:t>3315,0</w:t>
            </w:r>
          </w:p>
        </w:tc>
        <w:tc>
          <w:tcPr>
            <w:tcW w:w="1134" w:type="dxa"/>
            <w:vAlign w:val="center"/>
          </w:tcPr>
          <w:p w:rsidR="001F2968" w:rsidRPr="008D058C" w:rsidRDefault="001F2968" w:rsidP="005327F0">
            <w:pPr>
              <w:jc w:val="center"/>
              <w:rPr>
                <w:highlight w:val="yellow"/>
              </w:rPr>
            </w:pPr>
            <w:r w:rsidRPr="008D058C">
              <w:t>3215,0</w:t>
            </w:r>
          </w:p>
        </w:tc>
        <w:tc>
          <w:tcPr>
            <w:tcW w:w="993" w:type="dxa"/>
            <w:vAlign w:val="center"/>
          </w:tcPr>
          <w:p w:rsidR="001F2968" w:rsidRPr="008D058C" w:rsidRDefault="001F2968" w:rsidP="005327F0">
            <w:pPr>
              <w:ind w:firstLine="1242"/>
              <w:jc w:val="center"/>
              <w:rPr>
                <w:highlight w:val="yellow"/>
              </w:rPr>
            </w:pPr>
          </w:p>
        </w:tc>
        <w:tc>
          <w:tcPr>
            <w:tcW w:w="1134" w:type="dxa"/>
          </w:tcPr>
          <w:p w:rsidR="001F2968" w:rsidRPr="008D058C" w:rsidRDefault="001F2968" w:rsidP="005327F0">
            <w:pPr>
              <w:ind w:firstLine="1242"/>
              <w:jc w:val="center"/>
              <w:rPr>
                <w:highlight w:val="yellow"/>
              </w:rPr>
            </w:pPr>
          </w:p>
        </w:tc>
        <w:tc>
          <w:tcPr>
            <w:tcW w:w="992" w:type="dxa"/>
          </w:tcPr>
          <w:p w:rsidR="001F2968" w:rsidRPr="008D058C" w:rsidRDefault="001F2968" w:rsidP="005327F0">
            <w:pPr>
              <w:ind w:firstLine="1242"/>
              <w:jc w:val="center"/>
              <w:rPr>
                <w:highlight w:val="yellow"/>
              </w:rPr>
            </w:pPr>
          </w:p>
        </w:tc>
        <w:tc>
          <w:tcPr>
            <w:tcW w:w="850" w:type="dxa"/>
          </w:tcPr>
          <w:p w:rsidR="001F2968" w:rsidRPr="008D058C" w:rsidRDefault="001F2968" w:rsidP="005327F0">
            <w:pPr>
              <w:ind w:firstLine="1242"/>
              <w:jc w:val="center"/>
              <w:rPr>
                <w:highlight w:val="yellow"/>
              </w:rP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D913FE" w:rsidRPr="008D058C" w:rsidRDefault="001F2968" w:rsidP="00E3682C">
            <w:r w:rsidRPr="008D058C">
              <w:t>МП  «Формирование  земельных участков  на территории городско</w:t>
            </w:r>
            <w:r w:rsidR="0060111D">
              <w:t>го округа Спасск-Дальний на 2024</w:t>
            </w:r>
            <w:r w:rsidRPr="008D058C">
              <w:t>-2026 годы»</w:t>
            </w:r>
          </w:p>
        </w:tc>
        <w:tc>
          <w:tcPr>
            <w:tcW w:w="1134" w:type="dxa"/>
            <w:vAlign w:val="center"/>
          </w:tcPr>
          <w:p w:rsidR="001F2968" w:rsidRPr="008D058C" w:rsidRDefault="001F2968" w:rsidP="005327F0">
            <w:pPr>
              <w:jc w:val="center"/>
            </w:pPr>
            <w:r w:rsidRPr="008D058C">
              <w:t>3671,5</w:t>
            </w:r>
          </w:p>
        </w:tc>
        <w:tc>
          <w:tcPr>
            <w:tcW w:w="1134" w:type="dxa"/>
            <w:vAlign w:val="center"/>
          </w:tcPr>
          <w:p w:rsidR="001F2968" w:rsidRPr="008D058C" w:rsidRDefault="001F2968" w:rsidP="005327F0">
            <w:pPr>
              <w:jc w:val="center"/>
            </w:pPr>
            <w:r w:rsidRPr="008D058C">
              <w:t>620,0</w:t>
            </w:r>
          </w:p>
        </w:tc>
        <w:tc>
          <w:tcPr>
            <w:tcW w:w="1134" w:type="dxa"/>
            <w:vAlign w:val="center"/>
          </w:tcPr>
          <w:p w:rsidR="001F2968" w:rsidRPr="008D058C" w:rsidRDefault="001F2968" w:rsidP="005327F0">
            <w:pPr>
              <w:jc w:val="center"/>
              <w:rPr>
                <w:highlight w:val="yellow"/>
              </w:rPr>
            </w:pPr>
            <w:r w:rsidRPr="008D058C">
              <w:t>670,0</w:t>
            </w:r>
          </w:p>
        </w:tc>
        <w:tc>
          <w:tcPr>
            <w:tcW w:w="993" w:type="dxa"/>
            <w:vAlign w:val="center"/>
          </w:tcPr>
          <w:p w:rsidR="001F2968" w:rsidRPr="008D058C" w:rsidRDefault="001F2968" w:rsidP="005327F0">
            <w:pPr>
              <w:ind w:firstLine="1242"/>
              <w:jc w:val="center"/>
              <w:rPr>
                <w:highlight w:val="yellow"/>
              </w:rPr>
            </w:pPr>
          </w:p>
        </w:tc>
        <w:tc>
          <w:tcPr>
            <w:tcW w:w="1134" w:type="dxa"/>
          </w:tcPr>
          <w:p w:rsidR="001F2968" w:rsidRPr="008D058C" w:rsidRDefault="001F2968" w:rsidP="005327F0">
            <w:pPr>
              <w:ind w:firstLine="1242"/>
              <w:jc w:val="center"/>
              <w:rPr>
                <w:highlight w:val="yellow"/>
              </w:rPr>
            </w:pPr>
          </w:p>
        </w:tc>
        <w:tc>
          <w:tcPr>
            <w:tcW w:w="992" w:type="dxa"/>
          </w:tcPr>
          <w:p w:rsidR="001F2968" w:rsidRPr="008D058C" w:rsidRDefault="001F2968" w:rsidP="005327F0">
            <w:pPr>
              <w:ind w:firstLine="1242"/>
              <w:jc w:val="center"/>
              <w:rPr>
                <w:highlight w:val="yellow"/>
              </w:rPr>
            </w:pPr>
          </w:p>
        </w:tc>
        <w:tc>
          <w:tcPr>
            <w:tcW w:w="850" w:type="dxa"/>
          </w:tcPr>
          <w:p w:rsidR="001F2968" w:rsidRPr="008D058C" w:rsidRDefault="001F2968" w:rsidP="005327F0">
            <w:pPr>
              <w:ind w:firstLine="1242"/>
              <w:jc w:val="center"/>
              <w:rPr>
                <w:highlight w:val="yellow"/>
              </w:rP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1F2968" w:rsidRPr="008D058C" w:rsidRDefault="001F2968" w:rsidP="005327F0">
            <w:r w:rsidRPr="008D058C">
              <w:t>МП «Противодействие коррупции в городском округе Спасск-Дальний на 2022-2026 годы»</w:t>
            </w:r>
          </w:p>
        </w:tc>
        <w:tc>
          <w:tcPr>
            <w:tcW w:w="1134" w:type="dxa"/>
            <w:vAlign w:val="center"/>
          </w:tcPr>
          <w:p w:rsidR="001F2968" w:rsidRPr="008D058C" w:rsidRDefault="001F2968" w:rsidP="005327F0">
            <w:pPr>
              <w:jc w:val="center"/>
            </w:pPr>
            <w:r w:rsidRPr="008D058C">
              <w:t>50,0</w:t>
            </w:r>
          </w:p>
        </w:tc>
        <w:tc>
          <w:tcPr>
            <w:tcW w:w="1134" w:type="dxa"/>
            <w:vAlign w:val="center"/>
          </w:tcPr>
          <w:p w:rsidR="001F2968" w:rsidRPr="008D058C" w:rsidRDefault="001F2968" w:rsidP="005327F0">
            <w:pPr>
              <w:jc w:val="center"/>
            </w:pPr>
            <w:r w:rsidRPr="008D058C">
              <w:t>50,0</w:t>
            </w:r>
          </w:p>
        </w:tc>
        <w:tc>
          <w:tcPr>
            <w:tcW w:w="1134" w:type="dxa"/>
            <w:vAlign w:val="center"/>
          </w:tcPr>
          <w:p w:rsidR="001F2968" w:rsidRPr="008D058C" w:rsidRDefault="001F2968" w:rsidP="005327F0">
            <w:pPr>
              <w:jc w:val="center"/>
              <w:rPr>
                <w:highlight w:val="yellow"/>
              </w:rPr>
            </w:pPr>
            <w:r w:rsidRPr="008D058C">
              <w:t>50,0</w:t>
            </w:r>
          </w:p>
        </w:tc>
        <w:tc>
          <w:tcPr>
            <w:tcW w:w="993" w:type="dxa"/>
            <w:vAlign w:val="center"/>
          </w:tcPr>
          <w:p w:rsidR="001F2968" w:rsidRPr="008D058C" w:rsidRDefault="001F2968" w:rsidP="005327F0">
            <w:pPr>
              <w:ind w:firstLine="1242"/>
              <w:jc w:val="center"/>
              <w:rPr>
                <w:highlight w:val="yellow"/>
              </w:rPr>
            </w:pPr>
          </w:p>
        </w:tc>
        <w:tc>
          <w:tcPr>
            <w:tcW w:w="1134" w:type="dxa"/>
          </w:tcPr>
          <w:p w:rsidR="001F2968" w:rsidRPr="008D058C" w:rsidRDefault="001F2968" w:rsidP="005327F0">
            <w:pPr>
              <w:ind w:firstLine="1242"/>
              <w:jc w:val="center"/>
              <w:rPr>
                <w:highlight w:val="yellow"/>
              </w:rPr>
            </w:pPr>
          </w:p>
        </w:tc>
        <w:tc>
          <w:tcPr>
            <w:tcW w:w="992" w:type="dxa"/>
          </w:tcPr>
          <w:p w:rsidR="001F2968" w:rsidRPr="008D058C" w:rsidRDefault="001F2968" w:rsidP="005327F0">
            <w:pPr>
              <w:ind w:firstLine="1242"/>
              <w:jc w:val="center"/>
              <w:rPr>
                <w:highlight w:val="yellow"/>
              </w:rPr>
            </w:pPr>
          </w:p>
        </w:tc>
        <w:tc>
          <w:tcPr>
            <w:tcW w:w="850" w:type="dxa"/>
          </w:tcPr>
          <w:p w:rsidR="001F2968" w:rsidRPr="008D058C" w:rsidRDefault="001F2968" w:rsidP="005327F0">
            <w:pPr>
              <w:ind w:firstLine="1242"/>
              <w:jc w:val="center"/>
              <w:rPr>
                <w:highlight w:val="yellow"/>
              </w:rPr>
            </w:pPr>
          </w:p>
        </w:tc>
      </w:tr>
      <w:tr w:rsidR="00C61863" w:rsidRPr="008D058C" w:rsidTr="00014A05">
        <w:trPr>
          <w:trHeight w:val="939"/>
        </w:trPr>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281E26" w:rsidRPr="008D058C" w:rsidRDefault="001F2968" w:rsidP="00E3682C">
            <w:r w:rsidRPr="008D058C">
              <w:t>МП «Формирование современной городской среды городского округа Спасск-Дальний на 2018-2027 годы»</w:t>
            </w:r>
          </w:p>
        </w:tc>
        <w:tc>
          <w:tcPr>
            <w:tcW w:w="1134" w:type="dxa"/>
            <w:vAlign w:val="center"/>
          </w:tcPr>
          <w:p w:rsidR="001F2968" w:rsidRPr="008D058C" w:rsidRDefault="001F2968" w:rsidP="005327F0">
            <w:pPr>
              <w:jc w:val="center"/>
            </w:pPr>
            <w:r w:rsidRPr="008D058C">
              <w:t>49470,4</w:t>
            </w:r>
          </w:p>
        </w:tc>
        <w:tc>
          <w:tcPr>
            <w:tcW w:w="1134" w:type="dxa"/>
            <w:vAlign w:val="center"/>
          </w:tcPr>
          <w:p w:rsidR="001F2968" w:rsidRPr="008D058C" w:rsidRDefault="001F2968" w:rsidP="005327F0">
            <w:pPr>
              <w:jc w:val="center"/>
            </w:pPr>
            <w:r w:rsidRPr="008D058C">
              <w:t>24870,2</w:t>
            </w:r>
          </w:p>
        </w:tc>
        <w:tc>
          <w:tcPr>
            <w:tcW w:w="1134" w:type="dxa"/>
            <w:vAlign w:val="center"/>
          </w:tcPr>
          <w:p w:rsidR="001F2968" w:rsidRPr="008D058C" w:rsidRDefault="001F2968" w:rsidP="005327F0">
            <w:pPr>
              <w:jc w:val="center"/>
            </w:pPr>
            <w:r w:rsidRPr="008D058C">
              <w:t>24870,2</w:t>
            </w:r>
          </w:p>
        </w:tc>
        <w:tc>
          <w:tcPr>
            <w:tcW w:w="993" w:type="dxa"/>
            <w:vAlign w:val="center"/>
          </w:tcPr>
          <w:p w:rsidR="001F2968" w:rsidRPr="008D058C" w:rsidRDefault="001F2968" w:rsidP="005327F0">
            <w:pPr>
              <w:ind w:firstLine="1242"/>
              <w:jc w:val="center"/>
              <w:rPr>
                <w:highlight w:val="yellow"/>
              </w:rPr>
            </w:pPr>
          </w:p>
        </w:tc>
        <w:tc>
          <w:tcPr>
            <w:tcW w:w="1134" w:type="dxa"/>
          </w:tcPr>
          <w:p w:rsidR="001F2968" w:rsidRPr="008D058C" w:rsidRDefault="001F2968" w:rsidP="005327F0">
            <w:pPr>
              <w:ind w:firstLine="1242"/>
              <w:jc w:val="center"/>
              <w:rPr>
                <w:highlight w:val="yellow"/>
              </w:rPr>
            </w:pPr>
          </w:p>
        </w:tc>
        <w:tc>
          <w:tcPr>
            <w:tcW w:w="992" w:type="dxa"/>
          </w:tcPr>
          <w:p w:rsidR="001F2968" w:rsidRPr="008D058C" w:rsidRDefault="001F2968" w:rsidP="005327F0">
            <w:pPr>
              <w:ind w:firstLine="1242"/>
              <w:jc w:val="center"/>
              <w:rPr>
                <w:highlight w:val="yellow"/>
              </w:rPr>
            </w:pPr>
          </w:p>
        </w:tc>
        <w:tc>
          <w:tcPr>
            <w:tcW w:w="850" w:type="dxa"/>
          </w:tcPr>
          <w:p w:rsidR="001F2968" w:rsidRPr="008D058C" w:rsidRDefault="001F2968" w:rsidP="005327F0">
            <w:pPr>
              <w:ind w:firstLine="1242"/>
              <w:jc w:val="center"/>
              <w:rPr>
                <w:highlight w:val="yellow"/>
              </w:rP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1F2968" w:rsidRPr="008D058C" w:rsidRDefault="001F2968" w:rsidP="005327F0">
            <w:r w:rsidRPr="008D058C">
              <w:t>МП «Информатизация и  обеспечение  информационной безопасности Администрации городского  округа Спасск-Дальний на 2017-2026гг.»</w:t>
            </w:r>
          </w:p>
        </w:tc>
        <w:tc>
          <w:tcPr>
            <w:tcW w:w="1134" w:type="dxa"/>
            <w:vAlign w:val="center"/>
          </w:tcPr>
          <w:p w:rsidR="001F2968" w:rsidRPr="008D058C" w:rsidRDefault="001F2968" w:rsidP="005327F0">
            <w:pPr>
              <w:jc w:val="center"/>
            </w:pPr>
            <w:r w:rsidRPr="008D058C">
              <w:t>3100,0</w:t>
            </w:r>
          </w:p>
        </w:tc>
        <w:tc>
          <w:tcPr>
            <w:tcW w:w="1134" w:type="dxa"/>
            <w:vAlign w:val="center"/>
          </w:tcPr>
          <w:p w:rsidR="001F2968" w:rsidRPr="008D058C" w:rsidRDefault="001F2968" w:rsidP="005327F0">
            <w:pPr>
              <w:jc w:val="center"/>
            </w:pPr>
            <w:r w:rsidRPr="008D058C">
              <w:t>3100,0</w:t>
            </w:r>
          </w:p>
        </w:tc>
        <w:tc>
          <w:tcPr>
            <w:tcW w:w="1134" w:type="dxa"/>
            <w:vAlign w:val="center"/>
          </w:tcPr>
          <w:p w:rsidR="001F2968" w:rsidRPr="008D058C" w:rsidRDefault="001F2968" w:rsidP="005327F0">
            <w:pPr>
              <w:jc w:val="center"/>
              <w:rPr>
                <w:highlight w:val="yellow"/>
              </w:rPr>
            </w:pPr>
            <w:r w:rsidRPr="008D058C">
              <w:t>3100,0</w:t>
            </w:r>
          </w:p>
        </w:tc>
        <w:tc>
          <w:tcPr>
            <w:tcW w:w="993" w:type="dxa"/>
            <w:vAlign w:val="center"/>
          </w:tcPr>
          <w:p w:rsidR="001F2968" w:rsidRPr="008D058C" w:rsidRDefault="001F2968" w:rsidP="005327F0">
            <w:pPr>
              <w:ind w:firstLine="1242"/>
              <w:rPr>
                <w:highlight w:val="yellow"/>
              </w:rPr>
            </w:pPr>
          </w:p>
        </w:tc>
        <w:tc>
          <w:tcPr>
            <w:tcW w:w="1134" w:type="dxa"/>
          </w:tcPr>
          <w:p w:rsidR="001F2968" w:rsidRPr="008D058C" w:rsidRDefault="001F2968" w:rsidP="005327F0">
            <w:pPr>
              <w:ind w:firstLine="1242"/>
              <w:rPr>
                <w:highlight w:val="yellow"/>
              </w:rPr>
            </w:pPr>
          </w:p>
        </w:tc>
        <w:tc>
          <w:tcPr>
            <w:tcW w:w="992" w:type="dxa"/>
          </w:tcPr>
          <w:p w:rsidR="001F2968" w:rsidRPr="008D058C" w:rsidRDefault="001F2968" w:rsidP="005327F0">
            <w:pPr>
              <w:ind w:firstLine="1242"/>
              <w:rPr>
                <w:highlight w:val="yellow"/>
              </w:rPr>
            </w:pPr>
          </w:p>
        </w:tc>
        <w:tc>
          <w:tcPr>
            <w:tcW w:w="850" w:type="dxa"/>
          </w:tcPr>
          <w:p w:rsidR="001F2968" w:rsidRPr="008D058C" w:rsidRDefault="001F2968" w:rsidP="005327F0">
            <w:pPr>
              <w:ind w:firstLine="1242"/>
              <w:rPr>
                <w:highlight w:val="yellow"/>
              </w:rPr>
            </w:pPr>
          </w:p>
        </w:tc>
      </w:tr>
      <w:tr w:rsidR="00C61863" w:rsidRPr="008D058C" w:rsidTr="00014A05">
        <w:trPr>
          <w:trHeight w:val="698"/>
        </w:trPr>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3D70C7" w:rsidRPr="008D058C" w:rsidRDefault="001F2968" w:rsidP="00E3682C">
            <w:r w:rsidRPr="008D058C">
              <w:t>МП «Профилактика экстремистских проявлений в сферах межнациональных, межконфессиональных и общественно-политических отношений на территории городского округа Спасск-Дальний на 2017-2026 годы»</w:t>
            </w:r>
          </w:p>
        </w:tc>
        <w:tc>
          <w:tcPr>
            <w:tcW w:w="1134" w:type="dxa"/>
            <w:shd w:val="clear" w:color="auto" w:fill="auto"/>
            <w:vAlign w:val="center"/>
          </w:tcPr>
          <w:p w:rsidR="001F2968" w:rsidRPr="008D058C" w:rsidRDefault="001F2968" w:rsidP="005327F0">
            <w:pPr>
              <w:jc w:val="center"/>
            </w:pPr>
            <w:r w:rsidRPr="008D058C">
              <w:t>30,0</w:t>
            </w:r>
          </w:p>
        </w:tc>
        <w:tc>
          <w:tcPr>
            <w:tcW w:w="1134" w:type="dxa"/>
            <w:shd w:val="clear" w:color="auto" w:fill="auto"/>
            <w:vAlign w:val="center"/>
          </w:tcPr>
          <w:p w:rsidR="001F2968" w:rsidRPr="008D058C" w:rsidRDefault="001F2968" w:rsidP="005327F0">
            <w:pPr>
              <w:jc w:val="center"/>
            </w:pPr>
            <w:r w:rsidRPr="008D058C">
              <w:t>15,0</w:t>
            </w:r>
          </w:p>
        </w:tc>
        <w:tc>
          <w:tcPr>
            <w:tcW w:w="1134" w:type="dxa"/>
            <w:vAlign w:val="center"/>
          </w:tcPr>
          <w:p w:rsidR="001F2968" w:rsidRPr="008D058C" w:rsidRDefault="001F2968" w:rsidP="005327F0">
            <w:pPr>
              <w:jc w:val="center"/>
              <w:rPr>
                <w:highlight w:val="yellow"/>
              </w:rPr>
            </w:pPr>
            <w:r w:rsidRPr="008D058C">
              <w:t>15,0</w:t>
            </w:r>
          </w:p>
        </w:tc>
        <w:tc>
          <w:tcPr>
            <w:tcW w:w="993" w:type="dxa"/>
            <w:vAlign w:val="center"/>
          </w:tcPr>
          <w:p w:rsidR="001F2968" w:rsidRPr="008D058C" w:rsidRDefault="001F2968" w:rsidP="005327F0">
            <w:pPr>
              <w:ind w:firstLine="1242"/>
              <w:jc w:val="center"/>
              <w:rPr>
                <w:highlight w:val="yellow"/>
              </w:rPr>
            </w:pPr>
          </w:p>
        </w:tc>
        <w:tc>
          <w:tcPr>
            <w:tcW w:w="1134" w:type="dxa"/>
          </w:tcPr>
          <w:p w:rsidR="001F2968" w:rsidRPr="008D058C" w:rsidRDefault="001F2968" w:rsidP="005327F0">
            <w:pPr>
              <w:ind w:firstLine="1242"/>
              <w:jc w:val="center"/>
              <w:rPr>
                <w:highlight w:val="yellow"/>
              </w:rPr>
            </w:pPr>
          </w:p>
        </w:tc>
        <w:tc>
          <w:tcPr>
            <w:tcW w:w="992" w:type="dxa"/>
          </w:tcPr>
          <w:p w:rsidR="001F2968" w:rsidRPr="008D058C" w:rsidRDefault="001F2968" w:rsidP="005327F0">
            <w:pPr>
              <w:ind w:firstLine="1242"/>
              <w:jc w:val="center"/>
              <w:rPr>
                <w:highlight w:val="yellow"/>
              </w:rPr>
            </w:pPr>
          </w:p>
        </w:tc>
        <w:tc>
          <w:tcPr>
            <w:tcW w:w="850" w:type="dxa"/>
          </w:tcPr>
          <w:p w:rsidR="001F2968" w:rsidRPr="008D058C" w:rsidRDefault="001F2968" w:rsidP="005327F0">
            <w:pPr>
              <w:ind w:firstLine="1242"/>
              <w:jc w:val="center"/>
              <w:rPr>
                <w:highlight w:val="yellow"/>
              </w:rP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3D70C7" w:rsidRPr="008D058C" w:rsidRDefault="001F2968" w:rsidP="00E3682C">
            <w:r w:rsidRPr="008D058C">
              <w:t xml:space="preserve">МП «Создание условий  для  предоставления транспортных услуг  населению  и организация транспортного обслуживания  </w:t>
            </w:r>
            <w:r w:rsidRPr="008D058C">
              <w:lastRenderedPageBreak/>
              <w:t>населения в границах городского окр</w:t>
            </w:r>
            <w:r w:rsidR="0060111D">
              <w:t>уга Спасск-Дальний на 2020 -2026</w:t>
            </w:r>
            <w:r w:rsidRPr="008D058C">
              <w:t xml:space="preserve"> годы»</w:t>
            </w:r>
          </w:p>
        </w:tc>
        <w:tc>
          <w:tcPr>
            <w:tcW w:w="1134" w:type="dxa"/>
            <w:vAlign w:val="center"/>
          </w:tcPr>
          <w:p w:rsidR="001F2968" w:rsidRPr="008D058C" w:rsidRDefault="007B3B3C" w:rsidP="005327F0">
            <w:pPr>
              <w:jc w:val="center"/>
            </w:pPr>
            <w:r>
              <w:lastRenderedPageBreak/>
              <w:t>3100,0</w:t>
            </w:r>
          </w:p>
        </w:tc>
        <w:tc>
          <w:tcPr>
            <w:tcW w:w="1134" w:type="dxa"/>
            <w:vAlign w:val="center"/>
          </w:tcPr>
          <w:p w:rsidR="001F2968" w:rsidRPr="008D058C" w:rsidRDefault="001F2968" w:rsidP="005327F0">
            <w:pPr>
              <w:jc w:val="center"/>
            </w:pPr>
            <w:r w:rsidRPr="008D058C">
              <w:t>300,0</w:t>
            </w:r>
          </w:p>
        </w:tc>
        <w:tc>
          <w:tcPr>
            <w:tcW w:w="1134" w:type="dxa"/>
            <w:vAlign w:val="center"/>
          </w:tcPr>
          <w:p w:rsidR="001F2968" w:rsidRPr="008D058C" w:rsidRDefault="001F2968" w:rsidP="005327F0">
            <w:pPr>
              <w:jc w:val="center"/>
            </w:pPr>
            <w:r w:rsidRPr="008D058C">
              <w:t>300,0</w:t>
            </w:r>
          </w:p>
        </w:tc>
        <w:tc>
          <w:tcPr>
            <w:tcW w:w="993" w:type="dxa"/>
            <w:vAlign w:val="center"/>
          </w:tcPr>
          <w:p w:rsidR="001F2968" w:rsidRPr="008D058C" w:rsidRDefault="001F2968" w:rsidP="005327F0">
            <w:pPr>
              <w:ind w:firstLine="1242"/>
              <w:jc w:val="center"/>
            </w:pPr>
          </w:p>
        </w:tc>
        <w:tc>
          <w:tcPr>
            <w:tcW w:w="1134" w:type="dxa"/>
          </w:tcPr>
          <w:p w:rsidR="001F2968" w:rsidRPr="008D058C" w:rsidRDefault="001F2968" w:rsidP="005327F0">
            <w:pPr>
              <w:ind w:firstLine="1242"/>
              <w:jc w:val="center"/>
            </w:pPr>
          </w:p>
        </w:tc>
        <w:tc>
          <w:tcPr>
            <w:tcW w:w="992" w:type="dxa"/>
          </w:tcPr>
          <w:p w:rsidR="001F2968" w:rsidRPr="008D058C" w:rsidRDefault="001F2968" w:rsidP="005327F0">
            <w:pPr>
              <w:ind w:firstLine="1242"/>
              <w:jc w:val="center"/>
            </w:pPr>
          </w:p>
        </w:tc>
        <w:tc>
          <w:tcPr>
            <w:tcW w:w="850" w:type="dxa"/>
          </w:tcPr>
          <w:p w:rsidR="001F2968" w:rsidRPr="008D058C" w:rsidRDefault="001F2968" w:rsidP="005327F0">
            <w:pPr>
              <w:ind w:firstLine="1242"/>
              <w:jc w:val="cente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281E26" w:rsidRPr="008D058C" w:rsidRDefault="001F2968" w:rsidP="00E3682C">
            <w:r w:rsidRPr="008D058C">
              <w:t>МП «Завершение строительства коллектора К-5 с реконструкцией коллектора К-3 и строительством  дамбы от ул. Комсомольская до ул. Кустовиновская, в г.Спасск-Дальний Приморского края на 2017-2025 годы»</w:t>
            </w:r>
          </w:p>
        </w:tc>
        <w:tc>
          <w:tcPr>
            <w:tcW w:w="1134" w:type="dxa"/>
            <w:vAlign w:val="center"/>
          </w:tcPr>
          <w:p w:rsidR="001F2968" w:rsidRPr="008D058C" w:rsidRDefault="001F2968" w:rsidP="005327F0">
            <w:pPr>
              <w:jc w:val="center"/>
            </w:pPr>
            <w:r w:rsidRPr="008D058C">
              <w:t>0</w:t>
            </w:r>
          </w:p>
        </w:tc>
        <w:tc>
          <w:tcPr>
            <w:tcW w:w="1134" w:type="dxa"/>
            <w:vAlign w:val="center"/>
          </w:tcPr>
          <w:p w:rsidR="001F2968" w:rsidRPr="008D058C" w:rsidRDefault="001F2968" w:rsidP="005327F0">
            <w:pPr>
              <w:jc w:val="center"/>
            </w:pPr>
            <w:r w:rsidRPr="008D058C">
              <w:t>0</w:t>
            </w:r>
          </w:p>
        </w:tc>
        <w:tc>
          <w:tcPr>
            <w:tcW w:w="1134" w:type="dxa"/>
            <w:vAlign w:val="center"/>
          </w:tcPr>
          <w:p w:rsidR="001F2968" w:rsidRPr="008D058C" w:rsidRDefault="001F2968" w:rsidP="005327F0">
            <w:pPr>
              <w:jc w:val="center"/>
              <w:rPr>
                <w:highlight w:val="yellow"/>
              </w:rPr>
            </w:pPr>
            <w:r w:rsidRPr="008D058C">
              <w:t>0</w:t>
            </w:r>
          </w:p>
        </w:tc>
        <w:tc>
          <w:tcPr>
            <w:tcW w:w="993" w:type="dxa"/>
            <w:vAlign w:val="center"/>
          </w:tcPr>
          <w:p w:rsidR="001F2968" w:rsidRPr="008D058C" w:rsidRDefault="001F2968" w:rsidP="005327F0">
            <w:pPr>
              <w:ind w:firstLine="1242"/>
              <w:jc w:val="center"/>
              <w:rPr>
                <w:highlight w:val="yellow"/>
              </w:rPr>
            </w:pPr>
          </w:p>
        </w:tc>
        <w:tc>
          <w:tcPr>
            <w:tcW w:w="1134" w:type="dxa"/>
          </w:tcPr>
          <w:p w:rsidR="001F2968" w:rsidRPr="008D058C" w:rsidRDefault="001F2968" w:rsidP="005327F0">
            <w:pPr>
              <w:ind w:firstLine="1242"/>
              <w:jc w:val="center"/>
              <w:rPr>
                <w:highlight w:val="yellow"/>
              </w:rPr>
            </w:pPr>
          </w:p>
        </w:tc>
        <w:tc>
          <w:tcPr>
            <w:tcW w:w="992" w:type="dxa"/>
          </w:tcPr>
          <w:p w:rsidR="001F2968" w:rsidRPr="008D058C" w:rsidRDefault="001F2968" w:rsidP="005327F0">
            <w:pPr>
              <w:ind w:firstLine="1242"/>
              <w:jc w:val="center"/>
              <w:rPr>
                <w:highlight w:val="yellow"/>
              </w:rPr>
            </w:pPr>
          </w:p>
        </w:tc>
        <w:tc>
          <w:tcPr>
            <w:tcW w:w="850" w:type="dxa"/>
          </w:tcPr>
          <w:p w:rsidR="001F2968" w:rsidRPr="008D058C" w:rsidRDefault="001F2968" w:rsidP="005327F0">
            <w:pPr>
              <w:ind w:firstLine="1242"/>
              <w:jc w:val="center"/>
              <w:rPr>
                <w:highlight w:val="yellow"/>
              </w:rP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3D70C7" w:rsidRPr="008D058C" w:rsidRDefault="001F2968" w:rsidP="00E3682C">
            <w:r w:rsidRPr="008D058C">
              <w:rPr>
                <w:bCs/>
                <w:spacing w:val="-2"/>
              </w:rPr>
              <w:t>МП</w:t>
            </w:r>
            <w:r w:rsidRPr="008D058C">
              <w:rPr>
                <w:b/>
                <w:bCs/>
                <w:spacing w:val="-2"/>
              </w:rPr>
              <w:t xml:space="preserve"> «</w:t>
            </w:r>
            <w:r w:rsidRPr="008D058C">
              <w:t>Комплексное обслуживание, энергосбережение и повышение энергетической эффективности муниципальных бюджетных учреждений городского округа Спасск-Дальний на 2021-2026 годы»</w:t>
            </w:r>
          </w:p>
        </w:tc>
        <w:tc>
          <w:tcPr>
            <w:tcW w:w="1134" w:type="dxa"/>
            <w:vAlign w:val="center"/>
          </w:tcPr>
          <w:p w:rsidR="001F2968" w:rsidRPr="008D058C" w:rsidRDefault="001F2968" w:rsidP="005327F0">
            <w:pPr>
              <w:jc w:val="center"/>
            </w:pPr>
            <w:r w:rsidRPr="008D058C">
              <w:t>6029,6</w:t>
            </w:r>
          </w:p>
        </w:tc>
        <w:tc>
          <w:tcPr>
            <w:tcW w:w="1134" w:type="dxa"/>
            <w:vAlign w:val="center"/>
          </w:tcPr>
          <w:p w:rsidR="001F2968" w:rsidRPr="008D058C" w:rsidRDefault="001F2968" w:rsidP="005327F0">
            <w:pPr>
              <w:jc w:val="center"/>
            </w:pPr>
            <w:r w:rsidRPr="008D058C">
              <w:t>5401,6</w:t>
            </w:r>
          </w:p>
        </w:tc>
        <w:tc>
          <w:tcPr>
            <w:tcW w:w="1134" w:type="dxa"/>
            <w:vAlign w:val="center"/>
          </w:tcPr>
          <w:p w:rsidR="001F2968" w:rsidRPr="008D058C" w:rsidRDefault="001F2968" w:rsidP="005327F0">
            <w:pPr>
              <w:jc w:val="center"/>
            </w:pPr>
            <w:r w:rsidRPr="008D058C">
              <w:t>5610,0</w:t>
            </w:r>
          </w:p>
        </w:tc>
        <w:tc>
          <w:tcPr>
            <w:tcW w:w="993" w:type="dxa"/>
            <w:vAlign w:val="center"/>
          </w:tcPr>
          <w:p w:rsidR="001F2968" w:rsidRPr="008D058C" w:rsidRDefault="001F2968" w:rsidP="005327F0">
            <w:pPr>
              <w:ind w:firstLine="1242"/>
              <w:jc w:val="center"/>
              <w:rPr>
                <w:highlight w:val="yellow"/>
              </w:rPr>
            </w:pPr>
          </w:p>
        </w:tc>
        <w:tc>
          <w:tcPr>
            <w:tcW w:w="1134" w:type="dxa"/>
          </w:tcPr>
          <w:p w:rsidR="001F2968" w:rsidRPr="008D058C" w:rsidRDefault="001F2968" w:rsidP="005327F0">
            <w:pPr>
              <w:ind w:firstLine="1242"/>
              <w:jc w:val="center"/>
              <w:rPr>
                <w:highlight w:val="yellow"/>
              </w:rPr>
            </w:pPr>
          </w:p>
        </w:tc>
        <w:tc>
          <w:tcPr>
            <w:tcW w:w="992" w:type="dxa"/>
          </w:tcPr>
          <w:p w:rsidR="001F2968" w:rsidRPr="008D058C" w:rsidRDefault="001F2968" w:rsidP="005327F0">
            <w:pPr>
              <w:ind w:firstLine="1242"/>
              <w:jc w:val="center"/>
              <w:rPr>
                <w:highlight w:val="yellow"/>
              </w:rPr>
            </w:pPr>
          </w:p>
        </w:tc>
        <w:tc>
          <w:tcPr>
            <w:tcW w:w="850" w:type="dxa"/>
          </w:tcPr>
          <w:p w:rsidR="001F2968" w:rsidRPr="008D058C" w:rsidRDefault="001F2968" w:rsidP="005327F0">
            <w:pPr>
              <w:ind w:firstLine="1242"/>
              <w:jc w:val="center"/>
              <w:rPr>
                <w:highlight w:val="yellow"/>
              </w:rP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0D14E1" w:rsidRPr="008D058C" w:rsidRDefault="001F2968" w:rsidP="00E3682C">
            <w:r w:rsidRPr="008D058C">
              <w:t>МП «Газификация муниципального образования городской ок</w:t>
            </w:r>
            <w:r w:rsidR="0060111D">
              <w:t>руг Спасск-Дальний» на 2021-2025</w:t>
            </w:r>
            <w:r w:rsidRPr="008D058C">
              <w:t xml:space="preserve"> годы</w:t>
            </w:r>
          </w:p>
        </w:tc>
        <w:tc>
          <w:tcPr>
            <w:tcW w:w="1134" w:type="dxa"/>
            <w:vAlign w:val="center"/>
          </w:tcPr>
          <w:p w:rsidR="001F2968" w:rsidRPr="008D058C" w:rsidRDefault="001F2968" w:rsidP="005327F0">
            <w:pPr>
              <w:jc w:val="center"/>
            </w:pPr>
            <w:r w:rsidRPr="008D058C">
              <w:t>150000,0</w:t>
            </w:r>
          </w:p>
        </w:tc>
        <w:tc>
          <w:tcPr>
            <w:tcW w:w="1134" w:type="dxa"/>
            <w:vAlign w:val="center"/>
          </w:tcPr>
          <w:p w:rsidR="001F2968" w:rsidRPr="008D058C" w:rsidRDefault="001F2968" w:rsidP="005327F0">
            <w:pPr>
              <w:jc w:val="center"/>
            </w:pPr>
            <w:r w:rsidRPr="008D058C">
              <w:t>200000,0</w:t>
            </w:r>
          </w:p>
        </w:tc>
        <w:tc>
          <w:tcPr>
            <w:tcW w:w="1134" w:type="dxa"/>
            <w:vAlign w:val="center"/>
          </w:tcPr>
          <w:p w:rsidR="001F2968" w:rsidRPr="008D058C" w:rsidRDefault="001F2968" w:rsidP="005327F0">
            <w:pPr>
              <w:jc w:val="center"/>
              <w:rPr>
                <w:highlight w:val="yellow"/>
              </w:rPr>
            </w:pPr>
            <w:r w:rsidRPr="008D058C">
              <w:t>0</w:t>
            </w:r>
          </w:p>
        </w:tc>
        <w:tc>
          <w:tcPr>
            <w:tcW w:w="993" w:type="dxa"/>
            <w:vAlign w:val="center"/>
          </w:tcPr>
          <w:p w:rsidR="001F2968" w:rsidRPr="008D058C" w:rsidRDefault="001F2968" w:rsidP="005327F0">
            <w:pPr>
              <w:ind w:firstLine="1242"/>
              <w:jc w:val="center"/>
              <w:rPr>
                <w:highlight w:val="yellow"/>
              </w:rPr>
            </w:pPr>
          </w:p>
        </w:tc>
        <w:tc>
          <w:tcPr>
            <w:tcW w:w="1134" w:type="dxa"/>
          </w:tcPr>
          <w:p w:rsidR="001F2968" w:rsidRPr="008D058C" w:rsidRDefault="001F2968" w:rsidP="005327F0">
            <w:pPr>
              <w:ind w:firstLine="1242"/>
              <w:jc w:val="center"/>
              <w:rPr>
                <w:highlight w:val="yellow"/>
              </w:rPr>
            </w:pPr>
          </w:p>
        </w:tc>
        <w:tc>
          <w:tcPr>
            <w:tcW w:w="992" w:type="dxa"/>
          </w:tcPr>
          <w:p w:rsidR="001F2968" w:rsidRPr="008D058C" w:rsidRDefault="001F2968" w:rsidP="005327F0">
            <w:pPr>
              <w:ind w:firstLine="1242"/>
              <w:jc w:val="center"/>
              <w:rPr>
                <w:highlight w:val="yellow"/>
              </w:rPr>
            </w:pPr>
          </w:p>
        </w:tc>
        <w:tc>
          <w:tcPr>
            <w:tcW w:w="850" w:type="dxa"/>
          </w:tcPr>
          <w:p w:rsidR="001F2968" w:rsidRPr="008D058C" w:rsidRDefault="001F2968" w:rsidP="005327F0">
            <w:pPr>
              <w:ind w:firstLine="1242"/>
              <w:jc w:val="center"/>
              <w:rPr>
                <w:highlight w:val="yellow"/>
              </w:rP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1F2968" w:rsidRPr="008D058C" w:rsidRDefault="001F2968" w:rsidP="003D70C7">
            <w:pPr>
              <w:spacing w:line="228" w:lineRule="auto"/>
            </w:pPr>
            <w:r w:rsidRPr="008D058C">
              <w:t>МП «Укрепление общественного здоровья на терри</w:t>
            </w:r>
            <w:r w:rsidR="0060111D">
              <w:t>тории городского округа  на 2024</w:t>
            </w:r>
            <w:r w:rsidRPr="008D058C">
              <w:t>-2026 годы»</w:t>
            </w:r>
          </w:p>
        </w:tc>
        <w:tc>
          <w:tcPr>
            <w:tcW w:w="1134" w:type="dxa"/>
            <w:vAlign w:val="center"/>
          </w:tcPr>
          <w:p w:rsidR="001F2968" w:rsidRPr="008D058C" w:rsidRDefault="001F2968" w:rsidP="005327F0">
            <w:pPr>
              <w:jc w:val="center"/>
            </w:pPr>
            <w:r w:rsidRPr="008D058C">
              <w:t>10,0</w:t>
            </w:r>
          </w:p>
        </w:tc>
        <w:tc>
          <w:tcPr>
            <w:tcW w:w="1134" w:type="dxa"/>
            <w:vAlign w:val="center"/>
          </w:tcPr>
          <w:p w:rsidR="001F2968" w:rsidRPr="008D058C" w:rsidRDefault="001F2968" w:rsidP="005327F0">
            <w:pPr>
              <w:jc w:val="center"/>
            </w:pPr>
            <w:r w:rsidRPr="008D058C">
              <w:t>10,0</w:t>
            </w:r>
          </w:p>
        </w:tc>
        <w:tc>
          <w:tcPr>
            <w:tcW w:w="1134" w:type="dxa"/>
            <w:vAlign w:val="center"/>
          </w:tcPr>
          <w:p w:rsidR="001F2968" w:rsidRPr="008D058C" w:rsidRDefault="001F2968" w:rsidP="005327F0">
            <w:pPr>
              <w:jc w:val="center"/>
            </w:pPr>
            <w:r w:rsidRPr="008D058C">
              <w:t>10,0</w:t>
            </w:r>
          </w:p>
        </w:tc>
        <w:tc>
          <w:tcPr>
            <w:tcW w:w="993" w:type="dxa"/>
            <w:vAlign w:val="center"/>
          </w:tcPr>
          <w:p w:rsidR="001F2968" w:rsidRPr="008D058C" w:rsidRDefault="001F2968" w:rsidP="005327F0">
            <w:pPr>
              <w:ind w:firstLine="1242"/>
              <w:jc w:val="center"/>
            </w:pPr>
          </w:p>
        </w:tc>
        <w:tc>
          <w:tcPr>
            <w:tcW w:w="1134" w:type="dxa"/>
          </w:tcPr>
          <w:p w:rsidR="001F2968" w:rsidRPr="008D058C" w:rsidRDefault="001F2968" w:rsidP="005327F0">
            <w:pPr>
              <w:ind w:firstLine="1242"/>
              <w:jc w:val="center"/>
            </w:pPr>
          </w:p>
        </w:tc>
        <w:tc>
          <w:tcPr>
            <w:tcW w:w="992" w:type="dxa"/>
          </w:tcPr>
          <w:p w:rsidR="001F2968" w:rsidRPr="008D058C" w:rsidRDefault="001F2968" w:rsidP="005327F0">
            <w:pPr>
              <w:ind w:firstLine="1242"/>
              <w:jc w:val="center"/>
            </w:pPr>
          </w:p>
        </w:tc>
        <w:tc>
          <w:tcPr>
            <w:tcW w:w="850" w:type="dxa"/>
          </w:tcPr>
          <w:p w:rsidR="001F2968" w:rsidRPr="008D058C" w:rsidRDefault="001F2968" w:rsidP="005327F0">
            <w:pPr>
              <w:ind w:firstLine="1242"/>
              <w:jc w:val="cente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1F2968" w:rsidRPr="008D058C" w:rsidRDefault="001F2968" w:rsidP="003D70C7">
            <w:pPr>
              <w:spacing w:line="228" w:lineRule="auto"/>
              <w:jc w:val="both"/>
            </w:pPr>
            <w:r w:rsidRPr="008D058C">
              <w:t xml:space="preserve">МП "Обеспечение инженерной и дорожной инфраструктуры земельных участков, предназначенных для индивидуального </w:t>
            </w:r>
            <w:r w:rsidRPr="008D058C">
              <w:lastRenderedPageBreak/>
              <w:t>жилищного строительства гражданам, имеющим трех и более детей на территории городского округа Спасск-Дальний на 2023-2029 годы"</w:t>
            </w:r>
          </w:p>
        </w:tc>
        <w:tc>
          <w:tcPr>
            <w:tcW w:w="1134" w:type="dxa"/>
            <w:vAlign w:val="center"/>
          </w:tcPr>
          <w:p w:rsidR="001F2968" w:rsidRPr="008D058C" w:rsidRDefault="001F2968" w:rsidP="005327F0">
            <w:pPr>
              <w:jc w:val="center"/>
            </w:pPr>
            <w:r w:rsidRPr="008D058C">
              <w:lastRenderedPageBreak/>
              <w:t>500,0</w:t>
            </w:r>
          </w:p>
        </w:tc>
        <w:tc>
          <w:tcPr>
            <w:tcW w:w="1134" w:type="dxa"/>
            <w:vAlign w:val="center"/>
          </w:tcPr>
          <w:p w:rsidR="001F2968" w:rsidRPr="008D058C" w:rsidRDefault="001F2968" w:rsidP="005327F0">
            <w:pPr>
              <w:jc w:val="center"/>
            </w:pPr>
            <w:r w:rsidRPr="008D058C">
              <w:t>500,0</w:t>
            </w:r>
          </w:p>
        </w:tc>
        <w:tc>
          <w:tcPr>
            <w:tcW w:w="1134" w:type="dxa"/>
            <w:vAlign w:val="center"/>
          </w:tcPr>
          <w:p w:rsidR="001F2968" w:rsidRPr="008D058C" w:rsidRDefault="001F2968" w:rsidP="005327F0">
            <w:pPr>
              <w:jc w:val="center"/>
            </w:pPr>
            <w:r w:rsidRPr="008D058C">
              <w:t>500,0</w:t>
            </w:r>
          </w:p>
        </w:tc>
        <w:tc>
          <w:tcPr>
            <w:tcW w:w="993" w:type="dxa"/>
            <w:vAlign w:val="center"/>
          </w:tcPr>
          <w:p w:rsidR="001F2968" w:rsidRPr="008D058C" w:rsidRDefault="001F2968" w:rsidP="005327F0">
            <w:pPr>
              <w:jc w:val="center"/>
            </w:pPr>
            <w:r w:rsidRPr="008D058C">
              <w:rPr>
                <w:sz w:val="22"/>
                <w:szCs w:val="22"/>
              </w:rPr>
              <w:t>15000,0</w:t>
            </w:r>
          </w:p>
        </w:tc>
        <w:tc>
          <w:tcPr>
            <w:tcW w:w="1134" w:type="dxa"/>
            <w:vAlign w:val="center"/>
          </w:tcPr>
          <w:p w:rsidR="001F2968" w:rsidRPr="008D058C" w:rsidRDefault="001F2968" w:rsidP="005327F0">
            <w:pPr>
              <w:jc w:val="center"/>
            </w:pPr>
            <w:r w:rsidRPr="008D058C">
              <w:t>15000,0</w:t>
            </w:r>
          </w:p>
        </w:tc>
        <w:tc>
          <w:tcPr>
            <w:tcW w:w="992" w:type="dxa"/>
            <w:vAlign w:val="center"/>
          </w:tcPr>
          <w:p w:rsidR="001F2968" w:rsidRPr="008D058C" w:rsidRDefault="001F2968" w:rsidP="005327F0">
            <w:pPr>
              <w:jc w:val="center"/>
            </w:pPr>
            <w:r w:rsidRPr="008D058C">
              <w:t>2000,0</w:t>
            </w:r>
          </w:p>
        </w:tc>
        <w:tc>
          <w:tcPr>
            <w:tcW w:w="850" w:type="dxa"/>
            <w:vAlign w:val="center"/>
          </w:tcPr>
          <w:p w:rsidR="001F2968" w:rsidRPr="008D058C" w:rsidRDefault="001F2968" w:rsidP="005327F0">
            <w:pPr>
              <w:jc w:val="cente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1F2968" w:rsidRPr="008D058C" w:rsidRDefault="001F2968" w:rsidP="003D70C7">
            <w:pPr>
              <w:spacing w:line="228" w:lineRule="auto"/>
            </w:pPr>
            <w:r w:rsidRPr="008D058C">
              <w:t>МП «Поддержка социально ориентированных некоммерческих организаций в городском окр</w:t>
            </w:r>
            <w:r w:rsidR="00B96010">
              <w:t>уге Спасск-Дальний  на 2023-2026</w:t>
            </w:r>
            <w:r w:rsidRPr="008D058C">
              <w:t xml:space="preserve"> годы»</w:t>
            </w:r>
          </w:p>
        </w:tc>
        <w:tc>
          <w:tcPr>
            <w:tcW w:w="1134" w:type="dxa"/>
            <w:vAlign w:val="center"/>
          </w:tcPr>
          <w:p w:rsidR="001F2968" w:rsidRPr="008D058C" w:rsidRDefault="00F62624" w:rsidP="005327F0">
            <w:pPr>
              <w:jc w:val="center"/>
            </w:pPr>
            <w:r>
              <w:t>100,0</w:t>
            </w:r>
          </w:p>
        </w:tc>
        <w:tc>
          <w:tcPr>
            <w:tcW w:w="1134" w:type="dxa"/>
            <w:vAlign w:val="center"/>
          </w:tcPr>
          <w:p w:rsidR="001F2968" w:rsidRPr="008D058C" w:rsidRDefault="001F2968" w:rsidP="005327F0">
            <w:pPr>
              <w:jc w:val="center"/>
            </w:pPr>
            <w:r w:rsidRPr="008D058C">
              <w:t>5,0</w:t>
            </w:r>
          </w:p>
        </w:tc>
        <w:tc>
          <w:tcPr>
            <w:tcW w:w="1134" w:type="dxa"/>
            <w:vAlign w:val="center"/>
          </w:tcPr>
          <w:p w:rsidR="001F2968" w:rsidRPr="008D058C" w:rsidRDefault="001F2968" w:rsidP="005327F0">
            <w:pPr>
              <w:jc w:val="center"/>
            </w:pPr>
            <w:r w:rsidRPr="008D058C">
              <w:t>5,0</w:t>
            </w:r>
          </w:p>
        </w:tc>
        <w:tc>
          <w:tcPr>
            <w:tcW w:w="993" w:type="dxa"/>
            <w:vAlign w:val="center"/>
          </w:tcPr>
          <w:p w:rsidR="001F2968" w:rsidRPr="008D058C" w:rsidRDefault="001F2968" w:rsidP="005327F0">
            <w:pPr>
              <w:ind w:firstLine="1242"/>
              <w:jc w:val="center"/>
            </w:pPr>
          </w:p>
        </w:tc>
        <w:tc>
          <w:tcPr>
            <w:tcW w:w="1134" w:type="dxa"/>
          </w:tcPr>
          <w:p w:rsidR="001F2968" w:rsidRPr="008D058C" w:rsidRDefault="001F2968" w:rsidP="005327F0">
            <w:pPr>
              <w:ind w:firstLine="1242"/>
              <w:jc w:val="center"/>
            </w:pPr>
          </w:p>
        </w:tc>
        <w:tc>
          <w:tcPr>
            <w:tcW w:w="992" w:type="dxa"/>
          </w:tcPr>
          <w:p w:rsidR="001F2968" w:rsidRPr="008D058C" w:rsidRDefault="001F2968" w:rsidP="005327F0">
            <w:pPr>
              <w:ind w:firstLine="1242"/>
              <w:jc w:val="center"/>
            </w:pPr>
          </w:p>
        </w:tc>
        <w:tc>
          <w:tcPr>
            <w:tcW w:w="850" w:type="dxa"/>
          </w:tcPr>
          <w:p w:rsidR="001F2968" w:rsidRPr="008D058C" w:rsidRDefault="001F2968" w:rsidP="005327F0">
            <w:pPr>
              <w:ind w:firstLine="1242"/>
              <w:jc w:val="cente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1F2968" w:rsidRPr="008D058C" w:rsidRDefault="001F2968" w:rsidP="003D70C7">
            <w:pPr>
              <w:spacing w:line="228" w:lineRule="auto"/>
            </w:pPr>
            <w:r w:rsidRPr="008D058C">
              <w:t>МП «Безопасный город 2022-2026 годы»</w:t>
            </w:r>
          </w:p>
        </w:tc>
        <w:tc>
          <w:tcPr>
            <w:tcW w:w="1134" w:type="dxa"/>
            <w:vAlign w:val="center"/>
          </w:tcPr>
          <w:p w:rsidR="001F2968" w:rsidRPr="008D058C" w:rsidRDefault="001F2968" w:rsidP="005327F0">
            <w:pPr>
              <w:jc w:val="center"/>
            </w:pPr>
            <w:r w:rsidRPr="008D058C">
              <w:t>500,0</w:t>
            </w:r>
          </w:p>
        </w:tc>
        <w:tc>
          <w:tcPr>
            <w:tcW w:w="1134" w:type="dxa"/>
            <w:vAlign w:val="center"/>
          </w:tcPr>
          <w:p w:rsidR="001F2968" w:rsidRPr="008D058C" w:rsidRDefault="001F2968" w:rsidP="005327F0">
            <w:pPr>
              <w:jc w:val="center"/>
            </w:pPr>
            <w:r w:rsidRPr="008D058C">
              <w:t>500,0</w:t>
            </w:r>
          </w:p>
        </w:tc>
        <w:tc>
          <w:tcPr>
            <w:tcW w:w="1134" w:type="dxa"/>
            <w:vAlign w:val="center"/>
          </w:tcPr>
          <w:p w:rsidR="001F2968" w:rsidRPr="008D058C" w:rsidRDefault="001F2968" w:rsidP="005327F0">
            <w:pPr>
              <w:jc w:val="center"/>
            </w:pPr>
            <w:r w:rsidRPr="008D058C">
              <w:t>500,0</w:t>
            </w:r>
          </w:p>
        </w:tc>
        <w:tc>
          <w:tcPr>
            <w:tcW w:w="993" w:type="dxa"/>
            <w:vAlign w:val="center"/>
          </w:tcPr>
          <w:p w:rsidR="001F2968" w:rsidRPr="008D058C" w:rsidRDefault="001F2968" w:rsidP="005327F0">
            <w:pPr>
              <w:ind w:firstLine="1242"/>
              <w:jc w:val="center"/>
            </w:pPr>
          </w:p>
        </w:tc>
        <w:tc>
          <w:tcPr>
            <w:tcW w:w="1134" w:type="dxa"/>
          </w:tcPr>
          <w:p w:rsidR="001F2968" w:rsidRPr="008D058C" w:rsidRDefault="001F2968" w:rsidP="005327F0">
            <w:pPr>
              <w:ind w:firstLine="1242"/>
              <w:jc w:val="center"/>
            </w:pPr>
          </w:p>
        </w:tc>
        <w:tc>
          <w:tcPr>
            <w:tcW w:w="992" w:type="dxa"/>
          </w:tcPr>
          <w:p w:rsidR="001F2968" w:rsidRPr="008D058C" w:rsidRDefault="001F2968" w:rsidP="005327F0">
            <w:pPr>
              <w:ind w:firstLine="1242"/>
              <w:jc w:val="center"/>
            </w:pPr>
          </w:p>
        </w:tc>
        <w:tc>
          <w:tcPr>
            <w:tcW w:w="850" w:type="dxa"/>
          </w:tcPr>
          <w:p w:rsidR="001F2968" w:rsidRPr="008D058C" w:rsidRDefault="001F2968" w:rsidP="005327F0">
            <w:pPr>
              <w:ind w:firstLine="1242"/>
              <w:jc w:val="cente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1F2968" w:rsidRPr="008D058C" w:rsidRDefault="001F2968" w:rsidP="003D70C7">
            <w:pPr>
              <w:spacing w:line="228" w:lineRule="auto"/>
            </w:pPr>
            <w:r w:rsidRPr="008D058C">
              <w:t>МП "Развитие туризма на территории городского округа Спасск-Дальний на 2023-2027 годы"</w:t>
            </w:r>
          </w:p>
        </w:tc>
        <w:tc>
          <w:tcPr>
            <w:tcW w:w="1134" w:type="dxa"/>
            <w:vAlign w:val="center"/>
          </w:tcPr>
          <w:p w:rsidR="001F2968" w:rsidRPr="008D058C" w:rsidRDefault="001F2968" w:rsidP="005327F0">
            <w:pPr>
              <w:jc w:val="center"/>
            </w:pPr>
            <w:r w:rsidRPr="008D058C">
              <w:t>20,0</w:t>
            </w:r>
          </w:p>
        </w:tc>
        <w:tc>
          <w:tcPr>
            <w:tcW w:w="1134" w:type="dxa"/>
            <w:vAlign w:val="center"/>
          </w:tcPr>
          <w:p w:rsidR="001F2968" w:rsidRPr="008D058C" w:rsidRDefault="001F2968" w:rsidP="005327F0">
            <w:pPr>
              <w:jc w:val="center"/>
            </w:pPr>
            <w:r w:rsidRPr="008D058C">
              <w:t>20,0</w:t>
            </w:r>
          </w:p>
        </w:tc>
        <w:tc>
          <w:tcPr>
            <w:tcW w:w="1134" w:type="dxa"/>
            <w:vAlign w:val="center"/>
          </w:tcPr>
          <w:p w:rsidR="001F2968" w:rsidRPr="008D058C" w:rsidRDefault="001F2968" w:rsidP="005327F0">
            <w:pPr>
              <w:jc w:val="center"/>
            </w:pPr>
            <w:r w:rsidRPr="008D058C">
              <w:t>20,0</w:t>
            </w:r>
          </w:p>
        </w:tc>
        <w:tc>
          <w:tcPr>
            <w:tcW w:w="993" w:type="dxa"/>
            <w:vAlign w:val="center"/>
          </w:tcPr>
          <w:p w:rsidR="001F2968" w:rsidRPr="008D058C" w:rsidRDefault="001F2968" w:rsidP="005327F0">
            <w:pPr>
              <w:ind w:firstLine="1242"/>
              <w:jc w:val="center"/>
            </w:pPr>
          </w:p>
        </w:tc>
        <w:tc>
          <w:tcPr>
            <w:tcW w:w="1134" w:type="dxa"/>
          </w:tcPr>
          <w:p w:rsidR="001F2968" w:rsidRPr="008D058C" w:rsidRDefault="001F2968" w:rsidP="005327F0">
            <w:pPr>
              <w:ind w:firstLine="1242"/>
              <w:jc w:val="center"/>
            </w:pPr>
          </w:p>
        </w:tc>
        <w:tc>
          <w:tcPr>
            <w:tcW w:w="992" w:type="dxa"/>
          </w:tcPr>
          <w:p w:rsidR="001F2968" w:rsidRPr="008D058C" w:rsidRDefault="001F2968" w:rsidP="005327F0">
            <w:pPr>
              <w:ind w:firstLine="1242"/>
              <w:jc w:val="center"/>
            </w:pPr>
          </w:p>
        </w:tc>
        <w:tc>
          <w:tcPr>
            <w:tcW w:w="850" w:type="dxa"/>
          </w:tcPr>
          <w:p w:rsidR="001F2968" w:rsidRPr="008D058C" w:rsidRDefault="001F2968" w:rsidP="005327F0">
            <w:pPr>
              <w:ind w:firstLine="1242"/>
              <w:jc w:val="center"/>
            </w:pPr>
          </w:p>
        </w:tc>
      </w:tr>
      <w:tr w:rsidR="00C61863" w:rsidRPr="008D058C" w:rsidTr="00014A05">
        <w:tc>
          <w:tcPr>
            <w:tcW w:w="568" w:type="dxa"/>
            <w:vAlign w:val="center"/>
          </w:tcPr>
          <w:p w:rsidR="001F2968" w:rsidRPr="008D058C" w:rsidRDefault="001F2968" w:rsidP="001F2968">
            <w:pPr>
              <w:pStyle w:val="af3"/>
              <w:widowControl w:val="0"/>
              <w:numPr>
                <w:ilvl w:val="0"/>
                <w:numId w:val="5"/>
              </w:numPr>
              <w:tabs>
                <w:tab w:val="clear" w:pos="1429"/>
                <w:tab w:val="num" w:pos="786"/>
              </w:tabs>
              <w:spacing w:after="0"/>
              <w:ind w:left="0" w:firstLine="0"/>
              <w:jc w:val="center"/>
            </w:pPr>
          </w:p>
        </w:tc>
        <w:tc>
          <w:tcPr>
            <w:tcW w:w="2551" w:type="dxa"/>
          </w:tcPr>
          <w:p w:rsidR="001F2968" w:rsidRPr="008D058C" w:rsidRDefault="001F2968" w:rsidP="003D70C7">
            <w:pPr>
              <w:spacing w:line="228" w:lineRule="auto"/>
            </w:pPr>
            <w:r w:rsidRPr="008D058C">
              <w:t>МП "Строительство, реконструкция, модернизация, капитальный ремонт  объектов ЖКХ на территории городского округа Спасск-Дальний на 2024-2026 годы"</w:t>
            </w:r>
          </w:p>
        </w:tc>
        <w:tc>
          <w:tcPr>
            <w:tcW w:w="1134" w:type="dxa"/>
            <w:vAlign w:val="center"/>
          </w:tcPr>
          <w:p w:rsidR="001F2968" w:rsidRPr="008D058C" w:rsidRDefault="001F2968" w:rsidP="005327F0">
            <w:pPr>
              <w:jc w:val="center"/>
            </w:pPr>
            <w:r w:rsidRPr="008D058C">
              <w:t>1750,6</w:t>
            </w:r>
          </w:p>
        </w:tc>
        <w:tc>
          <w:tcPr>
            <w:tcW w:w="1134" w:type="dxa"/>
            <w:vAlign w:val="center"/>
          </w:tcPr>
          <w:p w:rsidR="001F2968" w:rsidRPr="008D058C" w:rsidRDefault="001F2968" w:rsidP="005327F0">
            <w:pPr>
              <w:jc w:val="center"/>
            </w:pPr>
            <w:r w:rsidRPr="008D058C">
              <w:t>1100,0</w:t>
            </w:r>
          </w:p>
        </w:tc>
        <w:tc>
          <w:tcPr>
            <w:tcW w:w="1134" w:type="dxa"/>
            <w:vAlign w:val="center"/>
          </w:tcPr>
          <w:p w:rsidR="001F2968" w:rsidRPr="008D058C" w:rsidRDefault="001F2968" w:rsidP="005327F0">
            <w:pPr>
              <w:jc w:val="center"/>
            </w:pPr>
            <w:r w:rsidRPr="008D058C">
              <w:t>1100,0</w:t>
            </w:r>
          </w:p>
        </w:tc>
        <w:tc>
          <w:tcPr>
            <w:tcW w:w="993" w:type="dxa"/>
            <w:vAlign w:val="center"/>
          </w:tcPr>
          <w:p w:rsidR="001F2968" w:rsidRPr="008D058C" w:rsidRDefault="001F2968" w:rsidP="005327F0">
            <w:pPr>
              <w:ind w:firstLine="1242"/>
              <w:jc w:val="center"/>
            </w:pPr>
          </w:p>
        </w:tc>
        <w:tc>
          <w:tcPr>
            <w:tcW w:w="1134" w:type="dxa"/>
          </w:tcPr>
          <w:p w:rsidR="001F2968" w:rsidRPr="008D058C" w:rsidRDefault="001F2968" w:rsidP="005327F0">
            <w:pPr>
              <w:ind w:firstLine="1242"/>
              <w:jc w:val="center"/>
            </w:pPr>
          </w:p>
        </w:tc>
        <w:tc>
          <w:tcPr>
            <w:tcW w:w="992" w:type="dxa"/>
          </w:tcPr>
          <w:p w:rsidR="001F2968" w:rsidRPr="008D058C" w:rsidRDefault="001F2968" w:rsidP="005327F0">
            <w:pPr>
              <w:ind w:firstLine="1242"/>
              <w:jc w:val="center"/>
            </w:pPr>
          </w:p>
        </w:tc>
        <w:tc>
          <w:tcPr>
            <w:tcW w:w="850" w:type="dxa"/>
          </w:tcPr>
          <w:p w:rsidR="001F2968" w:rsidRPr="008D058C" w:rsidRDefault="001F2968" w:rsidP="005327F0">
            <w:pPr>
              <w:ind w:firstLine="1242"/>
              <w:jc w:val="center"/>
            </w:pPr>
          </w:p>
        </w:tc>
      </w:tr>
    </w:tbl>
    <w:p w:rsidR="001F2968" w:rsidRPr="008D058C" w:rsidRDefault="001F2968" w:rsidP="001F2968">
      <w:pPr>
        <w:jc w:val="both"/>
      </w:pPr>
    </w:p>
    <w:p w:rsidR="0045549E" w:rsidRPr="008D058C" w:rsidRDefault="001F2968" w:rsidP="009D039D">
      <w:pPr>
        <w:autoSpaceDE w:val="0"/>
        <w:autoSpaceDN w:val="0"/>
        <w:adjustRightInd w:val="0"/>
        <w:spacing w:line="360" w:lineRule="auto"/>
        <w:ind w:firstLine="709"/>
        <w:jc w:val="both"/>
        <w:rPr>
          <w:sz w:val="26"/>
          <w:szCs w:val="26"/>
        </w:rPr>
      </w:pPr>
      <w:r w:rsidRPr="008D058C">
        <w:rPr>
          <w:sz w:val="26"/>
          <w:szCs w:val="26"/>
        </w:rPr>
        <w:t xml:space="preserve">Согласно пункта 2,8 </w:t>
      </w:r>
      <w:r w:rsidR="00C61863">
        <w:rPr>
          <w:sz w:val="26"/>
          <w:szCs w:val="26"/>
        </w:rPr>
        <w:t>п</w:t>
      </w:r>
      <w:r w:rsidRPr="008D058C">
        <w:rPr>
          <w:sz w:val="26"/>
          <w:szCs w:val="26"/>
        </w:rPr>
        <w:t xml:space="preserve">остановления Правительства Приморского края от </w:t>
      </w:r>
      <w:r w:rsidR="006B4119">
        <w:rPr>
          <w:sz w:val="26"/>
          <w:szCs w:val="26"/>
        </w:rPr>
        <w:t xml:space="preserve">                 </w:t>
      </w:r>
      <w:r w:rsidRPr="008D058C">
        <w:rPr>
          <w:sz w:val="26"/>
          <w:szCs w:val="26"/>
        </w:rPr>
        <w:t>20 апреля 2022г.</w:t>
      </w:r>
      <w:r w:rsidRPr="008D058C">
        <w:rPr>
          <w:bCs/>
          <w:sz w:val="26"/>
          <w:szCs w:val="26"/>
        </w:rPr>
        <w:t xml:space="preserve"> № 256-пп «</w:t>
      </w:r>
      <w:r w:rsidRPr="008D058C">
        <w:rPr>
          <w:sz w:val="26"/>
          <w:szCs w:val="26"/>
        </w:rPr>
        <w:t>О Порядке разработки государственных программ Приморского края</w:t>
      </w:r>
      <w:r w:rsidRPr="008D058C">
        <w:rPr>
          <w:bCs/>
          <w:sz w:val="26"/>
          <w:szCs w:val="26"/>
        </w:rPr>
        <w:t xml:space="preserve">» в рамках </w:t>
      </w:r>
      <w:r w:rsidRPr="008D058C">
        <w:rPr>
          <w:sz w:val="26"/>
          <w:szCs w:val="26"/>
        </w:rPr>
        <w:t>Государственных программ может быть осуществлено предоставление субсидий из краевого бюджета</w:t>
      </w:r>
      <w:r w:rsidR="006B4119">
        <w:rPr>
          <w:sz w:val="26"/>
          <w:szCs w:val="26"/>
        </w:rPr>
        <w:t xml:space="preserve"> </w:t>
      </w:r>
      <w:r w:rsidRPr="008D058C">
        <w:rPr>
          <w:sz w:val="26"/>
          <w:szCs w:val="26"/>
        </w:rPr>
        <w:t xml:space="preserve">бюджетам муниципальных образований Приморского края на реализацию программ, в порядке, утверждаемом соответствующей государственной программой, в соответствии с Бюджетным </w:t>
      </w:r>
      <w:hyperlink r:id="rId42" w:history="1">
        <w:r w:rsidRPr="008D058C">
          <w:rPr>
            <w:sz w:val="26"/>
            <w:szCs w:val="26"/>
          </w:rPr>
          <w:t>кодексом</w:t>
        </w:r>
      </w:hyperlink>
      <w:r w:rsidRPr="008D058C">
        <w:rPr>
          <w:sz w:val="26"/>
          <w:szCs w:val="26"/>
        </w:rPr>
        <w:t xml:space="preserve"> Российской Федерации и </w:t>
      </w:r>
      <w:hyperlink r:id="rId43" w:history="1">
        <w:r w:rsidRPr="008D058C">
          <w:rPr>
            <w:sz w:val="26"/>
            <w:szCs w:val="26"/>
          </w:rPr>
          <w:t>постановлением</w:t>
        </w:r>
      </w:hyperlink>
      <w:r w:rsidRPr="008D058C">
        <w:rPr>
          <w:sz w:val="26"/>
          <w:szCs w:val="26"/>
        </w:rPr>
        <w:t xml:space="preserve"> Правительства Приморского края от 10 января 2020 г</w:t>
      </w:r>
      <w:r w:rsidR="00C61863">
        <w:rPr>
          <w:sz w:val="26"/>
          <w:szCs w:val="26"/>
        </w:rPr>
        <w:t>.</w:t>
      </w:r>
      <w:r w:rsidR="006B4119">
        <w:rPr>
          <w:sz w:val="26"/>
          <w:szCs w:val="26"/>
        </w:rPr>
        <w:t xml:space="preserve"> </w:t>
      </w:r>
      <w:r w:rsidR="00C61863">
        <w:rPr>
          <w:sz w:val="26"/>
          <w:szCs w:val="26"/>
        </w:rPr>
        <w:t>№</w:t>
      </w:r>
      <w:r w:rsidRPr="008D058C">
        <w:rPr>
          <w:sz w:val="26"/>
          <w:szCs w:val="26"/>
        </w:rPr>
        <w:t xml:space="preserve"> 6-пп «О формировании, предоставлении и распределении </w:t>
      </w:r>
      <w:r w:rsidRPr="008D058C">
        <w:rPr>
          <w:sz w:val="26"/>
          <w:szCs w:val="26"/>
        </w:rPr>
        <w:lastRenderedPageBreak/>
        <w:t>субсидий из краевого бюджета бюджетам муниципальных образований Приморского края».</w:t>
      </w:r>
    </w:p>
    <w:p w:rsidR="001F2968" w:rsidRPr="007E0650" w:rsidRDefault="007E0650" w:rsidP="001F2968">
      <w:pPr>
        <w:jc w:val="center"/>
        <w:rPr>
          <w:sz w:val="26"/>
          <w:szCs w:val="26"/>
        </w:rPr>
      </w:pPr>
      <w:r w:rsidRPr="007E0650">
        <w:rPr>
          <w:sz w:val="26"/>
          <w:szCs w:val="26"/>
        </w:rPr>
        <w:t>Таблица 39</w:t>
      </w:r>
      <w:r w:rsidR="001F2968" w:rsidRPr="007E0650">
        <w:rPr>
          <w:sz w:val="26"/>
          <w:szCs w:val="26"/>
        </w:rPr>
        <w:t xml:space="preserve"> - Распределение муниципальных программ </w:t>
      </w:r>
      <w:r w:rsidR="00413EAD">
        <w:rPr>
          <w:sz w:val="26"/>
          <w:szCs w:val="26"/>
        </w:rPr>
        <w:t>го</w:t>
      </w:r>
      <w:r w:rsidR="001F2968" w:rsidRPr="007E0650">
        <w:rPr>
          <w:sz w:val="26"/>
          <w:szCs w:val="26"/>
        </w:rPr>
        <w:t>родского округа Спасск-Дальний для включения в состав Государственных программ Приморского края</w:t>
      </w:r>
    </w:p>
    <w:p w:rsidR="001F2968" w:rsidRPr="008D058C" w:rsidRDefault="001F2968" w:rsidP="001F2968">
      <w:pPr>
        <w:jc w:val="center"/>
        <w:rPr>
          <w:b/>
        </w:rPr>
      </w:pPr>
    </w:p>
    <w:tbl>
      <w:tblPr>
        <w:tblStyle w:val="a7"/>
        <w:tblW w:w="9497" w:type="dxa"/>
        <w:tblInd w:w="250" w:type="dxa"/>
        <w:tblLayout w:type="fixed"/>
        <w:tblLook w:val="04A0"/>
      </w:tblPr>
      <w:tblGrid>
        <w:gridCol w:w="709"/>
        <w:gridCol w:w="2410"/>
        <w:gridCol w:w="4252"/>
        <w:gridCol w:w="2126"/>
      </w:tblGrid>
      <w:tr w:rsidR="001F2968" w:rsidRPr="008D058C" w:rsidTr="00D913FE">
        <w:tc>
          <w:tcPr>
            <w:tcW w:w="709" w:type="dxa"/>
            <w:shd w:val="clear" w:color="auto" w:fill="auto"/>
          </w:tcPr>
          <w:p w:rsidR="001F2968" w:rsidRPr="008D058C" w:rsidRDefault="001F2968" w:rsidP="005327F0">
            <w:pPr>
              <w:jc w:val="center"/>
              <w:rPr>
                <w:sz w:val="24"/>
                <w:szCs w:val="24"/>
              </w:rPr>
            </w:pPr>
          </w:p>
          <w:p w:rsidR="001F2968" w:rsidRPr="008D058C" w:rsidRDefault="001F2968" w:rsidP="005327F0">
            <w:pPr>
              <w:jc w:val="center"/>
              <w:rPr>
                <w:sz w:val="24"/>
                <w:szCs w:val="24"/>
              </w:rPr>
            </w:pPr>
            <w:r w:rsidRPr="008D058C">
              <w:rPr>
                <w:sz w:val="24"/>
                <w:szCs w:val="24"/>
              </w:rPr>
              <w:t>№</w:t>
            </w:r>
          </w:p>
          <w:p w:rsidR="001F2968" w:rsidRPr="008D058C" w:rsidRDefault="001F2968" w:rsidP="005327F0">
            <w:pPr>
              <w:jc w:val="center"/>
              <w:rPr>
                <w:sz w:val="24"/>
                <w:szCs w:val="24"/>
              </w:rPr>
            </w:pPr>
            <w:r w:rsidRPr="008D058C">
              <w:rPr>
                <w:sz w:val="24"/>
                <w:szCs w:val="24"/>
              </w:rPr>
              <w:t>п/п</w:t>
            </w:r>
          </w:p>
        </w:tc>
        <w:tc>
          <w:tcPr>
            <w:tcW w:w="2410" w:type="dxa"/>
            <w:shd w:val="clear" w:color="auto" w:fill="auto"/>
          </w:tcPr>
          <w:p w:rsidR="001F2968" w:rsidRPr="008D058C" w:rsidRDefault="001F2968" w:rsidP="005327F0">
            <w:pPr>
              <w:jc w:val="center"/>
              <w:rPr>
                <w:sz w:val="24"/>
                <w:szCs w:val="24"/>
              </w:rPr>
            </w:pPr>
            <w:r w:rsidRPr="008D058C">
              <w:rPr>
                <w:sz w:val="24"/>
                <w:szCs w:val="24"/>
              </w:rPr>
              <w:t>Наименование Государственной программы Приморского края</w:t>
            </w:r>
          </w:p>
        </w:tc>
        <w:tc>
          <w:tcPr>
            <w:tcW w:w="4252" w:type="dxa"/>
            <w:shd w:val="clear" w:color="auto" w:fill="auto"/>
          </w:tcPr>
          <w:p w:rsidR="001F2968" w:rsidRPr="008D058C" w:rsidRDefault="001F2968" w:rsidP="005327F0">
            <w:pPr>
              <w:jc w:val="center"/>
              <w:rPr>
                <w:sz w:val="24"/>
                <w:szCs w:val="24"/>
              </w:rPr>
            </w:pPr>
            <w:r w:rsidRPr="008D058C">
              <w:rPr>
                <w:sz w:val="24"/>
                <w:szCs w:val="24"/>
              </w:rPr>
              <w:t xml:space="preserve">Наименование муниципальной программы  городского округа Спасск-Дальний </w:t>
            </w:r>
          </w:p>
        </w:tc>
        <w:tc>
          <w:tcPr>
            <w:tcW w:w="2126" w:type="dxa"/>
            <w:shd w:val="clear" w:color="auto" w:fill="auto"/>
          </w:tcPr>
          <w:p w:rsidR="001F2968" w:rsidRPr="008D058C" w:rsidRDefault="001F2968" w:rsidP="005327F0">
            <w:pPr>
              <w:jc w:val="center"/>
              <w:rPr>
                <w:sz w:val="24"/>
                <w:szCs w:val="24"/>
              </w:rPr>
            </w:pPr>
            <w:r w:rsidRPr="008D058C">
              <w:rPr>
                <w:sz w:val="24"/>
                <w:szCs w:val="24"/>
              </w:rPr>
              <w:t>Ответственный исполнитель</w:t>
            </w:r>
          </w:p>
        </w:tc>
      </w:tr>
      <w:tr w:rsidR="001F2968" w:rsidRPr="008D058C" w:rsidTr="00D913FE">
        <w:trPr>
          <w:trHeight w:val="558"/>
        </w:trPr>
        <w:tc>
          <w:tcPr>
            <w:tcW w:w="709" w:type="dxa"/>
            <w:vAlign w:val="center"/>
          </w:tcPr>
          <w:p w:rsidR="001F2968" w:rsidRPr="008D058C" w:rsidRDefault="001F2968" w:rsidP="005327F0">
            <w:pPr>
              <w:jc w:val="center"/>
              <w:rPr>
                <w:sz w:val="24"/>
                <w:szCs w:val="24"/>
              </w:rPr>
            </w:pPr>
            <w:r w:rsidRPr="008D058C">
              <w:rPr>
                <w:sz w:val="24"/>
                <w:szCs w:val="24"/>
              </w:rPr>
              <w:t>1</w:t>
            </w:r>
          </w:p>
        </w:tc>
        <w:tc>
          <w:tcPr>
            <w:tcW w:w="2410" w:type="dxa"/>
            <w:vAlign w:val="center"/>
          </w:tcPr>
          <w:p w:rsidR="001F2968" w:rsidRPr="008D058C" w:rsidRDefault="001F2968" w:rsidP="005327F0">
            <w:pPr>
              <w:rPr>
                <w:sz w:val="24"/>
                <w:szCs w:val="24"/>
              </w:rPr>
            </w:pPr>
            <w:r w:rsidRPr="008D058C">
              <w:rPr>
                <w:sz w:val="24"/>
                <w:szCs w:val="24"/>
              </w:rPr>
              <w:t xml:space="preserve">Развитие здравоохранения Приморского края </w:t>
            </w:r>
          </w:p>
        </w:tc>
        <w:tc>
          <w:tcPr>
            <w:tcW w:w="4252" w:type="dxa"/>
            <w:vAlign w:val="center"/>
          </w:tcPr>
          <w:p w:rsidR="001F2968" w:rsidRPr="008D058C" w:rsidRDefault="00847809" w:rsidP="00847809">
            <w:pPr>
              <w:rPr>
                <w:sz w:val="24"/>
                <w:szCs w:val="24"/>
              </w:rPr>
            </w:pPr>
            <w:r>
              <w:rPr>
                <w:sz w:val="24"/>
                <w:szCs w:val="24"/>
              </w:rPr>
              <w:t>«</w:t>
            </w:r>
            <w:r w:rsidR="001F2968" w:rsidRPr="008D058C">
              <w:rPr>
                <w:sz w:val="24"/>
                <w:szCs w:val="24"/>
              </w:rPr>
              <w:t>Укрепление общественного здоровья на территории городского округа Спасск-Дальний на 2022-2026 г.г.</w:t>
            </w:r>
            <w:r>
              <w:rPr>
                <w:sz w:val="24"/>
                <w:szCs w:val="24"/>
              </w:rPr>
              <w:t>»</w:t>
            </w:r>
          </w:p>
        </w:tc>
        <w:tc>
          <w:tcPr>
            <w:tcW w:w="2126" w:type="dxa"/>
            <w:vAlign w:val="center"/>
          </w:tcPr>
          <w:p w:rsidR="001F2968" w:rsidRPr="008D058C" w:rsidRDefault="001F2968" w:rsidP="00C61863">
            <w:pPr>
              <w:rPr>
                <w:sz w:val="24"/>
                <w:szCs w:val="24"/>
              </w:rPr>
            </w:pPr>
            <w:r w:rsidRPr="008D058C">
              <w:rPr>
                <w:sz w:val="24"/>
                <w:szCs w:val="24"/>
              </w:rPr>
              <w:t>Заместитель главы Администрации городского округа Спасск-Дальний</w:t>
            </w:r>
          </w:p>
        </w:tc>
      </w:tr>
      <w:tr w:rsidR="001F2968" w:rsidRPr="008D058C" w:rsidTr="00D913FE">
        <w:tc>
          <w:tcPr>
            <w:tcW w:w="709" w:type="dxa"/>
            <w:vAlign w:val="center"/>
          </w:tcPr>
          <w:p w:rsidR="001F2968" w:rsidRPr="008D058C" w:rsidRDefault="001F2968" w:rsidP="005327F0">
            <w:pPr>
              <w:jc w:val="center"/>
              <w:rPr>
                <w:sz w:val="24"/>
                <w:szCs w:val="24"/>
              </w:rPr>
            </w:pPr>
            <w:r w:rsidRPr="008D058C">
              <w:rPr>
                <w:sz w:val="24"/>
                <w:szCs w:val="24"/>
              </w:rPr>
              <w:t>2</w:t>
            </w:r>
          </w:p>
        </w:tc>
        <w:tc>
          <w:tcPr>
            <w:tcW w:w="2410" w:type="dxa"/>
            <w:vAlign w:val="center"/>
          </w:tcPr>
          <w:p w:rsidR="001F2968" w:rsidRPr="008D058C" w:rsidRDefault="001F2968" w:rsidP="005327F0">
            <w:pPr>
              <w:rPr>
                <w:sz w:val="24"/>
                <w:szCs w:val="24"/>
              </w:rPr>
            </w:pPr>
            <w:r w:rsidRPr="008D058C">
              <w:rPr>
                <w:sz w:val="24"/>
                <w:szCs w:val="24"/>
              </w:rPr>
              <w:t xml:space="preserve">Развитие образования Приморского края  </w:t>
            </w:r>
          </w:p>
        </w:tc>
        <w:tc>
          <w:tcPr>
            <w:tcW w:w="4252" w:type="dxa"/>
            <w:vAlign w:val="center"/>
          </w:tcPr>
          <w:p w:rsidR="001F2968" w:rsidRPr="008D058C" w:rsidRDefault="001F2968" w:rsidP="005327F0">
            <w:pPr>
              <w:rPr>
                <w:sz w:val="24"/>
                <w:szCs w:val="24"/>
              </w:rPr>
            </w:pPr>
            <w:r w:rsidRPr="008D058C">
              <w:rPr>
                <w:sz w:val="24"/>
                <w:szCs w:val="24"/>
              </w:rPr>
              <w:t>МП «Развитие образования городского округа Спасск-Дальний» на 2020-2026 годы</w:t>
            </w:r>
          </w:p>
        </w:tc>
        <w:tc>
          <w:tcPr>
            <w:tcW w:w="2126" w:type="dxa"/>
            <w:vAlign w:val="center"/>
          </w:tcPr>
          <w:p w:rsidR="001F2968" w:rsidRPr="008D058C" w:rsidRDefault="001F2968" w:rsidP="005327F0">
            <w:pPr>
              <w:rPr>
                <w:sz w:val="24"/>
                <w:szCs w:val="24"/>
              </w:rPr>
            </w:pPr>
            <w:r w:rsidRPr="008D058C">
              <w:rPr>
                <w:sz w:val="24"/>
                <w:szCs w:val="24"/>
              </w:rPr>
              <w:t>Управление образования</w:t>
            </w:r>
          </w:p>
        </w:tc>
      </w:tr>
      <w:tr w:rsidR="001F2968" w:rsidRPr="008D058C" w:rsidTr="00D913FE">
        <w:tc>
          <w:tcPr>
            <w:tcW w:w="709" w:type="dxa"/>
            <w:vAlign w:val="center"/>
          </w:tcPr>
          <w:p w:rsidR="001F2968" w:rsidRPr="008D058C" w:rsidRDefault="001F2968" w:rsidP="005327F0">
            <w:pPr>
              <w:jc w:val="center"/>
              <w:rPr>
                <w:sz w:val="24"/>
                <w:szCs w:val="24"/>
              </w:rPr>
            </w:pPr>
            <w:r w:rsidRPr="008D058C">
              <w:rPr>
                <w:sz w:val="24"/>
                <w:szCs w:val="24"/>
              </w:rPr>
              <w:t>3</w:t>
            </w:r>
          </w:p>
        </w:tc>
        <w:tc>
          <w:tcPr>
            <w:tcW w:w="2410" w:type="dxa"/>
            <w:vAlign w:val="center"/>
          </w:tcPr>
          <w:p w:rsidR="001F2968" w:rsidRPr="008D058C" w:rsidRDefault="001F2968" w:rsidP="005327F0">
            <w:pPr>
              <w:rPr>
                <w:sz w:val="24"/>
                <w:szCs w:val="24"/>
              </w:rPr>
            </w:pPr>
            <w:r w:rsidRPr="008D058C">
              <w:rPr>
                <w:sz w:val="24"/>
                <w:szCs w:val="24"/>
              </w:rPr>
              <w:t xml:space="preserve">Социальная поддержка населения Приморского края </w:t>
            </w:r>
          </w:p>
        </w:tc>
        <w:tc>
          <w:tcPr>
            <w:tcW w:w="4252" w:type="dxa"/>
            <w:vAlign w:val="center"/>
          </w:tcPr>
          <w:p w:rsidR="001F2968" w:rsidRPr="008D058C" w:rsidRDefault="001F2968" w:rsidP="005327F0">
            <w:pPr>
              <w:rPr>
                <w:sz w:val="24"/>
                <w:szCs w:val="24"/>
              </w:rPr>
            </w:pPr>
            <w:r w:rsidRPr="008D058C">
              <w:rPr>
                <w:sz w:val="24"/>
                <w:szCs w:val="24"/>
              </w:rPr>
              <w:t xml:space="preserve">МП «Молодежная политика» городского округа Спасск-Дальний на 2020-2026 годы, </w:t>
            </w:r>
          </w:p>
          <w:p w:rsidR="001F2968" w:rsidRPr="008D058C" w:rsidRDefault="001F2968" w:rsidP="005327F0">
            <w:pPr>
              <w:rPr>
                <w:sz w:val="24"/>
                <w:szCs w:val="24"/>
              </w:rPr>
            </w:pPr>
            <w:r w:rsidRPr="008D058C">
              <w:rPr>
                <w:sz w:val="24"/>
                <w:szCs w:val="24"/>
              </w:rPr>
              <w:t>МП «Доступная среда для инвалидов на территории городского округа Спасск-Дальний» на 2018-2026 годы;</w:t>
            </w:r>
          </w:p>
          <w:p w:rsidR="001F2968" w:rsidRPr="008D058C" w:rsidRDefault="001F2968" w:rsidP="005327F0">
            <w:pPr>
              <w:rPr>
                <w:sz w:val="24"/>
                <w:szCs w:val="24"/>
              </w:rPr>
            </w:pPr>
            <w:r w:rsidRPr="008D058C">
              <w:rPr>
                <w:sz w:val="24"/>
                <w:szCs w:val="24"/>
              </w:rPr>
              <w:t>МП «Поддержка социально ориентированных некоммерческих организаций в городском округе Спасск-Дальний  на 2023-2025 годы»</w:t>
            </w:r>
          </w:p>
        </w:tc>
        <w:tc>
          <w:tcPr>
            <w:tcW w:w="2126" w:type="dxa"/>
            <w:vAlign w:val="center"/>
          </w:tcPr>
          <w:p w:rsidR="001F2968" w:rsidRPr="008D058C" w:rsidRDefault="001F2968" w:rsidP="005327F0">
            <w:pPr>
              <w:rPr>
                <w:sz w:val="24"/>
                <w:szCs w:val="24"/>
              </w:rPr>
            </w:pPr>
            <w:r w:rsidRPr="008D058C">
              <w:rPr>
                <w:sz w:val="24"/>
                <w:szCs w:val="24"/>
              </w:rPr>
              <w:t>Управление культуры и молодежной политики, организационный отдел</w:t>
            </w:r>
          </w:p>
        </w:tc>
      </w:tr>
      <w:tr w:rsidR="001F2968" w:rsidRPr="008D058C" w:rsidTr="00D913FE">
        <w:tc>
          <w:tcPr>
            <w:tcW w:w="709" w:type="dxa"/>
            <w:vAlign w:val="center"/>
          </w:tcPr>
          <w:p w:rsidR="001F2968" w:rsidRPr="008D058C" w:rsidRDefault="001F2968" w:rsidP="005327F0">
            <w:pPr>
              <w:jc w:val="center"/>
              <w:rPr>
                <w:sz w:val="24"/>
                <w:szCs w:val="24"/>
              </w:rPr>
            </w:pPr>
            <w:r w:rsidRPr="008D058C">
              <w:rPr>
                <w:sz w:val="24"/>
                <w:szCs w:val="24"/>
              </w:rPr>
              <w:t>4</w:t>
            </w:r>
          </w:p>
        </w:tc>
        <w:tc>
          <w:tcPr>
            <w:tcW w:w="2410" w:type="dxa"/>
            <w:vAlign w:val="center"/>
          </w:tcPr>
          <w:p w:rsidR="001F2968" w:rsidRPr="008D058C" w:rsidRDefault="001F2968" w:rsidP="005327F0">
            <w:pPr>
              <w:rPr>
                <w:sz w:val="24"/>
                <w:szCs w:val="24"/>
              </w:rPr>
            </w:pPr>
            <w:r w:rsidRPr="008D058C">
              <w:rPr>
                <w:sz w:val="24"/>
                <w:szCs w:val="24"/>
              </w:rPr>
              <w:t xml:space="preserve">Развитие культуры Приморского края </w:t>
            </w:r>
          </w:p>
        </w:tc>
        <w:tc>
          <w:tcPr>
            <w:tcW w:w="4252" w:type="dxa"/>
            <w:vAlign w:val="center"/>
          </w:tcPr>
          <w:p w:rsidR="001F2968" w:rsidRPr="008D058C" w:rsidRDefault="001F2968" w:rsidP="005327F0">
            <w:pPr>
              <w:rPr>
                <w:sz w:val="24"/>
                <w:szCs w:val="24"/>
              </w:rPr>
            </w:pPr>
            <w:r w:rsidRPr="008D058C">
              <w:rPr>
                <w:sz w:val="24"/>
                <w:szCs w:val="24"/>
              </w:rPr>
              <w:t>МП «Развитие культуры городского округа   Спасск-Дальний» на 2018-2026 годы</w:t>
            </w:r>
          </w:p>
        </w:tc>
        <w:tc>
          <w:tcPr>
            <w:tcW w:w="2126" w:type="dxa"/>
            <w:vAlign w:val="center"/>
          </w:tcPr>
          <w:p w:rsidR="001F2968" w:rsidRPr="008D058C" w:rsidRDefault="001F2968" w:rsidP="005327F0">
            <w:pPr>
              <w:rPr>
                <w:sz w:val="24"/>
                <w:szCs w:val="24"/>
              </w:rPr>
            </w:pPr>
            <w:r w:rsidRPr="008D058C">
              <w:rPr>
                <w:sz w:val="24"/>
                <w:szCs w:val="24"/>
              </w:rPr>
              <w:t>Управление культуры и молодежной политики</w:t>
            </w:r>
          </w:p>
        </w:tc>
      </w:tr>
      <w:tr w:rsidR="001F2968" w:rsidRPr="008D058C" w:rsidTr="00D913FE">
        <w:trPr>
          <w:trHeight w:val="1268"/>
        </w:trPr>
        <w:tc>
          <w:tcPr>
            <w:tcW w:w="709" w:type="dxa"/>
            <w:vAlign w:val="center"/>
          </w:tcPr>
          <w:p w:rsidR="001F2968" w:rsidRPr="008D058C" w:rsidRDefault="001F2968" w:rsidP="005327F0">
            <w:pPr>
              <w:jc w:val="center"/>
              <w:rPr>
                <w:sz w:val="24"/>
                <w:szCs w:val="24"/>
              </w:rPr>
            </w:pPr>
            <w:r w:rsidRPr="008D058C">
              <w:rPr>
                <w:sz w:val="24"/>
                <w:szCs w:val="24"/>
              </w:rPr>
              <w:t>5</w:t>
            </w:r>
          </w:p>
        </w:tc>
        <w:tc>
          <w:tcPr>
            <w:tcW w:w="2410" w:type="dxa"/>
            <w:vAlign w:val="center"/>
          </w:tcPr>
          <w:p w:rsidR="001F2968" w:rsidRPr="008D058C" w:rsidRDefault="001F2968" w:rsidP="005327F0">
            <w:pPr>
              <w:rPr>
                <w:sz w:val="24"/>
                <w:szCs w:val="24"/>
              </w:rPr>
            </w:pPr>
            <w:r w:rsidRPr="008D058C">
              <w:rPr>
                <w:sz w:val="24"/>
                <w:szCs w:val="24"/>
              </w:rPr>
              <w:t xml:space="preserve">Обеспечение  доступным жильем и качественными услугами жилищно-коммунального хозяйства населения  Приморского края </w:t>
            </w:r>
          </w:p>
        </w:tc>
        <w:tc>
          <w:tcPr>
            <w:tcW w:w="4252" w:type="dxa"/>
            <w:vAlign w:val="center"/>
          </w:tcPr>
          <w:p w:rsidR="001F2968" w:rsidRPr="008D058C" w:rsidRDefault="001F2968" w:rsidP="005327F0">
            <w:pPr>
              <w:rPr>
                <w:sz w:val="24"/>
                <w:szCs w:val="24"/>
              </w:rPr>
            </w:pPr>
            <w:r w:rsidRPr="008D058C">
              <w:rPr>
                <w:sz w:val="24"/>
                <w:szCs w:val="24"/>
              </w:rPr>
              <w:t xml:space="preserve">МП «Обеспечение жильем  молодых семей городского округа  Спасск-Дальний» на 2022-2026 годы, </w:t>
            </w:r>
          </w:p>
          <w:p w:rsidR="001F2968" w:rsidRPr="008D058C" w:rsidRDefault="001F2968" w:rsidP="005327F0">
            <w:pPr>
              <w:rPr>
                <w:sz w:val="24"/>
                <w:szCs w:val="24"/>
              </w:rPr>
            </w:pPr>
            <w:r w:rsidRPr="008D058C">
              <w:rPr>
                <w:sz w:val="24"/>
                <w:szCs w:val="24"/>
              </w:rPr>
              <w:t>МП «Ремонт муниципального жилищного фонда в городском округе Спасск-Дальний на 2019-2026 годы»,</w:t>
            </w:r>
          </w:p>
          <w:p w:rsidR="001F2968" w:rsidRPr="008D058C" w:rsidRDefault="001F2968" w:rsidP="005327F0">
            <w:pPr>
              <w:rPr>
                <w:sz w:val="24"/>
                <w:szCs w:val="24"/>
              </w:rPr>
            </w:pPr>
            <w:r w:rsidRPr="008D058C">
              <w:rPr>
                <w:sz w:val="24"/>
                <w:szCs w:val="24"/>
              </w:rPr>
              <w:t>МП «Улучшение  освещенности городского округа Спасск-Дальний» в 2020-2026г.г.,</w:t>
            </w:r>
          </w:p>
          <w:p w:rsidR="001F2968" w:rsidRPr="008D058C" w:rsidRDefault="001F2968" w:rsidP="005327F0">
            <w:pPr>
              <w:rPr>
                <w:sz w:val="24"/>
                <w:szCs w:val="24"/>
              </w:rPr>
            </w:pPr>
            <w:r w:rsidRPr="008D058C">
              <w:rPr>
                <w:sz w:val="24"/>
                <w:szCs w:val="24"/>
              </w:rPr>
              <w:t>МП «Формирование земельных участков на территории  городского округа Спасск-Дальний» на  2021-2026 годы;</w:t>
            </w:r>
          </w:p>
          <w:p w:rsidR="001F2968" w:rsidRPr="008D058C" w:rsidRDefault="001F2968" w:rsidP="005327F0">
            <w:pPr>
              <w:rPr>
                <w:sz w:val="24"/>
                <w:szCs w:val="24"/>
              </w:rPr>
            </w:pPr>
            <w:r w:rsidRPr="008D058C">
              <w:rPr>
                <w:sz w:val="24"/>
                <w:szCs w:val="24"/>
              </w:rPr>
              <w:t xml:space="preserve">МП </w:t>
            </w:r>
            <w:r w:rsidR="00847809">
              <w:rPr>
                <w:sz w:val="24"/>
                <w:szCs w:val="24"/>
              </w:rPr>
              <w:t>«</w:t>
            </w:r>
            <w:r w:rsidRPr="008D058C">
              <w:rPr>
                <w:sz w:val="24"/>
                <w:szCs w:val="24"/>
              </w:rPr>
              <w:t>Строительство, реконструкция, модернизация, капитальный ремонт  объектов ЖКХ на территории городского округа Спасск-Дальний на 2024-2026 годы</w:t>
            </w:r>
            <w:r w:rsidR="00847809">
              <w:rPr>
                <w:sz w:val="24"/>
                <w:szCs w:val="24"/>
              </w:rPr>
              <w:t>»</w:t>
            </w:r>
            <w:r w:rsidRPr="008D058C">
              <w:rPr>
                <w:sz w:val="24"/>
                <w:szCs w:val="24"/>
              </w:rPr>
              <w:t>;</w:t>
            </w:r>
          </w:p>
          <w:p w:rsidR="001F2968" w:rsidRPr="008D058C" w:rsidRDefault="001F2968" w:rsidP="00847809">
            <w:pPr>
              <w:rPr>
                <w:sz w:val="24"/>
                <w:szCs w:val="24"/>
              </w:rPr>
            </w:pPr>
            <w:r w:rsidRPr="008D058C">
              <w:rPr>
                <w:sz w:val="24"/>
                <w:szCs w:val="24"/>
              </w:rPr>
              <w:t xml:space="preserve">МП </w:t>
            </w:r>
            <w:r w:rsidR="00847809">
              <w:rPr>
                <w:sz w:val="24"/>
                <w:szCs w:val="24"/>
              </w:rPr>
              <w:t>«</w:t>
            </w:r>
            <w:r w:rsidRPr="008D058C">
              <w:rPr>
                <w:sz w:val="24"/>
                <w:szCs w:val="24"/>
              </w:rPr>
              <w:t xml:space="preserve">Обеспечение инженерной и дорожной инфраструктуры земельных </w:t>
            </w:r>
            <w:r w:rsidRPr="008D058C">
              <w:rPr>
                <w:sz w:val="24"/>
                <w:szCs w:val="24"/>
              </w:rPr>
              <w:lastRenderedPageBreak/>
              <w:t>участков, предназначенных для бесплатного индивидуального жилищного строительства гражданам, имеющим трех и более детей на территории городского округа Спасск-Дальний на 2023-2029 годы</w:t>
            </w:r>
            <w:r w:rsidR="00847809">
              <w:rPr>
                <w:sz w:val="24"/>
                <w:szCs w:val="24"/>
              </w:rPr>
              <w:t>»</w:t>
            </w:r>
          </w:p>
        </w:tc>
        <w:tc>
          <w:tcPr>
            <w:tcW w:w="2126" w:type="dxa"/>
            <w:vAlign w:val="center"/>
          </w:tcPr>
          <w:p w:rsidR="001F2968" w:rsidRPr="008D058C" w:rsidRDefault="001F2968" w:rsidP="005327F0">
            <w:pPr>
              <w:rPr>
                <w:sz w:val="24"/>
                <w:szCs w:val="24"/>
              </w:rPr>
            </w:pPr>
            <w:r w:rsidRPr="008D058C">
              <w:rPr>
                <w:sz w:val="24"/>
                <w:szCs w:val="24"/>
              </w:rPr>
              <w:lastRenderedPageBreak/>
              <w:t>Управление жилищно-коммунального хозяйства, Управление культуры и молодежной политики, Управление земельных,  имущественных отношений и градостроительства</w:t>
            </w:r>
          </w:p>
        </w:tc>
      </w:tr>
      <w:tr w:rsidR="001F2968" w:rsidRPr="008D058C" w:rsidTr="00D913FE">
        <w:tc>
          <w:tcPr>
            <w:tcW w:w="709" w:type="dxa"/>
            <w:vAlign w:val="center"/>
          </w:tcPr>
          <w:p w:rsidR="001F2968" w:rsidRPr="008D058C" w:rsidRDefault="001F2968" w:rsidP="005327F0">
            <w:pPr>
              <w:jc w:val="center"/>
              <w:rPr>
                <w:sz w:val="24"/>
                <w:szCs w:val="24"/>
              </w:rPr>
            </w:pPr>
            <w:r w:rsidRPr="008D058C">
              <w:rPr>
                <w:sz w:val="24"/>
                <w:szCs w:val="24"/>
              </w:rPr>
              <w:lastRenderedPageBreak/>
              <w:t>6</w:t>
            </w:r>
          </w:p>
        </w:tc>
        <w:tc>
          <w:tcPr>
            <w:tcW w:w="2410" w:type="dxa"/>
            <w:vAlign w:val="center"/>
          </w:tcPr>
          <w:p w:rsidR="001F2968" w:rsidRPr="008D058C" w:rsidRDefault="001F2968" w:rsidP="005327F0">
            <w:pPr>
              <w:rPr>
                <w:sz w:val="24"/>
                <w:szCs w:val="24"/>
              </w:rPr>
            </w:pPr>
            <w:r w:rsidRPr="008D058C">
              <w:rPr>
                <w:sz w:val="24"/>
                <w:szCs w:val="24"/>
              </w:rPr>
              <w:t xml:space="preserve">Защита населения и территории  от чрезвычайных ситуаций, обеспечение пожарной безопасности и безопасности людей на  водных объектах Приморского края </w:t>
            </w:r>
          </w:p>
        </w:tc>
        <w:tc>
          <w:tcPr>
            <w:tcW w:w="4252" w:type="dxa"/>
            <w:vAlign w:val="center"/>
          </w:tcPr>
          <w:p w:rsidR="001F2968" w:rsidRPr="008D058C" w:rsidRDefault="001F2968" w:rsidP="005327F0">
            <w:pPr>
              <w:rPr>
                <w:sz w:val="24"/>
                <w:szCs w:val="24"/>
              </w:rPr>
            </w:pPr>
            <w:r w:rsidRPr="008D058C">
              <w:rPr>
                <w:sz w:val="24"/>
                <w:szCs w:val="24"/>
              </w:rPr>
              <w:t>МП  «Защита населения и территории от чрезвычайных ситуаций, обеспечение пожарной безопасности людей на водных объектах городского округа Спасск-Дальний» на 2023-2025 годы,</w:t>
            </w:r>
          </w:p>
          <w:p w:rsidR="001F2968" w:rsidRPr="008D058C" w:rsidRDefault="001F2968" w:rsidP="005327F0">
            <w:pPr>
              <w:rPr>
                <w:sz w:val="24"/>
                <w:szCs w:val="24"/>
              </w:rPr>
            </w:pPr>
            <w:r w:rsidRPr="008D058C">
              <w:rPr>
                <w:sz w:val="24"/>
                <w:szCs w:val="24"/>
              </w:rPr>
              <w:t>МП «Обеспечение первичных мер пожарной безопасности на территории городского округа Спасск-Дальний»  на 2023-2026 годы</w:t>
            </w:r>
          </w:p>
        </w:tc>
        <w:tc>
          <w:tcPr>
            <w:tcW w:w="2126" w:type="dxa"/>
            <w:vAlign w:val="center"/>
          </w:tcPr>
          <w:p w:rsidR="001F2968" w:rsidRPr="008D058C" w:rsidRDefault="001F2968" w:rsidP="005327F0">
            <w:pPr>
              <w:rPr>
                <w:sz w:val="24"/>
                <w:szCs w:val="24"/>
              </w:rPr>
            </w:pPr>
            <w:r w:rsidRPr="008D058C">
              <w:rPr>
                <w:sz w:val="24"/>
                <w:szCs w:val="24"/>
              </w:rPr>
              <w:t>МКУ «Управление по делам ГОЧС городского округа Спасск-Дальний»</w:t>
            </w:r>
          </w:p>
        </w:tc>
      </w:tr>
      <w:tr w:rsidR="001F2968" w:rsidRPr="008D058C" w:rsidTr="00D913FE">
        <w:tc>
          <w:tcPr>
            <w:tcW w:w="709" w:type="dxa"/>
            <w:vAlign w:val="center"/>
          </w:tcPr>
          <w:p w:rsidR="001F2968" w:rsidRPr="008D058C" w:rsidRDefault="001F2968" w:rsidP="005327F0">
            <w:pPr>
              <w:jc w:val="center"/>
              <w:rPr>
                <w:sz w:val="24"/>
                <w:szCs w:val="24"/>
              </w:rPr>
            </w:pPr>
            <w:r w:rsidRPr="008D058C">
              <w:rPr>
                <w:sz w:val="24"/>
                <w:szCs w:val="24"/>
              </w:rPr>
              <w:t>7</w:t>
            </w:r>
          </w:p>
        </w:tc>
        <w:tc>
          <w:tcPr>
            <w:tcW w:w="2410" w:type="dxa"/>
            <w:vAlign w:val="center"/>
          </w:tcPr>
          <w:p w:rsidR="001F2968" w:rsidRPr="008D058C" w:rsidRDefault="001F2968" w:rsidP="005327F0">
            <w:pPr>
              <w:rPr>
                <w:sz w:val="24"/>
                <w:szCs w:val="24"/>
              </w:rPr>
            </w:pPr>
            <w:r w:rsidRPr="008D058C">
              <w:rPr>
                <w:sz w:val="24"/>
                <w:szCs w:val="24"/>
              </w:rPr>
              <w:t xml:space="preserve">Охрана окружающей среды   Приморского края </w:t>
            </w:r>
          </w:p>
        </w:tc>
        <w:tc>
          <w:tcPr>
            <w:tcW w:w="4252" w:type="dxa"/>
            <w:vAlign w:val="center"/>
          </w:tcPr>
          <w:p w:rsidR="001F2968" w:rsidRPr="008D058C" w:rsidRDefault="001F2968" w:rsidP="005327F0">
            <w:pPr>
              <w:rPr>
                <w:sz w:val="24"/>
                <w:szCs w:val="24"/>
              </w:rPr>
            </w:pPr>
            <w:r w:rsidRPr="008D058C">
              <w:rPr>
                <w:sz w:val="24"/>
                <w:szCs w:val="24"/>
              </w:rPr>
              <w:t xml:space="preserve">МП «Строительство, реконструкция, модернизация, капитальный ремонт объектов водопроводно-канализационного хазяйства городского округа Спасск-Дальний на 2019-2025 годы», </w:t>
            </w:r>
          </w:p>
          <w:p w:rsidR="001F2968" w:rsidRPr="008D058C" w:rsidRDefault="001F2968" w:rsidP="005327F0">
            <w:pPr>
              <w:rPr>
                <w:sz w:val="24"/>
                <w:szCs w:val="24"/>
              </w:rPr>
            </w:pPr>
            <w:r w:rsidRPr="008D058C">
              <w:rPr>
                <w:sz w:val="24"/>
                <w:szCs w:val="24"/>
              </w:rPr>
              <w:t>МП «Завершение строительства коллектора К-5 с реконструкцией коллектора К-3 и строительством  дамбы от ул. Комсомольская до ул. Кустовиновская, в г.Спасск-Дальний Приморского края на 2017-2022 годы»,</w:t>
            </w:r>
          </w:p>
          <w:p w:rsidR="001F2968" w:rsidRPr="008D058C" w:rsidRDefault="001F2968" w:rsidP="005327F0">
            <w:pPr>
              <w:rPr>
                <w:sz w:val="24"/>
                <w:szCs w:val="24"/>
              </w:rPr>
            </w:pPr>
            <w:r w:rsidRPr="008D058C">
              <w:rPr>
                <w:sz w:val="24"/>
                <w:szCs w:val="24"/>
              </w:rPr>
              <w:t>МП «Благоустройство территории  городского округа Спасск-Дальний на 2021- 2026 годы»</w:t>
            </w:r>
          </w:p>
        </w:tc>
        <w:tc>
          <w:tcPr>
            <w:tcW w:w="2126" w:type="dxa"/>
            <w:vAlign w:val="center"/>
          </w:tcPr>
          <w:p w:rsidR="001F2968" w:rsidRPr="008D058C" w:rsidRDefault="001F2968" w:rsidP="005327F0">
            <w:pPr>
              <w:rPr>
                <w:sz w:val="24"/>
                <w:szCs w:val="24"/>
              </w:rPr>
            </w:pPr>
            <w:r w:rsidRPr="008D058C">
              <w:rPr>
                <w:sz w:val="24"/>
                <w:szCs w:val="24"/>
              </w:rPr>
              <w:t>Управление жилищно-коммунального хозяйства, Управление земельных,  имущественных отношений и градостроительства</w:t>
            </w:r>
          </w:p>
        </w:tc>
      </w:tr>
      <w:tr w:rsidR="001F2968" w:rsidRPr="008D058C" w:rsidTr="00D913FE">
        <w:tc>
          <w:tcPr>
            <w:tcW w:w="709" w:type="dxa"/>
            <w:vAlign w:val="center"/>
          </w:tcPr>
          <w:p w:rsidR="001F2968" w:rsidRPr="008D058C" w:rsidRDefault="001F2968" w:rsidP="005327F0">
            <w:pPr>
              <w:jc w:val="center"/>
              <w:rPr>
                <w:sz w:val="24"/>
                <w:szCs w:val="24"/>
              </w:rPr>
            </w:pPr>
            <w:r w:rsidRPr="008D058C">
              <w:rPr>
                <w:sz w:val="24"/>
                <w:szCs w:val="24"/>
              </w:rPr>
              <w:t>8</w:t>
            </w:r>
          </w:p>
        </w:tc>
        <w:tc>
          <w:tcPr>
            <w:tcW w:w="2410" w:type="dxa"/>
            <w:vAlign w:val="center"/>
          </w:tcPr>
          <w:p w:rsidR="001F2968" w:rsidRPr="008D058C" w:rsidRDefault="001F2968" w:rsidP="005327F0">
            <w:pPr>
              <w:rPr>
                <w:sz w:val="24"/>
                <w:szCs w:val="24"/>
              </w:rPr>
            </w:pPr>
            <w:r w:rsidRPr="008D058C">
              <w:rPr>
                <w:sz w:val="24"/>
                <w:szCs w:val="24"/>
              </w:rPr>
              <w:t xml:space="preserve">Развитие физической культуры и спорта Приморского  края </w:t>
            </w:r>
          </w:p>
        </w:tc>
        <w:tc>
          <w:tcPr>
            <w:tcW w:w="4252" w:type="dxa"/>
            <w:vAlign w:val="center"/>
          </w:tcPr>
          <w:p w:rsidR="001F2968" w:rsidRPr="008D058C" w:rsidRDefault="001F2968" w:rsidP="005327F0">
            <w:pPr>
              <w:rPr>
                <w:sz w:val="24"/>
                <w:szCs w:val="24"/>
              </w:rPr>
            </w:pPr>
            <w:r w:rsidRPr="008D058C">
              <w:rPr>
                <w:sz w:val="24"/>
                <w:szCs w:val="24"/>
              </w:rPr>
              <w:t>МП «Развитие физической культуры и спорта городского округа Спасск-Дальний» на 2023 -2026 годы</w:t>
            </w:r>
          </w:p>
        </w:tc>
        <w:tc>
          <w:tcPr>
            <w:tcW w:w="2126" w:type="dxa"/>
            <w:vAlign w:val="center"/>
          </w:tcPr>
          <w:p w:rsidR="001F2968" w:rsidRPr="008D058C" w:rsidRDefault="001F2968" w:rsidP="005327F0">
            <w:pPr>
              <w:rPr>
                <w:sz w:val="24"/>
                <w:szCs w:val="24"/>
              </w:rPr>
            </w:pPr>
            <w:r w:rsidRPr="008D058C">
              <w:rPr>
                <w:sz w:val="24"/>
                <w:szCs w:val="24"/>
              </w:rPr>
              <w:t xml:space="preserve">Управление по физической культуре и спорту </w:t>
            </w:r>
          </w:p>
        </w:tc>
      </w:tr>
      <w:tr w:rsidR="001F2968" w:rsidRPr="008D058C" w:rsidTr="00D913FE">
        <w:tc>
          <w:tcPr>
            <w:tcW w:w="709" w:type="dxa"/>
            <w:vAlign w:val="center"/>
          </w:tcPr>
          <w:p w:rsidR="001F2968" w:rsidRPr="008D058C" w:rsidRDefault="001F2968" w:rsidP="005327F0">
            <w:pPr>
              <w:jc w:val="center"/>
              <w:rPr>
                <w:sz w:val="24"/>
                <w:szCs w:val="24"/>
              </w:rPr>
            </w:pPr>
            <w:r w:rsidRPr="008D058C">
              <w:rPr>
                <w:sz w:val="24"/>
                <w:szCs w:val="24"/>
              </w:rPr>
              <w:t>9</w:t>
            </w:r>
          </w:p>
        </w:tc>
        <w:tc>
          <w:tcPr>
            <w:tcW w:w="2410" w:type="dxa"/>
            <w:vAlign w:val="center"/>
          </w:tcPr>
          <w:p w:rsidR="001F2968" w:rsidRPr="008D058C" w:rsidRDefault="001F2968" w:rsidP="005327F0">
            <w:pPr>
              <w:rPr>
                <w:sz w:val="24"/>
                <w:szCs w:val="24"/>
              </w:rPr>
            </w:pPr>
            <w:r w:rsidRPr="008D058C">
              <w:rPr>
                <w:sz w:val="24"/>
                <w:szCs w:val="24"/>
              </w:rPr>
              <w:t xml:space="preserve">Развитие  туризма  в Приморском крае </w:t>
            </w:r>
          </w:p>
        </w:tc>
        <w:tc>
          <w:tcPr>
            <w:tcW w:w="4252" w:type="dxa"/>
            <w:vAlign w:val="center"/>
          </w:tcPr>
          <w:p w:rsidR="001F2968" w:rsidRPr="008D058C" w:rsidRDefault="001F2968" w:rsidP="005327F0">
            <w:pPr>
              <w:rPr>
                <w:sz w:val="24"/>
                <w:szCs w:val="24"/>
              </w:rPr>
            </w:pPr>
            <w:r w:rsidRPr="008D058C">
              <w:rPr>
                <w:sz w:val="24"/>
                <w:szCs w:val="24"/>
              </w:rPr>
              <w:t>Развитие  туризма  на территории городского округа Спасск-Дальний на 2023-2027 годы»</w:t>
            </w:r>
          </w:p>
        </w:tc>
        <w:tc>
          <w:tcPr>
            <w:tcW w:w="2126" w:type="dxa"/>
            <w:vAlign w:val="center"/>
          </w:tcPr>
          <w:p w:rsidR="001F2968" w:rsidRPr="008D058C" w:rsidRDefault="001F2968" w:rsidP="00D913FE">
            <w:pPr>
              <w:jc w:val="both"/>
              <w:rPr>
                <w:sz w:val="24"/>
                <w:szCs w:val="24"/>
              </w:rPr>
            </w:pPr>
            <w:r w:rsidRPr="008D058C">
              <w:rPr>
                <w:sz w:val="24"/>
                <w:szCs w:val="24"/>
              </w:rPr>
              <w:t>Управление экономики и предпринимательства</w:t>
            </w:r>
          </w:p>
        </w:tc>
      </w:tr>
      <w:tr w:rsidR="001F2968" w:rsidRPr="008D058C" w:rsidTr="00D913FE">
        <w:tc>
          <w:tcPr>
            <w:tcW w:w="709" w:type="dxa"/>
            <w:vAlign w:val="center"/>
          </w:tcPr>
          <w:p w:rsidR="001F2968" w:rsidRPr="008D058C" w:rsidRDefault="001F2968" w:rsidP="005327F0">
            <w:pPr>
              <w:jc w:val="center"/>
              <w:rPr>
                <w:sz w:val="24"/>
                <w:szCs w:val="24"/>
              </w:rPr>
            </w:pPr>
            <w:r w:rsidRPr="008D058C">
              <w:rPr>
                <w:sz w:val="24"/>
                <w:szCs w:val="24"/>
              </w:rPr>
              <w:t>10</w:t>
            </w:r>
          </w:p>
        </w:tc>
        <w:tc>
          <w:tcPr>
            <w:tcW w:w="2410" w:type="dxa"/>
            <w:vAlign w:val="center"/>
          </w:tcPr>
          <w:p w:rsidR="001F2968" w:rsidRPr="008D058C" w:rsidRDefault="001F2968" w:rsidP="005327F0">
            <w:pPr>
              <w:rPr>
                <w:sz w:val="24"/>
                <w:szCs w:val="24"/>
              </w:rPr>
            </w:pPr>
            <w:r w:rsidRPr="008D058C">
              <w:rPr>
                <w:sz w:val="24"/>
                <w:szCs w:val="24"/>
              </w:rPr>
              <w:t xml:space="preserve">Информационное общество </w:t>
            </w:r>
          </w:p>
        </w:tc>
        <w:tc>
          <w:tcPr>
            <w:tcW w:w="4252" w:type="dxa"/>
            <w:vAlign w:val="center"/>
          </w:tcPr>
          <w:p w:rsidR="001F2968" w:rsidRPr="008D058C" w:rsidRDefault="001F2968" w:rsidP="005327F0">
            <w:pPr>
              <w:rPr>
                <w:sz w:val="24"/>
                <w:szCs w:val="24"/>
              </w:rPr>
            </w:pPr>
            <w:r w:rsidRPr="008D058C">
              <w:rPr>
                <w:sz w:val="24"/>
                <w:szCs w:val="24"/>
              </w:rPr>
              <w:t xml:space="preserve">МП «Развитие муниципальной службы в городском округе Спасск-Дальний»  на 2023- 2026 годы, </w:t>
            </w:r>
          </w:p>
          <w:p w:rsidR="001F2968" w:rsidRPr="008D058C" w:rsidRDefault="001F2968" w:rsidP="005327F0">
            <w:pPr>
              <w:rPr>
                <w:sz w:val="24"/>
                <w:szCs w:val="24"/>
              </w:rPr>
            </w:pPr>
            <w:r w:rsidRPr="008D058C">
              <w:rPr>
                <w:sz w:val="24"/>
                <w:szCs w:val="24"/>
              </w:rPr>
              <w:t>МП «Информатизация и обеспечение информационной  безопасности городского округа Спасск-Дальний на 2017-2026 годы»</w:t>
            </w:r>
          </w:p>
        </w:tc>
        <w:tc>
          <w:tcPr>
            <w:tcW w:w="2126" w:type="dxa"/>
            <w:vAlign w:val="center"/>
          </w:tcPr>
          <w:p w:rsidR="001F2968" w:rsidRPr="008D058C" w:rsidRDefault="001F2968" w:rsidP="005327F0">
            <w:pPr>
              <w:rPr>
                <w:sz w:val="24"/>
                <w:szCs w:val="24"/>
              </w:rPr>
            </w:pPr>
            <w:r w:rsidRPr="008D058C">
              <w:rPr>
                <w:sz w:val="24"/>
                <w:szCs w:val="24"/>
              </w:rPr>
              <w:t>Административное управление, управление информатизации и информационной безопасности</w:t>
            </w:r>
          </w:p>
        </w:tc>
      </w:tr>
      <w:tr w:rsidR="001F2968" w:rsidRPr="008D058C" w:rsidTr="00D913FE">
        <w:tc>
          <w:tcPr>
            <w:tcW w:w="709" w:type="dxa"/>
            <w:vAlign w:val="center"/>
          </w:tcPr>
          <w:p w:rsidR="001F2968" w:rsidRPr="008D058C" w:rsidRDefault="001F2968" w:rsidP="005327F0">
            <w:pPr>
              <w:jc w:val="center"/>
              <w:rPr>
                <w:sz w:val="24"/>
                <w:szCs w:val="24"/>
              </w:rPr>
            </w:pPr>
            <w:r w:rsidRPr="008D058C">
              <w:rPr>
                <w:sz w:val="24"/>
                <w:szCs w:val="24"/>
              </w:rPr>
              <w:t>11</w:t>
            </w:r>
          </w:p>
        </w:tc>
        <w:tc>
          <w:tcPr>
            <w:tcW w:w="2410" w:type="dxa"/>
            <w:vAlign w:val="center"/>
          </w:tcPr>
          <w:p w:rsidR="001F2968" w:rsidRPr="008D058C" w:rsidRDefault="001F2968" w:rsidP="005327F0">
            <w:pPr>
              <w:rPr>
                <w:sz w:val="24"/>
                <w:szCs w:val="24"/>
              </w:rPr>
            </w:pPr>
            <w:r w:rsidRPr="008D058C">
              <w:rPr>
                <w:sz w:val="24"/>
                <w:szCs w:val="24"/>
              </w:rPr>
              <w:t xml:space="preserve">Развитие  транспортного комплекса Приморского края </w:t>
            </w:r>
          </w:p>
        </w:tc>
        <w:tc>
          <w:tcPr>
            <w:tcW w:w="4252" w:type="dxa"/>
            <w:vAlign w:val="center"/>
          </w:tcPr>
          <w:p w:rsidR="001F2968" w:rsidRPr="008D058C" w:rsidRDefault="001F2968" w:rsidP="005327F0">
            <w:pPr>
              <w:rPr>
                <w:sz w:val="24"/>
                <w:szCs w:val="24"/>
              </w:rPr>
            </w:pPr>
            <w:r w:rsidRPr="008D058C">
              <w:rPr>
                <w:sz w:val="24"/>
                <w:szCs w:val="24"/>
              </w:rPr>
              <w:t xml:space="preserve">МП «Капитальный ремонт и ремонт автомобильных дорог общего пользования  и внутриквартальных проездов на территории городского округа  Спасск-Дальний на </w:t>
            </w:r>
            <w:r w:rsidRPr="008D058C">
              <w:rPr>
                <w:sz w:val="24"/>
                <w:szCs w:val="24"/>
              </w:rPr>
              <w:br/>
              <w:t xml:space="preserve">2020-2026 г.», </w:t>
            </w:r>
          </w:p>
          <w:p w:rsidR="001F2968" w:rsidRPr="008D058C" w:rsidRDefault="001F2968" w:rsidP="005327F0">
            <w:pPr>
              <w:rPr>
                <w:sz w:val="24"/>
                <w:szCs w:val="24"/>
              </w:rPr>
            </w:pPr>
            <w:r w:rsidRPr="008D058C">
              <w:rPr>
                <w:sz w:val="24"/>
                <w:szCs w:val="24"/>
              </w:rPr>
              <w:t xml:space="preserve">МП «Содержание  улично-дорожной сети  на 2021-2026 годы», </w:t>
            </w:r>
          </w:p>
          <w:p w:rsidR="001F2968" w:rsidRPr="008D058C" w:rsidRDefault="001F2968" w:rsidP="005327F0">
            <w:pPr>
              <w:rPr>
                <w:sz w:val="24"/>
                <w:szCs w:val="24"/>
              </w:rPr>
            </w:pPr>
            <w:r w:rsidRPr="008D058C">
              <w:rPr>
                <w:sz w:val="24"/>
                <w:szCs w:val="24"/>
              </w:rPr>
              <w:lastRenderedPageBreak/>
              <w:t xml:space="preserve">МП «Создание условий для предоставления транспортных услуг населению и организация  транспортного обслуживания  населения в границах городского округа Спасск-Дальний на 2020-2024 годы»         </w:t>
            </w:r>
          </w:p>
        </w:tc>
        <w:tc>
          <w:tcPr>
            <w:tcW w:w="2126" w:type="dxa"/>
            <w:vAlign w:val="center"/>
          </w:tcPr>
          <w:p w:rsidR="001F2968" w:rsidRPr="008D058C" w:rsidRDefault="001F2968" w:rsidP="005327F0">
            <w:pPr>
              <w:rPr>
                <w:sz w:val="24"/>
                <w:szCs w:val="24"/>
              </w:rPr>
            </w:pPr>
            <w:r w:rsidRPr="008D058C">
              <w:rPr>
                <w:sz w:val="24"/>
                <w:szCs w:val="24"/>
              </w:rPr>
              <w:lastRenderedPageBreak/>
              <w:t>Управление жилищно-коммунального хозяйства</w:t>
            </w:r>
          </w:p>
        </w:tc>
      </w:tr>
      <w:tr w:rsidR="001F2968" w:rsidRPr="008D058C" w:rsidTr="00D913FE">
        <w:tc>
          <w:tcPr>
            <w:tcW w:w="709" w:type="dxa"/>
            <w:vAlign w:val="center"/>
          </w:tcPr>
          <w:p w:rsidR="001F2968" w:rsidRPr="008D058C" w:rsidRDefault="001F2968" w:rsidP="005327F0">
            <w:pPr>
              <w:jc w:val="center"/>
              <w:rPr>
                <w:sz w:val="24"/>
                <w:szCs w:val="24"/>
              </w:rPr>
            </w:pPr>
            <w:r w:rsidRPr="008D058C">
              <w:rPr>
                <w:sz w:val="24"/>
                <w:szCs w:val="24"/>
              </w:rPr>
              <w:lastRenderedPageBreak/>
              <w:t>12</w:t>
            </w:r>
          </w:p>
        </w:tc>
        <w:tc>
          <w:tcPr>
            <w:tcW w:w="2410" w:type="dxa"/>
            <w:vAlign w:val="center"/>
          </w:tcPr>
          <w:p w:rsidR="001F2968" w:rsidRPr="008D058C" w:rsidRDefault="001F2968" w:rsidP="005327F0">
            <w:pPr>
              <w:rPr>
                <w:sz w:val="24"/>
                <w:szCs w:val="24"/>
              </w:rPr>
            </w:pPr>
            <w:r w:rsidRPr="008D058C">
              <w:rPr>
                <w:sz w:val="24"/>
                <w:szCs w:val="24"/>
              </w:rPr>
              <w:t xml:space="preserve">Энергоэффективность, развитие газоснабжения и энергетики в Приморском крае </w:t>
            </w:r>
          </w:p>
        </w:tc>
        <w:tc>
          <w:tcPr>
            <w:tcW w:w="4252" w:type="dxa"/>
            <w:vAlign w:val="center"/>
          </w:tcPr>
          <w:p w:rsidR="001F2968" w:rsidRPr="00284F41" w:rsidRDefault="001F2968" w:rsidP="00284F41">
            <w:pPr>
              <w:rPr>
                <w:sz w:val="23"/>
                <w:szCs w:val="23"/>
              </w:rPr>
            </w:pPr>
            <w:r w:rsidRPr="00284F41">
              <w:rPr>
                <w:bCs/>
                <w:spacing w:val="-2"/>
                <w:sz w:val="23"/>
                <w:szCs w:val="23"/>
              </w:rPr>
              <w:t>МП</w:t>
            </w:r>
            <w:r w:rsidRPr="00284F41">
              <w:rPr>
                <w:b/>
                <w:bCs/>
                <w:spacing w:val="-2"/>
                <w:sz w:val="23"/>
                <w:szCs w:val="23"/>
              </w:rPr>
              <w:t xml:space="preserve"> «</w:t>
            </w:r>
            <w:r w:rsidRPr="00284F41">
              <w:rPr>
                <w:sz w:val="23"/>
                <w:szCs w:val="23"/>
              </w:rPr>
              <w:t>Комплексное обслуживание,  энергосбережение и повышение энергетической эффективности  муниципальных бюджетных учреждений городского округа Спасск-Дальний на 2021-2026 годы»,</w:t>
            </w:r>
          </w:p>
          <w:p w:rsidR="001F2968" w:rsidRPr="008D058C" w:rsidRDefault="001F2968" w:rsidP="00284F41">
            <w:pPr>
              <w:rPr>
                <w:sz w:val="24"/>
                <w:szCs w:val="24"/>
              </w:rPr>
            </w:pPr>
            <w:r w:rsidRPr="00284F41">
              <w:rPr>
                <w:sz w:val="23"/>
                <w:szCs w:val="23"/>
              </w:rPr>
              <w:t>МП «Газификация муниципального образования городской округ Спасск-Дальний» на 2021-2026</w:t>
            </w:r>
            <w:r w:rsidR="00284F41">
              <w:rPr>
                <w:sz w:val="23"/>
                <w:szCs w:val="23"/>
              </w:rPr>
              <w:t>г.г.</w:t>
            </w:r>
          </w:p>
        </w:tc>
        <w:tc>
          <w:tcPr>
            <w:tcW w:w="2126" w:type="dxa"/>
            <w:vAlign w:val="center"/>
          </w:tcPr>
          <w:p w:rsidR="001F2968" w:rsidRPr="008D058C" w:rsidRDefault="001F2968" w:rsidP="005327F0">
            <w:pPr>
              <w:rPr>
                <w:sz w:val="24"/>
                <w:szCs w:val="24"/>
              </w:rPr>
            </w:pPr>
            <w:r w:rsidRPr="008D058C">
              <w:rPr>
                <w:sz w:val="24"/>
                <w:szCs w:val="24"/>
              </w:rPr>
              <w:t>Управление жилищно-коммунального хозяйства</w:t>
            </w:r>
          </w:p>
        </w:tc>
      </w:tr>
      <w:tr w:rsidR="001F2968" w:rsidRPr="008D058C" w:rsidTr="00D913FE">
        <w:trPr>
          <w:trHeight w:val="2687"/>
        </w:trPr>
        <w:tc>
          <w:tcPr>
            <w:tcW w:w="709" w:type="dxa"/>
            <w:vAlign w:val="center"/>
          </w:tcPr>
          <w:p w:rsidR="001F2968" w:rsidRPr="008D058C" w:rsidRDefault="001F2968" w:rsidP="005327F0">
            <w:pPr>
              <w:jc w:val="center"/>
              <w:rPr>
                <w:sz w:val="24"/>
                <w:szCs w:val="24"/>
              </w:rPr>
            </w:pPr>
            <w:r w:rsidRPr="008D058C">
              <w:rPr>
                <w:sz w:val="24"/>
                <w:szCs w:val="24"/>
              </w:rPr>
              <w:t>13</w:t>
            </w:r>
          </w:p>
        </w:tc>
        <w:tc>
          <w:tcPr>
            <w:tcW w:w="2410" w:type="dxa"/>
            <w:vAlign w:val="center"/>
          </w:tcPr>
          <w:p w:rsidR="001F2968" w:rsidRPr="008D058C" w:rsidRDefault="001F2968" w:rsidP="005327F0">
            <w:pPr>
              <w:rPr>
                <w:sz w:val="24"/>
                <w:szCs w:val="24"/>
              </w:rPr>
            </w:pPr>
            <w:r w:rsidRPr="008D058C">
              <w:rPr>
                <w:sz w:val="24"/>
                <w:szCs w:val="24"/>
              </w:rPr>
              <w:t xml:space="preserve">Экономическое развитие  и инновационная  экономика Приморского края </w:t>
            </w:r>
          </w:p>
        </w:tc>
        <w:tc>
          <w:tcPr>
            <w:tcW w:w="4252" w:type="dxa"/>
            <w:vAlign w:val="center"/>
          </w:tcPr>
          <w:p w:rsidR="001F2968" w:rsidRPr="008D058C" w:rsidRDefault="001F2968" w:rsidP="005327F0">
            <w:pPr>
              <w:rPr>
                <w:sz w:val="24"/>
                <w:szCs w:val="24"/>
              </w:rPr>
            </w:pPr>
            <w:r w:rsidRPr="008D058C">
              <w:rPr>
                <w:sz w:val="24"/>
                <w:szCs w:val="24"/>
              </w:rPr>
              <w:t xml:space="preserve">МП «Развитие малого и среднего предпринимательства на территории  городского округа Спасск-Дальний» на 2020-2026 годы, </w:t>
            </w:r>
          </w:p>
          <w:p w:rsidR="001F2968" w:rsidRPr="008D058C" w:rsidRDefault="001F2968" w:rsidP="005327F0">
            <w:pPr>
              <w:rPr>
                <w:sz w:val="24"/>
                <w:szCs w:val="24"/>
              </w:rPr>
            </w:pPr>
            <w:r w:rsidRPr="008D058C">
              <w:rPr>
                <w:sz w:val="24"/>
                <w:szCs w:val="24"/>
              </w:rPr>
              <w:t>МП «Управление и распоряжение муниципальным имуществом, составляющим муниципальную  казну городского округа Спасск-Дальний» на 2023-2026 годы</w:t>
            </w:r>
          </w:p>
        </w:tc>
        <w:tc>
          <w:tcPr>
            <w:tcW w:w="2126" w:type="dxa"/>
            <w:vAlign w:val="center"/>
          </w:tcPr>
          <w:p w:rsidR="001F2968" w:rsidRPr="008D058C" w:rsidRDefault="001F2968" w:rsidP="005327F0">
            <w:pPr>
              <w:rPr>
                <w:sz w:val="24"/>
                <w:szCs w:val="24"/>
              </w:rPr>
            </w:pPr>
            <w:r w:rsidRPr="008D058C">
              <w:rPr>
                <w:sz w:val="24"/>
                <w:szCs w:val="24"/>
              </w:rPr>
              <w:t>Управление экономики и предпринимательства, управление земельных,  имущественных отношений и градостроительства</w:t>
            </w:r>
          </w:p>
        </w:tc>
      </w:tr>
      <w:tr w:rsidR="001F2968" w:rsidRPr="008D058C" w:rsidTr="00D913FE">
        <w:tc>
          <w:tcPr>
            <w:tcW w:w="709" w:type="dxa"/>
            <w:vAlign w:val="center"/>
          </w:tcPr>
          <w:p w:rsidR="001F2968" w:rsidRPr="008D058C" w:rsidRDefault="001F2968" w:rsidP="005327F0">
            <w:pPr>
              <w:jc w:val="center"/>
              <w:rPr>
                <w:sz w:val="24"/>
                <w:szCs w:val="24"/>
              </w:rPr>
            </w:pPr>
            <w:r w:rsidRPr="008D058C">
              <w:rPr>
                <w:sz w:val="24"/>
                <w:szCs w:val="24"/>
              </w:rPr>
              <w:t>14</w:t>
            </w:r>
          </w:p>
        </w:tc>
        <w:tc>
          <w:tcPr>
            <w:tcW w:w="2410" w:type="dxa"/>
            <w:vAlign w:val="center"/>
          </w:tcPr>
          <w:p w:rsidR="001F2968" w:rsidRPr="008D058C" w:rsidRDefault="001F2968" w:rsidP="005327F0">
            <w:pPr>
              <w:rPr>
                <w:sz w:val="24"/>
                <w:szCs w:val="24"/>
              </w:rPr>
            </w:pPr>
            <w:r w:rsidRPr="008D058C">
              <w:rPr>
                <w:sz w:val="24"/>
                <w:szCs w:val="24"/>
              </w:rPr>
              <w:t xml:space="preserve">Безопасный край </w:t>
            </w:r>
          </w:p>
        </w:tc>
        <w:tc>
          <w:tcPr>
            <w:tcW w:w="4252" w:type="dxa"/>
            <w:vAlign w:val="center"/>
          </w:tcPr>
          <w:p w:rsidR="001F2968" w:rsidRPr="008D058C" w:rsidRDefault="001F2968" w:rsidP="005327F0">
            <w:pPr>
              <w:rPr>
                <w:sz w:val="24"/>
                <w:szCs w:val="24"/>
              </w:rPr>
            </w:pPr>
            <w:r w:rsidRPr="008D058C">
              <w:rPr>
                <w:sz w:val="24"/>
                <w:szCs w:val="24"/>
              </w:rPr>
              <w:t xml:space="preserve">МП «Профилактика  экстремистских проявлений в сферах межнациональных, межконфессиональных и общественно-политических отношений на территории городского округа Спасск-Дальний» на 2017-2026  годы, </w:t>
            </w:r>
          </w:p>
          <w:p w:rsidR="001F2968" w:rsidRPr="008D058C" w:rsidRDefault="001F2968" w:rsidP="005327F0">
            <w:pPr>
              <w:rPr>
                <w:sz w:val="24"/>
                <w:szCs w:val="24"/>
              </w:rPr>
            </w:pPr>
            <w:r w:rsidRPr="008D058C">
              <w:rPr>
                <w:sz w:val="24"/>
                <w:szCs w:val="24"/>
              </w:rPr>
              <w:t>МП «Противодействие коррупции в городском округе Спасск-Дальний» на 2022-2026 годы,</w:t>
            </w:r>
          </w:p>
          <w:p w:rsidR="001F2968" w:rsidRPr="008D058C" w:rsidRDefault="001F2968" w:rsidP="005327F0">
            <w:pPr>
              <w:rPr>
                <w:sz w:val="24"/>
                <w:szCs w:val="24"/>
              </w:rPr>
            </w:pPr>
            <w:r w:rsidRPr="008D058C">
              <w:rPr>
                <w:sz w:val="24"/>
                <w:szCs w:val="24"/>
              </w:rPr>
              <w:t>МП «Профилактика терроризма и экстремизма, а также минимизация и (или) ликвидация последствий их проявлений на территории городского округа  Спасск-Дальний на 2023-2026 годы»,</w:t>
            </w:r>
          </w:p>
          <w:p w:rsidR="001F2968" w:rsidRPr="008D058C" w:rsidRDefault="001F2968" w:rsidP="005327F0">
            <w:pPr>
              <w:rPr>
                <w:sz w:val="24"/>
                <w:szCs w:val="24"/>
              </w:rPr>
            </w:pPr>
            <w:r w:rsidRPr="008D058C">
              <w:rPr>
                <w:sz w:val="24"/>
                <w:szCs w:val="24"/>
              </w:rPr>
              <w:t xml:space="preserve">МП «Безопасный город 2022-2026 годы»                      </w:t>
            </w:r>
          </w:p>
        </w:tc>
        <w:tc>
          <w:tcPr>
            <w:tcW w:w="2126" w:type="dxa"/>
            <w:vAlign w:val="center"/>
          </w:tcPr>
          <w:p w:rsidR="001F2968" w:rsidRPr="008D058C" w:rsidRDefault="001F2968" w:rsidP="005327F0">
            <w:pPr>
              <w:rPr>
                <w:sz w:val="24"/>
                <w:szCs w:val="24"/>
              </w:rPr>
            </w:pPr>
            <w:r w:rsidRPr="008D058C">
              <w:rPr>
                <w:sz w:val="24"/>
                <w:szCs w:val="24"/>
              </w:rPr>
              <w:t xml:space="preserve">Административное управление, МКУ </w:t>
            </w:r>
            <w:r w:rsidRPr="008D058C">
              <w:rPr>
                <w:spacing w:val="2"/>
                <w:sz w:val="24"/>
                <w:szCs w:val="24"/>
              </w:rPr>
              <w:t xml:space="preserve">«Управление по делам ГОЧС городского округа Спасск-Дальний», </w:t>
            </w:r>
            <w:r w:rsidRPr="008D058C">
              <w:rPr>
                <w:sz w:val="24"/>
                <w:szCs w:val="24"/>
              </w:rPr>
              <w:t>управление информатизации и информационной безопасности</w:t>
            </w:r>
          </w:p>
        </w:tc>
      </w:tr>
      <w:tr w:rsidR="001F2968" w:rsidRPr="008D058C" w:rsidTr="00D913FE">
        <w:tc>
          <w:tcPr>
            <w:tcW w:w="709" w:type="dxa"/>
            <w:vAlign w:val="center"/>
          </w:tcPr>
          <w:p w:rsidR="001F2968" w:rsidRPr="008D058C" w:rsidRDefault="001F2968" w:rsidP="005327F0">
            <w:pPr>
              <w:jc w:val="center"/>
              <w:rPr>
                <w:sz w:val="24"/>
                <w:szCs w:val="24"/>
              </w:rPr>
            </w:pPr>
            <w:r w:rsidRPr="008D058C">
              <w:rPr>
                <w:sz w:val="24"/>
                <w:szCs w:val="24"/>
              </w:rPr>
              <w:t>15</w:t>
            </w:r>
          </w:p>
        </w:tc>
        <w:tc>
          <w:tcPr>
            <w:tcW w:w="2410" w:type="dxa"/>
            <w:vAlign w:val="center"/>
          </w:tcPr>
          <w:p w:rsidR="001F2968" w:rsidRPr="008D058C" w:rsidRDefault="001F2968" w:rsidP="005327F0">
            <w:pPr>
              <w:rPr>
                <w:sz w:val="24"/>
                <w:szCs w:val="24"/>
              </w:rPr>
            </w:pPr>
            <w:r w:rsidRPr="008D058C">
              <w:rPr>
                <w:sz w:val="24"/>
                <w:szCs w:val="24"/>
              </w:rPr>
              <w:t xml:space="preserve">Формирование современной городской среды муниципальных образований  Приморского края </w:t>
            </w:r>
          </w:p>
        </w:tc>
        <w:tc>
          <w:tcPr>
            <w:tcW w:w="4252" w:type="dxa"/>
          </w:tcPr>
          <w:p w:rsidR="001F2968" w:rsidRPr="008D058C" w:rsidRDefault="001F2968" w:rsidP="005327F0">
            <w:pPr>
              <w:rPr>
                <w:sz w:val="24"/>
                <w:szCs w:val="24"/>
              </w:rPr>
            </w:pPr>
            <w:r w:rsidRPr="008D058C">
              <w:rPr>
                <w:sz w:val="24"/>
                <w:szCs w:val="24"/>
              </w:rPr>
              <w:t>МП «Формирование современной  городской среды городского округа  Спасск-Дальний на 2018-2027 годы</w:t>
            </w:r>
            <w:r w:rsidR="00847809">
              <w:rPr>
                <w:sz w:val="24"/>
                <w:szCs w:val="24"/>
              </w:rPr>
              <w:t>»</w:t>
            </w:r>
          </w:p>
        </w:tc>
        <w:tc>
          <w:tcPr>
            <w:tcW w:w="2126" w:type="dxa"/>
            <w:vAlign w:val="center"/>
          </w:tcPr>
          <w:p w:rsidR="001F2968" w:rsidRPr="008D058C" w:rsidRDefault="001F2968" w:rsidP="005327F0">
            <w:pPr>
              <w:jc w:val="center"/>
              <w:rPr>
                <w:sz w:val="24"/>
                <w:szCs w:val="24"/>
              </w:rPr>
            </w:pPr>
            <w:r w:rsidRPr="008D058C">
              <w:rPr>
                <w:sz w:val="24"/>
                <w:szCs w:val="24"/>
              </w:rPr>
              <w:t>Управление жилищно-коммунального хозяйства</w:t>
            </w:r>
          </w:p>
        </w:tc>
      </w:tr>
    </w:tbl>
    <w:p w:rsidR="001F2968" w:rsidRDefault="001F2968" w:rsidP="001F2968">
      <w:pPr>
        <w:jc w:val="both"/>
      </w:pPr>
    </w:p>
    <w:p w:rsidR="00805415" w:rsidRDefault="00805415" w:rsidP="001F2968">
      <w:pPr>
        <w:jc w:val="both"/>
      </w:pPr>
    </w:p>
    <w:p w:rsidR="007C2ACF" w:rsidRDefault="007C2ACF" w:rsidP="007C2ACF">
      <w:pPr>
        <w:spacing w:line="360" w:lineRule="auto"/>
        <w:ind w:firstLine="709"/>
        <w:jc w:val="both"/>
        <w:rPr>
          <w:b/>
          <w:bCs/>
          <w:sz w:val="26"/>
          <w:szCs w:val="26"/>
        </w:rPr>
      </w:pPr>
      <w:bookmarkStart w:id="7" w:name="_Hlk126249795"/>
      <w:bookmarkEnd w:id="7"/>
      <w:r w:rsidRPr="00517CC7">
        <w:rPr>
          <w:b/>
          <w:bCs/>
          <w:sz w:val="26"/>
          <w:szCs w:val="26"/>
        </w:rPr>
        <w:lastRenderedPageBreak/>
        <w:t xml:space="preserve">IV. </w:t>
      </w:r>
      <w:r>
        <w:rPr>
          <w:b/>
          <w:bCs/>
          <w:sz w:val="26"/>
          <w:szCs w:val="26"/>
        </w:rPr>
        <w:t>Прогноз ожидаемых социально-экономических результатов от реализации комплексной программы</w:t>
      </w:r>
    </w:p>
    <w:p w:rsidR="007C2ACF" w:rsidRPr="00517CC7" w:rsidRDefault="007C2ACF" w:rsidP="007C2ACF">
      <w:pPr>
        <w:spacing w:line="360" w:lineRule="auto"/>
        <w:ind w:firstLine="709"/>
        <w:jc w:val="both"/>
        <w:rPr>
          <w:sz w:val="26"/>
          <w:szCs w:val="26"/>
        </w:rPr>
      </w:pPr>
      <w:r w:rsidRPr="00517CC7">
        <w:rPr>
          <w:sz w:val="26"/>
          <w:szCs w:val="26"/>
        </w:rPr>
        <w:t>Городской округ Спасск-Дальний является территорией высокой инвестиционной привлекательности.</w:t>
      </w:r>
    </w:p>
    <w:p w:rsidR="007C2ACF" w:rsidRPr="00517CC7" w:rsidRDefault="007C2ACF" w:rsidP="007C2ACF">
      <w:pPr>
        <w:spacing w:line="360" w:lineRule="auto"/>
        <w:ind w:firstLine="709"/>
        <w:jc w:val="both"/>
        <w:rPr>
          <w:sz w:val="26"/>
          <w:szCs w:val="26"/>
        </w:rPr>
      </w:pPr>
      <w:r w:rsidRPr="00517CC7">
        <w:rPr>
          <w:sz w:val="26"/>
          <w:szCs w:val="26"/>
        </w:rPr>
        <w:t>Город расположен на одном из ключевых участков Транссибирской железнодорожной магистрали и автомобильной дороге федерального значения общего пользования А-370, что делает его привлекательным для развития транспортно-логистического комплекса.</w:t>
      </w:r>
    </w:p>
    <w:p w:rsidR="007C2ACF" w:rsidRPr="00517CC7" w:rsidRDefault="007C2ACF" w:rsidP="007C2ACF">
      <w:pPr>
        <w:spacing w:line="360" w:lineRule="auto"/>
        <w:ind w:firstLine="709"/>
        <w:jc w:val="both"/>
        <w:rPr>
          <w:sz w:val="26"/>
          <w:szCs w:val="26"/>
        </w:rPr>
      </w:pPr>
      <w:r w:rsidRPr="00517CC7">
        <w:rPr>
          <w:sz w:val="26"/>
          <w:szCs w:val="26"/>
        </w:rPr>
        <w:t>Город</w:t>
      </w:r>
      <w:r w:rsidR="0021211C">
        <w:rPr>
          <w:sz w:val="26"/>
          <w:szCs w:val="26"/>
        </w:rPr>
        <w:t xml:space="preserve"> </w:t>
      </w:r>
      <w:r w:rsidRPr="00517CC7">
        <w:rPr>
          <w:sz w:val="26"/>
          <w:szCs w:val="26"/>
        </w:rPr>
        <w:t>расположен на достаточно близком расстоянии (порядка 200 км) от пограничных переходов со странами Азиатско - Тихоокеанского региона, что дает дополнительную возможность для рынков сбыта продукции предприятий города, импорта дешевого сырья и оборудования, комплектующих изделий.</w:t>
      </w:r>
    </w:p>
    <w:p w:rsidR="007C2ACF" w:rsidRPr="00517CC7" w:rsidRDefault="007C2ACF" w:rsidP="007C2ACF">
      <w:pPr>
        <w:spacing w:line="360" w:lineRule="auto"/>
        <w:ind w:firstLine="709"/>
        <w:jc w:val="both"/>
        <w:rPr>
          <w:sz w:val="26"/>
          <w:szCs w:val="26"/>
        </w:rPr>
      </w:pPr>
      <w:r w:rsidRPr="00517CC7">
        <w:rPr>
          <w:sz w:val="26"/>
          <w:szCs w:val="26"/>
        </w:rPr>
        <w:t>Во времена плановой экономики Спасск – Дальний позиционировал себя городом строительной индустрии.</w:t>
      </w:r>
    </w:p>
    <w:p w:rsidR="007C2ACF" w:rsidRPr="00517CC7" w:rsidRDefault="007C2ACF" w:rsidP="007C2ACF">
      <w:pPr>
        <w:spacing w:line="360" w:lineRule="auto"/>
        <w:ind w:firstLine="709"/>
        <w:jc w:val="both"/>
        <w:rPr>
          <w:sz w:val="26"/>
          <w:szCs w:val="26"/>
        </w:rPr>
      </w:pPr>
      <w:r w:rsidRPr="00517CC7">
        <w:rPr>
          <w:sz w:val="26"/>
          <w:szCs w:val="26"/>
        </w:rPr>
        <w:t>Производство цемента и развитие технической базы для его производства в г. Спасске-Дальнем изначально было обусловлено наличием богатых промышленных месторождений известняков и цементных глин. Привлечение инвесторов</w:t>
      </w:r>
      <w:r w:rsidR="0021211C">
        <w:rPr>
          <w:sz w:val="26"/>
          <w:szCs w:val="26"/>
        </w:rPr>
        <w:t xml:space="preserve"> </w:t>
      </w:r>
      <w:r w:rsidRPr="00517CC7">
        <w:rPr>
          <w:sz w:val="26"/>
          <w:szCs w:val="26"/>
        </w:rPr>
        <w:t>по производству строительных материалов создаст условия для развития строительной отрасли. Необходимо развивать такие направления как производство строительных смесей, блоков,</w:t>
      </w:r>
      <w:r w:rsidR="0021211C">
        <w:rPr>
          <w:sz w:val="26"/>
          <w:szCs w:val="26"/>
        </w:rPr>
        <w:t xml:space="preserve"> </w:t>
      </w:r>
      <w:r w:rsidRPr="00517CC7">
        <w:rPr>
          <w:sz w:val="26"/>
          <w:szCs w:val="26"/>
        </w:rPr>
        <w:t xml:space="preserve">железобетонных конструкций, производство кирпича, производство удобрений, карбида и др. </w:t>
      </w:r>
    </w:p>
    <w:p w:rsidR="007C2ACF" w:rsidRPr="00517CC7" w:rsidRDefault="007C2ACF" w:rsidP="007C2ACF">
      <w:pPr>
        <w:spacing w:line="360" w:lineRule="auto"/>
        <w:ind w:firstLine="709"/>
        <w:jc w:val="both"/>
        <w:rPr>
          <w:sz w:val="26"/>
          <w:szCs w:val="26"/>
        </w:rPr>
      </w:pPr>
      <w:r w:rsidRPr="00517CC7">
        <w:rPr>
          <w:sz w:val="26"/>
          <w:szCs w:val="26"/>
        </w:rPr>
        <w:t>Природно-климатические условия городского округа Спасск – Дальний и прилегающих территорий благоприятны для ведения сельскохозяйственного производства, что способствуют развитию перерабатывающей отрасли на территории города. Объединение городского округа и Спасского муниципального района в соответствии с</w:t>
      </w:r>
      <w:r>
        <w:rPr>
          <w:sz w:val="26"/>
          <w:szCs w:val="26"/>
        </w:rPr>
        <w:t>о</w:t>
      </w:r>
      <w:r w:rsidRPr="00517CC7">
        <w:rPr>
          <w:sz w:val="26"/>
          <w:szCs w:val="26"/>
        </w:rPr>
        <w:t xml:space="preserve"> Стратегией Приморского края даст дополнительный импульс в развитии муниципального округа. </w:t>
      </w:r>
    </w:p>
    <w:p w:rsidR="007C2ACF" w:rsidRPr="00517CC7" w:rsidRDefault="007C2ACF" w:rsidP="007C2ACF">
      <w:pPr>
        <w:spacing w:line="360" w:lineRule="auto"/>
        <w:ind w:firstLine="709"/>
        <w:jc w:val="both"/>
        <w:rPr>
          <w:sz w:val="26"/>
          <w:szCs w:val="26"/>
        </w:rPr>
      </w:pPr>
      <w:r w:rsidRPr="00517CC7">
        <w:rPr>
          <w:sz w:val="26"/>
          <w:szCs w:val="26"/>
        </w:rPr>
        <w:t>Значительная природно-сырьевая база, выгодное транспортно ‐ географическое положение,</w:t>
      </w:r>
      <w:r w:rsidR="008B65B3">
        <w:rPr>
          <w:sz w:val="26"/>
          <w:szCs w:val="26"/>
        </w:rPr>
        <w:t xml:space="preserve"> </w:t>
      </w:r>
      <w:r w:rsidRPr="00517CC7">
        <w:rPr>
          <w:sz w:val="26"/>
          <w:szCs w:val="26"/>
        </w:rPr>
        <w:t xml:space="preserve">большой выбор инвестиционных участков, льготы и преференции свободного порта Владивосток в сочетании с трудовыми ресурсами территории, основу которых составляют предприятия производственной сферы, организации здравоохранения, образования, социальной защиты - те ресурсы, которые должны </w:t>
      </w:r>
      <w:r w:rsidRPr="00517CC7">
        <w:rPr>
          <w:sz w:val="26"/>
          <w:szCs w:val="26"/>
        </w:rPr>
        <w:lastRenderedPageBreak/>
        <w:t>быть использованы для достижения поставленных целей и дальнейшего социально-экономического развития территории.</w:t>
      </w:r>
    </w:p>
    <w:p w:rsidR="007C2ACF" w:rsidRPr="00517CC7" w:rsidRDefault="007C2ACF" w:rsidP="007C2ACF">
      <w:pPr>
        <w:spacing w:line="360" w:lineRule="auto"/>
        <w:ind w:firstLine="709"/>
        <w:jc w:val="both"/>
        <w:rPr>
          <w:sz w:val="26"/>
          <w:szCs w:val="26"/>
        </w:rPr>
      </w:pPr>
      <w:r w:rsidRPr="00517CC7">
        <w:rPr>
          <w:sz w:val="26"/>
          <w:szCs w:val="26"/>
        </w:rPr>
        <w:t>Цель со</w:t>
      </w:r>
      <w:r w:rsidR="00C935AC">
        <w:rPr>
          <w:sz w:val="26"/>
          <w:szCs w:val="26"/>
        </w:rPr>
        <w:t xml:space="preserve">циально-экономической политики - </w:t>
      </w:r>
      <w:r w:rsidRPr="00517CC7">
        <w:rPr>
          <w:sz w:val="26"/>
          <w:szCs w:val="26"/>
        </w:rPr>
        <w:t>повышение уровня жизни населения, диверсификация производства, более эффективного использования потенциала территории, обеспечение городу достойного места в экономике Приморского края.</w:t>
      </w:r>
    </w:p>
    <w:p w:rsidR="007C2ACF" w:rsidRPr="00517CC7" w:rsidRDefault="007C2ACF" w:rsidP="007C2ACF">
      <w:pPr>
        <w:spacing w:line="360" w:lineRule="auto"/>
        <w:ind w:firstLine="709"/>
        <w:jc w:val="both"/>
        <w:rPr>
          <w:b/>
          <w:bCs/>
          <w:sz w:val="26"/>
          <w:szCs w:val="26"/>
        </w:rPr>
      </w:pPr>
      <w:r w:rsidRPr="00517CC7">
        <w:rPr>
          <w:b/>
          <w:bCs/>
          <w:sz w:val="26"/>
          <w:szCs w:val="26"/>
        </w:rPr>
        <w:t>Необходимость</w:t>
      </w:r>
      <w:r w:rsidR="008B65B3">
        <w:rPr>
          <w:b/>
          <w:bCs/>
          <w:sz w:val="26"/>
          <w:szCs w:val="26"/>
        </w:rPr>
        <w:t xml:space="preserve"> </w:t>
      </w:r>
      <w:r w:rsidRPr="00517CC7">
        <w:rPr>
          <w:b/>
          <w:bCs/>
          <w:sz w:val="26"/>
          <w:szCs w:val="26"/>
        </w:rPr>
        <w:t>реализации Комплексной программы.</w:t>
      </w:r>
    </w:p>
    <w:p w:rsidR="007C2ACF" w:rsidRPr="00517CC7" w:rsidRDefault="007C2ACF" w:rsidP="007C2ACF">
      <w:pPr>
        <w:spacing w:line="360" w:lineRule="auto"/>
        <w:ind w:firstLine="709"/>
        <w:jc w:val="both"/>
        <w:rPr>
          <w:sz w:val="26"/>
          <w:szCs w:val="26"/>
        </w:rPr>
      </w:pPr>
      <w:r w:rsidRPr="00517CC7">
        <w:rPr>
          <w:sz w:val="26"/>
          <w:szCs w:val="26"/>
        </w:rPr>
        <w:t xml:space="preserve">Экономика города — это сложная система, в основании которой лежат условия ее функционирования: природно-климатические условия, инвестиционный климат, уровень образования и культуры, обеспеченность социальной инфраструктурой, экологическая обстановка.  Эти условия формируют рамки для приоритетов развития. Когда эти приоритеты начинают функционировать в связке друг с другом, в городе запускаются и поддерживаются значимые изменения в количестве и структуре населения, использовании имеющихся ресурсов, в движении инвестиций,в производительности предприятий. Связующим фактором должна служить Комплексная программа. </w:t>
      </w:r>
    </w:p>
    <w:p w:rsidR="007C2ACF" w:rsidRDefault="007C2ACF" w:rsidP="007C2ACF">
      <w:pPr>
        <w:spacing w:line="360" w:lineRule="auto"/>
        <w:ind w:firstLine="709"/>
        <w:jc w:val="both"/>
        <w:rPr>
          <w:sz w:val="26"/>
          <w:szCs w:val="26"/>
        </w:rPr>
      </w:pPr>
      <w:r w:rsidRPr="003E26EE">
        <w:rPr>
          <w:sz w:val="26"/>
          <w:szCs w:val="26"/>
        </w:rPr>
        <w:t>Еще одним из факторов  важности разработки Комплексной программы является не сама программа, а процесс ее р</w:t>
      </w:r>
      <w:r>
        <w:rPr>
          <w:sz w:val="26"/>
          <w:szCs w:val="26"/>
        </w:rPr>
        <w:t>азработки. Так при ее разработке</w:t>
      </w:r>
      <w:r w:rsidRPr="003E26EE">
        <w:rPr>
          <w:sz w:val="26"/>
          <w:szCs w:val="26"/>
        </w:rPr>
        <w:t xml:space="preserve"> происходит процесс взаимодействия власти, бизнеса, населения посредством опросов, обсуждений, слушаний, что дает</w:t>
      </w:r>
      <w:r w:rsidR="00B2407F">
        <w:rPr>
          <w:sz w:val="26"/>
          <w:szCs w:val="26"/>
        </w:rPr>
        <w:t xml:space="preserve"> возможность</w:t>
      </w:r>
      <w:r w:rsidRPr="003E26EE">
        <w:rPr>
          <w:sz w:val="26"/>
          <w:szCs w:val="26"/>
        </w:rPr>
        <w:t xml:space="preserve"> дополнительно учитывать интересы всех сторон процесса в том числе и горожан. </w:t>
      </w:r>
    </w:p>
    <w:p w:rsidR="007C2ACF" w:rsidRPr="00517CC7" w:rsidRDefault="007C2ACF" w:rsidP="007C2ACF">
      <w:pPr>
        <w:spacing w:line="360" w:lineRule="auto"/>
        <w:ind w:firstLine="709"/>
        <w:jc w:val="both"/>
        <w:rPr>
          <w:b/>
          <w:bCs/>
          <w:sz w:val="26"/>
          <w:szCs w:val="26"/>
        </w:rPr>
      </w:pPr>
      <w:r w:rsidRPr="00517CC7">
        <w:rPr>
          <w:b/>
          <w:bCs/>
          <w:sz w:val="26"/>
          <w:szCs w:val="26"/>
        </w:rPr>
        <w:t>Сценарии социально-экономического развития городского округа</w:t>
      </w:r>
    </w:p>
    <w:p w:rsidR="007C2ACF" w:rsidRPr="00517CC7" w:rsidRDefault="007C2ACF" w:rsidP="007C2ACF">
      <w:pPr>
        <w:spacing w:line="360" w:lineRule="auto"/>
        <w:ind w:firstLine="709"/>
        <w:jc w:val="both"/>
        <w:rPr>
          <w:sz w:val="26"/>
          <w:szCs w:val="26"/>
        </w:rPr>
      </w:pPr>
      <w:r w:rsidRPr="00517CC7">
        <w:rPr>
          <w:sz w:val="26"/>
          <w:szCs w:val="26"/>
        </w:rPr>
        <w:t>Указанные выше задачи в различных соотношениях могут быть решены посредством реализации двух прогнозных (сценарных) вариантов развития</w:t>
      </w:r>
      <w:r w:rsidR="008B4F62">
        <w:rPr>
          <w:sz w:val="26"/>
          <w:szCs w:val="26"/>
        </w:rPr>
        <w:t xml:space="preserve"> (приложение № 3)</w:t>
      </w:r>
      <w:r w:rsidRPr="00517CC7">
        <w:rPr>
          <w:sz w:val="26"/>
          <w:szCs w:val="26"/>
        </w:rPr>
        <w:t xml:space="preserve">. </w:t>
      </w:r>
    </w:p>
    <w:p w:rsidR="007C2ACF" w:rsidRPr="00517CC7" w:rsidRDefault="007C2ACF" w:rsidP="007C2ACF">
      <w:pPr>
        <w:spacing w:line="360" w:lineRule="auto"/>
        <w:ind w:firstLine="709"/>
        <w:jc w:val="both"/>
        <w:rPr>
          <w:sz w:val="26"/>
          <w:szCs w:val="26"/>
        </w:rPr>
      </w:pPr>
      <w:r w:rsidRPr="00517CC7">
        <w:rPr>
          <w:sz w:val="26"/>
          <w:szCs w:val="26"/>
        </w:rPr>
        <w:t>Первый вариант – консервативный. Предусматривает пассивную динамику развития экономики и медленное наращивание финансов</w:t>
      </w:r>
      <w:r>
        <w:rPr>
          <w:sz w:val="26"/>
          <w:szCs w:val="26"/>
        </w:rPr>
        <w:t>ого, производственного, трудового</w:t>
      </w:r>
      <w:r w:rsidRPr="00517CC7">
        <w:rPr>
          <w:sz w:val="26"/>
          <w:szCs w:val="26"/>
        </w:rPr>
        <w:t xml:space="preserve"> потенциала. </w:t>
      </w:r>
    </w:p>
    <w:p w:rsidR="007C2ACF" w:rsidRDefault="007C2ACF" w:rsidP="007C2ACF">
      <w:pPr>
        <w:spacing w:line="360" w:lineRule="auto"/>
        <w:ind w:firstLine="709"/>
        <w:jc w:val="both"/>
        <w:rPr>
          <w:sz w:val="26"/>
          <w:szCs w:val="26"/>
        </w:rPr>
      </w:pPr>
      <w:r w:rsidRPr="00517CC7">
        <w:rPr>
          <w:sz w:val="26"/>
          <w:szCs w:val="26"/>
        </w:rPr>
        <w:t>В рамках первого варианта можно прогнозировать, развитие традиционных отраслей экономики (</w:t>
      </w:r>
      <w:r w:rsidRPr="00517CC7">
        <w:rPr>
          <w:i/>
          <w:iCs/>
          <w:sz w:val="26"/>
          <w:szCs w:val="26"/>
        </w:rPr>
        <w:t>обеспечение электрической энергией, газом и паром; обработка древесины и производство изделий из дерева</w:t>
      </w:r>
      <w:r w:rsidRPr="00517CC7">
        <w:rPr>
          <w:sz w:val="26"/>
          <w:szCs w:val="26"/>
        </w:rPr>
        <w:t>), снижение оттока населения, приток инвестиций в непроизводственную сферу, улучшение условий проживания за счет благоустройства городской среды и жилищно-коммунальных услуг.</w:t>
      </w:r>
    </w:p>
    <w:p w:rsidR="007C2ACF" w:rsidRPr="00517CC7" w:rsidRDefault="007C2ACF" w:rsidP="007C2ACF">
      <w:pPr>
        <w:spacing w:line="360" w:lineRule="auto"/>
        <w:ind w:firstLine="709"/>
        <w:jc w:val="both"/>
        <w:rPr>
          <w:sz w:val="26"/>
          <w:szCs w:val="26"/>
        </w:rPr>
      </w:pPr>
      <w:r w:rsidRPr="00517CC7">
        <w:rPr>
          <w:sz w:val="26"/>
          <w:szCs w:val="26"/>
        </w:rPr>
        <w:lastRenderedPageBreak/>
        <w:t>Второй вариант – базовый. Предусматривает более активное развитие экономики.</w:t>
      </w:r>
    </w:p>
    <w:p w:rsidR="007C2ACF" w:rsidRPr="00517CC7" w:rsidRDefault="007C2ACF" w:rsidP="007C2ACF">
      <w:pPr>
        <w:spacing w:line="360" w:lineRule="auto"/>
        <w:ind w:firstLine="708"/>
        <w:jc w:val="both"/>
        <w:rPr>
          <w:sz w:val="26"/>
          <w:szCs w:val="26"/>
        </w:rPr>
      </w:pPr>
      <w:r w:rsidRPr="00517CC7">
        <w:rPr>
          <w:sz w:val="26"/>
          <w:szCs w:val="26"/>
        </w:rPr>
        <w:t xml:space="preserve">В рамках второго варианта будут развиваться </w:t>
      </w:r>
      <w:r>
        <w:rPr>
          <w:sz w:val="26"/>
          <w:szCs w:val="26"/>
        </w:rPr>
        <w:t>такие отрасли экономики, как</w:t>
      </w:r>
      <w:r w:rsidRPr="00517CC7">
        <w:rPr>
          <w:sz w:val="26"/>
          <w:szCs w:val="26"/>
        </w:rPr>
        <w:t xml:space="preserve"> производство строительных материалов, производство пищевой продукции, производство кормов, удобрений, стекольное производство, сборочное производство, домостроение.</w:t>
      </w:r>
    </w:p>
    <w:p w:rsidR="007C2ACF" w:rsidRPr="00517CC7" w:rsidRDefault="007C2ACF" w:rsidP="007C2ACF">
      <w:pPr>
        <w:spacing w:line="360" w:lineRule="auto"/>
        <w:ind w:firstLine="709"/>
        <w:jc w:val="both"/>
        <w:rPr>
          <w:sz w:val="26"/>
          <w:szCs w:val="26"/>
        </w:rPr>
      </w:pPr>
      <w:r w:rsidRPr="00517CC7">
        <w:rPr>
          <w:sz w:val="26"/>
          <w:szCs w:val="26"/>
        </w:rPr>
        <w:t>Формирование второй зоны концентрации населения и экономики в срок до 2030 года с центром вг. Спасск-Дальний (в соответствии с</w:t>
      </w:r>
      <w:r>
        <w:rPr>
          <w:sz w:val="26"/>
          <w:szCs w:val="26"/>
        </w:rPr>
        <w:t xml:space="preserve">о </w:t>
      </w:r>
      <w:r w:rsidRPr="00517CC7">
        <w:rPr>
          <w:sz w:val="26"/>
          <w:szCs w:val="26"/>
        </w:rPr>
        <w:t xml:space="preserve">Стратегией Приморского края)позволит за счет реализации государственных и федеральных программ выйтина более качественный уровень в вопросах образования, здравоохранения, физической культуры и спорта, культуры. Позволит сбалансировать сектор социального развития, обеспечить сохранение квалифицированных кадров, развитие сети медицинских, образовательных и социальных учреждений. На развитие социальной инфраструктуры положительно повлияет развитие прилегающих опорных населенных пунктов (которым является Спасск-Дальний) с центром развития сельских территорий в с. Спасское Спасского муниципального района. </w:t>
      </w:r>
    </w:p>
    <w:p w:rsidR="007C2ACF" w:rsidRPr="00517CC7" w:rsidRDefault="007C2ACF" w:rsidP="007C2ACF">
      <w:pPr>
        <w:spacing w:line="360" w:lineRule="auto"/>
        <w:ind w:firstLine="709"/>
        <w:jc w:val="both"/>
        <w:rPr>
          <w:sz w:val="26"/>
          <w:szCs w:val="26"/>
        </w:rPr>
      </w:pPr>
      <w:r w:rsidRPr="00517CC7">
        <w:rPr>
          <w:sz w:val="26"/>
          <w:szCs w:val="26"/>
        </w:rPr>
        <w:t>С объединением города и района появятся новые земельные и трудовые ресурсы</w:t>
      </w:r>
      <w:r>
        <w:rPr>
          <w:sz w:val="26"/>
          <w:szCs w:val="26"/>
        </w:rPr>
        <w:t xml:space="preserve">, </w:t>
      </w:r>
      <w:r w:rsidRPr="00517CC7">
        <w:rPr>
          <w:sz w:val="26"/>
          <w:szCs w:val="26"/>
        </w:rPr>
        <w:t xml:space="preserve">которые можно использовать для развития крупных хозяйственных производств. </w:t>
      </w:r>
    </w:p>
    <w:p w:rsidR="007C2ACF" w:rsidRPr="00517CC7" w:rsidRDefault="007C2ACF" w:rsidP="007C2ACF">
      <w:pPr>
        <w:spacing w:line="360" w:lineRule="auto"/>
        <w:ind w:firstLine="709"/>
        <w:jc w:val="both"/>
        <w:rPr>
          <w:sz w:val="26"/>
          <w:szCs w:val="26"/>
        </w:rPr>
      </w:pPr>
      <w:r w:rsidRPr="00517CC7">
        <w:rPr>
          <w:sz w:val="26"/>
          <w:szCs w:val="26"/>
        </w:rPr>
        <w:t>Необходимо развивать туристическое направление, в связи с этим потребуется провести комплекс мероприятий:</w:t>
      </w:r>
    </w:p>
    <w:p w:rsidR="007C2ACF" w:rsidRPr="00517CC7" w:rsidRDefault="007C2ACF" w:rsidP="007C2ACF">
      <w:pPr>
        <w:spacing w:line="360" w:lineRule="auto"/>
        <w:ind w:firstLine="709"/>
        <w:jc w:val="both"/>
        <w:rPr>
          <w:sz w:val="26"/>
          <w:szCs w:val="26"/>
        </w:rPr>
      </w:pPr>
      <w:r w:rsidRPr="00517CC7">
        <w:rPr>
          <w:sz w:val="26"/>
          <w:szCs w:val="26"/>
        </w:rPr>
        <w:t>- позиционирование городского округа как привлекательного объекта для туризма и отдыха;</w:t>
      </w:r>
    </w:p>
    <w:p w:rsidR="007C2ACF" w:rsidRPr="00517CC7" w:rsidRDefault="007C2ACF" w:rsidP="007C2ACF">
      <w:pPr>
        <w:spacing w:line="360" w:lineRule="auto"/>
        <w:ind w:firstLine="709"/>
        <w:jc w:val="both"/>
        <w:rPr>
          <w:sz w:val="26"/>
          <w:szCs w:val="26"/>
        </w:rPr>
      </w:pPr>
      <w:r w:rsidRPr="00517CC7">
        <w:rPr>
          <w:sz w:val="26"/>
          <w:szCs w:val="26"/>
        </w:rPr>
        <w:t>- проведение активной рекламно-информационной компании;</w:t>
      </w:r>
    </w:p>
    <w:p w:rsidR="007C2ACF" w:rsidRPr="00517CC7" w:rsidRDefault="007C2ACF" w:rsidP="007C2ACF">
      <w:pPr>
        <w:spacing w:line="360" w:lineRule="auto"/>
        <w:ind w:firstLine="709"/>
        <w:jc w:val="both"/>
        <w:rPr>
          <w:sz w:val="26"/>
          <w:szCs w:val="26"/>
        </w:rPr>
      </w:pPr>
      <w:r w:rsidRPr="00517CC7">
        <w:rPr>
          <w:sz w:val="26"/>
          <w:szCs w:val="26"/>
        </w:rPr>
        <w:t>- развитие нормативно-правовой базы туризма городского округа;</w:t>
      </w:r>
    </w:p>
    <w:p w:rsidR="007C2ACF" w:rsidRPr="00517CC7" w:rsidRDefault="007C2ACF" w:rsidP="007C2ACF">
      <w:pPr>
        <w:spacing w:line="360" w:lineRule="auto"/>
        <w:ind w:firstLine="709"/>
        <w:jc w:val="both"/>
        <w:rPr>
          <w:sz w:val="26"/>
          <w:szCs w:val="26"/>
        </w:rPr>
      </w:pPr>
      <w:r w:rsidRPr="00517CC7">
        <w:rPr>
          <w:sz w:val="26"/>
          <w:szCs w:val="26"/>
        </w:rPr>
        <w:t>- координация взаимодействия туристической инфраструктуры с другими отраслями городского округа;</w:t>
      </w:r>
    </w:p>
    <w:p w:rsidR="007C2ACF" w:rsidRPr="00517CC7" w:rsidRDefault="007C2ACF" w:rsidP="007C2ACF">
      <w:pPr>
        <w:spacing w:line="360" w:lineRule="auto"/>
        <w:ind w:firstLine="709"/>
        <w:jc w:val="both"/>
        <w:rPr>
          <w:sz w:val="26"/>
          <w:szCs w:val="26"/>
        </w:rPr>
      </w:pPr>
      <w:r w:rsidRPr="00517CC7">
        <w:rPr>
          <w:sz w:val="26"/>
          <w:szCs w:val="26"/>
        </w:rPr>
        <w:t>- создание благоприятного инвестиционного климата для сферы туризма, в том числе использование механизма государственно-частного партнерства при реализации инвестиционных проектов в сфере туризма.</w:t>
      </w:r>
    </w:p>
    <w:p w:rsidR="007C2ACF" w:rsidRPr="00517CC7" w:rsidRDefault="007C2ACF" w:rsidP="007C2ACF">
      <w:pPr>
        <w:spacing w:line="360" w:lineRule="auto"/>
        <w:ind w:firstLine="709"/>
        <w:jc w:val="both"/>
        <w:rPr>
          <w:sz w:val="26"/>
          <w:szCs w:val="26"/>
        </w:rPr>
      </w:pPr>
      <w:r w:rsidRPr="00370083">
        <w:rPr>
          <w:sz w:val="26"/>
          <w:szCs w:val="26"/>
        </w:rPr>
        <w:t>Необходимо развивать виды туризма: познавательный туризм, оздоровительный туризм, событийный туризм, промышленный, спортивный экстремальный туризм,</w:t>
      </w:r>
      <w:r w:rsidRPr="00517CC7">
        <w:rPr>
          <w:sz w:val="26"/>
          <w:szCs w:val="26"/>
        </w:rPr>
        <w:t xml:space="preserve"> развлекательный туризм, зрелищный и исторический туризм.</w:t>
      </w:r>
    </w:p>
    <w:p w:rsidR="007C2ACF" w:rsidRPr="00517CC7" w:rsidRDefault="007C2ACF" w:rsidP="007C2ACF">
      <w:pPr>
        <w:spacing w:line="360" w:lineRule="auto"/>
        <w:ind w:firstLine="709"/>
        <w:jc w:val="both"/>
        <w:rPr>
          <w:sz w:val="26"/>
          <w:szCs w:val="26"/>
        </w:rPr>
      </w:pPr>
      <w:r w:rsidRPr="00517CC7">
        <w:rPr>
          <w:sz w:val="26"/>
          <w:szCs w:val="26"/>
        </w:rPr>
        <w:lastRenderedPageBreak/>
        <w:t xml:space="preserve">Основной задачей развития инвестиционной деятельности городского округа Спасск-Дальний на 2024 - 2030 годы является повышение привлекательности территории городского округа, привлечение инвесторов, создание новых рабочих мест, повышение доходов бюджета городского округа. </w:t>
      </w:r>
    </w:p>
    <w:p w:rsidR="007C2ACF" w:rsidRPr="00517CC7" w:rsidRDefault="007C2ACF" w:rsidP="007C2ACF">
      <w:pPr>
        <w:spacing w:line="360" w:lineRule="auto"/>
        <w:ind w:firstLine="709"/>
        <w:jc w:val="both"/>
        <w:rPr>
          <w:sz w:val="26"/>
          <w:szCs w:val="26"/>
        </w:rPr>
      </w:pPr>
      <w:r w:rsidRPr="00517CC7">
        <w:rPr>
          <w:sz w:val="26"/>
          <w:szCs w:val="26"/>
        </w:rPr>
        <w:t>Пути решения данной задачи:</w:t>
      </w:r>
    </w:p>
    <w:p w:rsidR="007C2ACF" w:rsidRPr="00517CC7" w:rsidRDefault="007C2ACF" w:rsidP="007C2ACF">
      <w:pPr>
        <w:spacing w:line="360" w:lineRule="auto"/>
        <w:ind w:firstLine="709"/>
        <w:jc w:val="both"/>
        <w:rPr>
          <w:sz w:val="26"/>
          <w:szCs w:val="26"/>
        </w:rPr>
      </w:pPr>
      <w:r w:rsidRPr="00517CC7">
        <w:rPr>
          <w:sz w:val="26"/>
          <w:szCs w:val="26"/>
        </w:rPr>
        <w:t xml:space="preserve"> - размещение информации об инвестиционной привлекательности города на сайте городского округа Спасск-Дальний, краевых, федеральных интернет-ресурсах;</w:t>
      </w:r>
    </w:p>
    <w:p w:rsidR="007C2ACF" w:rsidRPr="00517CC7" w:rsidRDefault="007C2ACF" w:rsidP="007C2ACF">
      <w:pPr>
        <w:spacing w:line="360" w:lineRule="auto"/>
        <w:ind w:firstLine="709"/>
        <w:jc w:val="both"/>
        <w:rPr>
          <w:sz w:val="26"/>
          <w:szCs w:val="26"/>
        </w:rPr>
      </w:pPr>
      <w:r w:rsidRPr="00517CC7">
        <w:rPr>
          <w:sz w:val="26"/>
          <w:szCs w:val="26"/>
        </w:rPr>
        <w:t xml:space="preserve">- стимулирование инвестиционной деятельности путем повышения инвестиционной привлекательности города; </w:t>
      </w:r>
    </w:p>
    <w:p w:rsidR="007C2ACF" w:rsidRPr="00517CC7" w:rsidRDefault="007C2ACF" w:rsidP="007C2ACF">
      <w:pPr>
        <w:spacing w:line="360" w:lineRule="auto"/>
        <w:ind w:firstLine="709"/>
        <w:jc w:val="both"/>
        <w:rPr>
          <w:sz w:val="26"/>
          <w:szCs w:val="26"/>
        </w:rPr>
      </w:pPr>
      <w:r w:rsidRPr="00517CC7">
        <w:rPr>
          <w:sz w:val="26"/>
          <w:szCs w:val="26"/>
        </w:rPr>
        <w:t>- обеспечение участия городского округа Спасск-Дальний в федеральных и региональных программах;</w:t>
      </w:r>
    </w:p>
    <w:p w:rsidR="007C2ACF" w:rsidRPr="00517CC7" w:rsidRDefault="007C2ACF" w:rsidP="007C2ACF">
      <w:pPr>
        <w:spacing w:line="360" w:lineRule="auto"/>
        <w:ind w:firstLine="709"/>
        <w:jc w:val="both"/>
        <w:rPr>
          <w:sz w:val="26"/>
          <w:szCs w:val="26"/>
        </w:rPr>
      </w:pPr>
      <w:r w:rsidRPr="00517CC7">
        <w:rPr>
          <w:sz w:val="26"/>
          <w:szCs w:val="26"/>
        </w:rPr>
        <w:t>- стимулирование привлечения внебюджетных инвестиций в экономику городского округа.</w:t>
      </w:r>
    </w:p>
    <w:p w:rsidR="007C2ACF" w:rsidRPr="00517CC7" w:rsidRDefault="007C2ACF" w:rsidP="007C2ACF">
      <w:pPr>
        <w:spacing w:line="360" w:lineRule="auto"/>
        <w:ind w:firstLine="709"/>
        <w:jc w:val="both"/>
        <w:rPr>
          <w:sz w:val="26"/>
          <w:szCs w:val="26"/>
        </w:rPr>
      </w:pPr>
      <w:r w:rsidRPr="00517CC7">
        <w:rPr>
          <w:sz w:val="26"/>
          <w:szCs w:val="26"/>
        </w:rPr>
        <w:t xml:space="preserve">Результатами указанных мероприятий станут: </w:t>
      </w:r>
    </w:p>
    <w:p w:rsidR="007C2ACF" w:rsidRPr="00517CC7" w:rsidRDefault="007C2ACF" w:rsidP="007C2ACF">
      <w:pPr>
        <w:spacing w:line="360" w:lineRule="auto"/>
        <w:ind w:firstLine="709"/>
        <w:jc w:val="both"/>
        <w:rPr>
          <w:sz w:val="26"/>
          <w:szCs w:val="26"/>
        </w:rPr>
      </w:pPr>
      <w:r w:rsidRPr="00517CC7">
        <w:rPr>
          <w:sz w:val="26"/>
          <w:szCs w:val="26"/>
        </w:rPr>
        <w:t xml:space="preserve">- повышение инвестиционной привлекательности территории городского округа Спасск-Дальний; </w:t>
      </w:r>
    </w:p>
    <w:p w:rsidR="007C2ACF" w:rsidRPr="00517CC7" w:rsidRDefault="007C2ACF" w:rsidP="007C2ACF">
      <w:pPr>
        <w:spacing w:line="360" w:lineRule="auto"/>
        <w:ind w:firstLine="709"/>
        <w:jc w:val="both"/>
        <w:rPr>
          <w:sz w:val="26"/>
          <w:szCs w:val="26"/>
        </w:rPr>
      </w:pPr>
      <w:r w:rsidRPr="00517CC7">
        <w:rPr>
          <w:sz w:val="26"/>
          <w:szCs w:val="26"/>
        </w:rPr>
        <w:t>- создание условий для строительства на территории городского округа Спасск-Дальний предприятий и жилищного строительства.</w:t>
      </w:r>
    </w:p>
    <w:p w:rsidR="007C2ACF" w:rsidRPr="00517CC7" w:rsidRDefault="007C2ACF" w:rsidP="007C2ACF">
      <w:pPr>
        <w:spacing w:line="360" w:lineRule="auto"/>
        <w:ind w:firstLine="709"/>
        <w:jc w:val="both"/>
        <w:rPr>
          <w:sz w:val="26"/>
          <w:szCs w:val="26"/>
        </w:rPr>
      </w:pPr>
      <w:r w:rsidRPr="00517CC7">
        <w:rPr>
          <w:sz w:val="26"/>
          <w:szCs w:val="26"/>
        </w:rPr>
        <w:t>Реализация данного сценария приведет к значительным успехам, по экономическим и социальным показателям город займет одно из лидирующих положений среди других городов Приморского края.</w:t>
      </w:r>
    </w:p>
    <w:p w:rsidR="007C2ACF" w:rsidRPr="00517CC7" w:rsidRDefault="007C2ACF" w:rsidP="007C2ACF">
      <w:pPr>
        <w:spacing w:line="360" w:lineRule="auto"/>
        <w:ind w:firstLine="709"/>
        <w:jc w:val="both"/>
        <w:rPr>
          <w:b/>
          <w:bCs/>
          <w:sz w:val="26"/>
          <w:szCs w:val="26"/>
        </w:rPr>
      </w:pPr>
      <w:r w:rsidRPr="00517CC7">
        <w:rPr>
          <w:b/>
          <w:bCs/>
          <w:sz w:val="26"/>
          <w:szCs w:val="26"/>
        </w:rPr>
        <w:t>Общая оценка экономической ситуации городского округа Спасск-Дальний</w:t>
      </w:r>
    </w:p>
    <w:p w:rsidR="007C2ACF" w:rsidRPr="00517CC7" w:rsidRDefault="007C2ACF" w:rsidP="007C2ACF">
      <w:pPr>
        <w:spacing w:line="360" w:lineRule="auto"/>
        <w:ind w:firstLine="709"/>
        <w:jc w:val="both"/>
        <w:rPr>
          <w:sz w:val="26"/>
          <w:szCs w:val="26"/>
        </w:rPr>
      </w:pPr>
      <w:r w:rsidRPr="00517CC7">
        <w:rPr>
          <w:sz w:val="26"/>
          <w:szCs w:val="26"/>
        </w:rPr>
        <w:t>Анализ институциональной среды городского округа Спасск-Дальний показывает, что за 2018-2022 год общее количество предприятий сократилось на 12</w:t>
      </w:r>
      <w:r>
        <w:rPr>
          <w:sz w:val="26"/>
          <w:szCs w:val="26"/>
        </w:rPr>
        <w:t>,5</w:t>
      </w:r>
      <w:r w:rsidRPr="00517CC7">
        <w:rPr>
          <w:sz w:val="26"/>
          <w:szCs w:val="26"/>
        </w:rPr>
        <w:t xml:space="preserve">% или на </w:t>
      </w:r>
      <w:r>
        <w:rPr>
          <w:sz w:val="26"/>
          <w:szCs w:val="26"/>
        </w:rPr>
        <w:t>58</w:t>
      </w:r>
      <w:r w:rsidRPr="00517CC7">
        <w:rPr>
          <w:sz w:val="26"/>
          <w:szCs w:val="26"/>
        </w:rPr>
        <w:t xml:space="preserve"> предприятий. Оценка показателей производится по базовому сценарию развития. </w:t>
      </w:r>
    </w:p>
    <w:p w:rsidR="007C2ACF" w:rsidRPr="00517CC7" w:rsidRDefault="007C2ACF" w:rsidP="007C2ACF">
      <w:pPr>
        <w:spacing w:line="360" w:lineRule="auto"/>
        <w:ind w:firstLine="709"/>
        <w:jc w:val="both"/>
        <w:rPr>
          <w:sz w:val="26"/>
          <w:szCs w:val="26"/>
        </w:rPr>
      </w:pPr>
      <w:r w:rsidRPr="00517CC7">
        <w:rPr>
          <w:sz w:val="26"/>
          <w:szCs w:val="26"/>
        </w:rPr>
        <w:t>Численность индивид</w:t>
      </w:r>
      <w:r>
        <w:rPr>
          <w:sz w:val="26"/>
          <w:szCs w:val="26"/>
        </w:rPr>
        <w:t xml:space="preserve">уальных предпринимателей за тот </w:t>
      </w:r>
      <w:r w:rsidRPr="00517CC7">
        <w:rPr>
          <w:sz w:val="26"/>
          <w:szCs w:val="26"/>
        </w:rPr>
        <w:t>же период сократилось на 2</w:t>
      </w:r>
      <w:r>
        <w:rPr>
          <w:sz w:val="26"/>
          <w:szCs w:val="26"/>
        </w:rPr>
        <w:t>5</w:t>
      </w:r>
      <w:r w:rsidRPr="00517CC7">
        <w:rPr>
          <w:sz w:val="26"/>
          <w:szCs w:val="26"/>
        </w:rPr>
        <w:t>% или 2</w:t>
      </w:r>
      <w:r>
        <w:rPr>
          <w:sz w:val="26"/>
          <w:szCs w:val="26"/>
        </w:rPr>
        <w:t xml:space="preserve">65 </w:t>
      </w:r>
      <w:r w:rsidRPr="00517CC7">
        <w:rPr>
          <w:sz w:val="26"/>
          <w:szCs w:val="26"/>
        </w:rPr>
        <w:t xml:space="preserve">единицы. </w:t>
      </w:r>
    </w:p>
    <w:p w:rsidR="007C2ACF" w:rsidRDefault="007C2ACF" w:rsidP="007C2ACF">
      <w:pPr>
        <w:spacing w:line="360" w:lineRule="auto"/>
        <w:ind w:firstLine="709"/>
        <w:jc w:val="both"/>
        <w:rPr>
          <w:sz w:val="26"/>
          <w:szCs w:val="26"/>
        </w:rPr>
      </w:pPr>
      <w:r w:rsidRPr="00517CC7">
        <w:rPr>
          <w:sz w:val="26"/>
          <w:szCs w:val="26"/>
        </w:rPr>
        <w:t>Численность самозанятых на т</w:t>
      </w:r>
      <w:r>
        <w:rPr>
          <w:sz w:val="26"/>
          <w:szCs w:val="26"/>
        </w:rPr>
        <w:t>ерритории города составляет 1181 человек</w:t>
      </w:r>
      <w:r w:rsidRPr="00517CC7">
        <w:rPr>
          <w:sz w:val="26"/>
          <w:szCs w:val="26"/>
        </w:rPr>
        <w:t xml:space="preserve">.  Новый налоговый режим для самозанятых стал популярным на территории городав сфере транспортных услуг это таксисты и грузоперевозчики на личном транспорте, в туризме — граждане, сдающие туристам жилье внаем или предоставляющие </w:t>
      </w:r>
      <w:r w:rsidRPr="00517CC7">
        <w:rPr>
          <w:sz w:val="26"/>
          <w:szCs w:val="26"/>
        </w:rPr>
        <w:lastRenderedPageBreak/>
        <w:t>экскурсионные услуги, в образовании и спорте — тренеры и репетиторы.</w:t>
      </w:r>
      <w:r w:rsidR="00C866A3">
        <w:rPr>
          <w:sz w:val="26"/>
          <w:szCs w:val="26"/>
        </w:rPr>
        <w:t xml:space="preserve"> </w:t>
      </w:r>
      <w:r w:rsidRPr="00517CC7">
        <w:rPr>
          <w:sz w:val="26"/>
          <w:szCs w:val="26"/>
        </w:rPr>
        <w:t>В свою очередь</w:t>
      </w:r>
      <w:r>
        <w:rPr>
          <w:sz w:val="26"/>
          <w:szCs w:val="26"/>
        </w:rPr>
        <w:t>,</w:t>
      </w:r>
      <w:r w:rsidRPr="00517CC7">
        <w:rPr>
          <w:sz w:val="26"/>
          <w:szCs w:val="26"/>
        </w:rPr>
        <w:t xml:space="preserve"> регистрация самозанятых привела к снижению </w:t>
      </w:r>
      <w:r>
        <w:rPr>
          <w:sz w:val="26"/>
          <w:szCs w:val="26"/>
        </w:rPr>
        <w:t>численности</w:t>
      </w:r>
      <w:r w:rsidRPr="00517CC7">
        <w:rPr>
          <w:sz w:val="26"/>
          <w:szCs w:val="26"/>
        </w:rPr>
        <w:t xml:space="preserve"> индивидуальных предпринимателей. В последующем ситуация выровняется и </w:t>
      </w:r>
      <w:r w:rsidR="00B2407F">
        <w:rPr>
          <w:sz w:val="26"/>
          <w:szCs w:val="26"/>
        </w:rPr>
        <w:t xml:space="preserve">стабилизируется. </w:t>
      </w:r>
      <w:r w:rsidRPr="00517CC7">
        <w:rPr>
          <w:sz w:val="26"/>
          <w:szCs w:val="26"/>
        </w:rPr>
        <w:t>К 2030 году численность субъектов предприни</w:t>
      </w:r>
      <w:r>
        <w:rPr>
          <w:sz w:val="26"/>
          <w:szCs w:val="26"/>
        </w:rPr>
        <w:t>мательской деятельности</w:t>
      </w:r>
      <w:r w:rsidRPr="00517CC7">
        <w:rPr>
          <w:sz w:val="26"/>
          <w:szCs w:val="26"/>
        </w:rPr>
        <w:t xml:space="preserve"> по предприятиям </w:t>
      </w:r>
      <w:r>
        <w:rPr>
          <w:sz w:val="26"/>
          <w:szCs w:val="26"/>
        </w:rPr>
        <w:t>снизится на 1,5</w:t>
      </w:r>
      <w:r w:rsidRPr="00517CC7">
        <w:rPr>
          <w:sz w:val="26"/>
          <w:szCs w:val="26"/>
        </w:rPr>
        <w:t xml:space="preserve">%, по индивидуальным предпринимателям </w:t>
      </w:r>
      <w:r>
        <w:rPr>
          <w:sz w:val="26"/>
          <w:szCs w:val="26"/>
        </w:rPr>
        <w:t>– рост на 1,5</w:t>
      </w:r>
      <w:r w:rsidRPr="00517CC7">
        <w:rPr>
          <w:sz w:val="26"/>
          <w:szCs w:val="26"/>
        </w:rPr>
        <w:t>%. По базовому прогнозу численность</w:t>
      </w:r>
      <w:r>
        <w:rPr>
          <w:sz w:val="26"/>
          <w:szCs w:val="26"/>
        </w:rPr>
        <w:t xml:space="preserve"> самозанятых к 2030</w:t>
      </w:r>
      <w:r w:rsidRPr="00517CC7">
        <w:rPr>
          <w:sz w:val="26"/>
          <w:szCs w:val="26"/>
        </w:rPr>
        <w:t xml:space="preserve"> году</w:t>
      </w:r>
      <w:r>
        <w:rPr>
          <w:sz w:val="26"/>
          <w:szCs w:val="26"/>
        </w:rPr>
        <w:t xml:space="preserve"> вырастет на 21,1</w:t>
      </w:r>
      <w:r w:rsidRPr="00517CC7">
        <w:rPr>
          <w:sz w:val="26"/>
          <w:szCs w:val="26"/>
        </w:rPr>
        <w:t>%.</w:t>
      </w:r>
    </w:p>
    <w:p w:rsidR="001B5497" w:rsidRPr="00517CC7" w:rsidRDefault="001B5497" w:rsidP="007C2ACF">
      <w:pPr>
        <w:spacing w:line="360" w:lineRule="auto"/>
        <w:ind w:firstLine="709"/>
        <w:jc w:val="both"/>
        <w:rPr>
          <w:sz w:val="26"/>
          <w:szCs w:val="26"/>
        </w:rPr>
      </w:pPr>
    </w:p>
    <w:p w:rsidR="007C2ACF" w:rsidRPr="00517CC7" w:rsidRDefault="007C2ACF" w:rsidP="007C2ACF">
      <w:pPr>
        <w:spacing w:line="360" w:lineRule="auto"/>
        <w:ind w:firstLine="709"/>
        <w:jc w:val="both"/>
        <w:rPr>
          <w:sz w:val="26"/>
          <w:szCs w:val="26"/>
        </w:rPr>
      </w:pPr>
      <w:r w:rsidRPr="00517CC7">
        <w:rPr>
          <w:noProof/>
          <w:sz w:val="26"/>
          <w:szCs w:val="26"/>
          <w:lang w:eastAsia="ru-RU"/>
        </w:rPr>
        <w:drawing>
          <wp:inline distT="0" distB="0" distL="0" distR="0">
            <wp:extent cx="5486400" cy="3200400"/>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B5497" w:rsidRPr="00B8408F" w:rsidRDefault="001B5497" w:rsidP="00B8408F">
      <w:pPr>
        <w:spacing w:line="360" w:lineRule="auto"/>
        <w:ind w:firstLine="709"/>
        <w:jc w:val="center"/>
      </w:pPr>
      <w:r w:rsidRPr="00B8408F">
        <w:t>Рис. 28 – Структура бизнеса</w:t>
      </w:r>
    </w:p>
    <w:p w:rsidR="00A17053" w:rsidRDefault="00A17053" w:rsidP="007C2ACF">
      <w:pPr>
        <w:spacing w:line="360" w:lineRule="auto"/>
        <w:ind w:firstLine="709"/>
        <w:jc w:val="both"/>
        <w:rPr>
          <w:sz w:val="26"/>
          <w:szCs w:val="26"/>
        </w:rPr>
      </w:pPr>
    </w:p>
    <w:p w:rsidR="007C2ACF" w:rsidRPr="00517CC7" w:rsidRDefault="007C2ACF" w:rsidP="007C2ACF">
      <w:pPr>
        <w:spacing w:line="360" w:lineRule="auto"/>
        <w:ind w:firstLine="709"/>
        <w:jc w:val="both"/>
        <w:rPr>
          <w:sz w:val="26"/>
          <w:szCs w:val="26"/>
        </w:rPr>
      </w:pPr>
      <w:r w:rsidRPr="00517CC7">
        <w:rPr>
          <w:sz w:val="26"/>
          <w:szCs w:val="26"/>
        </w:rPr>
        <w:t xml:space="preserve">Основной отраслью экономики городского округа Спасск-Дальний </w:t>
      </w:r>
      <w:r w:rsidRPr="00171308">
        <w:rPr>
          <w:sz w:val="26"/>
          <w:szCs w:val="26"/>
        </w:rPr>
        <w:t>в 2021 году являлось обеспечение электрической энергией, газом и паром – 88,5%</w:t>
      </w:r>
      <w:r>
        <w:rPr>
          <w:sz w:val="26"/>
          <w:szCs w:val="26"/>
        </w:rPr>
        <w:t>; н</w:t>
      </w:r>
      <w:r w:rsidRPr="00517CC7">
        <w:rPr>
          <w:sz w:val="26"/>
          <w:szCs w:val="26"/>
        </w:rPr>
        <w:t xml:space="preserve">а долю обрабатывающих производств приходилось 1,7 % от общего объема отгруженной продукции промышленного производства в 2021 году. </w:t>
      </w:r>
      <w:r w:rsidRPr="00AF5D21">
        <w:rPr>
          <w:sz w:val="26"/>
          <w:szCs w:val="26"/>
        </w:rPr>
        <w:t xml:space="preserve">В 2022 году ситуация начинает кардинально меняться: </w:t>
      </w:r>
      <w:r>
        <w:rPr>
          <w:sz w:val="26"/>
          <w:szCs w:val="26"/>
        </w:rPr>
        <w:t>доля данных отраслей - 31,8% и 64,2</w:t>
      </w:r>
      <w:r w:rsidRPr="00AF5D21">
        <w:rPr>
          <w:sz w:val="26"/>
          <w:szCs w:val="26"/>
        </w:rPr>
        <w:t>% соответственно.</w:t>
      </w:r>
      <w:r w:rsidR="00631C0E">
        <w:rPr>
          <w:sz w:val="26"/>
          <w:szCs w:val="26"/>
        </w:rPr>
        <w:t xml:space="preserve"> </w:t>
      </w:r>
      <w:r w:rsidRPr="00517CC7">
        <w:rPr>
          <w:sz w:val="26"/>
          <w:szCs w:val="26"/>
        </w:rPr>
        <w:t>С 2022 года в Приморскстате о</w:t>
      </w:r>
      <w:r>
        <w:rPr>
          <w:sz w:val="26"/>
          <w:szCs w:val="26"/>
        </w:rPr>
        <w:t>тражены показатели по ООО «СЛПК</w:t>
      </w:r>
      <w:r w:rsidRPr="00517CC7">
        <w:rPr>
          <w:sz w:val="26"/>
          <w:szCs w:val="26"/>
        </w:rPr>
        <w:t>-Групп» по виду деятельности «Обработка древесины и производство изделий из дерева и пробки, кроме мебели», организация получила статус среднего предприятия. По виду деятельности «Производство готовых металлических изделий, кроме машин и оборудования» включены показатели по ООО «Приморский тарный комбинат».</w:t>
      </w:r>
    </w:p>
    <w:p w:rsidR="00EE4212" w:rsidRDefault="00EE4212" w:rsidP="00EE4212">
      <w:pPr>
        <w:spacing w:line="360" w:lineRule="auto"/>
        <w:ind w:firstLine="709"/>
        <w:jc w:val="both"/>
        <w:rPr>
          <w:sz w:val="26"/>
          <w:szCs w:val="26"/>
        </w:rPr>
      </w:pPr>
      <w:r w:rsidRPr="00EE4212">
        <w:rPr>
          <w:sz w:val="26"/>
          <w:szCs w:val="26"/>
        </w:rPr>
        <w:lastRenderedPageBreak/>
        <w:t>В 2022 году объем отгруженной продукции составил 2725,8 млн. рублей, что составляет 36,7% от оборота организаций по обследуемым видам экономической деятельности организаций. Объем отгруженной продукции с 2018 года вырос в 2,7 раза. В среднесрочном периоде объем отгруженной продукции увеличится на 22,8%,  к концу 2030 года - рост на 82,7%. Основную долю в отгрузке сохранит обрабатывающее производство 44% -50%, доля обеспечение электрической энергией, газом и паром; кондиционирование воздуха сохранится на уровне 22% - 30%.</w:t>
      </w:r>
    </w:p>
    <w:p w:rsidR="00EE4212" w:rsidRPr="00517CC7" w:rsidRDefault="00EE4212" w:rsidP="00EE4212">
      <w:pPr>
        <w:spacing w:line="360" w:lineRule="auto"/>
        <w:ind w:firstLine="709"/>
        <w:jc w:val="both"/>
        <w:rPr>
          <w:sz w:val="26"/>
          <w:szCs w:val="26"/>
        </w:rPr>
      </w:pPr>
    </w:p>
    <w:p w:rsidR="00EE4212" w:rsidRPr="00517CC7" w:rsidRDefault="00EE4212" w:rsidP="00EE4212">
      <w:pPr>
        <w:spacing w:line="360" w:lineRule="auto"/>
        <w:ind w:firstLine="709"/>
        <w:jc w:val="both"/>
        <w:rPr>
          <w:b/>
          <w:bCs/>
          <w:sz w:val="26"/>
          <w:szCs w:val="26"/>
        </w:rPr>
      </w:pPr>
      <w:r w:rsidRPr="00517CC7">
        <w:rPr>
          <w:b/>
          <w:bCs/>
          <w:noProof/>
          <w:sz w:val="26"/>
          <w:szCs w:val="26"/>
          <w:lang w:eastAsia="ru-RU"/>
        </w:rPr>
        <w:drawing>
          <wp:inline distT="0" distB="0" distL="0" distR="0">
            <wp:extent cx="5486400" cy="2926080"/>
            <wp:effectExtent l="19050" t="0" r="19050" b="7620"/>
            <wp:docPr id="3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E4212" w:rsidRPr="00B8408F" w:rsidRDefault="00EE4212" w:rsidP="00A17053">
      <w:pPr>
        <w:spacing w:line="360" w:lineRule="auto"/>
        <w:ind w:firstLine="709"/>
        <w:jc w:val="center"/>
        <w:rPr>
          <w:bCs/>
        </w:rPr>
      </w:pPr>
      <w:r w:rsidRPr="00B8408F">
        <w:rPr>
          <w:bCs/>
        </w:rPr>
        <w:t>Рис. 30 – Объем отгруженной продукции</w:t>
      </w:r>
    </w:p>
    <w:p w:rsidR="00EE4212" w:rsidRPr="00517CC7" w:rsidRDefault="00EE4212" w:rsidP="007C2ACF">
      <w:pPr>
        <w:spacing w:line="360" w:lineRule="auto"/>
        <w:ind w:firstLine="709"/>
        <w:jc w:val="both"/>
        <w:rPr>
          <w:sz w:val="26"/>
          <w:szCs w:val="26"/>
        </w:rPr>
      </w:pPr>
    </w:p>
    <w:p w:rsidR="007C2ACF" w:rsidRPr="00517CC7" w:rsidRDefault="007C2ACF" w:rsidP="00DC3A50">
      <w:pPr>
        <w:spacing w:line="336" w:lineRule="auto"/>
        <w:ind w:firstLine="709"/>
        <w:jc w:val="both"/>
        <w:rPr>
          <w:sz w:val="26"/>
          <w:szCs w:val="26"/>
        </w:rPr>
      </w:pPr>
      <w:r w:rsidRPr="00517CC7">
        <w:rPr>
          <w:sz w:val="26"/>
          <w:szCs w:val="26"/>
        </w:rPr>
        <w:t xml:space="preserve">Для активизации структурных изменений в экономике, обеспечения экономического роста Администрацией городского округа Спасск-Дальний оказывается поддержка малому и среднему предпринимательству, принимаются меры по улучшению инвестиционного климата. </w:t>
      </w:r>
    </w:p>
    <w:p w:rsidR="007C2ACF" w:rsidRPr="00517CC7" w:rsidRDefault="007C2ACF" w:rsidP="00DC3A50">
      <w:pPr>
        <w:spacing w:line="336" w:lineRule="auto"/>
        <w:ind w:firstLine="709"/>
        <w:jc w:val="both"/>
        <w:rPr>
          <w:sz w:val="26"/>
          <w:szCs w:val="26"/>
        </w:rPr>
      </w:pPr>
      <w:r w:rsidRPr="00517CC7">
        <w:rPr>
          <w:sz w:val="26"/>
          <w:szCs w:val="26"/>
        </w:rPr>
        <w:t xml:space="preserve">Положительным фактором, влияющим на развитие инвестиционного климата в городе, является то, что городской округ Спасск </w:t>
      </w:r>
      <w:r>
        <w:rPr>
          <w:sz w:val="26"/>
          <w:szCs w:val="26"/>
        </w:rPr>
        <w:t>– Дальний является территорией с</w:t>
      </w:r>
      <w:r w:rsidRPr="00517CC7">
        <w:rPr>
          <w:sz w:val="26"/>
          <w:szCs w:val="26"/>
        </w:rPr>
        <w:t>вободного порта Владивосток, это влечет ряд налоговых льгот и преференций для инвесторов, резидентов данной территории.</w:t>
      </w:r>
    </w:p>
    <w:p w:rsidR="007C2ACF" w:rsidRPr="00517CC7" w:rsidRDefault="007C2ACF" w:rsidP="00DC3A50">
      <w:pPr>
        <w:spacing w:line="336" w:lineRule="auto"/>
        <w:ind w:firstLine="709"/>
        <w:jc w:val="both"/>
        <w:rPr>
          <w:sz w:val="26"/>
          <w:szCs w:val="26"/>
        </w:rPr>
      </w:pPr>
      <w:r w:rsidRPr="00517CC7">
        <w:rPr>
          <w:sz w:val="26"/>
          <w:szCs w:val="26"/>
        </w:rPr>
        <w:t>На территории городского округ</w:t>
      </w:r>
      <w:r>
        <w:rPr>
          <w:sz w:val="26"/>
          <w:szCs w:val="26"/>
        </w:rPr>
        <w:t>а Спасск-Дальний числится десять</w:t>
      </w:r>
      <w:r w:rsidRPr="00517CC7">
        <w:rPr>
          <w:sz w:val="26"/>
          <w:szCs w:val="26"/>
        </w:rPr>
        <w:t xml:space="preserve"> резидентов свободного порта Владивосток</w:t>
      </w:r>
      <w:r>
        <w:rPr>
          <w:sz w:val="26"/>
          <w:szCs w:val="26"/>
        </w:rPr>
        <w:t>.</w:t>
      </w:r>
    </w:p>
    <w:p w:rsidR="007C2ACF" w:rsidRPr="00997A26" w:rsidRDefault="00BE3CAD" w:rsidP="00DC3A50">
      <w:pPr>
        <w:spacing w:line="336" w:lineRule="auto"/>
        <w:ind w:firstLine="709"/>
        <w:jc w:val="both"/>
        <w:rPr>
          <w:sz w:val="26"/>
          <w:szCs w:val="26"/>
        </w:rPr>
      </w:pPr>
      <w:r>
        <w:rPr>
          <w:sz w:val="26"/>
          <w:szCs w:val="26"/>
        </w:rPr>
        <w:t>О</w:t>
      </w:r>
      <w:r w:rsidR="007C2ACF">
        <w:rPr>
          <w:sz w:val="26"/>
          <w:szCs w:val="26"/>
        </w:rPr>
        <w:t>т резидентов свободного порта Владивосток</w:t>
      </w:r>
      <w:r w:rsidR="007C2ACF" w:rsidRPr="00517CC7">
        <w:rPr>
          <w:sz w:val="26"/>
          <w:szCs w:val="26"/>
        </w:rPr>
        <w:t xml:space="preserve"> в бюджет городского округа Спасск-Дальний </w:t>
      </w:r>
      <w:r w:rsidR="007C2ACF" w:rsidRPr="00997A26">
        <w:rPr>
          <w:sz w:val="26"/>
          <w:szCs w:val="26"/>
        </w:rPr>
        <w:t>за 2022 год перечислено 42,2 млн. рублей</w:t>
      </w:r>
      <w:r>
        <w:rPr>
          <w:sz w:val="26"/>
          <w:szCs w:val="26"/>
        </w:rPr>
        <w:t xml:space="preserve"> налогов</w:t>
      </w:r>
      <w:r w:rsidR="007C2ACF" w:rsidRPr="00997A26">
        <w:rPr>
          <w:sz w:val="26"/>
          <w:szCs w:val="26"/>
        </w:rPr>
        <w:t>, что составляет 128,3% к уровню прошлого года.</w:t>
      </w:r>
    </w:p>
    <w:p w:rsidR="007C2ACF" w:rsidRPr="00517CC7" w:rsidRDefault="007C2ACF" w:rsidP="00DC3A50">
      <w:pPr>
        <w:spacing w:line="336" w:lineRule="auto"/>
        <w:ind w:firstLine="709"/>
        <w:jc w:val="both"/>
        <w:rPr>
          <w:sz w:val="26"/>
          <w:szCs w:val="26"/>
        </w:rPr>
      </w:pPr>
      <w:r w:rsidRPr="00517CC7">
        <w:rPr>
          <w:sz w:val="26"/>
          <w:szCs w:val="26"/>
        </w:rPr>
        <w:lastRenderedPageBreak/>
        <w:t>Потребительский рынок городского округа Спасск-Дальний характеризуется как стабильный, с соответствующим уровнем насыщенности товарами и услугами, достаточно развитой сетью предприятий торговли, общественного питания и бытового обслуживания населения.</w:t>
      </w:r>
    </w:p>
    <w:p w:rsidR="007C2ACF" w:rsidRPr="00517CC7" w:rsidRDefault="007C2ACF" w:rsidP="00DC3A50">
      <w:pPr>
        <w:spacing w:line="336" w:lineRule="auto"/>
        <w:ind w:firstLine="709"/>
        <w:jc w:val="both"/>
        <w:rPr>
          <w:b/>
          <w:bCs/>
          <w:sz w:val="26"/>
          <w:szCs w:val="26"/>
        </w:rPr>
      </w:pPr>
      <w:r w:rsidRPr="00517CC7">
        <w:rPr>
          <w:b/>
          <w:bCs/>
          <w:sz w:val="26"/>
          <w:szCs w:val="26"/>
        </w:rPr>
        <w:t>Население</w:t>
      </w:r>
    </w:p>
    <w:p w:rsidR="007C2ACF" w:rsidRPr="00517CC7" w:rsidRDefault="007C2ACF" w:rsidP="00DC3A50">
      <w:pPr>
        <w:spacing w:line="336" w:lineRule="auto"/>
        <w:ind w:firstLine="709"/>
        <w:jc w:val="both"/>
        <w:rPr>
          <w:sz w:val="26"/>
          <w:szCs w:val="26"/>
        </w:rPr>
      </w:pPr>
      <w:r w:rsidRPr="00517CC7">
        <w:rPr>
          <w:sz w:val="26"/>
          <w:szCs w:val="26"/>
        </w:rPr>
        <w:t>Динамика общей численности населения в городском округе Спасск-Дальний зависит от тенденций формирования его возрастной структуры, естественного прироста и убыли, а также от направленности и объёмов миграционных потоков.</w:t>
      </w:r>
    </w:p>
    <w:p w:rsidR="007C2ACF" w:rsidRPr="00517CC7" w:rsidRDefault="007C2ACF" w:rsidP="00DC3A50">
      <w:pPr>
        <w:spacing w:line="336" w:lineRule="auto"/>
        <w:ind w:firstLine="709"/>
        <w:jc w:val="both"/>
        <w:rPr>
          <w:sz w:val="26"/>
          <w:szCs w:val="26"/>
        </w:rPr>
      </w:pPr>
      <w:r w:rsidRPr="00517CC7">
        <w:rPr>
          <w:sz w:val="26"/>
          <w:szCs w:val="26"/>
        </w:rPr>
        <w:t>Согласно статистическим данным</w:t>
      </w:r>
      <w:r w:rsidR="00C866A3">
        <w:rPr>
          <w:sz w:val="26"/>
          <w:szCs w:val="26"/>
        </w:rPr>
        <w:t xml:space="preserve"> </w:t>
      </w:r>
      <w:r w:rsidRPr="00517CC7">
        <w:rPr>
          <w:sz w:val="26"/>
          <w:szCs w:val="26"/>
        </w:rPr>
        <w:t>с 1996 года происходит снижение численности населения городского округа Спасск-Дальний.</w:t>
      </w:r>
    </w:p>
    <w:p w:rsidR="007C2ACF" w:rsidRDefault="007C2ACF" w:rsidP="00DC3A50">
      <w:pPr>
        <w:spacing w:line="336" w:lineRule="auto"/>
        <w:ind w:firstLine="709"/>
        <w:jc w:val="both"/>
        <w:rPr>
          <w:sz w:val="26"/>
          <w:szCs w:val="26"/>
        </w:rPr>
      </w:pPr>
      <w:r w:rsidRPr="00E92A3C">
        <w:rPr>
          <w:sz w:val="26"/>
          <w:szCs w:val="26"/>
        </w:rPr>
        <w:t>Среднегодовая численность постоянного населения в 2022 году составила                    35,35 тысяч человек (с учетом переписи 2020г.), по отношению к 2018 году наблюдается уменьшение показателя на 12,6 %. В среднесрочной перспективе до</w:t>
      </w:r>
      <w:r>
        <w:rPr>
          <w:sz w:val="26"/>
          <w:szCs w:val="26"/>
        </w:rPr>
        <w:t xml:space="preserve"> конца 2025г. </w:t>
      </w:r>
      <w:r w:rsidRPr="00AF5D21">
        <w:rPr>
          <w:sz w:val="26"/>
          <w:szCs w:val="26"/>
        </w:rPr>
        <w:t>планируемые пределы показателя среднегодовой числен</w:t>
      </w:r>
      <w:r>
        <w:rPr>
          <w:sz w:val="26"/>
          <w:szCs w:val="26"/>
        </w:rPr>
        <w:t>ности населения снизятся на 1,36</w:t>
      </w:r>
      <w:r w:rsidRPr="00AF5D21">
        <w:rPr>
          <w:sz w:val="26"/>
          <w:szCs w:val="26"/>
        </w:rPr>
        <w:t xml:space="preserve"> тысяч человек</w:t>
      </w:r>
      <w:r>
        <w:rPr>
          <w:sz w:val="26"/>
          <w:szCs w:val="26"/>
        </w:rPr>
        <w:t>.</w:t>
      </w:r>
      <w:r w:rsidRPr="00AF5D21">
        <w:rPr>
          <w:sz w:val="26"/>
          <w:szCs w:val="26"/>
        </w:rPr>
        <w:t xml:space="preserve"> К 2030 году в муниципальном образовании сохранятся темпы снижения данного показателя</w:t>
      </w:r>
      <w:r>
        <w:rPr>
          <w:sz w:val="26"/>
          <w:szCs w:val="26"/>
        </w:rPr>
        <w:t xml:space="preserve"> (</w:t>
      </w:r>
      <w:r w:rsidRPr="00AF5D21">
        <w:rPr>
          <w:sz w:val="26"/>
          <w:szCs w:val="26"/>
        </w:rPr>
        <w:t xml:space="preserve">среднегодовая численность снизится </w:t>
      </w:r>
      <w:r>
        <w:rPr>
          <w:sz w:val="26"/>
          <w:szCs w:val="26"/>
        </w:rPr>
        <w:t>на 2,8 тысяч человек)</w:t>
      </w:r>
      <w:r w:rsidRPr="00AF5D21">
        <w:rPr>
          <w:sz w:val="26"/>
          <w:szCs w:val="26"/>
        </w:rPr>
        <w:t>, что в целом скажется на всех демографических процессах городского округа Спасск-Дальний.</w:t>
      </w:r>
    </w:p>
    <w:p w:rsidR="0037683D" w:rsidRPr="00AF5D21" w:rsidRDefault="0037683D" w:rsidP="00DC3A50">
      <w:pPr>
        <w:spacing w:line="336" w:lineRule="auto"/>
        <w:ind w:firstLine="709"/>
        <w:jc w:val="both"/>
        <w:rPr>
          <w:sz w:val="26"/>
          <w:szCs w:val="26"/>
        </w:rPr>
      </w:pPr>
    </w:p>
    <w:p w:rsidR="007C2ACF" w:rsidRPr="00517CC7" w:rsidRDefault="007C2ACF" w:rsidP="007C2ACF">
      <w:pPr>
        <w:spacing w:line="360" w:lineRule="auto"/>
        <w:ind w:firstLine="709"/>
        <w:jc w:val="both"/>
        <w:rPr>
          <w:sz w:val="26"/>
          <w:szCs w:val="26"/>
        </w:rPr>
      </w:pPr>
      <w:r w:rsidRPr="00517CC7">
        <w:rPr>
          <w:noProof/>
          <w:sz w:val="26"/>
          <w:szCs w:val="26"/>
          <w:lang w:eastAsia="ru-RU"/>
        </w:rPr>
        <w:drawing>
          <wp:inline distT="0" distB="0" distL="0" distR="0">
            <wp:extent cx="5486400" cy="3200400"/>
            <wp:effectExtent l="19050" t="0" r="19050" b="0"/>
            <wp:docPr id="2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D31D2" w:rsidRPr="00B8408F" w:rsidRDefault="006D31D2" w:rsidP="007C2ACF">
      <w:pPr>
        <w:spacing w:line="360" w:lineRule="auto"/>
        <w:ind w:firstLine="709"/>
        <w:jc w:val="both"/>
      </w:pPr>
      <w:r w:rsidRPr="00B8408F">
        <w:t>Рис. 29 – Численность населения</w:t>
      </w:r>
    </w:p>
    <w:p w:rsidR="006D31D2" w:rsidRDefault="006D31D2" w:rsidP="007C2ACF">
      <w:pPr>
        <w:spacing w:line="360" w:lineRule="auto"/>
        <w:ind w:firstLine="709"/>
        <w:jc w:val="both"/>
        <w:rPr>
          <w:sz w:val="26"/>
          <w:szCs w:val="26"/>
        </w:rPr>
      </w:pPr>
    </w:p>
    <w:p w:rsidR="007C2ACF" w:rsidRPr="00517CC7" w:rsidRDefault="007C2ACF" w:rsidP="007C2ACF">
      <w:pPr>
        <w:spacing w:line="360" w:lineRule="auto"/>
        <w:ind w:firstLine="709"/>
        <w:jc w:val="both"/>
        <w:rPr>
          <w:sz w:val="26"/>
          <w:szCs w:val="26"/>
        </w:rPr>
      </w:pPr>
      <w:r w:rsidRPr="00517CC7">
        <w:rPr>
          <w:sz w:val="26"/>
          <w:szCs w:val="26"/>
        </w:rPr>
        <w:lastRenderedPageBreak/>
        <w:t>Дальнейшая реализация мер государственной политики по поддержке семей, имеющих детей, лиц, относящихся к социально незащищенным слоям населения, и демографических программ по стимулированию рождаемости позволит замедлить темпы естественной убыли населения. Число родившихся на 1 тыс. человек населения в 2022 году составило</w:t>
      </w:r>
      <w:r>
        <w:rPr>
          <w:sz w:val="26"/>
          <w:szCs w:val="26"/>
        </w:rPr>
        <w:t xml:space="preserve"> 9</w:t>
      </w:r>
      <w:r w:rsidRPr="00AF5D21">
        <w:rPr>
          <w:sz w:val="26"/>
          <w:szCs w:val="26"/>
        </w:rPr>
        <w:t>,5</w:t>
      </w:r>
      <w:r w:rsidRPr="00517CC7">
        <w:rPr>
          <w:sz w:val="26"/>
          <w:szCs w:val="26"/>
        </w:rPr>
        <w:t xml:space="preserve">промилле, в среднесрочной перспективе </w:t>
      </w:r>
      <w:r>
        <w:rPr>
          <w:sz w:val="26"/>
          <w:szCs w:val="26"/>
        </w:rPr>
        <w:t xml:space="preserve"> уменьшение по базовому варианту до 9,2 промилле;в долгосрочной перспективе – снижение до 8,7</w:t>
      </w:r>
      <w:r w:rsidRPr="00517CC7">
        <w:rPr>
          <w:sz w:val="26"/>
          <w:szCs w:val="26"/>
        </w:rPr>
        <w:t xml:space="preserve"> промилле. Число умерших на 1 тыс. человек населения в 2022 году составило</w:t>
      </w:r>
      <w:r>
        <w:rPr>
          <w:sz w:val="26"/>
          <w:szCs w:val="26"/>
        </w:rPr>
        <w:t xml:space="preserve"> 20,68</w:t>
      </w:r>
      <w:r w:rsidRPr="00517CC7">
        <w:rPr>
          <w:sz w:val="26"/>
          <w:szCs w:val="26"/>
        </w:rPr>
        <w:t xml:space="preserve"> промилле</w:t>
      </w:r>
      <w:r>
        <w:rPr>
          <w:sz w:val="26"/>
          <w:szCs w:val="26"/>
        </w:rPr>
        <w:t>;</w:t>
      </w:r>
      <w:r w:rsidRPr="00517CC7">
        <w:rPr>
          <w:sz w:val="26"/>
          <w:szCs w:val="26"/>
        </w:rPr>
        <w:t xml:space="preserve"> в среднесрочной перспективе значение показателя изменится в с</w:t>
      </w:r>
      <w:r>
        <w:rPr>
          <w:sz w:val="26"/>
          <w:szCs w:val="26"/>
        </w:rPr>
        <w:t>торону снижения и составит 19,74</w:t>
      </w:r>
      <w:r w:rsidRPr="00517CC7">
        <w:rPr>
          <w:sz w:val="26"/>
          <w:szCs w:val="26"/>
        </w:rPr>
        <w:t xml:space="preserve"> промилле, в долгосрочной перспективе </w:t>
      </w:r>
      <w:r>
        <w:rPr>
          <w:sz w:val="26"/>
          <w:szCs w:val="26"/>
        </w:rPr>
        <w:t>- 19,8</w:t>
      </w:r>
      <w:r w:rsidRPr="00517CC7">
        <w:rPr>
          <w:sz w:val="26"/>
          <w:szCs w:val="26"/>
        </w:rPr>
        <w:t xml:space="preserve"> промилле. </w:t>
      </w:r>
    </w:p>
    <w:p w:rsidR="007C2ACF" w:rsidRPr="00517CC7" w:rsidRDefault="007C2ACF" w:rsidP="007C2ACF">
      <w:pPr>
        <w:spacing w:line="360" w:lineRule="auto"/>
        <w:ind w:firstLine="709"/>
        <w:jc w:val="both"/>
        <w:rPr>
          <w:sz w:val="26"/>
          <w:szCs w:val="26"/>
        </w:rPr>
      </w:pPr>
      <w:r>
        <w:rPr>
          <w:sz w:val="26"/>
          <w:szCs w:val="26"/>
        </w:rPr>
        <w:t xml:space="preserve">В 2022 году наблюдается снижение миграционной убыли на 40,9% по сравнению с 2018 годом. </w:t>
      </w:r>
      <w:r w:rsidR="00CA7CB6">
        <w:rPr>
          <w:sz w:val="26"/>
          <w:szCs w:val="26"/>
        </w:rPr>
        <w:t xml:space="preserve">В 2023 году миграционный отток остановился. </w:t>
      </w:r>
      <w:r w:rsidRPr="00517CC7">
        <w:rPr>
          <w:sz w:val="26"/>
          <w:szCs w:val="26"/>
        </w:rPr>
        <w:t xml:space="preserve">В среднесрочной перспективе миграционный отток составит </w:t>
      </w:r>
      <w:r>
        <w:rPr>
          <w:sz w:val="26"/>
          <w:szCs w:val="26"/>
        </w:rPr>
        <w:t>65</w:t>
      </w:r>
      <w:r w:rsidRPr="00517CC7">
        <w:rPr>
          <w:sz w:val="26"/>
          <w:szCs w:val="26"/>
        </w:rPr>
        <w:t xml:space="preserve"> человек, в долгоср</w:t>
      </w:r>
      <w:r>
        <w:rPr>
          <w:sz w:val="26"/>
          <w:szCs w:val="26"/>
        </w:rPr>
        <w:t xml:space="preserve">очной перспективе – 40 </w:t>
      </w:r>
      <w:r w:rsidRPr="00517CC7">
        <w:rPr>
          <w:sz w:val="26"/>
          <w:szCs w:val="26"/>
        </w:rPr>
        <w:t xml:space="preserve">человек, </w:t>
      </w:r>
      <w:r>
        <w:rPr>
          <w:sz w:val="26"/>
          <w:szCs w:val="26"/>
        </w:rPr>
        <w:t>что незначительно повлияет на</w:t>
      </w:r>
      <w:r w:rsidRPr="00517CC7">
        <w:rPr>
          <w:sz w:val="26"/>
          <w:szCs w:val="26"/>
        </w:rPr>
        <w:t xml:space="preserve"> демографическую ситуацию городского округа Спасск-Дальний. </w:t>
      </w:r>
    </w:p>
    <w:p w:rsidR="007C2ACF" w:rsidRPr="00716A96" w:rsidRDefault="007C2ACF" w:rsidP="007C2ACF">
      <w:pPr>
        <w:spacing w:line="360" w:lineRule="auto"/>
        <w:ind w:firstLine="709"/>
        <w:jc w:val="both"/>
        <w:rPr>
          <w:b/>
          <w:bCs/>
          <w:sz w:val="26"/>
          <w:szCs w:val="26"/>
        </w:rPr>
      </w:pPr>
      <w:r w:rsidRPr="00716A96">
        <w:rPr>
          <w:b/>
          <w:bCs/>
          <w:sz w:val="26"/>
          <w:szCs w:val="26"/>
        </w:rPr>
        <w:t>Строительство</w:t>
      </w:r>
    </w:p>
    <w:p w:rsidR="007C2ACF" w:rsidRPr="00716A96" w:rsidRDefault="007C2ACF" w:rsidP="007C2ACF">
      <w:pPr>
        <w:spacing w:line="360" w:lineRule="auto"/>
        <w:ind w:firstLine="709"/>
        <w:jc w:val="both"/>
        <w:rPr>
          <w:sz w:val="26"/>
          <w:szCs w:val="26"/>
        </w:rPr>
      </w:pPr>
      <w:r w:rsidRPr="00716A96">
        <w:rPr>
          <w:sz w:val="26"/>
          <w:szCs w:val="26"/>
        </w:rPr>
        <w:t>В 2022 году на территории городского округа Спасск - Дальний введено в эксплуатацию 3,8 тыс. кв. м. жилья. С 2018 года объем введенного жилья увеличился в 4,4 раза за счет увеличения темпов индивидуального жилищного строительства.</w:t>
      </w:r>
    </w:p>
    <w:p w:rsidR="007C2ACF" w:rsidRPr="00716A96" w:rsidRDefault="007C2ACF" w:rsidP="007C2ACF">
      <w:pPr>
        <w:spacing w:line="360" w:lineRule="auto"/>
        <w:ind w:firstLine="709"/>
        <w:jc w:val="both"/>
        <w:rPr>
          <w:strike/>
          <w:sz w:val="26"/>
          <w:szCs w:val="26"/>
        </w:rPr>
      </w:pPr>
      <w:r w:rsidRPr="00716A96">
        <w:rPr>
          <w:sz w:val="26"/>
          <w:szCs w:val="26"/>
        </w:rPr>
        <w:t xml:space="preserve">В 2024 году прогнозируется рост показателя за счет строительства двух 8-ми этажных домов жилого комплекса «Тигровый». </w:t>
      </w:r>
    </w:p>
    <w:p w:rsidR="007C2ACF" w:rsidRPr="00716A96" w:rsidRDefault="007C2ACF" w:rsidP="007C2ACF">
      <w:pPr>
        <w:spacing w:line="360" w:lineRule="auto"/>
        <w:ind w:firstLine="709"/>
        <w:jc w:val="both"/>
        <w:rPr>
          <w:sz w:val="26"/>
          <w:szCs w:val="26"/>
        </w:rPr>
      </w:pPr>
      <w:r w:rsidRPr="00716A96">
        <w:rPr>
          <w:sz w:val="26"/>
          <w:szCs w:val="26"/>
        </w:rPr>
        <w:t>В среднесрочной и долгосрочной перспективе на территории городского округа Спасск-Дальний планируется развитие жилищного строительства. Прорабатывается вопрос о застройке земельного массива площадью 1,8 га, находящегося в 12 м по направлению на восток от ориентира</w:t>
      </w:r>
      <w:r w:rsidR="009460D9">
        <w:rPr>
          <w:sz w:val="26"/>
          <w:szCs w:val="26"/>
        </w:rPr>
        <w:t xml:space="preserve"> </w:t>
      </w:r>
      <w:r w:rsidRPr="00716A96">
        <w:rPr>
          <w:sz w:val="26"/>
          <w:szCs w:val="26"/>
        </w:rPr>
        <w:t>-</w:t>
      </w:r>
      <w:r w:rsidR="009460D9">
        <w:rPr>
          <w:sz w:val="26"/>
          <w:szCs w:val="26"/>
        </w:rPr>
        <w:t xml:space="preserve"> </w:t>
      </w:r>
      <w:r w:rsidRPr="00716A96">
        <w:rPr>
          <w:sz w:val="26"/>
          <w:szCs w:val="26"/>
        </w:rPr>
        <w:t>многоквартирный дом, расположенного по адресу: г.Спасск-Дальний, ул.Олега Кошевого, 22,  среднеэтажными жилыми домами. Планируется строительство трех домов высотой до 8 этажей, в том числе:</w:t>
      </w:r>
    </w:p>
    <w:p w:rsidR="007C2ACF" w:rsidRPr="00716A96" w:rsidRDefault="007C2ACF" w:rsidP="007C2ACF">
      <w:pPr>
        <w:spacing w:line="360" w:lineRule="auto"/>
        <w:ind w:firstLine="709"/>
        <w:jc w:val="both"/>
        <w:rPr>
          <w:sz w:val="26"/>
          <w:szCs w:val="26"/>
        </w:rPr>
      </w:pPr>
      <w:r w:rsidRPr="00716A96">
        <w:rPr>
          <w:sz w:val="26"/>
          <w:szCs w:val="26"/>
        </w:rPr>
        <w:t>2025 год- 1 мкд, площадь 5730 м2, сметная стоимость строительства 860 000,0 т.руб.</w:t>
      </w:r>
    </w:p>
    <w:p w:rsidR="007C2ACF" w:rsidRPr="00716A96" w:rsidRDefault="007C2ACF" w:rsidP="007C2ACF">
      <w:pPr>
        <w:spacing w:line="360" w:lineRule="auto"/>
        <w:ind w:firstLine="709"/>
        <w:jc w:val="both"/>
        <w:rPr>
          <w:sz w:val="26"/>
          <w:szCs w:val="26"/>
        </w:rPr>
      </w:pPr>
      <w:r w:rsidRPr="00716A96">
        <w:rPr>
          <w:sz w:val="26"/>
          <w:szCs w:val="26"/>
        </w:rPr>
        <w:t>2027 год – 1 мкд, площадь 5730 м2, сметная стоимость строительства 860 000,0 т.руб.</w:t>
      </w:r>
    </w:p>
    <w:p w:rsidR="007C2ACF" w:rsidRDefault="007C2ACF" w:rsidP="007C2ACF">
      <w:pPr>
        <w:spacing w:line="360" w:lineRule="auto"/>
        <w:ind w:firstLine="709"/>
        <w:jc w:val="both"/>
        <w:rPr>
          <w:sz w:val="26"/>
          <w:szCs w:val="26"/>
        </w:rPr>
      </w:pPr>
      <w:r w:rsidRPr="00716A96">
        <w:rPr>
          <w:sz w:val="26"/>
          <w:szCs w:val="26"/>
        </w:rPr>
        <w:t>2029 год – 1 мкд, площадь 5730 м2, сметная стоимость строительства 860 000,0 т.руб.</w:t>
      </w:r>
    </w:p>
    <w:p w:rsidR="00716A96" w:rsidRPr="00517CC7" w:rsidRDefault="00716A96" w:rsidP="007C2ACF">
      <w:pPr>
        <w:spacing w:line="360" w:lineRule="auto"/>
        <w:ind w:firstLine="709"/>
        <w:jc w:val="both"/>
        <w:rPr>
          <w:sz w:val="26"/>
          <w:szCs w:val="26"/>
        </w:rPr>
      </w:pPr>
    </w:p>
    <w:p w:rsidR="007C2ACF" w:rsidRPr="00517CC7" w:rsidRDefault="007C2ACF" w:rsidP="007C2ACF">
      <w:pPr>
        <w:spacing w:line="360" w:lineRule="auto"/>
        <w:ind w:firstLine="709"/>
        <w:jc w:val="both"/>
        <w:rPr>
          <w:b/>
          <w:bCs/>
          <w:sz w:val="26"/>
          <w:szCs w:val="26"/>
        </w:rPr>
      </w:pPr>
      <w:r w:rsidRPr="00517CC7">
        <w:rPr>
          <w:noProof/>
          <w:sz w:val="26"/>
          <w:szCs w:val="26"/>
          <w:lang w:eastAsia="ru-RU"/>
        </w:rPr>
        <w:lastRenderedPageBreak/>
        <w:drawing>
          <wp:inline distT="0" distB="0" distL="0" distR="0">
            <wp:extent cx="5486400" cy="3177540"/>
            <wp:effectExtent l="19050" t="0" r="19050" b="3810"/>
            <wp:docPr id="2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C2ACF" w:rsidRPr="004D5BBD" w:rsidRDefault="006D31D2" w:rsidP="007C2ACF">
      <w:pPr>
        <w:spacing w:line="360" w:lineRule="auto"/>
        <w:ind w:firstLine="709"/>
        <w:jc w:val="both"/>
        <w:rPr>
          <w:bCs/>
        </w:rPr>
      </w:pPr>
      <w:r w:rsidRPr="004D5BBD">
        <w:rPr>
          <w:bCs/>
        </w:rPr>
        <w:t>Рис. 31 – Объемы строительства</w:t>
      </w:r>
    </w:p>
    <w:p w:rsidR="006D31D2" w:rsidRDefault="006D31D2" w:rsidP="007C2ACF">
      <w:pPr>
        <w:spacing w:line="360" w:lineRule="auto"/>
        <w:ind w:firstLine="709"/>
        <w:jc w:val="both"/>
        <w:rPr>
          <w:b/>
          <w:bCs/>
          <w:sz w:val="26"/>
          <w:szCs w:val="26"/>
        </w:rPr>
      </w:pPr>
    </w:p>
    <w:p w:rsidR="007C2ACF" w:rsidRPr="00716A96" w:rsidRDefault="007C2ACF" w:rsidP="007C2ACF">
      <w:pPr>
        <w:spacing w:line="360" w:lineRule="auto"/>
        <w:ind w:firstLine="709"/>
        <w:jc w:val="both"/>
        <w:rPr>
          <w:b/>
          <w:bCs/>
          <w:sz w:val="26"/>
          <w:szCs w:val="26"/>
        </w:rPr>
      </w:pPr>
      <w:r w:rsidRPr="00716A96">
        <w:rPr>
          <w:b/>
          <w:bCs/>
          <w:sz w:val="26"/>
          <w:szCs w:val="26"/>
        </w:rPr>
        <w:t>Торговля и услуги населению</w:t>
      </w:r>
    </w:p>
    <w:p w:rsidR="007C2ACF" w:rsidRPr="00716A96" w:rsidRDefault="007C2ACF" w:rsidP="00927E5B">
      <w:pPr>
        <w:spacing w:line="384" w:lineRule="auto"/>
        <w:ind w:firstLine="709"/>
        <w:jc w:val="both"/>
        <w:rPr>
          <w:sz w:val="26"/>
          <w:szCs w:val="26"/>
        </w:rPr>
      </w:pPr>
      <w:r w:rsidRPr="00716A96">
        <w:rPr>
          <w:sz w:val="26"/>
          <w:szCs w:val="26"/>
        </w:rPr>
        <w:t xml:space="preserve">Оборот по виду экономической деятельности торговля оптовая и розничная, ремонт автотранспортных средств и мотоциклов за 2022 год составил 3711,8 млн. рублей, что составляет 49,9% от оборота по всем обследуемым видам экономической деятельности. </w:t>
      </w:r>
    </w:p>
    <w:p w:rsidR="007C2ACF" w:rsidRPr="00716A96" w:rsidRDefault="007C2ACF" w:rsidP="00927E5B">
      <w:pPr>
        <w:spacing w:line="384" w:lineRule="auto"/>
        <w:ind w:firstLine="709"/>
        <w:jc w:val="both"/>
        <w:rPr>
          <w:sz w:val="26"/>
          <w:szCs w:val="26"/>
        </w:rPr>
      </w:pPr>
      <w:r w:rsidRPr="00716A96">
        <w:rPr>
          <w:sz w:val="26"/>
          <w:szCs w:val="26"/>
        </w:rPr>
        <w:t>Объем розничной торговли по крупным и средним предприятиям с 2018 года вырос более чем в 10 раз.</w:t>
      </w:r>
    </w:p>
    <w:p w:rsidR="007C2ACF" w:rsidRPr="00716A96" w:rsidRDefault="007C2ACF" w:rsidP="00927E5B">
      <w:pPr>
        <w:spacing w:line="384" w:lineRule="auto"/>
        <w:ind w:firstLine="709"/>
        <w:jc w:val="both"/>
        <w:rPr>
          <w:sz w:val="26"/>
          <w:szCs w:val="26"/>
        </w:rPr>
      </w:pPr>
      <w:r w:rsidRPr="00716A96">
        <w:rPr>
          <w:sz w:val="26"/>
          <w:szCs w:val="26"/>
        </w:rPr>
        <w:t xml:space="preserve">Резкое увеличение товарооборота связано с открытием на территории города магазина-дискаунтера крупной торговой сети «Доброцен». </w:t>
      </w:r>
    </w:p>
    <w:p w:rsidR="007C2ACF" w:rsidRPr="00716A96" w:rsidRDefault="007C2ACF" w:rsidP="00927E5B">
      <w:pPr>
        <w:spacing w:line="384" w:lineRule="auto"/>
        <w:ind w:firstLine="709"/>
        <w:jc w:val="both"/>
        <w:rPr>
          <w:sz w:val="26"/>
          <w:szCs w:val="26"/>
        </w:rPr>
      </w:pPr>
      <w:r w:rsidRPr="00716A96">
        <w:rPr>
          <w:sz w:val="26"/>
          <w:szCs w:val="26"/>
        </w:rPr>
        <w:t>Несмотря на возросший товарооборот по статистическим данным, сложности, с которыми столкнулась в 2022 году в сфере торговли, беспрецедентны: разрушение логистических цепочек, необходимость быстрого поиска новых поставщиков, инфляционное давление, снижение платежеспособного спроса – торговая отрасль впервые ощущает действие всех этих факторов одновременно. К тому же новый кризис по факту наложился на последствия пандемии.</w:t>
      </w:r>
    </w:p>
    <w:p w:rsidR="007C2ACF" w:rsidRPr="00716A96" w:rsidRDefault="007C2ACF" w:rsidP="00927E5B">
      <w:pPr>
        <w:spacing w:line="384" w:lineRule="auto"/>
        <w:ind w:firstLine="709"/>
        <w:jc w:val="both"/>
        <w:rPr>
          <w:sz w:val="26"/>
          <w:szCs w:val="26"/>
        </w:rPr>
      </w:pPr>
      <w:r w:rsidRPr="00716A96">
        <w:rPr>
          <w:sz w:val="26"/>
          <w:szCs w:val="26"/>
        </w:rPr>
        <w:t xml:space="preserve">В 2023-м году рынок начнет восстанавливаться, но уже не такими темпами, как раньше. В прогнозируемом периоде меры по поддержке населения позволят динамике потребления населения восстановиться. </w:t>
      </w:r>
    </w:p>
    <w:p w:rsidR="007C2ACF" w:rsidRPr="00716A96" w:rsidRDefault="007C2ACF" w:rsidP="00927E5B">
      <w:pPr>
        <w:spacing w:line="384" w:lineRule="auto"/>
        <w:ind w:firstLine="709"/>
        <w:jc w:val="both"/>
        <w:rPr>
          <w:sz w:val="26"/>
          <w:szCs w:val="26"/>
        </w:rPr>
      </w:pPr>
      <w:r w:rsidRPr="00716A96">
        <w:rPr>
          <w:sz w:val="26"/>
          <w:szCs w:val="26"/>
        </w:rPr>
        <w:lastRenderedPageBreak/>
        <w:t xml:space="preserve">В среднесрочном и долгосрочном периоде оборот розничной торговли покажет рост 129,2% и 158,4% соответственно. Общий розничный товарооборот формируется за счет малого бизнеса, крупные предприятия занимают в нем все меньшую долю.  </w:t>
      </w:r>
    </w:p>
    <w:p w:rsidR="007C2ACF" w:rsidRPr="00716A96" w:rsidRDefault="007C2ACF" w:rsidP="00927E5B">
      <w:pPr>
        <w:spacing w:line="384" w:lineRule="auto"/>
        <w:ind w:firstLine="709"/>
        <w:jc w:val="both"/>
        <w:rPr>
          <w:sz w:val="26"/>
          <w:szCs w:val="26"/>
        </w:rPr>
      </w:pPr>
      <w:r w:rsidRPr="00716A96">
        <w:rPr>
          <w:sz w:val="26"/>
          <w:szCs w:val="26"/>
        </w:rPr>
        <w:t>В 2022 году населению оказано платных услуг на сумму 853,65 млн. руб., что к 2018 году составило 131,9%.</w:t>
      </w:r>
    </w:p>
    <w:p w:rsidR="007C2ACF" w:rsidRPr="00716A96" w:rsidRDefault="007C2ACF" w:rsidP="00927E5B">
      <w:pPr>
        <w:spacing w:line="384" w:lineRule="auto"/>
        <w:ind w:firstLine="709"/>
        <w:jc w:val="both"/>
        <w:rPr>
          <w:sz w:val="26"/>
          <w:szCs w:val="26"/>
        </w:rPr>
      </w:pPr>
      <w:r w:rsidRPr="00716A96">
        <w:rPr>
          <w:sz w:val="26"/>
          <w:szCs w:val="26"/>
        </w:rPr>
        <w:t xml:space="preserve">В структуре платных услуг доминирующее положение занимают жилищно-коммунальные услуги – 74,7 %, на долю услуг системы образования приходится </w:t>
      </w:r>
    </w:p>
    <w:p w:rsidR="007C2ACF" w:rsidRPr="00716A96" w:rsidRDefault="007C2ACF" w:rsidP="00927E5B">
      <w:pPr>
        <w:spacing w:line="384" w:lineRule="auto"/>
        <w:ind w:firstLine="709"/>
        <w:jc w:val="both"/>
        <w:rPr>
          <w:sz w:val="26"/>
          <w:szCs w:val="26"/>
        </w:rPr>
      </w:pPr>
      <w:r w:rsidRPr="00716A96">
        <w:rPr>
          <w:sz w:val="26"/>
          <w:szCs w:val="26"/>
        </w:rPr>
        <w:t>8,9 % от общей суммы предоставленных услуг, медицинских услуг – 7,7 %, транспортные услуги занимают 5,5 % в общем объеме услуг.</w:t>
      </w:r>
    </w:p>
    <w:p w:rsidR="007C2ACF" w:rsidRDefault="007C2ACF" w:rsidP="00927E5B">
      <w:pPr>
        <w:spacing w:line="384" w:lineRule="auto"/>
        <w:ind w:firstLine="709"/>
        <w:jc w:val="both"/>
        <w:rPr>
          <w:sz w:val="26"/>
          <w:szCs w:val="26"/>
        </w:rPr>
      </w:pPr>
      <w:r w:rsidRPr="00716A96">
        <w:rPr>
          <w:sz w:val="26"/>
          <w:szCs w:val="26"/>
        </w:rPr>
        <w:t xml:space="preserve">В 2022 году индекс физического объема платных услуг составляет 116,5%.                     В прогнозном периоде динамика предоставления платных услуг будет положительной. В среднесрочном периоде темп роста составит 134,9% и в долгосрочном периоде динамика сохранится на уровне 161,7%. </w:t>
      </w:r>
    </w:p>
    <w:p w:rsidR="00716A96" w:rsidRPr="00716A96" w:rsidRDefault="00716A96" w:rsidP="00927E5B">
      <w:pPr>
        <w:spacing w:line="384" w:lineRule="auto"/>
        <w:ind w:firstLine="709"/>
        <w:jc w:val="both"/>
        <w:rPr>
          <w:sz w:val="26"/>
          <w:szCs w:val="26"/>
        </w:rPr>
      </w:pPr>
    </w:p>
    <w:p w:rsidR="007C2ACF" w:rsidRPr="00517CC7" w:rsidRDefault="007C2ACF" w:rsidP="007C2ACF">
      <w:pPr>
        <w:spacing w:line="360" w:lineRule="auto"/>
        <w:ind w:firstLine="709"/>
        <w:jc w:val="both"/>
        <w:rPr>
          <w:sz w:val="26"/>
          <w:szCs w:val="26"/>
        </w:rPr>
      </w:pPr>
      <w:r w:rsidRPr="00517CC7">
        <w:rPr>
          <w:noProof/>
          <w:sz w:val="26"/>
          <w:szCs w:val="26"/>
          <w:lang w:eastAsia="ru-RU"/>
        </w:rPr>
        <w:drawing>
          <wp:inline distT="0" distB="0" distL="0" distR="0">
            <wp:extent cx="5715000" cy="3413760"/>
            <wp:effectExtent l="19050" t="0" r="19050" b="0"/>
            <wp:docPr id="2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C2ACF" w:rsidRPr="00F43283" w:rsidRDefault="006D31D2" w:rsidP="00F43283">
      <w:pPr>
        <w:spacing w:line="360" w:lineRule="auto"/>
        <w:ind w:firstLine="709"/>
        <w:jc w:val="center"/>
      </w:pPr>
      <w:r w:rsidRPr="00F43283">
        <w:t>Рис. 32 – Торговля и услуги</w:t>
      </w:r>
    </w:p>
    <w:p w:rsidR="005B7F5D" w:rsidRDefault="005B7F5D" w:rsidP="007C2ACF">
      <w:pPr>
        <w:spacing w:line="360" w:lineRule="auto"/>
        <w:ind w:firstLine="709"/>
        <w:jc w:val="both"/>
        <w:rPr>
          <w:b/>
          <w:bCs/>
          <w:sz w:val="26"/>
          <w:szCs w:val="26"/>
        </w:rPr>
      </w:pPr>
    </w:p>
    <w:p w:rsidR="007C2ACF" w:rsidRPr="00716A96" w:rsidRDefault="007C2ACF" w:rsidP="007C2ACF">
      <w:pPr>
        <w:spacing w:line="360" w:lineRule="auto"/>
        <w:ind w:firstLine="709"/>
        <w:jc w:val="both"/>
        <w:rPr>
          <w:b/>
          <w:bCs/>
          <w:sz w:val="26"/>
          <w:szCs w:val="26"/>
        </w:rPr>
      </w:pPr>
      <w:r w:rsidRPr="00716A96">
        <w:rPr>
          <w:b/>
          <w:bCs/>
          <w:sz w:val="26"/>
          <w:szCs w:val="26"/>
        </w:rPr>
        <w:t>Малое и среднее предпринимательство</w:t>
      </w:r>
    </w:p>
    <w:p w:rsidR="007C2ACF" w:rsidRDefault="007C2ACF" w:rsidP="007C2ACF">
      <w:pPr>
        <w:spacing w:line="360" w:lineRule="auto"/>
        <w:ind w:firstLine="709"/>
        <w:jc w:val="both"/>
        <w:rPr>
          <w:color w:val="000000" w:themeColor="text1"/>
          <w:sz w:val="26"/>
          <w:szCs w:val="26"/>
        </w:rPr>
      </w:pPr>
      <w:r w:rsidRPr="005449B9">
        <w:rPr>
          <w:color w:val="000000" w:themeColor="text1"/>
          <w:sz w:val="26"/>
          <w:szCs w:val="26"/>
        </w:rPr>
        <w:t>Малый и средний бизнес в городском округе</w:t>
      </w:r>
      <w:r>
        <w:rPr>
          <w:color w:val="000000" w:themeColor="text1"/>
          <w:sz w:val="26"/>
          <w:szCs w:val="26"/>
        </w:rPr>
        <w:t xml:space="preserve"> составляет </w:t>
      </w:r>
      <w:r w:rsidRPr="005449B9">
        <w:rPr>
          <w:color w:val="000000" w:themeColor="text1"/>
          <w:sz w:val="26"/>
          <w:szCs w:val="26"/>
        </w:rPr>
        <w:t>третью часть</w:t>
      </w:r>
      <w:r>
        <w:rPr>
          <w:color w:val="000000" w:themeColor="text1"/>
          <w:sz w:val="26"/>
          <w:szCs w:val="26"/>
        </w:rPr>
        <w:t xml:space="preserve"> оборота всех предприятий и организаций</w:t>
      </w:r>
      <w:r w:rsidRPr="005449B9">
        <w:rPr>
          <w:color w:val="000000" w:themeColor="text1"/>
          <w:sz w:val="26"/>
          <w:szCs w:val="26"/>
        </w:rPr>
        <w:t xml:space="preserve">. Вклад малого и среднего предпринимательства в </w:t>
      </w:r>
      <w:r w:rsidRPr="005449B9">
        <w:rPr>
          <w:color w:val="000000" w:themeColor="text1"/>
          <w:sz w:val="26"/>
          <w:szCs w:val="26"/>
        </w:rPr>
        <w:lastRenderedPageBreak/>
        <w:t xml:space="preserve">развитие экономики города определяется его гибкостью и мобильностью реагирования на изменение рыночной спроса. Малый бизнес быстрее апробирует инновации. Именно  с его развитием связаны надежды на увеличение в социальной структуре </w:t>
      </w:r>
      <w:r>
        <w:rPr>
          <w:color w:val="000000" w:themeColor="text1"/>
          <w:sz w:val="26"/>
          <w:szCs w:val="26"/>
        </w:rPr>
        <w:t>городского округа</w:t>
      </w:r>
      <w:r w:rsidRPr="005449B9">
        <w:rPr>
          <w:color w:val="000000" w:themeColor="text1"/>
          <w:sz w:val="26"/>
          <w:szCs w:val="26"/>
        </w:rPr>
        <w:t xml:space="preserve"> среднего класса – фундамента социальной стабильности и модернизации. </w:t>
      </w:r>
    </w:p>
    <w:p w:rsidR="007C2ACF" w:rsidRDefault="007C2ACF" w:rsidP="007C2ACF">
      <w:pPr>
        <w:spacing w:line="360" w:lineRule="auto"/>
        <w:ind w:firstLine="709"/>
        <w:jc w:val="both"/>
        <w:rPr>
          <w:color w:val="000000" w:themeColor="text1"/>
          <w:sz w:val="26"/>
          <w:szCs w:val="26"/>
        </w:rPr>
      </w:pPr>
      <w:r w:rsidRPr="00B2436B">
        <w:rPr>
          <w:color w:val="000000" w:themeColor="text1"/>
          <w:sz w:val="26"/>
          <w:szCs w:val="26"/>
        </w:rPr>
        <w:t>Развитие мелкого и среднего производства</w:t>
      </w:r>
      <w:r w:rsidR="009460D9">
        <w:rPr>
          <w:color w:val="000000" w:themeColor="text1"/>
          <w:sz w:val="26"/>
          <w:szCs w:val="26"/>
        </w:rPr>
        <w:t xml:space="preserve"> </w:t>
      </w:r>
      <w:r w:rsidRPr="00B2436B">
        <w:rPr>
          <w:color w:val="000000" w:themeColor="text1"/>
          <w:sz w:val="26"/>
          <w:szCs w:val="26"/>
        </w:rPr>
        <w:t>создает благоприятные условия для оздоровления экономики</w:t>
      </w:r>
      <w:r>
        <w:rPr>
          <w:color w:val="000000" w:themeColor="text1"/>
          <w:sz w:val="26"/>
          <w:szCs w:val="26"/>
        </w:rPr>
        <w:t xml:space="preserve"> в городе</w:t>
      </w:r>
      <w:r w:rsidRPr="00B2436B">
        <w:rPr>
          <w:color w:val="000000" w:themeColor="text1"/>
          <w:sz w:val="26"/>
          <w:szCs w:val="26"/>
        </w:rPr>
        <w:t>: появляется</w:t>
      </w:r>
      <w:r w:rsidR="009460D9">
        <w:rPr>
          <w:color w:val="000000" w:themeColor="text1"/>
          <w:sz w:val="26"/>
          <w:szCs w:val="26"/>
        </w:rPr>
        <w:t xml:space="preserve"> </w:t>
      </w:r>
      <w:r w:rsidRPr="00B2436B">
        <w:rPr>
          <w:color w:val="000000" w:themeColor="text1"/>
          <w:sz w:val="26"/>
          <w:szCs w:val="26"/>
        </w:rPr>
        <w:t>конкурентная среда; создаются дополнительные рабочие места; активнее идет</w:t>
      </w:r>
      <w:r w:rsidR="009460D9">
        <w:rPr>
          <w:color w:val="000000" w:themeColor="text1"/>
          <w:sz w:val="26"/>
          <w:szCs w:val="26"/>
        </w:rPr>
        <w:t xml:space="preserve"> </w:t>
      </w:r>
      <w:r w:rsidRPr="00B2436B">
        <w:rPr>
          <w:color w:val="000000" w:themeColor="text1"/>
          <w:sz w:val="26"/>
          <w:szCs w:val="26"/>
        </w:rPr>
        <w:t>структурная перестройка; расширяется потребительский сектор</w:t>
      </w:r>
      <w:r>
        <w:rPr>
          <w:color w:val="000000" w:themeColor="text1"/>
          <w:sz w:val="26"/>
          <w:szCs w:val="26"/>
        </w:rPr>
        <w:t>, р</w:t>
      </w:r>
      <w:r w:rsidRPr="00B2436B">
        <w:rPr>
          <w:color w:val="000000" w:themeColor="text1"/>
          <w:sz w:val="26"/>
          <w:szCs w:val="26"/>
        </w:rPr>
        <w:t>азвитие</w:t>
      </w:r>
      <w:r w:rsidR="009460D9">
        <w:rPr>
          <w:color w:val="000000" w:themeColor="text1"/>
          <w:sz w:val="26"/>
          <w:szCs w:val="26"/>
        </w:rPr>
        <w:t xml:space="preserve"> </w:t>
      </w:r>
      <w:r w:rsidRPr="00B2436B">
        <w:rPr>
          <w:color w:val="000000" w:themeColor="text1"/>
          <w:sz w:val="26"/>
          <w:szCs w:val="26"/>
        </w:rPr>
        <w:t>малых предприятий ведет к насыщению рынка товарами и услугами,</w:t>
      </w:r>
      <w:r w:rsidR="009460D9">
        <w:rPr>
          <w:color w:val="000000" w:themeColor="text1"/>
          <w:sz w:val="26"/>
          <w:szCs w:val="26"/>
        </w:rPr>
        <w:t xml:space="preserve"> </w:t>
      </w:r>
      <w:r w:rsidRPr="00B2436B">
        <w:rPr>
          <w:color w:val="000000" w:themeColor="text1"/>
          <w:sz w:val="26"/>
          <w:szCs w:val="26"/>
        </w:rPr>
        <w:t>повышению экспортного потенциала, лучшему использованию местных</w:t>
      </w:r>
      <w:r>
        <w:rPr>
          <w:color w:val="000000" w:themeColor="text1"/>
          <w:sz w:val="26"/>
          <w:szCs w:val="26"/>
        </w:rPr>
        <w:t xml:space="preserve"> сырьевых ресурсов.</w:t>
      </w:r>
    </w:p>
    <w:p w:rsidR="007C2ACF" w:rsidRPr="005449B9" w:rsidRDefault="007C2ACF" w:rsidP="007C2ACF">
      <w:pPr>
        <w:spacing w:line="360" w:lineRule="auto"/>
        <w:ind w:firstLine="709"/>
        <w:jc w:val="both"/>
        <w:rPr>
          <w:color w:val="000000" w:themeColor="text1"/>
          <w:sz w:val="26"/>
          <w:szCs w:val="26"/>
        </w:rPr>
      </w:pPr>
      <w:r w:rsidRPr="005449B9">
        <w:rPr>
          <w:color w:val="000000" w:themeColor="text1"/>
          <w:sz w:val="26"/>
          <w:szCs w:val="26"/>
        </w:rPr>
        <w:t xml:space="preserve">Стратегическая задача в развитии малого и среднего предпринимательства до 2030 года, состоит в том, чтобы приблизиться по основным показателям к экономическим развитым странам мира. Доля малых и средних компаний в ВВП должна составлять не менее </w:t>
      </w:r>
      <w:r>
        <w:rPr>
          <w:color w:val="000000" w:themeColor="text1"/>
          <w:sz w:val="26"/>
          <w:szCs w:val="26"/>
        </w:rPr>
        <w:t>35</w:t>
      </w:r>
      <w:r w:rsidRPr="005449B9">
        <w:rPr>
          <w:color w:val="000000" w:themeColor="text1"/>
          <w:sz w:val="26"/>
          <w:szCs w:val="26"/>
        </w:rPr>
        <w:t>% (вместо 30% сейчас). Доля занятых на малых и средних компаниях должна приблизиться к 40% всего занятого в экономике населения (вместо 30% сейчас). Мы должны стремиться к большей доле граждан, желающих начать собственное дело. Поэтому одна из основных задач в ближайшее время – это увеличение числа субъектов малого и среднего предпринимательства и их вклада в развитие экономики города.</w:t>
      </w:r>
    </w:p>
    <w:p w:rsidR="007C2ACF" w:rsidRPr="00F332DC" w:rsidRDefault="007C2ACF" w:rsidP="007C2ACF">
      <w:pPr>
        <w:spacing w:line="360" w:lineRule="auto"/>
        <w:ind w:firstLine="709"/>
        <w:jc w:val="both"/>
        <w:rPr>
          <w:color w:val="000000" w:themeColor="text1"/>
          <w:sz w:val="26"/>
          <w:szCs w:val="26"/>
        </w:rPr>
      </w:pPr>
      <w:r w:rsidRPr="00F332DC">
        <w:rPr>
          <w:color w:val="000000" w:themeColor="text1"/>
          <w:sz w:val="26"/>
          <w:szCs w:val="26"/>
        </w:rPr>
        <w:t xml:space="preserve">Прогноз развития малого предпринимательства на период до 2030 года разработан исходя из целевых индикаторов муниципальной программы «Развитие малого и среднего предпринимательства на территории городского округа Спасск-Дальний на 2020-2025 годы» и на основе средних статистических показателей деятельности малых предприятий по Приморскому краю и реестра субъектов малого и среднего предпринимательства, размещенного на официальном сайте Федеральной налоговой службы Российской Федерации. </w:t>
      </w:r>
    </w:p>
    <w:p w:rsidR="007C2ACF" w:rsidRPr="00F332DC" w:rsidRDefault="007C2ACF" w:rsidP="007C2ACF">
      <w:pPr>
        <w:spacing w:line="360" w:lineRule="auto"/>
        <w:ind w:firstLine="709"/>
        <w:jc w:val="both"/>
        <w:rPr>
          <w:color w:val="000000" w:themeColor="text1"/>
          <w:sz w:val="26"/>
          <w:szCs w:val="26"/>
        </w:rPr>
      </w:pPr>
      <w:r w:rsidRPr="00F332DC">
        <w:rPr>
          <w:color w:val="000000" w:themeColor="text1"/>
          <w:sz w:val="26"/>
          <w:szCs w:val="26"/>
        </w:rPr>
        <w:t xml:space="preserve">При консервативном варианте прогноза количество малых предприятий к 2030 году увеличится и составит 253 единицы, при базовом – 255 единиц. </w:t>
      </w:r>
    </w:p>
    <w:p w:rsidR="007C2ACF" w:rsidRPr="00F332DC" w:rsidRDefault="007C2ACF" w:rsidP="007C2ACF">
      <w:pPr>
        <w:spacing w:line="360" w:lineRule="auto"/>
        <w:ind w:firstLine="709"/>
        <w:jc w:val="both"/>
        <w:rPr>
          <w:color w:val="000000" w:themeColor="text1"/>
          <w:sz w:val="26"/>
          <w:szCs w:val="26"/>
        </w:rPr>
      </w:pPr>
      <w:r w:rsidRPr="00F332DC">
        <w:rPr>
          <w:color w:val="000000" w:themeColor="text1"/>
          <w:sz w:val="26"/>
          <w:szCs w:val="26"/>
        </w:rPr>
        <w:t xml:space="preserve">Среднесписочная численность работников малых предприятий 2022 году составила 3406 человек, ежегодное увеличение численности работающих в малом бизнесе увеличится и составит 3480 человек при базовом варианте прогноза. </w:t>
      </w:r>
    </w:p>
    <w:p w:rsidR="007C2ACF" w:rsidRDefault="007C2ACF" w:rsidP="007C2ACF">
      <w:pPr>
        <w:spacing w:line="360" w:lineRule="auto"/>
        <w:ind w:firstLine="709"/>
        <w:jc w:val="both"/>
        <w:rPr>
          <w:color w:val="000000" w:themeColor="text1"/>
          <w:sz w:val="26"/>
          <w:szCs w:val="26"/>
        </w:rPr>
      </w:pPr>
      <w:r w:rsidRPr="00E16BD5">
        <w:rPr>
          <w:color w:val="000000" w:themeColor="text1"/>
          <w:sz w:val="26"/>
          <w:szCs w:val="26"/>
        </w:rPr>
        <w:lastRenderedPageBreak/>
        <w:t xml:space="preserve">Прогноз оборота малых предприятий в 2030 году по базовому варианту составит 6,21 млрд. рублей, что превышает показатель 2022года(3,62 млрд. руб.)почти в два раза. </w:t>
      </w:r>
    </w:p>
    <w:p w:rsidR="007C2ACF" w:rsidRPr="00353236" w:rsidRDefault="005B7F5D" w:rsidP="007C2ACF">
      <w:pPr>
        <w:spacing w:line="360" w:lineRule="auto"/>
        <w:ind w:firstLine="709"/>
        <w:jc w:val="both"/>
        <w:rPr>
          <w:b/>
          <w:sz w:val="26"/>
          <w:szCs w:val="26"/>
        </w:rPr>
      </w:pPr>
      <w:r>
        <w:rPr>
          <w:b/>
          <w:sz w:val="26"/>
          <w:szCs w:val="26"/>
        </w:rPr>
        <w:t>Бюджет</w:t>
      </w:r>
    </w:p>
    <w:p w:rsidR="007C2ACF" w:rsidRPr="00353236" w:rsidRDefault="007C2ACF" w:rsidP="007C2ACF">
      <w:pPr>
        <w:spacing w:line="360" w:lineRule="auto"/>
        <w:ind w:firstLine="708"/>
        <w:jc w:val="both"/>
        <w:rPr>
          <w:sz w:val="26"/>
          <w:szCs w:val="26"/>
        </w:rPr>
      </w:pPr>
      <w:r w:rsidRPr="00353236">
        <w:rPr>
          <w:sz w:val="26"/>
          <w:szCs w:val="26"/>
        </w:rPr>
        <w:t>Основные направления бюджетной и налоговой политики городского округа Спасск-Дальний сохраняют преемственность задач, формулируемых как направленность на реализацию приоритетных задач социально-экономического развития при выполнении условий достижения сбалансированности бюджета, не допущения снижения долговой устойчивости.</w:t>
      </w:r>
    </w:p>
    <w:p w:rsidR="007C2ACF" w:rsidRPr="00353236" w:rsidRDefault="007C2ACF" w:rsidP="007C2ACF">
      <w:pPr>
        <w:spacing w:line="360" w:lineRule="auto"/>
        <w:ind w:firstLine="708"/>
        <w:jc w:val="both"/>
        <w:rPr>
          <w:sz w:val="26"/>
          <w:szCs w:val="26"/>
        </w:rPr>
      </w:pPr>
      <w:r w:rsidRPr="00353236">
        <w:rPr>
          <w:sz w:val="26"/>
          <w:szCs w:val="26"/>
        </w:rPr>
        <w:t>Бюджетная политика сохранит установленную в предыдущие годы направленность на эффективность расходования бюджетных средств, недопущение принятия не обеспеченных источниками финансирования расходных обязательств, обеспечение сбалансированности бюджета.</w:t>
      </w:r>
    </w:p>
    <w:p w:rsidR="007C2ACF" w:rsidRPr="00353236" w:rsidRDefault="007C2ACF" w:rsidP="007C2ACF">
      <w:pPr>
        <w:spacing w:line="360" w:lineRule="auto"/>
        <w:ind w:firstLine="708"/>
        <w:jc w:val="both"/>
        <w:rPr>
          <w:sz w:val="26"/>
          <w:szCs w:val="26"/>
        </w:rPr>
      </w:pPr>
      <w:r w:rsidRPr="00353236">
        <w:rPr>
          <w:sz w:val="26"/>
          <w:szCs w:val="26"/>
        </w:rPr>
        <w:t>Основные направления реализации бюджетной политики:</w:t>
      </w:r>
    </w:p>
    <w:p w:rsidR="007C2ACF" w:rsidRPr="00353236" w:rsidRDefault="007C2ACF" w:rsidP="000B07E9">
      <w:pPr>
        <w:spacing w:line="360" w:lineRule="auto"/>
        <w:ind w:firstLine="709"/>
        <w:jc w:val="both"/>
        <w:rPr>
          <w:sz w:val="26"/>
          <w:szCs w:val="26"/>
        </w:rPr>
      </w:pPr>
      <w:r w:rsidRPr="00353236">
        <w:rPr>
          <w:sz w:val="26"/>
          <w:szCs w:val="26"/>
        </w:rPr>
        <w:t>- приоритет бюджетных расходов определяется направлением на реализацию целей национальных и региональных проектов;</w:t>
      </w:r>
    </w:p>
    <w:p w:rsidR="007C2ACF" w:rsidRPr="00353236" w:rsidRDefault="007C2ACF" w:rsidP="000B07E9">
      <w:pPr>
        <w:spacing w:line="360" w:lineRule="auto"/>
        <w:ind w:firstLine="709"/>
        <w:jc w:val="both"/>
        <w:rPr>
          <w:sz w:val="26"/>
          <w:szCs w:val="26"/>
        </w:rPr>
      </w:pPr>
      <w:r w:rsidRPr="00353236">
        <w:rPr>
          <w:sz w:val="26"/>
          <w:szCs w:val="26"/>
        </w:rPr>
        <w:t>- повышение качества прогнозирования и исполнения бюджета главными администраторами доходов;</w:t>
      </w:r>
    </w:p>
    <w:p w:rsidR="007C2ACF" w:rsidRPr="00353236" w:rsidRDefault="007C2ACF" w:rsidP="000B07E9">
      <w:pPr>
        <w:spacing w:line="360" w:lineRule="auto"/>
        <w:ind w:firstLine="709"/>
        <w:jc w:val="both"/>
        <w:rPr>
          <w:sz w:val="26"/>
          <w:szCs w:val="26"/>
        </w:rPr>
      </w:pPr>
      <w:r w:rsidRPr="00353236">
        <w:rPr>
          <w:sz w:val="26"/>
          <w:szCs w:val="26"/>
        </w:rPr>
        <w:t>- обеспечение исполнения всех условий, установленных соглашениями, заключенными с министерством финансов Приморского края;</w:t>
      </w:r>
    </w:p>
    <w:p w:rsidR="007C2ACF" w:rsidRPr="00353236" w:rsidRDefault="007C2ACF" w:rsidP="000B07E9">
      <w:pPr>
        <w:spacing w:line="360" w:lineRule="auto"/>
        <w:ind w:firstLine="709"/>
        <w:jc w:val="both"/>
        <w:rPr>
          <w:sz w:val="26"/>
          <w:szCs w:val="26"/>
        </w:rPr>
      </w:pPr>
      <w:r w:rsidRPr="00353236">
        <w:rPr>
          <w:sz w:val="26"/>
          <w:szCs w:val="26"/>
        </w:rPr>
        <w:t>- осуществление долговой политики, позволяющей остаться на среднем уровне долговой устойчивости, с последующим выходом на высокий уровень;</w:t>
      </w:r>
    </w:p>
    <w:p w:rsidR="007C2ACF" w:rsidRPr="00353236" w:rsidRDefault="007C2ACF" w:rsidP="000B07E9">
      <w:pPr>
        <w:spacing w:line="360" w:lineRule="auto"/>
        <w:ind w:firstLine="709"/>
        <w:jc w:val="both"/>
        <w:rPr>
          <w:sz w:val="26"/>
          <w:szCs w:val="26"/>
        </w:rPr>
      </w:pPr>
      <w:r w:rsidRPr="00353236">
        <w:rPr>
          <w:sz w:val="26"/>
          <w:szCs w:val="26"/>
        </w:rPr>
        <w:t>- внедрение единых федеральных стандартов внутреннего финансового контроля и внутреннего финансового аудита;</w:t>
      </w:r>
    </w:p>
    <w:p w:rsidR="007C2ACF" w:rsidRPr="00353236" w:rsidRDefault="007C2ACF" w:rsidP="000B07E9">
      <w:pPr>
        <w:spacing w:line="360" w:lineRule="auto"/>
        <w:ind w:firstLine="709"/>
        <w:jc w:val="both"/>
        <w:rPr>
          <w:sz w:val="26"/>
          <w:szCs w:val="26"/>
        </w:rPr>
      </w:pPr>
      <w:r w:rsidRPr="00353236">
        <w:rPr>
          <w:sz w:val="26"/>
          <w:szCs w:val="26"/>
        </w:rPr>
        <w:t>- обеспечение информационной открытости бюджетного процесса;</w:t>
      </w:r>
    </w:p>
    <w:p w:rsidR="007C2ACF" w:rsidRPr="00353236" w:rsidRDefault="007C2ACF" w:rsidP="000B07E9">
      <w:pPr>
        <w:spacing w:line="360" w:lineRule="auto"/>
        <w:ind w:firstLine="709"/>
        <w:jc w:val="both"/>
        <w:rPr>
          <w:sz w:val="26"/>
          <w:szCs w:val="26"/>
        </w:rPr>
      </w:pPr>
      <w:r w:rsidRPr="00353236">
        <w:rPr>
          <w:sz w:val="26"/>
          <w:szCs w:val="26"/>
        </w:rPr>
        <w:t>- повышение степени участия граждан в определении приоритетных направлений бюджетных расходов методами инициативного бюджетирования.</w:t>
      </w:r>
    </w:p>
    <w:p w:rsidR="007C2ACF" w:rsidRPr="00353236" w:rsidRDefault="007C2ACF" w:rsidP="007C2ACF">
      <w:pPr>
        <w:spacing w:line="360" w:lineRule="auto"/>
        <w:ind w:firstLine="708"/>
        <w:jc w:val="both"/>
        <w:rPr>
          <w:sz w:val="26"/>
          <w:szCs w:val="26"/>
        </w:rPr>
      </w:pPr>
      <w:r w:rsidRPr="00353236">
        <w:rPr>
          <w:sz w:val="26"/>
          <w:szCs w:val="26"/>
        </w:rPr>
        <w:t>Основные направления бюджетной и налоговой политики сохраняют направленность на достижение сбалансированности бюджета, поддержание экономической и социальной стабильности.</w:t>
      </w:r>
    </w:p>
    <w:p w:rsidR="007C2ACF" w:rsidRPr="00353236" w:rsidRDefault="007C2ACF" w:rsidP="007C2ACF">
      <w:pPr>
        <w:spacing w:line="360" w:lineRule="auto"/>
        <w:ind w:firstLine="709"/>
        <w:jc w:val="both"/>
        <w:rPr>
          <w:sz w:val="26"/>
          <w:szCs w:val="26"/>
        </w:rPr>
      </w:pPr>
      <w:r w:rsidRPr="00353236">
        <w:rPr>
          <w:sz w:val="26"/>
          <w:szCs w:val="26"/>
        </w:rPr>
        <w:t>Оценка ожидаемого исполнения бюджета</w:t>
      </w:r>
      <w:r w:rsidR="006D31D2">
        <w:rPr>
          <w:sz w:val="26"/>
          <w:szCs w:val="26"/>
        </w:rPr>
        <w:t xml:space="preserve"> городского округа </w:t>
      </w:r>
      <w:r w:rsidRPr="00353236">
        <w:rPr>
          <w:sz w:val="26"/>
          <w:szCs w:val="26"/>
        </w:rPr>
        <w:t>за 2023 год составит:</w:t>
      </w:r>
    </w:p>
    <w:p w:rsidR="007C2ACF" w:rsidRPr="00353236" w:rsidRDefault="007C2ACF" w:rsidP="007C2ACF">
      <w:pPr>
        <w:spacing w:line="360" w:lineRule="auto"/>
        <w:ind w:firstLine="709"/>
        <w:jc w:val="both"/>
        <w:rPr>
          <w:sz w:val="26"/>
          <w:szCs w:val="26"/>
        </w:rPr>
      </w:pPr>
      <w:r w:rsidRPr="00353236">
        <w:rPr>
          <w:sz w:val="26"/>
          <w:szCs w:val="26"/>
        </w:rPr>
        <w:t>- по доходам в сумме 1721,9 млн. рублей;</w:t>
      </w:r>
    </w:p>
    <w:p w:rsidR="007C2ACF" w:rsidRDefault="007C2ACF" w:rsidP="007C2ACF">
      <w:pPr>
        <w:spacing w:line="360" w:lineRule="auto"/>
        <w:ind w:firstLine="709"/>
        <w:jc w:val="both"/>
        <w:rPr>
          <w:sz w:val="26"/>
          <w:szCs w:val="26"/>
        </w:rPr>
      </w:pPr>
      <w:r w:rsidRPr="00353236">
        <w:rPr>
          <w:sz w:val="26"/>
          <w:szCs w:val="26"/>
        </w:rPr>
        <w:lastRenderedPageBreak/>
        <w:t>- по расходам в сумме 1691,9 млн. рублей.</w:t>
      </w:r>
    </w:p>
    <w:p w:rsidR="000C3D32" w:rsidRDefault="000C3D32" w:rsidP="007C2ACF">
      <w:pPr>
        <w:spacing w:line="360" w:lineRule="auto"/>
        <w:ind w:firstLine="709"/>
        <w:jc w:val="both"/>
        <w:rPr>
          <w:sz w:val="26"/>
          <w:szCs w:val="26"/>
        </w:rPr>
      </w:pPr>
    </w:p>
    <w:p w:rsidR="000C3D32" w:rsidRDefault="000C3D32" w:rsidP="000C3D32">
      <w:pPr>
        <w:spacing w:line="360" w:lineRule="auto"/>
        <w:ind w:firstLine="709"/>
        <w:jc w:val="center"/>
        <w:rPr>
          <w:sz w:val="26"/>
          <w:szCs w:val="26"/>
        </w:rPr>
      </w:pPr>
      <w:r w:rsidRPr="000C3D32">
        <w:rPr>
          <w:noProof/>
          <w:sz w:val="26"/>
          <w:szCs w:val="26"/>
          <w:lang w:eastAsia="ru-RU"/>
        </w:rPr>
        <w:drawing>
          <wp:inline distT="0" distB="0" distL="0" distR="0">
            <wp:extent cx="5166360" cy="3467100"/>
            <wp:effectExtent l="19050" t="0" r="15240" b="0"/>
            <wp:docPr id="3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C3D32" w:rsidRPr="00F43283" w:rsidRDefault="000C3D32" w:rsidP="007C2ACF">
      <w:pPr>
        <w:spacing w:line="360" w:lineRule="auto"/>
        <w:ind w:firstLine="709"/>
        <w:jc w:val="both"/>
      </w:pPr>
      <w:r w:rsidRPr="00F43283">
        <w:t>Рис. 33 – Доходы консолидированного бюджета городского округа Спасск-Дальний</w:t>
      </w:r>
    </w:p>
    <w:p w:rsidR="000C3D32" w:rsidRPr="00353236" w:rsidRDefault="000C3D32" w:rsidP="007C2ACF">
      <w:pPr>
        <w:spacing w:line="360" w:lineRule="auto"/>
        <w:ind w:firstLine="709"/>
        <w:jc w:val="both"/>
        <w:rPr>
          <w:sz w:val="26"/>
          <w:szCs w:val="26"/>
        </w:rPr>
      </w:pPr>
    </w:p>
    <w:p w:rsidR="007C2ACF" w:rsidRPr="00353236" w:rsidRDefault="007C2ACF" w:rsidP="00E57FDB">
      <w:pPr>
        <w:spacing w:line="384" w:lineRule="auto"/>
        <w:ind w:firstLine="709"/>
        <w:jc w:val="both"/>
        <w:rPr>
          <w:sz w:val="26"/>
          <w:szCs w:val="26"/>
        </w:rPr>
      </w:pPr>
      <w:r w:rsidRPr="00353236">
        <w:rPr>
          <w:sz w:val="26"/>
          <w:szCs w:val="26"/>
        </w:rPr>
        <w:t>Превышение доходной части над расходами (профицит) составит 30 млн. рублей. Не освоение средств вызвано введением с 2023 года порядка единого налогового платежа, в следствии чего основная часть собственных доходов декабря поступит 29-30 декабря 2023 года.</w:t>
      </w:r>
    </w:p>
    <w:p w:rsidR="007C2ACF" w:rsidRPr="00353236" w:rsidRDefault="007C2ACF" w:rsidP="00E57FDB">
      <w:pPr>
        <w:spacing w:line="384" w:lineRule="auto"/>
        <w:ind w:firstLine="709"/>
        <w:jc w:val="both"/>
        <w:rPr>
          <w:sz w:val="26"/>
          <w:szCs w:val="26"/>
        </w:rPr>
      </w:pPr>
      <w:r w:rsidRPr="00353236">
        <w:rPr>
          <w:sz w:val="26"/>
          <w:szCs w:val="26"/>
        </w:rPr>
        <w:t>Сумма собственных доходов (налоговых и неналоговых) составит 676 млн. рублей.</w:t>
      </w:r>
    </w:p>
    <w:p w:rsidR="007C2ACF" w:rsidRPr="00353236" w:rsidRDefault="007C2ACF" w:rsidP="00E57FDB">
      <w:pPr>
        <w:spacing w:line="384" w:lineRule="auto"/>
        <w:ind w:firstLine="709"/>
        <w:jc w:val="both"/>
        <w:rPr>
          <w:sz w:val="26"/>
          <w:szCs w:val="26"/>
        </w:rPr>
      </w:pPr>
      <w:r w:rsidRPr="00353236">
        <w:rPr>
          <w:sz w:val="26"/>
          <w:szCs w:val="26"/>
        </w:rPr>
        <w:t>Расчёт налогового потенциала по доходам на 2024 - 2026 годы осуществлялся в разрезе доходов, формирующих бюджет городского округа Спасск-Дальний в объёме, зачисляемом в бюджет городского округа по нормативам в соответствии с Бюджетным кодексом РФ и дополнительному нормативу с учетом выбранной доли, заменяемой часть дотации дополнительным нормативом НДФЛ (100 %).</w:t>
      </w:r>
    </w:p>
    <w:p w:rsidR="007C2ACF" w:rsidRPr="00353236" w:rsidRDefault="007C2ACF" w:rsidP="00E57FDB">
      <w:pPr>
        <w:spacing w:line="384" w:lineRule="auto"/>
        <w:ind w:firstLine="709"/>
        <w:jc w:val="both"/>
        <w:rPr>
          <w:sz w:val="26"/>
          <w:szCs w:val="26"/>
        </w:rPr>
      </w:pPr>
      <w:r w:rsidRPr="00353236">
        <w:rPr>
          <w:sz w:val="26"/>
          <w:szCs w:val="26"/>
        </w:rPr>
        <w:t xml:space="preserve">Исходя из оценки поступлений доходов за 2023 год, определён возможный объём поступлений на период 2024 – 2026 годов в двух вариантах. </w:t>
      </w:r>
    </w:p>
    <w:p w:rsidR="007C2ACF" w:rsidRPr="00353236" w:rsidRDefault="007C2ACF" w:rsidP="00E57FDB">
      <w:pPr>
        <w:spacing w:line="384" w:lineRule="auto"/>
        <w:ind w:firstLine="709"/>
        <w:jc w:val="both"/>
        <w:rPr>
          <w:sz w:val="26"/>
          <w:szCs w:val="26"/>
        </w:rPr>
      </w:pPr>
      <w:r w:rsidRPr="00353236">
        <w:rPr>
          <w:sz w:val="26"/>
          <w:szCs w:val="26"/>
        </w:rPr>
        <w:t xml:space="preserve">Расчёт местных налогов произведён по ставкам, установленным органами местного самоуправления. </w:t>
      </w:r>
    </w:p>
    <w:p w:rsidR="007C2ACF" w:rsidRPr="00353236" w:rsidRDefault="007C2ACF" w:rsidP="00E57FDB">
      <w:pPr>
        <w:spacing w:line="384" w:lineRule="auto"/>
        <w:ind w:firstLine="709"/>
        <w:jc w:val="both"/>
        <w:rPr>
          <w:sz w:val="26"/>
          <w:szCs w:val="26"/>
        </w:rPr>
      </w:pPr>
      <w:r w:rsidRPr="00353236">
        <w:rPr>
          <w:sz w:val="26"/>
          <w:szCs w:val="26"/>
        </w:rPr>
        <w:lastRenderedPageBreak/>
        <w:t xml:space="preserve">Прогноз поступлений в бюджет городского округа Спасск-Дальний на среднесрочную перспективу выполнен в условиях действующего налогового законодательства с учетом проектируемых изменений. </w:t>
      </w:r>
    </w:p>
    <w:p w:rsidR="007C2ACF" w:rsidRDefault="007C2ACF" w:rsidP="00E57FDB">
      <w:pPr>
        <w:spacing w:line="384" w:lineRule="auto"/>
        <w:ind w:firstLine="709"/>
        <w:jc w:val="both"/>
        <w:rPr>
          <w:sz w:val="26"/>
          <w:szCs w:val="26"/>
        </w:rPr>
      </w:pPr>
      <w:r w:rsidRPr="00353236">
        <w:rPr>
          <w:sz w:val="26"/>
          <w:szCs w:val="26"/>
        </w:rPr>
        <w:t>Прогноз поступлений доходов от использования муниципального имущества и доходов от его продажи сформирован на основе прогнозных показателей, представленных управлением земельных, имущественных отношений и градостроительства Администрации городского округа Спасск-Дальний.</w:t>
      </w:r>
    </w:p>
    <w:p w:rsidR="004815EB" w:rsidRDefault="004815EB" w:rsidP="00E57FDB">
      <w:pPr>
        <w:spacing w:line="384" w:lineRule="auto"/>
        <w:ind w:firstLine="709"/>
        <w:jc w:val="both"/>
        <w:rPr>
          <w:sz w:val="26"/>
          <w:szCs w:val="26"/>
        </w:rPr>
      </w:pPr>
    </w:p>
    <w:p w:rsidR="004815EB" w:rsidRPr="00353236" w:rsidRDefault="004815EB" w:rsidP="007C2ACF">
      <w:pPr>
        <w:spacing w:line="360" w:lineRule="auto"/>
        <w:ind w:firstLine="709"/>
        <w:jc w:val="both"/>
        <w:rPr>
          <w:sz w:val="26"/>
          <w:szCs w:val="26"/>
        </w:rPr>
      </w:pPr>
      <w:r w:rsidRPr="004815EB">
        <w:rPr>
          <w:noProof/>
          <w:sz w:val="26"/>
          <w:szCs w:val="26"/>
          <w:lang w:eastAsia="ru-RU"/>
        </w:rPr>
        <w:drawing>
          <wp:inline distT="0" distB="0" distL="0" distR="0">
            <wp:extent cx="5177790" cy="3162300"/>
            <wp:effectExtent l="19050" t="0" r="22860" b="0"/>
            <wp:docPr id="212377123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815EB" w:rsidRPr="000A6BB8" w:rsidRDefault="00182688" w:rsidP="007C2ACF">
      <w:pPr>
        <w:spacing w:line="360" w:lineRule="auto"/>
        <w:ind w:firstLine="709"/>
        <w:jc w:val="both"/>
      </w:pPr>
      <w:r w:rsidRPr="000A6BB8">
        <w:t>Рис. 34 – Расходы консолидированного бюджета городского округа Спасск-Дальний</w:t>
      </w:r>
    </w:p>
    <w:p w:rsidR="000A6BB8" w:rsidRDefault="000A6BB8" w:rsidP="007C2ACF">
      <w:pPr>
        <w:spacing w:line="360" w:lineRule="auto"/>
        <w:ind w:firstLine="709"/>
        <w:jc w:val="both"/>
        <w:rPr>
          <w:sz w:val="26"/>
          <w:szCs w:val="26"/>
        </w:rPr>
      </w:pPr>
    </w:p>
    <w:p w:rsidR="007C2ACF" w:rsidRPr="00353236" w:rsidRDefault="007C2ACF" w:rsidP="007203BE">
      <w:pPr>
        <w:spacing w:line="384" w:lineRule="auto"/>
        <w:ind w:firstLine="709"/>
        <w:jc w:val="both"/>
        <w:rPr>
          <w:sz w:val="26"/>
          <w:szCs w:val="26"/>
        </w:rPr>
      </w:pPr>
      <w:r w:rsidRPr="00353236">
        <w:rPr>
          <w:sz w:val="26"/>
          <w:szCs w:val="26"/>
        </w:rPr>
        <w:t>По ожидаемому исполнению за 2023 год, наибольший удельный вес в расходах составят расходы по следующим разделам: «Образование» - 57,6 %, «Жилищно-коммунальное хозяйство» - 13,2 %, «Социальная политика» - 6 %, «Физическая культура и спорт» - 6 %.</w:t>
      </w:r>
    </w:p>
    <w:p w:rsidR="007C2ACF" w:rsidRPr="00353236" w:rsidRDefault="007C2ACF" w:rsidP="007203BE">
      <w:pPr>
        <w:spacing w:line="384" w:lineRule="auto"/>
        <w:ind w:firstLine="709"/>
        <w:jc w:val="both"/>
        <w:rPr>
          <w:sz w:val="26"/>
          <w:szCs w:val="26"/>
        </w:rPr>
      </w:pPr>
      <w:r w:rsidRPr="00353236">
        <w:rPr>
          <w:sz w:val="26"/>
          <w:szCs w:val="26"/>
        </w:rPr>
        <w:t>При составлении прогнозов доходов и основных показателей расходов бюджета на 2024-2026 года в расчетах учтены средства субвенций и субсидий в сумме 968,4 млн. руб., 985,8 млн. руб. и 810,3 млн. руб., по базовому варианту, передаваемые в бюджет городского округа из бюджетов других уровней на реализацию органами местного самоуправления делегированных полномочий и на софинансирование расходных обязательств муниципального образования.</w:t>
      </w:r>
    </w:p>
    <w:p w:rsidR="007C2ACF" w:rsidRDefault="007C2ACF" w:rsidP="007203BE">
      <w:pPr>
        <w:spacing w:line="384" w:lineRule="auto"/>
        <w:jc w:val="both"/>
        <w:rPr>
          <w:sz w:val="26"/>
          <w:szCs w:val="26"/>
        </w:rPr>
      </w:pPr>
      <w:r w:rsidRPr="00353236">
        <w:rPr>
          <w:sz w:val="26"/>
          <w:szCs w:val="26"/>
        </w:rPr>
        <w:lastRenderedPageBreak/>
        <w:tab/>
        <w:t>Предельные объемы бюджетов главных распорядителей бюджетных средств и получателей бюджетных средств на предстоящий трехлетний период установлены по действующим обязательствам, определенным нормативно-правовыми актами. В последующем предельные бюджеты главных распорядителей бюджетных средств на 2024 - 2026 годы будут корректироваться при уточнении параметров прогноза социально- экономического развития Приморского края и городского округа Спасск-Дальний.</w:t>
      </w:r>
    </w:p>
    <w:p w:rsidR="007C2ACF" w:rsidRPr="00353236" w:rsidRDefault="007C2ACF" w:rsidP="0064218E">
      <w:pPr>
        <w:spacing w:line="384" w:lineRule="auto"/>
        <w:jc w:val="both"/>
        <w:rPr>
          <w:b/>
          <w:sz w:val="26"/>
          <w:szCs w:val="26"/>
        </w:rPr>
      </w:pPr>
      <w:r w:rsidRPr="00353236">
        <w:rPr>
          <w:b/>
          <w:sz w:val="26"/>
          <w:szCs w:val="26"/>
        </w:rPr>
        <w:tab/>
        <w:t>Долгосрочные перспективы.</w:t>
      </w:r>
    </w:p>
    <w:p w:rsidR="007C2ACF" w:rsidRPr="00353236" w:rsidRDefault="007C2ACF" w:rsidP="007C2ACF">
      <w:pPr>
        <w:spacing w:line="360" w:lineRule="auto"/>
        <w:ind w:firstLine="708"/>
        <w:jc w:val="both"/>
        <w:rPr>
          <w:sz w:val="26"/>
          <w:szCs w:val="26"/>
        </w:rPr>
      </w:pPr>
      <w:r w:rsidRPr="00353236">
        <w:rPr>
          <w:sz w:val="26"/>
          <w:szCs w:val="26"/>
        </w:rPr>
        <w:t>Анализ исполнения бюджета городского округа Спасск-Дальний за последние 5 лет показывает стабильный рост доходов от собственных доходных источников с 313,6млн. руб. в 2018г. до 734 млн. руб. в 2022г (в 2,3 раза). При базовом сценарии динамики роста собственных доходов ежегодно на 7,5%, рассчитанном на основании данных администраторов доходов и утвержденных макроэкономических показателей, к ожидаемому исполнению 2023 года собственные доходы 2030 года составят 1 142,66 млн. руб. (169%). Однако согласно фактического исполнения доходов за период 2018-2023 годов, первоначально утвержденные доходы перевыполнялись на 6-9% ежегодно к базовому сценарию, что позволяет и в дальнейшем рассчитывать на более оптимистичную динамику.</w:t>
      </w:r>
    </w:p>
    <w:p w:rsidR="007C2ACF" w:rsidRPr="00353236" w:rsidRDefault="007C2ACF" w:rsidP="007C2ACF">
      <w:pPr>
        <w:spacing w:line="360" w:lineRule="auto"/>
        <w:ind w:firstLine="708"/>
        <w:jc w:val="both"/>
        <w:rPr>
          <w:sz w:val="26"/>
          <w:szCs w:val="26"/>
        </w:rPr>
      </w:pPr>
      <w:r w:rsidRPr="00353236">
        <w:rPr>
          <w:sz w:val="26"/>
          <w:szCs w:val="26"/>
        </w:rPr>
        <w:t>Муниципальный долг на 01.01.2024 ожидается в размере 98,2 млн. руб. Сроки погашения долга установлены до 2027 года, в том числе в 2024 году – 20,1 млн. руб., в 2025 году – 30,42 млн. руб., в 2026 году – 30,42 млн. руб., в 2027 году – 17,27 млн. руб.  В случае, если для выполнения долговых платежей не будут привлекаться дополнительные кредитные средства, и кредиты не будут служить  источниками финансирования дефицита бюджета, муниципальный долг на 01.01.2028 будет полностью погашен. Это позволит городскому округу достичь высокой степени долговой устойчивости (в 2022-2023 годах уровень средний).</w:t>
      </w:r>
    </w:p>
    <w:p w:rsidR="007C2ACF" w:rsidRPr="00353236" w:rsidRDefault="007C2ACF" w:rsidP="007C2ACF">
      <w:pPr>
        <w:spacing w:line="360" w:lineRule="auto"/>
        <w:ind w:firstLine="708"/>
        <w:jc w:val="both"/>
        <w:rPr>
          <w:sz w:val="26"/>
          <w:szCs w:val="26"/>
        </w:rPr>
      </w:pPr>
      <w:r w:rsidRPr="00353236">
        <w:rPr>
          <w:sz w:val="26"/>
          <w:szCs w:val="26"/>
        </w:rPr>
        <w:t xml:space="preserve">В наступающий период продолжится исполнение Плана мероприятий по оздоровлению финансов городского округа Спасск-Дальний, включая мероприятия, направленные на рост доходов бюджета, оптимизацию расходов, сокращение муниципального долга. Наиболее результативной частью мероприятий Плана является увеличение объема предоставляемых муниципальными учреждениями </w:t>
      </w:r>
      <w:r w:rsidRPr="00353236">
        <w:rPr>
          <w:sz w:val="26"/>
          <w:szCs w:val="26"/>
        </w:rPr>
        <w:lastRenderedPageBreak/>
        <w:t>платных услуг. За период 2018-2022 годов объем доходов по данному направлению вырос с 36,5 млн. руб. в 2018 году до 48,1 млн. руб. в 2022 году.</w:t>
      </w:r>
    </w:p>
    <w:p w:rsidR="007C2ACF" w:rsidRPr="00353236" w:rsidRDefault="007C2ACF" w:rsidP="007C2ACF">
      <w:pPr>
        <w:spacing w:line="360" w:lineRule="auto"/>
        <w:ind w:firstLine="708"/>
        <w:jc w:val="both"/>
        <w:rPr>
          <w:sz w:val="26"/>
          <w:szCs w:val="26"/>
        </w:rPr>
      </w:pPr>
      <w:r w:rsidRPr="00353236">
        <w:rPr>
          <w:sz w:val="26"/>
          <w:szCs w:val="26"/>
        </w:rPr>
        <w:t>Основными направлениями расходования бюджетных средств в городском округе Спасск-Дальний являются социально - значимые направления, такие как образование, жилищно-коммунальное хозяйство, физическая культура и спорт, социальная политика. В совокупности эти расходы в разные годы достигали значения от 74,7% до 82,8% от общего объема расходования средств местного бюджета.</w:t>
      </w:r>
    </w:p>
    <w:p w:rsidR="007C2ACF" w:rsidRPr="00B4426A" w:rsidRDefault="007C2ACF" w:rsidP="007C2ACF">
      <w:pPr>
        <w:spacing w:line="360" w:lineRule="auto"/>
        <w:ind w:firstLine="708"/>
        <w:jc w:val="both"/>
        <w:rPr>
          <w:sz w:val="26"/>
          <w:szCs w:val="26"/>
        </w:rPr>
      </w:pPr>
      <w:r w:rsidRPr="00353236">
        <w:rPr>
          <w:sz w:val="26"/>
          <w:szCs w:val="26"/>
        </w:rPr>
        <w:t>Предусматривается рост финансирования мероприятий, направленных на повышение степени участия граждан в инициативном бюджетировании.</w:t>
      </w:r>
    </w:p>
    <w:p w:rsidR="007C2ACF" w:rsidRPr="00D31454" w:rsidRDefault="007C2ACF" w:rsidP="007C2ACF">
      <w:pPr>
        <w:spacing w:line="360" w:lineRule="auto"/>
        <w:ind w:firstLine="709"/>
        <w:jc w:val="both"/>
        <w:rPr>
          <w:b/>
          <w:bCs/>
          <w:sz w:val="26"/>
          <w:szCs w:val="26"/>
        </w:rPr>
      </w:pPr>
      <w:r w:rsidRPr="004559EF">
        <w:rPr>
          <w:b/>
          <w:bCs/>
          <w:sz w:val="26"/>
          <w:szCs w:val="26"/>
        </w:rPr>
        <w:t>Труд и занятость</w:t>
      </w:r>
    </w:p>
    <w:p w:rsidR="007C2ACF" w:rsidRPr="004559EF" w:rsidRDefault="007C2ACF" w:rsidP="007C2ACF">
      <w:pPr>
        <w:shd w:val="clear" w:color="auto" w:fill="FFFFFF" w:themeFill="background1"/>
        <w:spacing w:line="360" w:lineRule="auto"/>
        <w:ind w:firstLine="709"/>
        <w:jc w:val="both"/>
        <w:rPr>
          <w:sz w:val="26"/>
          <w:szCs w:val="26"/>
        </w:rPr>
      </w:pPr>
      <w:r w:rsidRPr="004559EF">
        <w:rPr>
          <w:sz w:val="26"/>
          <w:szCs w:val="26"/>
        </w:rPr>
        <w:t>В 2022 году численность рабочей силы составила 20,83 тыс. человек, в 2023 году, по предварительной оценке, данный показатель снизится на 9,1% и составит 18,93 тыс. человек. В среднесрочной перспективе до 2025 года прогнозируется рост численности трудоспособного населения на 0,2% в год, который к 2025 году составит 19,01 тыс. человек. К концу прогнозируемого периода также планируется увеличение численности рабочей силы, так в 2030 году численность рабочей силы составит 19,21 тыс. человек.</w:t>
      </w:r>
    </w:p>
    <w:p w:rsidR="007C2ACF" w:rsidRPr="004559EF" w:rsidRDefault="007C2ACF" w:rsidP="007C2ACF">
      <w:pPr>
        <w:shd w:val="clear" w:color="auto" w:fill="FFFFFF" w:themeFill="background1"/>
        <w:spacing w:line="360" w:lineRule="auto"/>
        <w:ind w:firstLine="709"/>
        <w:jc w:val="both"/>
        <w:rPr>
          <w:sz w:val="26"/>
          <w:szCs w:val="26"/>
        </w:rPr>
      </w:pPr>
      <w:r w:rsidRPr="004559EF">
        <w:rPr>
          <w:sz w:val="26"/>
          <w:szCs w:val="26"/>
        </w:rPr>
        <w:t>Рост численности рабочей силы будет частично компенсироваться за счет населения, находящегося за пределами трудоспособного возраста, в особенности работающих пенсионеров старше трудоспособного возраста.</w:t>
      </w:r>
    </w:p>
    <w:p w:rsidR="007C2ACF" w:rsidRPr="004559EF" w:rsidRDefault="007C2ACF" w:rsidP="007C2ACF">
      <w:pPr>
        <w:spacing w:line="360" w:lineRule="auto"/>
        <w:ind w:firstLine="720"/>
        <w:jc w:val="both"/>
        <w:rPr>
          <w:sz w:val="26"/>
          <w:szCs w:val="26"/>
        </w:rPr>
      </w:pPr>
      <w:r w:rsidRPr="004559EF">
        <w:rPr>
          <w:sz w:val="26"/>
          <w:szCs w:val="26"/>
        </w:rPr>
        <w:t>Один из основных показателей состояния экономики – уровень безработицы. В 2022 году уровень безработицы снизился и составил 0,9%, что стало минимальным значением за последнее десятилетие. По оценке к концу 2023 года уровень безработицы останется на прежнем уровне, также до конца прогнозируемого периода не предусматривается роста регистрируемой безработицы.</w:t>
      </w:r>
    </w:p>
    <w:p w:rsidR="007C2ACF" w:rsidRPr="004559EF" w:rsidRDefault="007C2ACF" w:rsidP="007C2ACF">
      <w:pPr>
        <w:spacing w:line="360" w:lineRule="auto"/>
        <w:ind w:firstLine="709"/>
        <w:jc w:val="both"/>
        <w:rPr>
          <w:sz w:val="26"/>
          <w:szCs w:val="26"/>
          <w:highlight w:val="yellow"/>
        </w:rPr>
      </w:pPr>
      <w:r w:rsidRPr="004559EF">
        <w:rPr>
          <w:sz w:val="26"/>
          <w:szCs w:val="26"/>
        </w:rPr>
        <w:t>Среднемесячная номинальная заработная плата в 2022 году в городском округе Спасск-Дальний составила 50245,2 рублей и повысилась на 12,8% по отношению к уровню 2021 года. В 2023 году, по предварительной оценке, заработная плата повысится на 10,8% (55648,9 рублей). До конца прогнозируемого периода рост среднемесячной заработной платы в среднем прогнозируется на 5% ежегодно, так к 2030 года</w:t>
      </w:r>
      <w:r w:rsidR="009D1A1A">
        <w:rPr>
          <w:sz w:val="26"/>
          <w:szCs w:val="26"/>
        </w:rPr>
        <w:t xml:space="preserve"> </w:t>
      </w:r>
      <w:r w:rsidRPr="004559EF">
        <w:rPr>
          <w:sz w:val="26"/>
          <w:szCs w:val="26"/>
        </w:rPr>
        <w:t>номинальная заработная плата составит 85538,1 рублей.</w:t>
      </w:r>
    </w:p>
    <w:p w:rsidR="007C2ACF" w:rsidRPr="004559EF" w:rsidRDefault="007C2ACF" w:rsidP="007C2ACF">
      <w:pPr>
        <w:spacing w:line="360" w:lineRule="auto"/>
        <w:ind w:firstLine="709"/>
        <w:jc w:val="both"/>
        <w:rPr>
          <w:sz w:val="26"/>
          <w:szCs w:val="26"/>
        </w:rPr>
      </w:pPr>
      <w:r w:rsidRPr="004559EF">
        <w:rPr>
          <w:sz w:val="26"/>
          <w:szCs w:val="26"/>
        </w:rPr>
        <w:t xml:space="preserve">В 2022 году реальная заработная плата работников организаций составила 99,1% на темп роста негативно сказался высокий уровень инфляции, по оценке в 2023 </w:t>
      </w:r>
      <w:r w:rsidRPr="004559EF">
        <w:rPr>
          <w:sz w:val="26"/>
          <w:szCs w:val="26"/>
        </w:rPr>
        <w:lastRenderedPageBreak/>
        <w:t>году реальная заработная плата составит 105,32 %. В 2024-2030 годах ожидается увеличение реальной заработной платы от 2,2% до 2,5 %.</w:t>
      </w:r>
    </w:p>
    <w:p w:rsidR="007C2ACF" w:rsidRPr="00E8599E" w:rsidRDefault="007C2ACF" w:rsidP="007C2ACF">
      <w:pPr>
        <w:spacing w:line="360" w:lineRule="auto"/>
        <w:ind w:firstLine="540"/>
        <w:jc w:val="both"/>
        <w:rPr>
          <w:i/>
          <w:sz w:val="26"/>
          <w:szCs w:val="26"/>
        </w:rPr>
      </w:pPr>
      <w:r w:rsidRPr="00E8599E">
        <w:rPr>
          <w:b/>
          <w:i/>
          <w:sz w:val="26"/>
          <w:szCs w:val="26"/>
        </w:rPr>
        <w:t>Образование</w:t>
      </w:r>
    </w:p>
    <w:p w:rsidR="007C2ACF" w:rsidRPr="00214D0B" w:rsidRDefault="007C2ACF" w:rsidP="007C2ACF">
      <w:pPr>
        <w:spacing w:line="360" w:lineRule="auto"/>
        <w:ind w:firstLine="720"/>
        <w:jc w:val="both"/>
        <w:rPr>
          <w:sz w:val="26"/>
          <w:szCs w:val="26"/>
        </w:rPr>
      </w:pPr>
      <w:r w:rsidRPr="00214D0B">
        <w:rPr>
          <w:sz w:val="26"/>
          <w:szCs w:val="26"/>
        </w:rPr>
        <w:t xml:space="preserve">Система образования городского округа Спасск-Дальний ориентирована на обеспечение условий получения качественного образования, формирование социально адаптированной, конкурентоспособной личности, создание условий для ее самореализации. </w:t>
      </w:r>
    </w:p>
    <w:p w:rsidR="007C2ACF" w:rsidRPr="00214D0B" w:rsidRDefault="007C2ACF" w:rsidP="007C2ACF">
      <w:pPr>
        <w:spacing w:line="360" w:lineRule="auto"/>
        <w:ind w:firstLine="720"/>
        <w:jc w:val="both"/>
        <w:rPr>
          <w:sz w:val="26"/>
          <w:szCs w:val="26"/>
        </w:rPr>
      </w:pPr>
      <w:r w:rsidRPr="00214D0B">
        <w:rPr>
          <w:sz w:val="26"/>
          <w:szCs w:val="26"/>
        </w:rPr>
        <w:t>Основными задачами развития образования городского округа Спасск-Дальний на 2024 - 2030 годы являются: повышение доступности качественных образовательных услуг, соответствующих требованиям развития экономики и современным потребностям общества, создание условий для гармоничного развития личности в дошкольном и школьном периодах</w:t>
      </w:r>
      <w:r w:rsidRPr="00214D0B">
        <w:rPr>
          <w:rFonts w:eastAsia="Calibri"/>
          <w:sz w:val="26"/>
          <w:szCs w:val="28"/>
        </w:rPr>
        <w:t xml:space="preserve">, удовлетворение потребности населения городского округа </w:t>
      </w:r>
      <w:r w:rsidRPr="00214D0B">
        <w:rPr>
          <w:sz w:val="26"/>
          <w:szCs w:val="28"/>
        </w:rPr>
        <w:t xml:space="preserve">в получении </w:t>
      </w:r>
      <w:r w:rsidRPr="00214D0B">
        <w:rPr>
          <w:rFonts w:eastAsia="Calibri"/>
          <w:sz w:val="26"/>
          <w:szCs w:val="26"/>
        </w:rPr>
        <w:t>услуг в сфере организации отдыха детей в каникулярное время</w:t>
      </w:r>
      <w:r w:rsidRPr="00214D0B">
        <w:rPr>
          <w:sz w:val="26"/>
          <w:szCs w:val="26"/>
        </w:rPr>
        <w:t xml:space="preserve">, улучшение состояния зданий и сооружений образовательных учреждений, обеспечивающих комфортные и безопасные условия пребывания детей. </w:t>
      </w:r>
    </w:p>
    <w:p w:rsidR="007C2ACF" w:rsidRPr="00214D0B" w:rsidRDefault="007C2ACF" w:rsidP="007C2ACF">
      <w:pPr>
        <w:spacing w:line="360" w:lineRule="auto"/>
        <w:ind w:firstLine="720"/>
        <w:jc w:val="both"/>
        <w:rPr>
          <w:sz w:val="26"/>
          <w:szCs w:val="26"/>
        </w:rPr>
      </w:pPr>
      <w:r w:rsidRPr="00214D0B">
        <w:rPr>
          <w:sz w:val="26"/>
          <w:szCs w:val="26"/>
        </w:rPr>
        <w:t>Для решения данных задач необходимо работать над реализацией муниципальной программы «Развитие системы образования в городском округе Спасск-Дальний на 2024 - 2030 годы», включающей следующие подпрограммы:</w:t>
      </w:r>
    </w:p>
    <w:p w:rsidR="007C2ACF" w:rsidRPr="00214D0B" w:rsidRDefault="007C2ACF" w:rsidP="007C2ACF">
      <w:pPr>
        <w:spacing w:line="360" w:lineRule="auto"/>
        <w:ind w:firstLine="720"/>
        <w:jc w:val="both"/>
        <w:rPr>
          <w:color w:val="000000"/>
          <w:sz w:val="26"/>
          <w:szCs w:val="26"/>
        </w:rPr>
      </w:pPr>
      <w:r w:rsidRPr="00214D0B">
        <w:rPr>
          <w:color w:val="000000"/>
          <w:sz w:val="26"/>
          <w:szCs w:val="26"/>
        </w:rPr>
        <w:t xml:space="preserve">- </w:t>
      </w:r>
      <w:r w:rsidRPr="00214D0B">
        <w:rPr>
          <w:rFonts w:eastAsia="Calibri"/>
          <w:color w:val="000000"/>
          <w:sz w:val="26"/>
          <w:szCs w:val="26"/>
        </w:rPr>
        <w:t>«Развитие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w:t>
      </w:r>
      <w:r w:rsidRPr="00214D0B">
        <w:rPr>
          <w:color w:val="000000"/>
          <w:sz w:val="26"/>
          <w:szCs w:val="26"/>
        </w:rPr>
        <w:t>;</w:t>
      </w:r>
    </w:p>
    <w:p w:rsidR="007C2ACF" w:rsidRPr="00214D0B" w:rsidRDefault="007C2ACF" w:rsidP="007C2ACF">
      <w:pPr>
        <w:spacing w:line="360" w:lineRule="auto"/>
        <w:ind w:firstLine="709"/>
        <w:jc w:val="both"/>
        <w:rPr>
          <w:rFonts w:eastAsia="Calibri"/>
          <w:sz w:val="26"/>
          <w:szCs w:val="26"/>
        </w:rPr>
      </w:pPr>
      <w:r w:rsidRPr="00214D0B">
        <w:rPr>
          <w:sz w:val="26"/>
          <w:szCs w:val="26"/>
        </w:rPr>
        <w:t xml:space="preserve">- </w:t>
      </w:r>
      <w:r w:rsidRPr="00214D0B">
        <w:rPr>
          <w:rFonts w:eastAsia="Calibri"/>
          <w:sz w:val="26"/>
          <w:szCs w:val="26"/>
        </w:rPr>
        <w:t>«Развитие общедоступного бесплатного дошкольного образования в муниципальных дошкольных образовательных учреждениях»</w:t>
      </w:r>
      <w:r w:rsidRPr="00214D0B">
        <w:rPr>
          <w:sz w:val="26"/>
          <w:szCs w:val="26"/>
        </w:rPr>
        <w:t>;</w:t>
      </w:r>
    </w:p>
    <w:p w:rsidR="007C2ACF" w:rsidRPr="00214D0B" w:rsidRDefault="007C2ACF" w:rsidP="007C2ACF">
      <w:pPr>
        <w:spacing w:line="360" w:lineRule="auto"/>
        <w:ind w:firstLine="720"/>
        <w:jc w:val="both"/>
        <w:rPr>
          <w:sz w:val="26"/>
          <w:szCs w:val="26"/>
        </w:rPr>
      </w:pPr>
      <w:r w:rsidRPr="00214D0B">
        <w:rPr>
          <w:sz w:val="26"/>
          <w:szCs w:val="26"/>
        </w:rPr>
        <w:t xml:space="preserve"> - </w:t>
      </w:r>
      <w:r w:rsidRPr="00214D0B">
        <w:rPr>
          <w:rFonts w:eastAsia="Calibri"/>
          <w:sz w:val="26"/>
          <w:szCs w:val="26"/>
        </w:rPr>
        <w:t>«Развитие дополнительного образования в муниципальных  учреждениях дополнительного образования»</w:t>
      </w:r>
      <w:r w:rsidRPr="00214D0B">
        <w:rPr>
          <w:sz w:val="26"/>
          <w:szCs w:val="26"/>
        </w:rPr>
        <w:t>;</w:t>
      </w:r>
    </w:p>
    <w:p w:rsidR="007C2ACF" w:rsidRPr="00214D0B" w:rsidRDefault="007C2ACF" w:rsidP="007C2ACF">
      <w:pPr>
        <w:spacing w:line="360" w:lineRule="auto"/>
        <w:ind w:firstLine="720"/>
        <w:jc w:val="both"/>
        <w:rPr>
          <w:sz w:val="26"/>
        </w:rPr>
      </w:pPr>
      <w:r w:rsidRPr="00214D0B">
        <w:rPr>
          <w:sz w:val="26"/>
        </w:rPr>
        <w:t xml:space="preserve"> - </w:t>
      </w:r>
      <w:r w:rsidRPr="00214D0B">
        <w:rPr>
          <w:rFonts w:eastAsia="Calibri"/>
          <w:sz w:val="26"/>
        </w:rPr>
        <w:t>«Укрепление материально-технической базы   образовательных организаций городского округа Спасск-Дальний»</w:t>
      </w:r>
      <w:r w:rsidRPr="00214D0B">
        <w:rPr>
          <w:sz w:val="26"/>
        </w:rPr>
        <w:t>;</w:t>
      </w:r>
    </w:p>
    <w:p w:rsidR="007C2ACF" w:rsidRPr="00214D0B" w:rsidRDefault="007C2ACF" w:rsidP="007C2ACF">
      <w:pPr>
        <w:spacing w:line="360" w:lineRule="auto"/>
        <w:ind w:firstLine="720"/>
        <w:jc w:val="both"/>
        <w:rPr>
          <w:sz w:val="26"/>
          <w:szCs w:val="26"/>
        </w:rPr>
      </w:pPr>
      <w:r w:rsidRPr="00214D0B">
        <w:rPr>
          <w:sz w:val="26"/>
          <w:szCs w:val="26"/>
        </w:rPr>
        <w:t xml:space="preserve">- </w:t>
      </w:r>
      <w:r w:rsidRPr="00214D0B">
        <w:rPr>
          <w:rFonts w:eastAsia="Calibri"/>
          <w:sz w:val="26"/>
          <w:szCs w:val="26"/>
        </w:rPr>
        <w:t>«Пожарная безопасность образовательных организаций городского округа Спасск-Дальний</w:t>
      </w:r>
      <w:r w:rsidRPr="00214D0B">
        <w:rPr>
          <w:sz w:val="26"/>
          <w:szCs w:val="26"/>
        </w:rPr>
        <w:t>»;</w:t>
      </w:r>
    </w:p>
    <w:p w:rsidR="007C2ACF" w:rsidRPr="00214D0B" w:rsidRDefault="007C2ACF" w:rsidP="007C2ACF">
      <w:pPr>
        <w:spacing w:line="360" w:lineRule="auto"/>
        <w:ind w:firstLine="720"/>
        <w:jc w:val="both"/>
        <w:rPr>
          <w:bCs/>
          <w:spacing w:val="-3"/>
          <w:sz w:val="26"/>
          <w:szCs w:val="26"/>
        </w:rPr>
      </w:pPr>
      <w:r w:rsidRPr="00214D0B">
        <w:rPr>
          <w:bCs/>
          <w:spacing w:val="-3"/>
          <w:sz w:val="26"/>
          <w:szCs w:val="26"/>
        </w:rPr>
        <w:t xml:space="preserve">- </w:t>
      </w:r>
      <w:r w:rsidRPr="00214D0B">
        <w:rPr>
          <w:rFonts w:eastAsia="Calibri"/>
          <w:bCs/>
          <w:spacing w:val="-3"/>
          <w:sz w:val="26"/>
          <w:szCs w:val="26"/>
        </w:rPr>
        <w:t>«Антитеррор»</w:t>
      </w:r>
      <w:r w:rsidRPr="00214D0B">
        <w:rPr>
          <w:bCs/>
          <w:spacing w:val="-3"/>
          <w:sz w:val="26"/>
          <w:szCs w:val="26"/>
        </w:rPr>
        <w:t>;</w:t>
      </w:r>
    </w:p>
    <w:p w:rsidR="007C2ACF" w:rsidRPr="00214D0B" w:rsidRDefault="007C2ACF" w:rsidP="007C2ACF">
      <w:pPr>
        <w:spacing w:line="360" w:lineRule="auto"/>
        <w:ind w:firstLine="720"/>
        <w:jc w:val="both"/>
        <w:rPr>
          <w:sz w:val="26"/>
          <w:szCs w:val="26"/>
        </w:rPr>
      </w:pPr>
      <w:r w:rsidRPr="00214D0B">
        <w:rPr>
          <w:sz w:val="26"/>
          <w:szCs w:val="26"/>
        </w:rPr>
        <w:t>- «</w:t>
      </w:r>
      <w:r w:rsidRPr="00214D0B">
        <w:rPr>
          <w:rFonts w:eastAsia="Calibri"/>
          <w:sz w:val="26"/>
          <w:szCs w:val="26"/>
        </w:rPr>
        <w:t>Организация каникулярного отдыха и занятости детей и подростков</w:t>
      </w:r>
      <w:r w:rsidRPr="00214D0B">
        <w:rPr>
          <w:sz w:val="26"/>
          <w:szCs w:val="26"/>
        </w:rPr>
        <w:t>».</w:t>
      </w:r>
    </w:p>
    <w:p w:rsidR="007C2ACF" w:rsidRDefault="007C2ACF" w:rsidP="007C2ACF">
      <w:pPr>
        <w:spacing w:line="360" w:lineRule="auto"/>
        <w:ind w:firstLine="720"/>
        <w:jc w:val="both"/>
        <w:rPr>
          <w:sz w:val="26"/>
        </w:rPr>
      </w:pPr>
      <w:r w:rsidRPr="00460326">
        <w:rPr>
          <w:sz w:val="26"/>
          <w:szCs w:val="26"/>
        </w:rPr>
        <w:lastRenderedPageBreak/>
        <w:t>В рамках реализации</w:t>
      </w:r>
      <w:r w:rsidR="009D1A1A">
        <w:rPr>
          <w:sz w:val="26"/>
          <w:szCs w:val="26"/>
        </w:rPr>
        <w:t xml:space="preserve"> </w:t>
      </w:r>
      <w:r w:rsidRPr="00460326">
        <w:rPr>
          <w:sz w:val="26"/>
          <w:szCs w:val="26"/>
        </w:rPr>
        <w:t xml:space="preserve">подпрограммы </w:t>
      </w:r>
      <w:r w:rsidRPr="00460326">
        <w:rPr>
          <w:rFonts w:eastAsia="Calibri"/>
          <w:sz w:val="26"/>
        </w:rPr>
        <w:t>«Укрепление материально-технической базы   образовательных организаций городского округа Спасск-Дальний»</w:t>
      </w:r>
      <w:r>
        <w:rPr>
          <w:sz w:val="26"/>
        </w:rPr>
        <w:t xml:space="preserve"> в 2024-2030 годах планируется:</w:t>
      </w:r>
    </w:p>
    <w:p w:rsidR="007C2ACF" w:rsidRPr="00716A96" w:rsidRDefault="007C2ACF" w:rsidP="007C2ACF">
      <w:pPr>
        <w:spacing w:line="360" w:lineRule="auto"/>
        <w:ind w:firstLine="720"/>
        <w:jc w:val="both"/>
        <w:rPr>
          <w:sz w:val="26"/>
          <w:szCs w:val="26"/>
        </w:rPr>
      </w:pPr>
      <w:r>
        <w:rPr>
          <w:sz w:val="26"/>
        </w:rPr>
        <w:t xml:space="preserve">- </w:t>
      </w:r>
      <w:r w:rsidRPr="00460326">
        <w:rPr>
          <w:sz w:val="26"/>
        </w:rPr>
        <w:t xml:space="preserve">Капитальный ремонт муниципальных </w:t>
      </w:r>
      <w:r>
        <w:rPr>
          <w:sz w:val="26"/>
        </w:rPr>
        <w:t>общеобразовательных организаций</w:t>
      </w:r>
      <w:r w:rsidRPr="00460326">
        <w:rPr>
          <w:sz w:val="26"/>
        </w:rPr>
        <w:t>, включая модернизацию школьных систем образования</w:t>
      </w:r>
      <w:r>
        <w:rPr>
          <w:sz w:val="26"/>
        </w:rPr>
        <w:t xml:space="preserve">: </w:t>
      </w:r>
      <w:r w:rsidRPr="003F0A7F">
        <w:rPr>
          <w:sz w:val="26"/>
          <w:szCs w:val="26"/>
        </w:rPr>
        <w:t xml:space="preserve">МБДОУ детский сад №3 «Радуга», МБДОУ детский сад №4 «Солнышко», МБДОУ детский сад № 7 «Сказка», </w:t>
      </w:r>
      <w:r w:rsidRPr="00716A96">
        <w:rPr>
          <w:sz w:val="26"/>
          <w:szCs w:val="26"/>
        </w:rPr>
        <w:t>МБДОУ  ЦРР детский сад № 18 «Родничок», МБОУ СОШ №№ 1,15, МБОУ Центр образования «Интеллект», МБОУ Центр образования «Притяжение», МБОУ Центр образования «Содружество» (380,5 млн. руб.);</w:t>
      </w:r>
    </w:p>
    <w:p w:rsidR="007C2ACF" w:rsidRPr="00716A96" w:rsidRDefault="007C2ACF" w:rsidP="007C2ACF">
      <w:pPr>
        <w:spacing w:line="360" w:lineRule="auto"/>
        <w:ind w:firstLine="720"/>
        <w:jc w:val="both"/>
        <w:rPr>
          <w:sz w:val="26"/>
          <w:highlight w:val="green"/>
        </w:rPr>
      </w:pPr>
      <w:r w:rsidRPr="00716A96">
        <w:rPr>
          <w:sz w:val="26"/>
          <w:szCs w:val="26"/>
        </w:rPr>
        <w:t>- Капитальный ремонт автоматических пожарных сигнализаций и систем оповещения и управления эвакуацией людей муниципальных общеобразовательных организаций (35,6 тыс. руб.);</w:t>
      </w:r>
    </w:p>
    <w:p w:rsidR="007C2ACF" w:rsidRPr="00716A96" w:rsidRDefault="007C2ACF" w:rsidP="007C2ACF">
      <w:pPr>
        <w:spacing w:line="360" w:lineRule="auto"/>
        <w:ind w:firstLine="720"/>
        <w:jc w:val="both"/>
        <w:rPr>
          <w:sz w:val="26"/>
          <w:szCs w:val="26"/>
        </w:rPr>
      </w:pPr>
      <w:r w:rsidRPr="00716A96">
        <w:rPr>
          <w:sz w:val="26"/>
          <w:szCs w:val="26"/>
        </w:rPr>
        <w:t>- Устройство ограждений территорий  МБОУ СОШ № 1,15, МБОУ ЦО «Интеллект», МБОУ ЦО «Притяжение», МБОУ ЦО «Содружество» (9,0 тыс. руб.).</w:t>
      </w:r>
    </w:p>
    <w:p w:rsidR="007C2ACF" w:rsidRPr="003D7546" w:rsidRDefault="007C2ACF" w:rsidP="007C2ACF">
      <w:pPr>
        <w:spacing w:line="360" w:lineRule="auto"/>
        <w:ind w:firstLine="720"/>
        <w:jc w:val="both"/>
        <w:rPr>
          <w:sz w:val="26"/>
          <w:szCs w:val="26"/>
        </w:rPr>
      </w:pPr>
      <w:r w:rsidRPr="003F0A7F">
        <w:rPr>
          <w:sz w:val="26"/>
          <w:szCs w:val="26"/>
        </w:rPr>
        <w:t xml:space="preserve">Всего </w:t>
      </w:r>
      <w:r>
        <w:rPr>
          <w:sz w:val="26"/>
          <w:szCs w:val="26"/>
        </w:rPr>
        <w:t xml:space="preserve">на данные мероприятия планируется направить </w:t>
      </w:r>
      <w:r w:rsidRPr="003D7546">
        <w:rPr>
          <w:rFonts w:eastAsia="MS Mincho"/>
          <w:sz w:val="26"/>
          <w:szCs w:val="26"/>
        </w:rPr>
        <w:t>425,1 млн. руб., в том числе</w:t>
      </w:r>
      <w:r>
        <w:rPr>
          <w:rFonts w:eastAsia="MS Mincho"/>
          <w:sz w:val="26"/>
          <w:szCs w:val="26"/>
        </w:rPr>
        <w:t xml:space="preserve"> средства: федерального бюджета – 262,2 млн. руб.; краевого бюджета – 85,4 млн.руб.; местного бюджета – 77,5 млн. руб.</w:t>
      </w:r>
    </w:p>
    <w:p w:rsidR="007C2ACF" w:rsidRPr="00214D0B" w:rsidRDefault="007C2ACF" w:rsidP="007C2ACF">
      <w:pPr>
        <w:spacing w:line="360" w:lineRule="auto"/>
        <w:ind w:firstLine="720"/>
        <w:jc w:val="both"/>
        <w:rPr>
          <w:sz w:val="26"/>
          <w:szCs w:val="26"/>
        </w:rPr>
      </w:pPr>
      <w:r w:rsidRPr="00214D0B">
        <w:rPr>
          <w:sz w:val="26"/>
          <w:szCs w:val="26"/>
        </w:rPr>
        <w:t>В результате реализации всех мероприятий будут достигнуты показатели:</w:t>
      </w:r>
    </w:p>
    <w:p w:rsidR="007C2ACF" w:rsidRPr="00214D0B" w:rsidRDefault="007C2ACF" w:rsidP="007C2ACF">
      <w:pPr>
        <w:spacing w:line="360" w:lineRule="auto"/>
        <w:ind w:firstLine="709"/>
        <w:jc w:val="both"/>
        <w:rPr>
          <w:sz w:val="26"/>
          <w:szCs w:val="28"/>
        </w:rPr>
      </w:pPr>
      <w:r>
        <w:rPr>
          <w:sz w:val="26"/>
          <w:szCs w:val="28"/>
        </w:rPr>
        <w:t>- д</w:t>
      </w:r>
      <w:r w:rsidRPr="00214D0B">
        <w:rPr>
          <w:sz w:val="26"/>
          <w:szCs w:val="28"/>
        </w:rPr>
        <w:t>оля детей в возрасте 1-6 лет, получающих услуги дошкольного образования (от общего количества детей данного возраста, проживающих на территории городского округа Спасск-Дальний) – 80,5%;</w:t>
      </w:r>
    </w:p>
    <w:p w:rsidR="007C2ACF" w:rsidRPr="00214D0B" w:rsidRDefault="007C2ACF" w:rsidP="007C2ACF">
      <w:pPr>
        <w:spacing w:line="360" w:lineRule="auto"/>
        <w:ind w:firstLine="709"/>
        <w:jc w:val="both"/>
        <w:rPr>
          <w:sz w:val="26"/>
          <w:szCs w:val="28"/>
        </w:rPr>
      </w:pPr>
      <w:r>
        <w:rPr>
          <w:sz w:val="26"/>
          <w:szCs w:val="28"/>
        </w:rPr>
        <w:t>- д</w:t>
      </w:r>
      <w:r w:rsidRPr="00214D0B">
        <w:rPr>
          <w:sz w:val="26"/>
          <w:szCs w:val="28"/>
        </w:rPr>
        <w:t>оля детей школьного возраста, получающих услуги общего образования в муниципальных общеобразовательных учреждениях городского округа Спасск-Дальний (от общего количества детей данного возраста, проживающих на территории городского округа Спасск-Дальний – 100%;</w:t>
      </w:r>
    </w:p>
    <w:p w:rsidR="007C2ACF" w:rsidRPr="00214D0B" w:rsidRDefault="007C2ACF" w:rsidP="007C2ACF">
      <w:pPr>
        <w:spacing w:line="360" w:lineRule="auto"/>
        <w:ind w:firstLine="709"/>
        <w:jc w:val="both"/>
        <w:rPr>
          <w:sz w:val="26"/>
          <w:szCs w:val="28"/>
        </w:rPr>
      </w:pPr>
      <w:r>
        <w:rPr>
          <w:sz w:val="26"/>
          <w:szCs w:val="28"/>
        </w:rPr>
        <w:t>- д</w:t>
      </w:r>
      <w:r w:rsidRPr="00214D0B">
        <w:rPr>
          <w:sz w:val="26"/>
          <w:szCs w:val="28"/>
        </w:rPr>
        <w:t>оля детей школьного возраста, получающих услуги дополнительного образования в муниципальных учреждениях дополнительного образования городского округа Спасск-Дальний (от общего количества детей данного возраста, проживающих на территории городского округа Спасск-Дальний) – 80,0%;</w:t>
      </w:r>
    </w:p>
    <w:p w:rsidR="007C2ACF" w:rsidRPr="00214D0B" w:rsidRDefault="007C2ACF" w:rsidP="007C2ACF">
      <w:pPr>
        <w:spacing w:line="360" w:lineRule="auto"/>
        <w:ind w:firstLine="709"/>
        <w:jc w:val="both"/>
        <w:rPr>
          <w:sz w:val="26"/>
          <w:szCs w:val="28"/>
        </w:rPr>
      </w:pPr>
      <w:r>
        <w:rPr>
          <w:sz w:val="26"/>
          <w:szCs w:val="28"/>
        </w:rPr>
        <w:t>- к</w:t>
      </w:r>
      <w:r w:rsidRPr="00214D0B">
        <w:rPr>
          <w:sz w:val="26"/>
          <w:szCs w:val="28"/>
        </w:rPr>
        <w:t>ачество знаний по результатам учебного года, при прохождении учащимися МОО государственной итоговой аттестации – 38,0%</w:t>
      </w:r>
    </w:p>
    <w:p w:rsidR="007C2ACF" w:rsidRPr="000470CA" w:rsidRDefault="007C2ACF" w:rsidP="007C2ACF">
      <w:pPr>
        <w:spacing w:line="360" w:lineRule="auto"/>
        <w:ind w:firstLine="709"/>
        <w:jc w:val="both"/>
        <w:rPr>
          <w:sz w:val="26"/>
          <w:szCs w:val="28"/>
        </w:rPr>
      </w:pPr>
      <w:r>
        <w:rPr>
          <w:sz w:val="26"/>
          <w:szCs w:val="28"/>
        </w:rPr>
        <w:t>- д</w:t>
      </w:r>
      <w:r w:rsidRPr="00214D0B">
        <w:rPr>
          <w:sz w:val="26"/>
          <w:szCs w:val="28"/>
        </w:rPr>
        <w:t xml:space="preserve">оля детей школьного возраста, получающих услуги </w:t>
      </w:r>
      <w:r w:rsidRPr="00214D0B">
        <w:rPr>
          <w:sz w:val="26"/>
          <w:szCs w:val="26"/>
        </w:rPr>
        <w:t>в сфере организации отдыха в каникулярное время – 95,0%.</w:t>
      </w:r>
    </w:p>
    <w:p w:rsidR="007C2ACF" w:rsidRPr="00B77554" w:rsidRDefault="007C2ACF" w:rsidP="007C2ACF">
      <w:pPr>
        <w:spacing w:line="360" w:lineRule="auto"/>
        <w:ind w:firstLine="720"/>
        <w:jc w:val="both"/>
        <w:rPr>
          <w:sz w:val="26"/>
          <w:szCs w:val="26"/>
          <w:shd w:val="clear" w:color="auto" w:fill="FFFFFF"/>
        </w:rPr>
      </w:pPr>
      <w:r w:rsidRPr="004559EF">
        <w:rPr>
          <w:b/>
          <w:i/>
          <w:sz w:val="26"/>
          <w:szCs w:val="26"/>
        </w:rPr>
        <w:lastRenderedPageBreak/>
        <w:t>Культура</w:t>
      </w:r>
      <w:r w:rsidRPr="004559EF">
        <w:rPr>
          <w:i/>
          <w:sz w:val="26"/>
          <w:szCs w:val="26"/>
        </w:rPr>
        <w:t>.</w:t>
      </w:r>
      <w:r w:rsidR="009D1A1A">
        <w:rPr>
          <w:i/>
          <w:sz w:val="26"/>
          <w:szCs w:val="26"/>
        </w:rPr>
        <w:t xml:space="preserve"> </w:t>
      </w:r>
      <w:r w:rsidRPr="00B77554">
        <w:rPr>
          <w:sz w:val="26"/>
          <w:szCs w:val="26"/>
          <w:shd w:val="clear" w:color="auto" w:fill="FFFFFF"/>
        </w:rPr>
        <w:t>Сфера культуры и</w:t>
      </w:r>
      <w:r w:rsidR="009D1A1A">
        <w:rPr>
          <w:sz w:val="26"/>
          <w:szCs w:val="26"/>
          <w:shd w:val="clear" w:color="auto" w:fill="FFFFFF"/>
        </w:rPr>
        <w:t xml:space="preserve"> </w:t>
      </w:r>
      <w:r w:rsidRPr="00B77554">
        <w:rPr>
          <w:sz w:val="26"/>
          <w:szCs w:val="26"/>
          <w:shd w:val="clear" w:color="auto" w:fill="FFFFFF"/>
        </w:rPr>
        <w:t xml:space="preserve">искусства - одна из важнейших составляющих социальной инфраструктуры городского округа Спасск-Дальний. </w:t>
      </w:r>
    </w:p>
    <w:p w:rsidR="007C2ACF" w:rsidRPr="00B77554" w:rsidRDefault="007C2ACF" w:rsidP="007C2ACF">
      <w:pPr>
        <w:spacing w:line="360" w:lineRule="auto"/>
        <w:ind w:firstLine="720"/>
        <w:jc w:val="both"/>
        <w:rPr>
          <w:sz w:val="26"/>
          <w:szCs w:val="26"/>
          <w:shd w:val="clear" w:color="auto" w:fill="FFFFFF"/>
        </w:rPr>
      </w:pPr>
      <w:r w:rsidRPr="00B77554">
        <w:rPr>
          <w:sz w:val="26"/>
          <w:szCs w:val="26"/>
          <w:shd w:val="clear" w:color="auto" w:fill="FFFFFF"/>
        </w:rPr>
        <w:t>На территории городского округа Спасск-Дальний находится 4 учреждения культуры и искусства</w:t>
      </w:r>
      <w:r>
        <w:rPr>
          <w:sz w:val="26"/>
          <w:szCs w:val="26"/>
          <w:shd w:val="clear" w:color="auto" w:fill="FFFFFF"/>
        </w:rPr>
        <w:t xml:space="preserve"> со статусом юридического  лица:</w:t>
      </w:r>
    </w:p>
    <w:p w:rsidR="007C2ACF" w:rsidRPr="00B77554" w:rsidRDefault="007C2ACF" w:rsidP="007C2ACF">
      <w:pPr>
        <w:spacing w:line="360" w:lineRule="auto"/>
        <w:ind w:firstLine="720"/>
        <w:jc w:val="both"/>
        <w:rPr>
          <w:sz w:val="26"/>
          <w:szCs w:val="26"/>
          <w:shd w:val="clear" w:color="auto" w:fill="FFFFFF"/>
        </w:rPr>
      </w:pPr>
      <w:r>
        <w:rPr>
          <w:sz w:val="26"/>
          <w:szCs w:val="26"/>
          <w:lang w:eastAsia="ru-RU"/>
        </w:rPr>
        <w:t xml:space="preserve">- </w:t>
      </w:r>
      <w:r w:rsidRPr="00B77554">
        <w:rPr>
          <w:sz w:val="26"/>
          <w:szCs w:val="26"/>
          <w:lang w:eastAsia="ru-RU"/>
        </w:rPr>
        <w:t xml:space="preserve">МБУ «Центральная городская библиотека городского округа Спасск-Дальний» (в том числе 4 отделения), </w:t>
      </w:r>
      <w:r w:rsidRPr="00B77554">
        <w:rPr>
          <w:sz w:val="26"/>
          <w:szCs w:val="26"/>
          <w:shd w:val="clear" w:color="auto" w:fill="FFFFFF"/>
        </w:rPr>
        <w:t>МБУ «Краеведческий музей им.</w:t>
      </w:r>
      <w:r w:rsidR="009D1A1A">
        <w:rPr>
          <w:sz w:val="26"/>
          <w:szCs w:val="26"/>
          <w:shd w:val="clear" w:color="auto" w:fill="FFFFFF"/>
        </w:rPr>
        <w:t xml:space="preserve"> </w:t>
      </w:r>
      <w:r w:rsidRPr="00B77554">
        <w:rPr>
          <w:sz w:val="26"/>
          <w:szCs w:val="26"/>
          <w:shd w:val="clear" w:color="auto" w:fill="FFFFFF"/>
        </w:rPr>
        <w:t>Н.И.Береговой г</w:t>
      </w:r>
      <w:r>
        <w:rPr>
          <w:sz w:val="26"/>
          <w:szCs w:val="26"/>
          <w:shd w:val="clear" w:color="auto" w:fill="FFFFFF"/>
        </w:rPr>
        <w:t>ородского округа Спасск-Дальний;</w:t>
      </w:r>
    </w:p>
    <w:p w:rsidR="007C2ACF" w:rsidRPr="00B77554" w:rsidRDefault="007C2ACF" w:rsidP="007C2ACF">
      <w:pPr>
        <w:spacing w:line="360" w:lineRule="auto"/>
        <w:ind w:firstLine="720"/>
        <w:jc w:val="both"/>
        <w:rPr>
          <w:sz w:val="26"/>
          <w:szCs w:val="26"/>
          <w:shd w:val="clear" w:color="auto" w:fill="FFFFFF"/>
        </w:rPr>
      </w:pPr>
      <w:r>
        <w:rPr>
          <w:sz w:val="26"/>
          <w:szCs w:val="26"/>
          <w:shd w:val="clear" w:color="auto" w:fill="FFFFFF"/>
        </w:rPr>
        <w:t xml:space="preserve">- </w:t>
      </w:r>
      <w:r w:rsidRPr="00B77554">
        <w:rPr>
          <w:sz w:val="26"/>
          <w:szCs w:val="26"/>
          <w:shd w:val="clear" w:color="auto" w:fill="FFFFFF"/>
        </w:rPr>
        <w:t>МАУ Городской цен</w:t>
      </w:r>
      <w:r>
        <w:rPr>
          <w:sz w:val="26"/>
          <w:szCs w:val="26"/>
          <w:shd w:val="clear" w:color="auto" w:fill="FFFFFF"/>
        </w:rPr>
        <w:t>тр народной культуры «Приморье».</w:t>
      </w:r>
      <w:r w:rsidRPr="00B77554">
        <w:rPr>
          <w:sz w:val="26"/>
          <w:szCs w:val="26"/>
          <w:shd w:val="clear" w:color="auto" w:fill="FFFFFF"/>
        </w:rPr>
        <w:t xml:space="preserve"> В 2022 начал свою работу Дом молодежи, являющийся структурным подразделением МАУ ГЦНК «Приморье».</w:t>
      </w:r>
    </w:p>
    <w:p w:rsidR="007C2ACF" w:rsidRDefault="007C2ACF" w:rsidP="007C2ACF">
      <w:pPr>
        <w:spacing w:line="360" w:lineRule="auto"/>
        <w:ind w:firstLine="720"/>
        <w:jc w:val="both"/>
        <w:rPr>
          <w:sz w:val="26"/>
          <w:szCs w:val="26"/>
          <w:shd w:val="clear" w:color="auto" w:fill="FFFFFF"/>
        </w:rPr>
      </w:pPr>
      <w:r>
        <w:rPr>
          <w:sz w:val="26"/>
          <w:szCs w:val="26"/>
          <w:shd w:val="clear" w:color="auto" w:fill="FFFFFF"/>
        </w:rPr>
        <w:t xml:space="preserve">- </w:t>
      </w:r>
      <w:r w:rsidRPr="00B77554">
        <w:rPr>
          <w:sz w:val="26"/>
          <w:szCs w:val="26"/>
          <w:shd w:val="clear" w:color="auto" w:fill="FFFFFF"/>
        </w:rPr>
        <w:t>Учрежде</w:t>
      </w:r>
      <w:r>
        <w:rPr>
          <w:sz w:val="26"/>
          <w:szCs w:val="26"/>
          <w:shd w:val="clear" w:color="auto" w:fill="FFFFFF"/>
        </w:rPr>
        <w:t>ние дополнительного образования</w:t>
      </w:r>
      <w:r w:rsidRPr="00B77554">
        <w:rPr>
          <w:sz w:val="26"/>
          <w:szCs w:val="26"/>
          <w:shd w:val="clear" w:color="auto" w:fill="FFFFFF"/>
        </w:rPr>
        <w:t xml:space="preserve"> МБУ ДО «Детская школа искусств го</w:t>
      </w:r>
      <w:r>
        <w:rPr>
          <w:sz w:val="26"/>
          <w:szCs w:val="26"/>
          <w:shd w:val="clear" w:color="auto" w:fill="FFFFFF"/>
        </w:rPr>
        <w:t>родского округа Спасск-Дальний».</w:t>
      </w:r>
    </w:p>
    <w:p w:rsidR="007C2ACF" w:rsidRPr="00B77554" w:rsidRDefault="007C2ACF" w:rsidP="007C2ACF">
      <w:pPr>
        <w:spacing w:line="360" w:lineRule="auto"/>
        <w:ind w:firstLine="720"/>
        <w:jc w:val="both"/>
        <w:rPr>
          <w:sz w:val="26"/>
          <w:szCs w:val="26"/>
          <w:shd w:val="clear" w:color="auto" w:fill="FFFFFF"/>
        </w:rPr>
      </w:pPr>
      <w:r w:rsidRPr="00B77554">
        <w:rPr>
          <w:sz w:val="26"/>
          <w:szCs w:val="26"/>
          <w:shd w:val="clear" w:color="auto" w:fill="FFFFFF"/>
        </w:rPr>
        <w:t>За последние  5 лет количество учреждений культуры на территории городского округа не изменилось.</w:t>
      </w:r>
    </w:p>
    <w:p w:rsidR="007C2ACF" w:rsidRPr="00B77554" w:rsidRDefault="007C2ACF" w:rsidP="007C2ACF">
      <w:pPr>
        <w:spacing w:line="360" w:lineRule="auto"/>
        <w:ind w:firstLine="720"/>
        <w:jc w:val="both"/>
        <w:rPr>
          <w:sz w:val="26"/>
          <w:szCs w:val="26"/>
          <w:shd w:val="clear" w:color="auto" w:fill="FFFFFF"/>
        </w:rPr>
      </w:pPr>
      <w:r w:rsidRPr="00214D0B">
        <w:rPr>
          <w:sz w:val="26"/>
          <w:szCs w:val="26"/>
          <w:shd w:val="clear" w:color="auto" w:fill="FFFFFF"/>
        </w:rPr>
        <w:t>Основными проблемами</w:t>
      </w:r>
      <w:r w:rsidRPr="00B77554">
        <w:rPr>
          <w:sz w:val="26"/>
          <w:szCs w:val="26"/>
          <w:shd w:val="clear" w:color="auto" w:fill="FFFFFF"/>
        </w:rPr>
        <w:t xml:space="preserve"> сферы культуры остаются неудовлетворительное  состояние учреждений культуры, слабая материально –техническая оснащенность. По состоянию на декабрь 2022 года 3 из 4 учреждений культуры нуждаются в капитальном ремонте  и современном техническом оснащении.</w:t>
      </w:r>
    </w:p>
    <w:p w:rsidR="007C2ACF" w:rsidRPr="00E570B1" w:rsidRDefault="007C2ACF" w:rsidP="007C2ACF">
      <w:pPr>
        <w:spacing w:line="360" w:lineRule="auto"/>
        <w:ind w:firstLine="720"/>
        <w:jc w:val="both"/>
        <w:rPr>
          <w:sz w:val="26"/>
          <w:szCs w:val="26"/>
          <w:shd w:val="clear" w:color="auto" w:fill="FFFFFF"/>
        </w:rPr>
      </w:pPr>
      <w:r w:rsidRPr="00E570B1">
        <w:rPr>
          <w:sz w:val="26"/>
          <w:szCs w:val="26"/>
          <w:shd w:val="clear" w:color="auto" w:fill="FFFFFF"/>
        </w:rPr>
        <w:t xml:space="preserve">В городском округе Спасск-Дальний функционирует муниципальное автономное учреждение Городской центр народной культуры «Приморье» с количеством посадочных – 500. На отчетный 2022 год уровень фактической обеспеченности клубами и учреждениями клубного типа составляет 31,4%, </w:t>
      </w:r>
    </w:p>
    <w:p w:rsidR="007C2ACF" w:rsidRPr="00B77554" w:rsidRDefault="007C2ACF" w:rsidP="007C2ACF">
      <w:pPr>
        <w:spacing w:line="360" w:lineRule="auto"/>
        <w:jc w:val="both"/>
        <w:rPr>
          <w:sz w:val="26"/>
          <w:szCs w:val="26"/>
          <w:shd w:val="clear" w:color="auto" w:fill="FFFFFF"/>
        </w:rPr>
      </w:pPr>
      <w:r>
        <w:rPr>
          <w:sz w:val="26"/>
          <w:szCs w:val="26"/>
          <w:shd w:val="clear" w:color="auto" w:fill="FFFFFF"/>
        </w:rPr>
        <w:t>В 2024-2030 годах в</w:t>
      </w:r>
      <w:r w:rsidR="00976FC7">
        <w:rPr>
          <w:sz w:val="26"/>
          <w:szCs w:val="26"/>
          <w:shd w:val="clear" w:color="auto" w:fill="FFFFFF"/>
        </w:rPr>
        <w:t xml:space="preserve"> </w:t>
      </w:r>
      <w:r w:rsidRPr="00AE4890">
        <w:rPr>
          <w:i/>
          <w:sz w:val="26"/>
          <w:szCs w:val="26"/>
          <w:shd w:val="clear" w:color="auto" w:fill="FFFFFF"/>
        </w:rPr>
        <w:t>МАУ ГЦНК «Приморье»</w:t>
      </w:r>
      <w:r>
        <w:rPr>
          <w:sz w:val="26"/>
          <w:szCs w:val="26"/>
          <w:shd w:val="clear" w:color="auto" w:fill="FFFFFF"/>
        </w:rPr>
        <w:t>планируется</w:t>
      </w:r>
      <w:r w:rsidRPr="00B77554">
        <w:rPr>
          <w:sz w:val="26"/>
          <w:szCs w:val="26"/>
          <w:shd w:val="clear" w:color="auto" w:fill="FFFFFF"/>
        </w:rPr>
        <w:t xml:space="preserve"> капитальный ремонт зрительного зала, отдельных помещений, ремонт системы отопления, подвальных помещений</w:t>
      </w:r>
      <w:r w:rsidRPr="000D7908">
        <w:rPr>
          <w:sz w:val="26"/>
          <w:szCs w:val="26"/>
          <w:shd w:val="clear" w:color="auto" w:fill="FFFFFF"/>
        </w:rPr>
        <w:t>,</w:t>
      </w:r>
      <w:r w:rsidRPr="00B77554">
        <w:rPr>
          <w:sz w:val="26"/>
          <w:szCs w:val="26"/>
          <w:shd w:val="clear" w:color="auto" w:fill="FFFFFF"/>
        </w:rPr>
        <w:t xml:space="preserve"> Для более качественного проведения мероприятий в концертном зале </w:t>
      </w:r>
      <w:r>
        <w:rPr>
          <w:sz w:val="26"/>
          <w:szCs w:val="26"/>
          <w:shd w:val="clear" w:color="auto" w:fill="FFFFFF"/>
        </w:rPr>
        <w:t>планируется</w:t>
      </w:r>
      <w:r w:rsidRPr="00B77554">
        <w:rPr>
          <w:sz w:val="26"/>
          <w:szCs w:val="26"/>
          <w:shd w:val="clear" w:color="auto" w:fill="FFFFFF"/>
        </w:rPr>
        <w:t xml:space="preserve"> приобретение и обновление звукового и светового оборудования</w:t>
      </w:r>
      <w:r>
        <w:rPr>
          <w:sz w:val="26"/>
          <w:szCs w:val="26"/>
          <w:shd w:val="clear" w:color="auto" w:fill="FFFFFF"/>
        </w:rPr>
        <w:t xml:space="preserve">, оборудования для спецэффектов, костюмов, реквизита и декораций. Для этих целей планируется направить 45,8 млн. руб. На </w:t>
      </w:r>
      <w:r w:rsidRPr="000D7908">
        <w:rPr>
          <w:sz w:val="26"/>
          <w:szCs w:val="26"/>
          <w:shd w:val="clear" w:color="auto" w:fill="FFFFFF"/>
        </w:rPr>
        <w:t>капитальный ремонт здания и помещений в Доме молодежи</w:t>
      </w:r>
      <w:r>
        <w:rPr>
          <w:sz w:val="26"/>
          <w:szCs w:val="26"/>
          <w:shd w:val="clear" w:color="auto" w:fill="FFFFFF"/>
        </w:rPr>
        <w:t xml:space="preserve"> программой предусматривается 12,0 млн. руб.</w:t>
      </w:r>
    </w:p>
    <w:p w:rsidR="007C2ACF" w:rsidRDefault="007C2ACF" w:rsidP="007C2ACF">
      <w:pPr>
        <w:spacing w:line="360" w:lineRule="auto"/>
        <w:jc w:val="both"/>
        <w:rPr>
          <w:sz w:val="26"/>
          <w:szCs w:val="26"/>
          <w:shd w:val="clear" w:color="auto" w:fill="FFFFFF"/>
        </w:rPr>
      </w:pPr>
      <w:r w:rsidRPr="00B77554">
        <w:rPr>
          <w:sz w:val="26"/>
          <w:szCs w:val="26"/>
          <w:shd w:val="clear" w:color="auto" w:fill="FFFFFF"/>
        </w:rPr>
        <w:t xml:space="preserve">            Расширить спектр культурно-досуговых услуг населению, позволит не только ремонт и техническое оснащение имеющихся учреждений, но и в перспективе,</w:t>
      </w:r>
      <w:r>
        <w:rPr>
          <w:sz w:val="26"/>
          <w:szCs w:val="26"/>
          <w:shd w:val="clear" w:color="auto" w:fill="FFFFFF"/>
        </w:rPr>
        <w:t xml:space="preserve"> строительство нового культурно-</w:t>
      </w:r>
      <w:r w:rsidRPr="00B77554">
        <w:rPr>
          <w:sz w:val="26"/>
          <w:szCs w:val="26"/>
          <w:shd w:val="clear" w:color="auto" w:fill="FFFFFF"/>
        </w:rPr>
        <w:t>досугового центра (</w:t>
      </w:r>
      <w:r>
        <w:rPr>
          <w:sz w:val="26"/>
          <w:szCs w:val="26"/>
          <w:shd w:val="clear" w:color="auto" w:fill="FFFFFF"/>
        </w:rPr>
        <w:t xml:space="preserve">далее - </w:t>
      </w:r>
      <w:r w:rsidRPr="00B77554">
        <w:rPr>
          <w:sz w:val="26"/>
          <w:szCs w:val="26"/>
          <w:shd w:val="clear" w:color="auto" w:fill="FFFFFF"/>
        </w:rPr>
        <w:t xml:space="preserve">КДЦ), который будет включать </w:t>
      </w:r>
      <w:r>
        <w:rPr>
          <w:sz w:val="26"/>
          <w:szCs w:val="26"/>
          <w:shd w:val="clear" w:color="auto" w:fill="FFFFFF"/>
        </w:rPr>
        <w:t>в себя помещения для библиотеки</w:t>
      </w:r>
      <w:r w:rsidRPr="00B77554">
        <w:rPr>
          <w:sz w:val="26"/>
          <w:szCs w:val="26"/>
          <w:shd w:val="clear" w:color="auto" w:fill="FFFFFF"/>
        </w:rPr>
        <w:t>, ведения кружковой де</w:t>
      </w:r>
      <w:r>
        <w:rPr>
          <w:sz w:val="26"/>
          <w:szCs w:val="26"/>
          <w:shd w:val="clear" w:color="auto" w:fill="FFFFFF"/>
        </w:rPr>
        <w:t xml:space="preserve">ятельности, </w:t>
      </w:r>
      <w:r>
        <w:rPr>
          <w:sz w:val="26"/>
          <w:szCs w:val="26"/>
          <w:shd w:val="clear" w:color="auto" w:fill="FFFFFF"/>
        </w:rPr>
        <w:lastRenderedPageBreak/>
        <w:t>танцевальные классы</w:t>
      </w:r>
      <w:r w:rsidRPr="00B77554">
        <w:rPr>
          <w:sz w:val="26"/>
          <w:szCs w:val="26"/>
          <w:shd w:val="clear" w:color="auto" w:fill="FFFFFF"/>
        </w:rPr>
        <w:t>,</w:t>
      </w:r>
      <w:r>
        <w:rPr>
          <w:sz w:val="26"/>
          <w:szCs w:val="26"/>
          <w:shd w:val="clear" w:color="auto" w:fill="FFFFFF"/>
        </w:rPr>
        <w:t xml:space="preserve"> зрительный зал, кафе</w:t>
      </w:r>
      <w:r w:rsidRPr="00B77554">
        <w:rPr>
          <w:sz w:val="26"/>
          <w:szCs w:val="26"/>
          <w:shd w:val="clear" w:color="auto" w:fill="FFFFFF"/>
        </w:rPr>
        <w:t>,</w:t>
      </w:r>
      <w:r w:rsidR="00976FC7">
        <w:rPr>
          <w:sz w:val="26"/>
          <w:szCs w:val="26"/>
          <w:shd w:val="clear" w:color="auto" w:fill="FFFFFF"/>
        </w:rPr>
        <w:t xml:space="preserve"> </w:t>
      </w:r>
      <w:r w:rsidRPr="00B77554">
        <w:rPr>
          <w:sz w:val="26"/>
          <w:szCs w:val="26"/>
          <w:shd w:val="clear" w:color="auto" w:fill="FFFFFF"/>
        </w:rPr>
        <w:t xml:space="preserve">молодежные пространства для проведения мероприятий  с современным оборудованием и оснащением. </w:t>
      </w:r>
      <w:r>
        <w:rPr>
          <w:sz w:val="26"/>
          <w:szCs w:val="26"/>
          <w:shd w:val="clear" w:color="auto" w:fill="FFFFFF"/>
        </w:rPr>
        <w:t xml:space="preserve">На строительство КДЦ планируется направить 200,0 млн. руб. </w:t>
      </w:r>
    </w:p>
    <w:p w:rsidR="007C2ACF" w:rsidRPr="007060EB" w:rsidRDefault="007C2ACF" w:rsidP="007C2ACF">
      <w:pPr>
        <w:spacing w:line="360" w:lineRule="auto"/>
        <w:ind w:firstLine="709"/>
        <w:jc w:val="both"/>
        <w:rPr>
          <w:sz w:val="26"/>
          <w:szCs w:val="26"/>
          <w:shd w:val="clear" w:color="auto" w:fill="FFFFFF"/>
        </w:rPr>
      </w:pPr>
      <w:r w:rsidRPr="007060EB">
        <w:rPr>
          <w:sz w:val="26"/>
          <w:szCs w:val="26"/>
          <w:shd w:val="clear" w:color="auto" w:fill="FFFFFF"/>
        </w:rPr>
        <w:t>После ввода в эксплуатацию  нового КДЦ  фактический уровень обеспеченности населения учреждениями культурно-досугового  типа увеличится и будет составлять 63%.</w:t>
      </w:r>
    </w:p>
    <w:p w:rsidR="007C2ACF" w:rsidRDefault="007C2ACF" w:rsidP="007C2ACF">
      <w:pPr>
        <w:spacing w:line="360" w:lineRule="auto"/>
        <w:ind w:firstLine="720"/>
        <w:jc w:val="both"/>
        <w:rPr>
          <w:sz w:val="26"/>
          <w:szCs w:val="26"/>
          <w:shd w:val="clear" w:color="auto" w:fill="FFFFFF"/>
        </w:rPr>
      </w:pPr>
      <w:r w:rsidRPr="00517CC7">
        <w:rPr>
          <w:sz w:val="26"/>
          <w:szCs w:val="26"/>
          <w:lang w:eastAsia="ru-RU"/>
        </w:rPr>
        <w:t xml:space="preserve">Уровень обеспеченности библиотеками в городском округе Спасск-Дальний составляет 100%. </w:t>
      </w:r>
      <w:r w:rsidRPr="00AE4890">
        <w:rPr>
          <w:i/>
          <w:sz w:val="26"/>
          <w:szCs w:val="26"/>
          <w:lang w:eastAsia="ru-RU"/>
        </w:rPr>
        <w:t>МБУ «Центральная городская библиотека городского округа Спасск-Дальний»</w:t>
      </w:r>
      <w:r w:rsidRPr="00517CC7">
        <w:rPr>
          <w:sz w:val="26"/>
          <w:szCs w:val="26"/>
          <w:lang w:eastAsia="ru-RU"/>
        </w:rPr>
        <w:t xml:space="preserve"> (4 отделения) </w:t>
      </w:r>
      <w:r w:rsidRPr="00406A4E">
        <w:rPr>
          <w:sz w:val="26"/>
          <w:szCs w:val="26"/>
          <w:shd w:val="clear" w:color="auto" w:fill="FFFFFF"/>
        </w:rPr>
        <w:t>нуждаются в капитальном ремонте помещений, современной обстановке, которая будет способствовать привлечению пользователей</w:t>
      </w:r>
      <w:r>
        <w:rPr>
          <w:sz w:val="26"/>
          <w:szCs w:val="26"/>
          <w:shd w:val="clear" w:color="auto" w:fill="FFFFFF"/>
        </w:rPr>
        <w:t xml:space="preserve"> библиотеки. О</w:t>
      </w:r>
      <w:r w:rsidRPr="00406A4E">
        <w:rPr>
          <w:sz w:val="26"/>
          <w:szCs w:val="26"/>
          <w:shd w:val="clear" w:color="auto" w:fill="FFFFFF"/>
        </w:rPr>
        <w:t xml:space="preserve">стро стоит </w:t>
      </w:r>
      <w:r>
        <w:rPr>
          <w:sz w:val="26"/>
          <w:szCs w:val="26"/>
          <w:shd w:val="clear" w:color="auto" w:fill="FFFFFF"/>
        </w:rPr>
        <w:t xml:space="preserve">и </w:t>
      </w:r>
      <w:r w:rsidRPr="00406A4E">
        <w:rPr>
          <w:sz w:val="26"/>
          <w:szCs w:val="26"/>
          <w:shd w:val="clear" w:color="auto" w:fill="FFFFFF"/>
        </w:rPr>
        <w:t xml:space="preserve">проблема в обновлении библиотечных фондов, основную часть которых составляют книги, изданные в 70-90 годах. </w:t>
      </w:r>
      <w:r>
        <w:rPr>
          <w:sz w:val="26"/>
          <w:szCs w:val="26"/>
          <w:shd w:val="clear" w:color="auto" w:fill="FFFFFF"/>
        </w:rPr>
        <w:t>На эти цели в 2024-2030г.г. планируется направить 17,6 млн. руб.</w:t>
      </w:r>
    </w:p>
    <w:p w:rsidR="007C2ACF" w:rsidRPr="00517CC7" w:rsidRDefault="007C2ACF" w:rsidP="007C2ACF">
      <w:pPr>
        <w:spacing w:line="360" w:lineRule="auto"/>
        <w:ind w:firstLine="567"/>
        <w:jc w:val="both"/>
        <w:rPr>
          <w:sz w:val="26"/>
          <w:szCs w:val="26"/>
        </w:rPr>
      </w:pPr>
      <w:r w:rsidRPr="00406A4E">
        <w:rPr>
          <w:sz w:val="26"/>
          <w:szCs w:val="26"/>
          <w:shd w:val="clear" w:color="auto" w:fill="FFFFFF"/>
        </w:rPr>
        <w:t xml:space="preserve">Муниципальное бюджетное  учреждение дополнительного образования </w:t>
      </w:r>
      <w:r w:rsidRPr="00AE4890">
        <w:rPr>
          <w:i/>
          <w:sz w:val="26"/>
          <w:szCs w:val="26"/>
          <w:shd w:val="clear" w:color="auto" w:fill="FFFFFF"/>
        </w:rPr>
        <w:t xml:space="preserve">«Детская школа искусств» </w:t>
      </w:r>
      <w:r w:rsidRPr="00406A4E">
        <w:rPr>
          <w:sz w:val="26"/>
          <w:szCs w:val="26"/>
          <w:shd w:val="clear" w:color="auto" w:fill="FFFFFF"/>
        </w:rPr>
        <w:t xml:space="preserve"> является единственным учреждением  предпрофессионального образования   в городском округе Спасск-Дальний. В ДШИ занимаются учащиеся школ </w:t>
      </w:r>
      <w:r>
        <w:rPr>
          <w:sz w:val="26"/>
          <w:szCs w:val="26"/>
          <w:shd w:val="clear" w:color="auto" w:fill="FFFFFF"/>
        </w:rPr>
        <w:t>не т</w:t>
      </w:r>
      <w:r w:rsidR="00976FC7">
        <w:rPr>
          <w:sz w:val="26"/>
          <w:szCs w:val="26"/>
          <w:shd w:val="clear" w:color="auto" w:fill="FFFFFF"/>
        </w:rPr>
        <w:t>олько городского округа Спасск-Д</w:t>
      </w:r>
      <w:r>
        <w:rPr>
          <w:sz w:val="26"/>
          <w:szCs w:val="26"/>
          <w:shd w:val="clear" w:color="auto" w:fill="FFFFFF"/>
        </w:rPr>
        <w:t xml:space="preserve">альний, но и Спасского муниципального района. </w:t>
      </w:r>
      <w:r w:rsidRPr="00406A4E">
        <w:rPr>
          <w:sz w:val="26"/>
          <w:szCs w:val="26"/>
        </w:rPr>
        <w:t xml:space="preserve">Учащиеся  </w:t>
      </w:r>
      <w:r>
        <w:rPr>
          <w:sz w:val="26"/>
          <w:szCs w:val="26"/>
        </w:rPr>
        <w:t>школы искусств</w:t>
      </w:r>
      <w:r w:rsidRPr="00406A4E">
        <w:rPr>
          <w:sz w:val="26"/>
          <w:szCs w:val="26"/>
        </w:rPr>
        <w:t xml:space="preserve"> принимают активное участие в Международных, Всероссийских, региональных и краевых конкурсах и выставках.</w:t>
      </w:r>
      <w:r w:rsidR="00976FC7">
        <w:rPr>
          <w:sz w:val="26"/>
          <w:szCs w:val="26"/>
        </w:rPr>
        <w:t xml:space="preserve"> </w:t>
      </w:r>
      <w:r w:rsidRPr="00517CC7">
        <w:rPr>
          <w:sz w:val="26"/>
          <w:szCs w:val="26"/>
        </w:rPr>
        <w:t>Музыкальные инструменты требуют постоянной замены.</w:t>
      </w:r>
      <w:r>
        <w:rPr>
          <w:sz w:val="26"/>
          <w:szCs w:val="26"/>
        </w:rPr>
        <w:t xml:space="preserve"> На эти цели предусматривается 3,8 млн. руб.</w:t>
      </w:r>
    </w:p>
    <w:p w:rsidR="007C2ACF" w:rsidRPr="00716A96" w:rsidRDefault="007C2ACF" w:rsidP="007C2ACF">
      <w:pPr>
        <w:spacing w:line="360" w:lineRule="auto"/>
        <w:ind w:firstLine="720"/>
        <w:jc w:val="both"/>
        <w:rPr>
          <w:i/>
          <w:sz w:val="26"/>
          <w:szCs w:val="26"/>
          <w:shd w:val="clear" w:color="auto" w:fill="FFFFFF"/>
        </w:rPr>
      </w:pPr>
      <w:r w:rsidRPr="00716A96">
        <w:rPr>
          <w:i/>
          <w:sz w:val="26"/>
          <w:szCs w:val="26"/>
          <w:shd w:val="clear" w:color="auto" w:fill="FFFFFF"/>
        </w:rPr>
        <w:t xml:space="preserve">МБУ «Краеведческий музей им. Н.И.Береговой» </w:t>
      </w:r>
    </w:p>
    <w:p w:rsidR="007C2ACF" w:rsidRPr="00B867F6" w:rsidRDefault="007C2ACF" w:rsidP="007C2ACF">
      <w:pPr>
        <w:spacing w:line="360" w:lineRule="auto"/>
        <w:ind w:firstLine="709"/>
        <w:jc w:val="both"/>
        <w:rPr>
          <w:color w:val="7030A0"/>
          <w:sz w:val="26"/>
          <w:szCs w:val="26"/>
          <w:shd w:val="clear" w:color="auto" w:fill="FFFFFF"/>
        </w:rPr>
      </w:pPr>
      <w:r w:rsidRPr="00E85778">
        <w:rPr>
          <w:sz w:val="26"/>
          <w:szCs w:val="26"/>
          <w:shd w:val="clear" w:color="auto" w:fill="FFFFFF"/>
        </w:rPr>
        <w:t xml:space="preserve">Краеведческий музей имени Н.И. Береговой города Спасска-Дальнего является эффективным социально-культурным </w:t>
      </w:r>
      <w:r>
        <w:rPr>
          <w:sz w:val="26"/>
          <w:szCs w:val="26"/>
          <w:shd w:val="clear" w:color="auto" w:fill="FFFFFF"/>
        </w:rPr>
        <w:t>учреждением</w:t>
      </w:r>
      <w:r w:rsidRPr="00E85778">
        <w:rPr>
          <w:sz w:val="26"/>
          <w:szCs w:val="26"/>
          <w:shd w:val="clear" w:color="auto" w:fill="FFFFFF"/>
        </w:rPr>
        <w:t>, где комплектуются, сохраняются, изучаются и экспонируются движимые памятники истории, культуры и искусства. Музейный фонд составляет свыше 24 тысяч единиц хранения.</w:t>
      </w:r>
      <w:r w:rsidR="00757476">
        <w:rPr>
          <w:sz w:val="26"/>
          <w:szCs w:val="26"/>
          <w:shd w:val="clear" w:color="auto" w:fill="FFFFFF"/>
        </w:rPr>
        <w:t xml:space="preserve"> </w:t>
      </w:r>
      <w:r w:rsidRPr="003E26EE">
        <w:rPr>
          <w:sz w:val="26"/>
          <w:szCs w:val="26"/>
          <w:shd w:val="clear" w:color="auto" w:fill="FFFFFF"/>
        </w:rPr>
        <w:t>В музее действуют несколько экспозиций, раскрывающих историческое прошлое нашего города.</w:t>
      </w:r>
    </w:p>
    <w:p w:rsidR="007C2ACF" w:rsidRPr="00E85778" w:rsidRDefault="007C2ACF" w:rsidP="007C2ACF">
      <w:pPr>
        <w:spacing w:line="360" w:lineRule="auto"/>
        <w:ind w:firstLine="709"/>
        <w:jc w:val="both"/>
        <w:rPr>
          <w:sz w:val="26"/>
          <w:szCs w:val="26"/>
          <w:shd w:val="clear" w:color="auto" w:fill="FFFFFF"/>
        </w:rPr>
      </w:pPr>
      <w:r>
        <w:rPr>
          <w:sz w:val="26"/>
          <w:szCs w:val="26"/>
          <w:shd w:val="clear" w:color="auto" w:fill="FFFFFF"/>
        </w:rPr>
        <w:t>Привлекательности музею</w:t>
      </w:r>
      <w:r w:rsidRPr="00E85778">
        <w:rPr>
          <w:sz w:val="26"/>
          <w:szCs w:val="26"/>
          <w:shd w:val="clear" w:color="auto" w:fill="FFFFFF"/>
        </w:rPr>
        <w:t xml:space="preserve"> добавит современ</w:t>
      </w:r>
      <w:r>
        <w:rPr>
          <w:sz w:val="26"/>
          <w:szCs w:val="26"/>
          <w:shd w:val="clear" w:color="auto" w:fill="FFFFFF"/>
        </w:rPr>
        <w:t>ное техническое оснащение, такое</w:t>
      </w:r>
      <w:r w:rsidRPr="00E85778">
        <w:rPr>
          <w:sz w:val="26"/>
          <w:szCs w:val="26"/>
          <w:shd w:val="clear" w:color="auto" w:fill="FFFFFF"/>
        </w:rPr>
        <w:t xml:space="preserve"> как интерактивная  карта  «Заселение земли Спасской».</w:t>
      </w:r>
      <w:r>
        <w:rPr>
          <w:sz w:val="26"/>
          <w:szCs w:val="26"/>
          <w:shd w:val="clear" w:color="auto" w:fill="FFFFFF"/>
        </w:rPr>
        <w:t xml:space="preserve"> На капитальный ремонт музея и его оснащение в 2024-2030г.г. планируется направить 28,9 млн. руб.</w:t>
      </w:r>
    </w:p>
    <w:p w:rsidR="007C2ACF" w:rsidRPr="00E85778" w:rsidRDefault="007C2ACF" w:rsidP="007C2ACF">
      <w:pPr>
        <w:spacing w:line="360" w:lineRule="auto"/>
        <w:ind w:firstLine="720"/>
        <w:jc w:val="both"/>
        <w:rPr>
          <w:sz w:val="26"/>
          <w:szCs w:val="26"/>
          <w:shd w:val="clear" w:color="auto" w:fill="FFFFFF"/>
        </w:rPr>
      </w:pPr>
      <w:r w:rsidRPr="00E85778">
        <w:rPr>
          <w:sz w:val="26"/>
          <w:szCs w:val="26"/>
          <w:shd w:val="clear" w:color="auto" w:fill="FFFFFF"/>
        </w:rPr>
        <w:t>Повысить качество услуг и доступность услуг учреждений кул</w:t>
      </w:r>
      <w:r>
        <w:rPr>
          <w:sz w:val="26"/>
          <w:szCs w:val="26"/>
          <w:shd w:val="clear" w:color="auto" w:fill="FFFFFF"/>
        </w:rPr>
        <w:t xml:space="preserve">ьтуры поможет закупка автоклуба и установка открытых сценических площадок, на которые </w:t>
      </w:r>
      <w:r>
        <w:rPr>
          <w:sz w:val="26"/>
          <w:szCs w:val="26"/>
          <w:shd w:val="clear" w:color="auto" w:fill="FFFFFF"/>
        </w:rPr>
        <w:lastRenderedPageBreak/>
        <w:t xml:space="preserve">планируется направить 11,0 млн. руб. </w:t>
      </w:r>
      <w:r w:rsidRPr="00E85778">
        <w:rPr>
          <w:sz w:val="26"/>
          <w:szCs w:val="26"/>
          <w:shd w:val="clear" w:color="auto" w:fill="FFFFFF"/>
        </w:rPr>
        <w:t>Это позволит работать на открытых площадках  в микрорайонах города, где нет стационарных учреждений культуры.</w:t>
      </w:r>
    </w:p>
    <w:p w:rsidR="007C2ACF" w:rsidRDefault="007C2ACF" w:rsidP="007C2ACF">
      <w:pPr>
        <w:spacing w:line="360" w:lineRule="auto"/>
        <w:ind w:firstLine="720"/>
        <w:jc w:val="both"/>
        <w:rPr>
          <w:sz w:val="26"/>
          <w:szCs w:val="26"/>
          <w:shd w:val="clear" w:color="auto" w:fill="FFFFFF"/>
        </w:rPr>
      </w:pPr>
      <w:r w:rsidRPr="003F0A7F">
        <w:rPr>
          <w:sz w:val="26"/>
          <w:szCs w:val="26"/>
        </w:rPr>
        <w:t xml:space="preserve">Всего </w:t>
      </w:r>
      <w:r>
        <w:rPr>
          <w:sz w:val="26"/>
          <w:szCs w:val="26"/>
        </w:rPr>
        <w:t xml:space="preserve">на мероприятия в рамках муниципальной программы «Развитие культуры городского округа Спасск-Дальний» </w:t>
      </w:r>
      <w:r>
        <w:rPr>
          <w:sz w:val="26"/>
          <w:szCs w:val="26"/>
          <w:shd w:val="clear" w:color="auto" w:fill="FFFFFF"/>
        </w:rPr>
        <w:t xml:space="preserve">в 2024-2030г.г. </w:t>
      </w:r>
      <w:r>
        <w:rPr>
          <w:sz w:val="26"/>
          <w:szCs w:val="26"/>
        </w:rPr>
        <w:t xml:space="preserve">планируется направить                                </w:t>
      </w:r>
      <w:r>
        <w:rPr>
          <w:rFonts w:eastAsia="MS Mincho"/>
          <w:sz w:val="26"/>
          <w:szCs w:val="26"/>
        </w:rPr>
        <w:t>324,8</w:t>
      </w:r>
      <w:r w:rsidRPr="003D7546">
        <w:rPr>
          <w:rFonts w:eastAsia="MS Mincho"/>
          <w:sz w:val="26"/>
          <w:szCs w:val="26"/>
        </w:rPr>
        <w:t xml:space="preserve"> млн. руб., в том числе</w:t>
      </w:r>
      <w:r>
        <w:rPr>
          <w:rFonts w:eastAsia="MS Mincho"/>
          <w:sz w:val="26"/>
          <w:szCs w:val="26"/>
        </w:rPr>
        <w:t xml:space="preserve"> средства: краевого бюджета – 9,8 млн. руб.; местного бюджета – 315,0 млн. руб. </w:t>
      </w:r>
      <w:r w:rsidRPr="00E85778">
        <w:rPr>
          <w:sz w:val="26"/>
          <w:szCs w:val="26"/>
          <w:shd w:val="clear" w:color="auto" w:fill="FFFFFF"/>
        </w:rPr>
        <w:t>К завершению срока реализации программы учреждения культуры должны стать местом притяжения жителей и гостей городского округа Спасск-Дальний.</w:t>
      </w:r>
    </w:p>
    <w:p w:rsidR="007C2ACF" w:rsidRPr="003A439E" w:rsidRDefault="007C2ACF" w:rsidP="007C2ACF">
      <w:pPr>
        <w:spacing w:line="360" w:lineRule="auto"/>
        <w:ind w:firstLine="720"/>
        <w:jc w:val="both"/>
        <w:rPr>
          <w:b/>
          <w:sz w:val="26"/>
          <w:szCs w:val="26"/>
          <w:shd w:val="clear" w:color="auto" w:fill="FFFFFF"/>
        </w:rPr>
      </w:pPr>
      <w:r w:rsidRPr="004559EF">
        <w:rPr>
          <w:b/>
          <w:sz w:val="26"/>
          <w:szCs w:val="26"/>
          <w:shd w:val="clear" w:color="auto" w:fill="FFFFFF"/>
        </w:rPr>
        <w:t>Физическая культура и спорт</w:t>
      </w:r>
    </w:p>
    <w:p w:rsidR="007C2ACF" w:rsidRPr="001A4A28" w:rsidRDefault="007C2ACF" w:rsidP="007C2ACF">
      <w:pPr>
        <w:widowControl w:val="0"/>
        <w:spacing w:line="360" w:lineRule="auto"/>
        <w:ind w:firstLine="709"/>
        <w:jc w:val="both"/>
        <w:rPr>
          <w:sz w:val="26"/>
          <w:szCs w:val="26"/>
        </w:rPr>
      </w:pPr>
      <w:r w:rsidRPr="001A4A28">
        <w:rPr>
          <w:sz w:val="26"/>
          <w:szCs w:val="26"/>
        </w:rPr>
        <w:t>Одно из приоритетных направлений социальной политики - обеспечение условий для развития физической культуры и массового спорта, доступности спортивных объектов широким слоям населения, формирования здорового образа жизни, полный охват населения услугами физической культуры и спорта.</w:t>
      </w:r>
    </w:p>
    <w:p w:rsidR="007C2ACF" w:rsidRPr="001A4A28" w:rsidRDefault="007C2ACF" w:rsidP="007C2ACF">
      <w:pPr>
        <w:spacing w:line="360" w:lineRule="auto"/>
        <w:ind w:firstLine="709"/>
        <w:jc w:val="both"/>
        <w:rPr>
          <w:sz w:val="26"/>
          <w:szCs w:val="26"/>
        </w:rPr>
      </w:pPr>
      <w:r w:rsidRPr="001A4A28">
        <w:rPr>
          <w:sz w:val="26"/>
          <w:szCs w:val="26"/>
        </w:rPr>
        <w:t xml:space="preserve">Основными задачами развития физической культуры и спорта в городском округе Спасск-Дальний до 2030 года являются: </w:t>
      </w:r>
    </w:p>
    <w:p w:rsidR="007C2ACF" w:rsidRPr="001A4A28" w:rsidRDefault="007C2ACF" w:rsidP="007C2ACF">
      <w:pPr>
        <w:spacing w:line="360" w:lineRule="auto"/>
        <w:ind w:firstLine="709"/>
        <w:jc w:val="both"/>
        <w:rPr>
          <w:bCs/>
          <w:sz w:val="26"/>
          <w:szCs w:val="26"/>
        </w:rPr>
      </w:pPr>
      <w:r w:rsidRPr="001A4A28">
        <w:rPr>
          <w:bCs/>
          <w:sz w:val="26"/>
          <w:szCs w:val="26"/>
        </w:rPr>
        <w:t xml:space="preserve">- </w:t>
      </w:r>
      <w:r w:rsidRPr="001A4A28">
        <w:rPr>
          <w:sz w:val="26"/>
          <w:szCs w:val="26"/>
        </w:rPr>
        <w:t>создание условий для развития физической культуры и массового спорта в  городском округе Спасск-Дальний, с привлечением жителей к систематическим занятиям физической культурой и массовым спортом, к здоровому образу жизни;</w:t>
      </w:r>
    </w:p>
    <w:p w:rsidR="007C2ACF" w:rsidRPr="001A4A28" w:rsidRDefault="007C2ACF" w:rsidP="007C2ACF">
      <w:pPr>
        <w:spacing w:line="360" w:lineRule="auto"/>
        <w:ind w:firstLine="709"/>
        <w:jc w:val="both"/>
        <w:rPr>
          <w:bCs/>
          <w:sz w:val="26"/>
          <w:szCs w:val="26"/>
        </w:rPr>
      </w:pPr>
      <w:r w:rsidRPr="001A4A28">
        <w:rPr>
          <w:bCs/>
          <w:sz w:val="26"/>
          <w:szCs w:val="26"/>
        </w:rPr>
        <w:t>-  воспитание физически и нравственно здорового молодого поколения городского округа Спасск-Дальний;</w:t>
      </w:r>
    </w:p>
    <w:p w:rsidR="007C2ACF" w:rsidRPr="001A4A28" w:rsidRDefault="007C2ACF" w:rsidP="007C2ACF">
      <w:pPr>
        <w:spacing w:line="360" w:lineRule="auto"/>
        <w:ind w:firstLine="709"/>
        <w:jc w:val="both"/>
        <w:rPr>
          <w:bCs/>
          <w:sz w:val="26"/>
          <w:szCs w:val="26"/>
        </w:rPr>
      </w:pPr>
      <w:r w:rsidRPr="001A4A28">
        <w:rPr>
          <w:bCs/>
          <w:sz w:val="26"/>
          <w:szCs w:val="26"/>
        </w:rPr>
        <w:t xml:space="preserve">-   </w:t>
      </w:r>
      <w:r w:rsidRPr="001A4A28">
        <w:rPr>
          <w:sz w:val="26"/>
          <w:szCs w:val="26"/>
        </w:rPr>
        <w:t>создание и развитие эффективной и доступной инфраструктуры физической культуры и спорта для различных групп населения;</w:t>
      </w:r>
    </w:p>
    <w:p w:rsidR="007C2ACF" w:rsidRPr="001A4A28" w:rsidRDefault="007C2ACF" w:rsidP="007C2ACF">
      <w:pPr>
        <w:spacing w:line="360" w:lineRule="auto"/>
        <w:ind w:firstLine="709"/>
        <w:jc w:val="both"/>
        <w:rPr>
          <w:sz w:val="26"/>
          <w:szCs w:val="26"/>
        </w:rPr>
      </w:pPr>
      <w:r w:rsidRPr="001A4A28">
        <w:rPr>
          <w:sz w:val="26"/>
          <w:szCs w:val="26"/>
        </w:rPr>
        <w:t>- повышение эффективности системы подготовки спортивного резерва в городском округе Спасск-Дальний и создание условий для успешного выступления на соревнованиях различного уровня.</w:t>
      </w:r>
    </w:p>
    <w:p w:rsidR="007C2ACF" w:rsidRPr="00614A4D" w:rsidRDefault="007C2ACF" w:rsidP="007C2ACF">
      <w:pPr>
        <w:spacing w:line="360" w:lineRule="auto"/>
        <w:ind w:firstLine="709"/>
        <w:jc w:val="both"/>
        <w:rPr>
          <w:sz w:val="26"/>
          <w:szCs w:val="26"/>
        </w:rPr>
      </w:pPr>
      <w:r w:rsidRPr="00614A4D">
        <w:rPr>
          <w:sz w:val="26"/>
          <w:szCs w:val="26"/>
        </w:rPr>
        <w:t>Городской округ располагает 16 спортивными залами, стадионом, плавательным бассейном, крытым стрелковым комплексом, лыжной базой.</w:t>
      </w:r>
    </w:p>
    <w:p w:rsidR="007C2ACF" w:rsidRPr="001A4A28" w:rsidRDefault="007C2ACF" w:rsidP="007C2ACF">
      <w:pPr>
        <w:widowControl w:val="0"/>
        <w:spacing w:line="360" w:lineRule="auto"/>
        <w:ind w:firstLine="709"/>
        <w:jc w:val="both"/>
        <w:rPr>
          <w:sz w:val="26"/>
          <w:szCs w:val="26"/>
        </w:rPr>
      </w:pPr>
      <w:r w:rsidRPr="001A4A28">
        <w:rPr>
          <w:sz w:val="26"/>
          <w:szCs w:val="26"/>
        </w:rPr>
        <w:t xml:space="preserve">Существующая материально-техническая база в настоящее время, </w:t>
      </w:r>
      <w:r w:rsidRPr="001A4A28">
        <w:rPr>
          <w:iCs/>
          <w:sz w:val="26"/>
          <w:szCs w:val="26"/>
        </w:rPr>
        <w:t>низкий ее качественный уровень</w:t>
      </w:r>
      <w:r w:rsidR="00757476">
        <w:rPr>
          <w:iCs/>
          <w:sz w:val="26"/>
          <w:szCs w:val="26"/>
        </w:rPr>
        <w:t xml:space="preserve"> </w:t>
      </w:r>
      <w:r w:rsidRPr="001A4A28">
        <w:rPr>
          <w:iCs/>
          <w:sz w:val="26"/>
          <w:szCs w:val="26"/>
        </w:rPr>
        <w:t>по видам спорта</w:t>
      </w:r>
      <w:r w:rsidRPr="001A4A28">
        <w:rPr>
          <w:sz w:val="26"/>
          <w:szCs w:val="26"/>
        </w:rPr>
        <w:t xml:space="preserve"> в полной мере не отвечают  задачам обеспечения физкультурно-спортивной отрасли, не могут удовлетворять потребности растущего спроса различных категорий населения в занятиях физической культурой и массовым спортом. </w:t>
      </w:r>
      <w:r>
        <w:rPr>
          <w:sz w:val="26"/>
          <w:szCs w:val="26"/>
        </w:rPr>
        <w:t>Большинство имеющихся плоскостных спортивных объектов</w:t>
      </w:r>
      <w:r w:rsidRPr="001A4A28">
        <w:rPr>
          <w:sz w:val="26"/>
          <w:szCs w:val="26"/>
        </w:rPr>
        <w:t xml:space="preserve"> не модернизировались с момента постройки.</w:t>
      </w:r>
    </w:p>
    <w:p w:rsidR="007C2ACF" w:rsidRPr="001A4A28" w:rsidRDefault="007C2ACF" w:rsidP="007C2ACF">
      <w:pPr>
        <w:spacing w:line="360" w:lineRule="auto"/>
        <w:ind w:firstLine="709"/>
        <w:jc w:val="both"/>
        <w:rPr>
          <w:sz w:val="26"/>
          <w:szCs w:val="26"/>
        </w:rPr>
      </w:pPr>
      <w:r w:rsidRPr="001A4A28">
        <w:rPr>
          <w:sz w:val="26"/>
          <w:szCs w:val="26"/>
        </w:rPr>
        <w:lastRenderedPageBreak/>
        <w:t xml:space="preserve">Для решения данных задач необходимо: </w:t>
      </w:r>
    </w:p>
    <w:p w:rsidR="007C2ACF" w:rsidRPr="001A4A28" w:rsidRDefault="007C2ACF" w:rsidP="007C2ACF">
      <w:pPr>
        <w:spacing w:line="360" w:lineRule="auto"/>
        <w:ind w:firstLine="709"/>
        <w:jc w:val="both"/>
        <w:rPr>
          <w:sz w:val="26"/>
          <w:szCs w:val="26"/>
        </w:rPr>
      </w:pPr>
      <w:r w:rsidRPr="001A4A28">
        <w:rPr>
          <w:sz w:val="26"/>
          <w:szCs w:val="26"/>
        </w:rPr>
        <w:t xml:space="preserve">1.  реализовать муниципальную программу «Развитие физической культуры и спорта городского округа Спасск-Дальний», включающей следующие подпрограммы: </w:t>
      </w:r>
    </w:p>
    <w:p w:rsidR="007C2ACF" w:rsidRPr="00496413" w:rsidRDefault="007C2ACF" w:rsidP="007C2ACF">
      <w:pPr>
        <w:spacing w:line="360" w:lineRule="auto"/>
        <w:ind w:firstLine="709"/>
        <w:jc w:val="both"/>
        <w:rPr>
          <w:sz w:val="26"/>
          <w:szCs w:val="26"/>
        </w:rPr>
      </w:pPr>
      <w:r w:rsidRPr="00496413">
        <w:rPr>
          <w:sz w:val="26"/>
          <w:szCs w:val="26"/>
        </w:rPr>
        <w:t>- «Развитие физической культуры и массового спорта городского округа Спасск-Дальний»;</w:t>
      </w:r>
    </w:p>
    <w:p w:rsidR="007C2ACF" w:rsidRPr="00496413" w:rsidRDefault="007C2ACF" w:rsidP="007C2ACF">
      <w:pPr>
        <w:spacing w:line="360" w:lineRule="auto"/>
        <w:ind w:firstLine="709"/>
        <w:jc w:val="both"/>
        <w:rPr>
          <w:sz w:val="26"/>
          <w:szCs w:val="26"/>
        </w:rPr>
      </w:pPr>
      <w:r w:rsidRPr="00496413">
        <w:rPr>
          <w:sz w:val="26"/>
          <w:szCs w:val="26"/>
        </w:rPr>
        <w:t>- «Развитие спортивной инфраструктуры городского округа Спасск-Дальний»;</w:t>
      </w:r>
    </w:p>
    <w:p w:rsidR="007C2ACF" w:rsidRPr="00496413" w:rsidRDefault="007C2ACF" w:rsidP="007C2ACF">
      <w:pPr>
        <w:spacing w:line="360" w:lineRule="auto"/>
        <w:ind w:firstLine="709"/>
        <w:jc w:val="both"/>
        <w:rPr>
          <w:sz w:val="26"/>
          <w:szCs w:val="26"/>
        </w:rPr>
      </w:pPr>
      <w:r w:rsidRPr="00496413">
        <w:rPr>
          <w:sz w:val="26"/>
          <w:szCs w:val="26"/>
        </w:rPr>
        <w:t>- «Подготовка спортивного резерва городского округа Спасск-Дальний»</w:t>
      </w:r>
      <w:r>
        <w:rPr>
          <w:sz w:val="26"/>
          <w:szCs w:val="26"/>
        </w:rPr>
        <w:t>;</w:t>
      </w:r>
    </w:p>
    <w:p w:rsidR="007C2ACF" w:rsidRPr="00496413" w:rsidRDefault="007C2ACF" w:rsidP="007C2ACF">
      <w:pPr>
        <w:spacing w:line="360" w:lineRule="auto"/>
        <w:ind w:firstLine="709"/>
        <w:jc w:val="both"/>
        <w:rPr>
          <w:sz w:val="26"/>
          <w:szCs w:val="26"/>
        </w:rPr>
      </w:pPr>
      <w:r w:rsidRPr="00496413">
        <w:rPr>
          <w:sz w:val="26"/>
          <w:szCs w:val="26"/>
        </w:rPr>
        <w:t>- «Антитеррор»;</w:t>
      </w:r>
    </w:p>
    <w:p w:rsidR="007C2ACF" w:rsidRPr="00496413" w:rsidRDefault="007C2ACF" w:rsidP="007C2ACF">
      <w:pPr>
        <w:spacing w:line="360" w:lineRule="auto"/>
        <w:ind w:firstLine="709"/>
        <w:jc w:val="both"/>
        <w:rPr>
          <w:sz w:val="26"/>
          <w:szCs w:val="26"/>
        </w:rPr>
      </w:pPr>
      <w:r w:rsidRPr="00496413">
        <w:rPr>
          <w:sz w:val="26"/>
          <w:szCs w:val="26"/>
        </w:rPr>
        <w:t>- «Организация отдыха и занятости детей и подростков</w:t>
      </w:r>
      <w:r w:rsidR="00757476">
        <w:rPr>
          <w:sz w:val="26"/>
          <w:szCs w:val="26"/>
        </w:rPr>
        <w:t xml:space="preserve"> </w:t>
      </w:r>
      <w:r w:rsidRPr="00496413">
        <w:rPr>
          <w:sz w:val="26"/>
          <w:szCs w:val="26"/>
        </w:rPr>
        <w:t>городского</w:t>
      </w:r>
      <w:r w:rsidR="00757476">
        <w:rPr>
          <w:sz w:val="26"/>
          <w:szCs w:val="26"/>
        </w:rPr>
        <w:t xml:space="preserve"> </w:t>
      </w:r>
      <w:r w:rsidRPr="00496413">
        <w:rPr>
          <w:sz w:val="26"/>
          <w:szCs w:val="26"/>
        </w:rPr>
        <w:t>округа Спасск-Дальний»</w:t>
      </w:r>
      <w:r>
        <w:rPr>
          <w:sz w:val="26"/>
          <w:szCs w:val="26"/>
        </w:rPr>
        <w:t>;</w:t>
      </w:r>
    </w:p>
    <w:p w:rsidR="007C2ACF" w:rsidRDefault="007C2ACF" w:rsidP="007C2ACF">
      <w:pPr>
        <w:spacing w:line="360" w:lineRule="auto"/>
        <w:ind w:firstLine="709"/>
        <w:jc w:val="both"/>
        <w:rPr>
          <w:sz w:val="26"/>
          <w:szCs w:val="26"/>
        </w:rPr>
      </w:pPr>
      <w:r>
        <w:rPr>
          <w:sz w:val="26"/>
          <w:szCs w:val="26"/>
        </w:rPr>
        <w:t>2.</w:t>
      </w:r>
      <w:r w:rsidRPr="00A71ADA">
        <w:rPr>
          <w:sz w:val="26"/>
          <w:szCs w:val="26"/>
        </w:rPr>
        <w:t xml:space="preserve"> организовать выполнение следующих мероприятий:</w:t>
      </w:r>
    </w:p>
    <w:p w:rsidR="007C2ACF" w:rsidRDefault="007C2ACF" w:rsidP="007C2ACF">
      <w:pPr>
        <w:spacing w:line="360" w:lineRule="auto"/>
        <w:ind w:firstLine="709"/>
        <w:jc w:val="both"/>
        <w:rPr>
          <w:sz w:val="26"/>
          <w:szCs w:val="26"/>
        </w:rPr>
      </w:pPr>
      <w:r>
        <w:rPr>
          <w:sz w:val="26"/>
          <w:szCs w:val="26"/>
        </w:rPr>
        <w:t>2.1 с</w:t>
      </w:r>
      <w:r w:rsidRPr="000E1F5F">
        <w:rPr>
          <w:sz w:val="26"/>
          <w:szCs w:val="26"/>
        </w:rPr>
        <w:t>троительство</w:t>
      </w:r>
      <w:r>
        <w:rPr>
          <w:sz w:val="26"/>
          <w:szCs w:val="26"/>
        </w:rPr>
        <w:t>:</w:t>
      </w:r>
    </w:p>
    <w:p w:rsidR="007C2ACF" w:rsidRDefault="007C2ACF" w:rsidP="007C2ACF">
      <w:pPr>
        <w:spacing w:line="360" w:lineRule="auto"/>
        <w:ind w:firstLine="709"/>
        <w:jc w:val="both"/>
        <w:rPr>
          <w:sz w:val="26"/>
          <w:szCs w:val="26"/>
        </w:rPr>
      </w:pPr>
      <w:r>
        <w:rPr>
          <w:sz w:val="26"/>
          <w:szCs w:val="26"/>
        </w:rPr>
        <w:t>-</w:t>
      </w:r>
      <w:r w:rsidRPr="000E1F5F">
        <w:rPr>
          <w:sz w:val="26"/>
          <w:szCs w:val="26"/>
        </w:rPr>
        <w:t xml:space="preserve"> крытого тренировочного катка с искусственным льдом (Ледовой арены)</w:t>
      </w:r>
      <w:r>
        <w:rPr>
          <w:sz w:val="26"/>
          <w:szCs w:val="26"/>
        </w:rPr>
        <w:t>;</w:t>
      </w:r>
    </w:p>
    <w:p w:rsidR="007C2ACF" w:rsidRDefault="007C2ACF" w:rsidP="007C2ACF">
      <w:pPr>
        <w:spacing w:line="360" w:lineRule="auto"/>
        <w:ind w:firstLine="709"/>
        <w:jc w:val="both"/>
        <w:rPr>
          <w:sz w:val="26"/>
          <w:szCs w:val="26"/>
        </w:rPr>
      </w:pPr>
      <w:r>
        <w:rPr>
          <w:sz w:val="26"/>
          <w:szCs w:val="26"/>
        </w:rPr>
        <w:t xml:space="preserve">- </w:t>
      </w:r>
      <w:r w:rsidRPr="000E1F5F">
        <w:rPr>
          <w:sz w:val="26"/>
          <w:szCs w:val="26"/>
        </w:rPr>
        <w:t>стадиона городского округа Спасск-Дальний (на 3000 посадочных мест)</w:t>
      </w:r>
      <w:r>
        <w:rPr>
          <w:sz w:val="26"/>
          <w:szCs w:val="26"/>
        </w:rPr>
        <w:t>;</w:t>
      </w:r>
    </w:p>
    <w:p w:rsidR="007C2ACF" w:rsidRDefault="007C2ACF" w:rsidP="007C2ACF">
      <w:pPr>
        <w:spacing w:line="360" w:lineRule="auto"/>
        <w:ind w:firstLine="709"/>
        <w:jc w:val="both"/>
        <w:rPr>
          <w:sz w:val="26"/>
          <w:szCs w:val="26"/>
        </w:rPr>
      </w:pPr>
      <w:r>
        <w:rPr>
          <w:sz w:val="26"/>
          <w:szCs w:val="26"/>
        </w:rPr>
        <w:t xml:space="preserve">- </w:t>
      </w:r>
      <w:r w:rsidRPr="00535593">
        <w:rPr>
          <w:sz w:val="26"/>
          <w:szCs w:val="26"/>
        </w:rPr>
        <w:t xml:space="preserve">лыжероллерной трассы с гостиничным комплексом на лыжной базе МБУ ДО </w:t>
      </w:r>
      <w:r w:rsidR="000B07E9">
        <w:rPr>
          <w:sz w:val="26"/>
          <w:szCs w:val="26"/>
        </w:rPr>
        <w:t>«</w:t>
      </w:r>
      <w:r w:rsidRPr="00535593">
        <w:rPr>
          <w:sz w:val="26"/>
          <w:szCs w:val="26"/>
        </w:rPr>
        <w:t>Лыжная спортивная школа</w:t>
      </w:r>
      <w:r w:rsidR="000B07E9">
        <w:rPr>
          <w:sz w:val="26"/>
          <w:szCs w:val="26"/>
        </w:rPr>
        <w:t>»</w:t>
      </w:r>
      <w:r w:rsidRPr="00535593">
        <w:rPr>
          <w:sz w:val="26"/>
          <w:szCs w:val="26"/>
        </w:rPr>
        <w:t xml:space="preserve"> в с.Калиновка Спасского района</w:t>
      </w:r>
      <w:r>
        <w:rPr>
          <w:sz w:val="26"/>
          <w:szCs w:val="26"/>
        </w:rPr>
        <w:t>;</w:t>
      </w:r>
    </w:p>
    <w:p w:rsidR="007C2ACF" w:rsidRDefault="007C2ACF" w:rsidP="007C2ACF">
      <w:pPr>
        <w:spacing w:line="360" w:lineRule="auto"/>
        <w:ind w:firstLine="709"/>
        <w:jc w:val="both"/>
        <w:rPr>
          <w:sz w:val="26"/>
          <w:szCs w:val="26"/>
        </w:rPr>
      </w:pPr>
      <w:r>
        <w:rPr>
          <w:sz w:val="26"/>
          <w:szCs w:val="26"/>
        </w:rPr>
        <w:t xml:space="preserve">- </w:t>
      </w:r>
      <w:r w:rsidRPr="0093504E">
        <w:rPr>
          <w:sz w:val="26"/>
          <w:szCs w:val="26"/>
        </w:rPr>
        <w:t>крытого универсального  манежа  при школах (легкоатлетического, игрового)</w:t>
      </w:r>
      <w:r>
        <w:rPr>
          <w:sz w:val="26"/>
          <w:szCs w:val="26"/>
        </w:rPr>
        <w:t>;</w:t>
      </w:r>
    </w:p>
    <w:p w:rsidR="007C2ACF" w:rsidRDefault="007C2ACF" w:rsidP="007C2ACF">
      <w:pPr>
        <w:spacing w:line="360" w:lineRule="auto"/>
        <w:ind w:firstLine="709"/>
        <w:jc w:val="both"/>
        <w:rPr>
          <w:sz w:val="26"/>
          <w:szCs w:val="26"/>
        </w:rPr>
      </w:pPr>
      <w:r>
        <w:rPr>
          <w:sz w:val="26"/>
          <w:szCs w:val="26"/>
        </w:rPr>
        <w:t xml:space="preserve">- </w:t>
      </w:r>
      <w:r w:rsidR="000B07E9">
        <w:rPr>
          <w:sz w:val="26"/>
          <w:szCs w:val="26"/>
        </w:rPr>
        <w:t>«</w:t>
      </w:r>
      <w:r w:rsidRPr="00D71660">
        <w:rPr>
          <w:sz w:val="26"/>
          <w:szCs w:val="26"/>
        </w:rPr>
        <w:t>Спортклуба быстрого доступа»</w:t>
      </w:r>
      <w:r>
        <w:rPr>
          <w:sz w:val="26"/>
          <w:szCs w:val="26"/>
        </w:rPr>
        <w:t>;</w:t>
      </w:r>
    </w:p>
    <w:p w:rsidR="007C2ACF" w:rsidRDefault="007C2ACF" w:rsidP="007C2ACF">
      <w:pPr>
        <w:spacing w:line="360" w:lineRule="auto"/>
        <w:ind w:firstLine="709"/>
        <w:jc w:val="both"/>
        <w:rPr>
          <w:sz w:val="26"/>
          <w:szCs w:val="26"/>
        </w:rPr>
      </w:pPr>
      <w:r>
        <w:rPr>
          <w:sz w:val="26"/>
          <w:szCs w:val="26"/>
        </w:rPr>
        <w:t>2.2 к</w:t>
      </w:r>
      <w:r w:rsidRPr="00EF1E7C">
        <w:rPr>
          <w:sz w:val="26"/>
          <w:szCs w:val="26"/>
        </w:rPr>
        <w:t>апитальный ремонт</w:t>
      </w:r>
      <w:r>
        <w:rPr>
          <w:sz w:val="26"/>
          <w:szCs w:val="26"/>
        </w:rPr>
        <w:t>:</w:t>
      </w:r>
      <w:r w:rsidRPr="00EF1E7C">
        <w:rPr>
          <w:sz w:val="26"/>
          <w:szCs w:val="26"/>
        </w:rPr>
        <w:t xml:space="preserve"> стадиона </w:t>
      </w:r>
      <w:r w:rsidR="000B07E9">
        <w:rPr>
          <w:sz w:val="26"/>
          <w:szCs w:val="26"/>
        </w:rPr>
        <w:t>«</w:t>
      </w:r>
      <w:r w:rsidRPr="00EF1E7C">
        <w:rPr>
          <w:sz w:val="26"/>
          <w:szCs w:val="26"/>
        </w:rPr>
        <w:t>Цементник</w:t>
      </w:r>
      <w:r w:rsidR="000B07E9">
        <w:rPr>
          <w:sz w:val="26"/>
          <w:szCs w:val="26"/>
        </w:rPr>
        <w:t>»</w:t>
      </w:r>
      <w:r>
        <w:rPr>
          <w:sz w:val="26"/>
          <w:szCs w:val="26"/>
        </w:rPr>
        <w:t xml:space="preserve"> и спортивно-стрелкового </w:t>
      </w:r>
      <w:r w:rsidRPr="006525F0">
        <w:rPr>
          <w:sz w:val="26"/>
          <w:szCs w:val="26"/>
        </w:rPr>
        <w:t xml:space="preserve">комплекса </w:t>
      </w:r>
      <w:r w:rsidR="000B07E9">
        <w:rPr>
          <w:sz w:val="26"/>
          <w:szCs w:val="26"/>
        </w:rPr>
        <w:t>«</w:t>
      </w:r>
      <w:r w:rsidRPr="006525F0">
        <w:rPr>
          <w:sz w:val="26"/>
          <w:szCs w:val="26"/>
        </w:rPr>
        <w:t>Снайпер</w:t>
      </w:r>
      <w:r w:rsidR="000B07E9">
        <w:rPr>
          <w:sz w:val="26"/>
          <w:szCs w:val="26"/>
        </w:rPr>
        <w:t>»</w:t>
      </w:r>
      <w:r w:rsidRPr="006525F0">
        <w:rPr>
          <w:sz w:val="26"/>
          <w:szCs w:val="26"/>
        </w:rPr>
        <w:t xml:space="preserve"> МБУ ДО </w:t>
      </w:r>
      <w:r w:rsidR="000B07E9">
        <w:rPr>
          <w:sz w:val="26"/>
          <w:szCs w:val="26"/>
        </w:rPr>
        <w:t>«</w:t>
      </w:r>
      <w:r w:rsidRPr="006525F0">
        <w:rPr>
          <w:sz w:val="26"/>
          <w:szCs w:val="26"/>
        </w:rPr>
        <w:t xml:space="preserve">Спортивная школа </w:t>
      </w:r>
      <w:r w:rsidR="008A61FC">
        <w:rPr>
          <w:sz w:val="26"/>
          <w:szCs w:val="26"/>
        </w:rPr>
        <w:t>«</w:t>
      </w:r>
      <w:r w:rsidRPr="006525F0">
        <w:rPr>
          <w:sz w:val="26"/>
          <w:szCs w:val="26"/>
        </w:rPr>
        <w:t>Атлант</w:t>
      </w:r>
      <w:r w:rsidR="008A61FC">
        <w:rPr>
          <w:sz w:val="26"/>
          <w:szCs w:val="26"/>
        </w:rPr>
        <w:t>»</w:t>
      </w:r>
      <w:r>
        <w:rPr>
          <w:sz w:val="26"/>
          <w:szCs w:val="26"/>
        </w:rPr>
        <w:t xml:space="preserve">; </w:t>
      </w:r>
      <w:r w:rsidRPr="00B741C6">
        <w:rPr>
          <w:sz w:val="26"/>
          <w:szCs w:val="26"/>
        </w:rPr>
        <w:t xml:space="preserve">спортивного зала МБУ ДО </w:t>
      </w:r>
      <w:r w:rsidR="008A61FC">
        <w:rPr>
          <w:sz w:val="26"/>
          <w:szCs w:val="26"/>
        </w:rPr>
        <w:t>«</w:t>
      </w:r>
      <w:r w:rsidRPr="00B741C6">
        <w:rPr>
          <w:sz w:val="26"/>
          <w:szCs w:val="26"/>
        </w:rPr>
        <w:t>Лыжная спортивная школа</w:t>
      </w:r>
      <w:r w:rsidR="008A61FC">
        <w:rPr>
          <w:sz w:val="26"/>
          <w:szCs w:val="26"/>
        </w:rPr>
        <w:t>»</w:t>
      </w:r>
      <w:r>
        <w:rPr>
          <w:sz w:val="26"/>
          <w:szCs w:val="26"/>
        </w:rPr>
        <w:t>;</w:t>
      </w:r>
    </w:p>
    <w:p w:rsidR="007C2ACF" w:rsidRDefault="007C2ACF" w:rsidP="007C2ACF">
      <w:pPr>
        <w:spacing w:line="360" w:lineRule="auto"/>
        <w:ind w:firstLine="709"/>
        <w:jc w:val="both"/>
        <w:rPr>
          <w:sz w:val="26"/>
          <w:szCs w:val="26"/>
        </w:rPr>
      </w:pPr>
      <w:r>
        <w:rPr>
          <w:sz w:val="26"/>
          <w:szCs w:val="26"/>
        </w:rPr>
        <w:t>2.3 устройство спортивных площадок:</w:t>
      </w:r>
      <w:r w:rsidRPr="00386268">
        <w:rPr>
          <w:sz w:val="26"/>
          <w:szCs w:val="26"/>
        </w:rPr>
        <w:t xml:space="preserve"> МБОУ СОШ №</w:t>
      </w:r>
      <w:r>
        <w:rPr>
          <w:sz w:val="26"/>
          <w:szCs w:val="26"/>
        </w:rPr>
        <w:t xml:space="preserve">№ 1, </w:t>
      </w:r>
      <w:r w:rsidRPr="00386268">
        <w:rPr>
          <w:sz w:val="26"/>
          <w:szCs w:val="26"/>
        </w:rPr>
        <w:t>5</w:t>
      </w:r>
      <w:r>
        <w:rPr>
          <w:sz w:val="26"/>
          <w:szCs w:val="26"/>
        </w:rPr>
        <w:t xml:space="preserve">, </w:t>
      </w:r>
      <w:r w:rsidRPr="00473F9D">
        <w:rPr>
          <w:sz w:val="26"/>
          <w:szCs w:val="26"/>
        </w:rPr>
        <w:t xml:space="preserve">МБОУ ЦО </w:t>
      </w:r>
      <w:r w:rsidR="008A61FC">
        <w:rPr>
          <w:sz w:val="26"/>
          <w:szCs w:val="26"/>
        </w:rPr>
        <w:t>«</w:t>
      </w:r>
      <w:r w:rsidRPr="00473F9D">
        <w:rPr>
          <w:sz w:val="26"/>
          <w:szCs w:val="26"/>
        </w:rPr>
        <w:t>Интеллект</w:t>
      </w:r>
      <w:r w:rsidR="008A61FC">
        <w:rPr>
          <w:sz w:val="26"/>
          <w:szCs w:val="26"/>
        </w:rPr>
        <w:t>»</w:t>
      </w:r>
      <w:r w:rsidR="00ED45B9">
        <w:rPr>
          <w:sz w:val="26"/>
          <w:szCs w:val="26"/>
        </w:rPr>
        <w:t xml:space="preserve">, </w:t>
      </w:r>
      <w:r w:rsidR="00ED45B9" w:rsidRPr="00473F9D">
        <w:rPr>
          <w:sz w:val="26"/>
          <w:szCs w:val="26"/>
        </w:rPr>
        <w:t>МБОУ ЦО</w:t>
      </w:r>
      <w:r w:rsidR="00ED45B9">
        <w:rPr>
          <w:sz w:val="26"/>
          <w:szCs w:val="26"/>
        </w:rPr>
        <w:t xml:space="preserve"> «Притяжение», </w:t>
      </w:r>
      <w:r w:rsidR="00ED45B9" w:rsidRPr="00473F9D">
        <w:rPr>
          <w:sz w:val="26"/>
          <w:szCs w:val="26"/>
        </w:rPr>
        <w:t>МБОУ ЦО</w:t>
      </w:r>
      <w:r w:rsidR="00ED45B9">
        <w:rPr>
          <w:sz w:val="26"/>
          <w:szCs w:val="26"/>
        </w:rPr>
        <w:t xml:space="preserve"> «Содружество»</w:t>
      </w:r>
      <w:r>
        <w:rPr>
          <w:sz w:val="26"/>
          <w:szCs w:val="26"/>
        </w:rPr>
        <w:t>;</w:t>
      </w:r>
    </w:p>
    <w:p w:rsidR="007C2ACF" w:rsidRDefault="007C2ACF" w:rsidP="007C2ACF">
      <w:pPr>
        <w:spacing w:line="360" w:lineRule="auto"/>
        <w:ind w:firstLine="709"/>
        <w:jc w:val="both"/>
        <w:rPr>
          <w:sz w:val="26"/>
          <w:szCs w:val="26"/>
        </w:rPr>
      </w:pPr>
      <w:r w:rsidRPr="00D71660">
        <w:rPr>
          <w:sz w:val="26"/>
          <w:szCs w:val="26"/>
        </w:rPr>
        <w:t>2.4 обеспечить участие спортсменов в краевых и всероссийских соревнованиях.</w:t>
      </w:r>
    </w:p>
    <w:p w:rsidR="007C2ACF" w:rsidRPr="001A4A28" w:rsidRDefault="007C2ACF" w:rsidP="007C2ACF">
      <w:pPr>
        <w:spacing w:line="360" w:lineRule="auto"/>
        <w:ind w:firstLine="709"/>
        <w:jc w:val="both"/>
        <w:rPr>
          <w:sz w:val="26"/>
          <w:szCs w:val="26"/>
        </w:rPr>
      </w:pPr>
      <w:r w:rsidRPr="003F0A7F">
        <w:rPr>
          <w:sz w:val="26"/>
          <w:szCs w:val="26"/>
        </w:rPr>
        <w:t xml:space="preserve">Всего </w:t>
      </w:r>
      <w:r>
        <w:rPr>
          <w:sz w:val="26"/>
          <w:szCs w:val="26"/>
        </w:rPr>
        <w:t xml:space="preserve">на мероприятия в рамках муниципальной программы </w:t>
      </w:r>
      <w:r w:rsidRPr="001A4A28">
        <w:rPr>
          <w:sz w:val="26"/>
          <w:szCs w:val="26"/>
        </w:rPr>
        <w:t xml:space="preserve">«Развитие физической культуры и спорта городского округа Спасск-Дальний» </w:t>
      </w:r>
      <w:r w:rsidRPr="001A4A28">
        <w:rPr>
          <w:sz w:val="26"/>
          <w:szCs w:val="26"/>
          <w:shd w:val="clear" w:color="auto" w:fill="FFFFFF"/>
        </w:rPr>
        <w:t xml:space="preserve">в 2024-2030г.г. </w:t>
      </w:r>
      <w:r w:rsidRPr="001A4A28">
        <w:rPr>
          <w:sz w:val="26"/>
          <w:szCs w:val="26"/>
        </w:rPr>
        <w:t xml:space="preserve">планируется направить </w:t>
      </w:r>
      <w:r w:rsidRPr="001A4A28">
        <w:rPr>
          <w:rFonts w:eastAsia="MS Mincho"/>
          <w:sz w:val="26"/>
          <w:szCs w:val="26"/>
        </w:rPr>
        <w:t>1421,1 млн. руб., в том числе средства: федерального бюджета – 469,6 млн. руб.; краевого бюджета – 811,4 млн. руб.; местного бюджета – 93,5 млн. руб.; внебюджетные средства – 46,6 млн. руб.</w:t>
      </w:r>
    </w:p>
    <w:p w:rsidR="007C2ACF" w:rsidRDefault="007C2ACF" w:rsidP="007C2ACF">
      <w:pPr>
        <w:spacing w:line="360" w:lineRule="auto"/>
        <w:ind w:firstLine="709"/>
        <w:jc w:val="both"/>
        <w:rPr>
          <w:sz w:val="26"/>
          <w:szCs w:val="26"/>
        </w:rPr>
      </w:pPr>
      <w:r w:rsidRPr="00A71ADA">
        <w:rPr>
          <w:sz w:val="26"/>
          <w:szCs w:val="26"/>
        </w:rPr>
        <w:t xml:space="preserve">Результатами указанных мероприятий станут: </w:t>
      </w:r>
    </w:p>
    <w:p w:rsidR="007C2ACF" w:rsidRPr="00716A96" w:rsidRDefault="007C2ACF" w:rsidP="007C2ACF">
      <w:pPr>
        <w:pStyle w:val="af1"/>
        <w:spacing w:line="360" w:lineRule="auto"/>
        <w:ind w:firstLine="709"/>
        <w:rPr>
          <w:sz w:val="26"/>
          <w:szCs w:val="26"/>
        </w:rPr>
      </w:pPr>
      <w:r w:rsidRPr="00D82085">
        <w:rPr>
          <w:sz w:val="26"/>
          <w:szCs w:val="26"/>
        </w:rPr>
        <w:t>- увеличение удельного веса населения городского</w:t>
      </w:r>
      <w:r w:rsidR="00757476">
        <w:rPr>
          <w:sz w:val="26"/>
          <w:szCs w:val="26"/>
        </w:rPr>
        <w:t xml:space="preserve"> </w:t>
      </w:r>
      <w:r w:rsidRPr="00D82085">
        <w:rPr>
          <w:sz w:val="26"/>
          <w:szCs w:val="26"/>
        </w:rPr>
        <w:t>округа Спасск-Дальний, систематически</w:t>
      </w:r>
      <w:r w:rsidR="00757476">
        <w:rPr>
          <w:sz w:val="26"/>
          <w:szCs w:val="26"/>
        </w:rPr>
        <w:t xml:space="preserve"> </w:t>
      </w:r>
      <w:r w:rsidRPr="00D82085">
        <w:rPr>
          <w:sz w:val="26"/>
          <w:szCs w:val="26"/>
        </w:rPr>
        <w:t>занимающегося ф</w:t>
      </w:r>
      <w:r>
        <w:rPr>
          <w:sz w:val="26"/>
          <w:szCs w:val="26"/>
        </w:rPr>
        <w:t xml:space="preserve">изической культурой и спортом </w:t>
      </w:r>
      <w:r w:rsidRPr="00896AAB">
        <w:rPr>
          <w:sz w:val="26"/>
          <w:szCs w:val="26"/>
        </w:rPr>
        <w:t xml:space="preserve">с 51,4% </w:t>
      </w:r>
      <w:r w:rsidR="008A61FC">
        <w:rPr>
          <w:sz w:val="26"/>
          <w:szCs w:val="26"/>
        </w:rPr>
        <w:t xml:space="preserve"> в  202 </w:t>
      </w:r>
      <w:r w:rsidRPr="00716A96">
        <w:rPr>
          <w:sz w:val="26"/>
          <w:szCs w:val="26"/>
        </w:rPr>
        <w:t xml:space="preserve">году до 70,0 % в 2030г.; </w:t>
      </w:r>
    </w:p>
    <w:p w:rsidR="007C2ACF" w:rsidRPr="00716A96" w:rsidRDefault="007C2ACF" w:rsidP="007C2ACF">
      <w:pPr>
        <w:autoSpaceDE w:val="0"/>
        <w:autoSpaceDN w:val="0"/>
        <w:adjustRightInd w:val="0"/>
        <w:spacing w:line="360" w:lineRule="auto"/>
        <w:ind w:firstLine="709"/>
        <w:jc w:val="both"/>
        <w:rPr>
          <w:sz w:val="26"/>
          <w:szCs w:val="26"/>
        </w:rPr>
      </w:pPr>
      <w:r w:rsidRPr="00716A96">
        <w:rPr>
          <w:sz w:val="26"/>
          <w:szCs w:val="26"/>
        </w:rPr>
        <w:lastRenderedPageBreak/>
        <w:t>- повышение уровня обеспеченности населения городского округа спортивными сооружениями с 52,9% в 2022г. до  65,0 в 2030г.;</w:t>
      </w:r>
    </w:p>
    <w:p w:rsidR="007C2ACF" w:rsidRPr="00DF45EB" w:rsidRDefault="007C2ACF" w:rsidP="008A61FC">
      <w:pPr>
        <w:pStyle w:val="af1"/>
        <w:spacing w:after="0" w:line="360" w:lineRule="auto"/>
        <w:ind w:firstLine="709"/>
        <w:rPr>
          <w:sz w:val="26"/>
          <w:szCs w:val="26"/>
        </w:rPr>
      </w:pPr>
      <w:r w:rsidRPr="00D82085">
        <w:rPr>
          <w:sz w:val="26"/>
          <w:szCs w:val="26"/>
        </w:rPr>
        <w:t>- увели</w:t>
      </w:r>
      <w:r>
        <w:rPr>
          <w:sz w:val="26"/>
          <w:szCs w:val="26"/>
        </w:rPr>
        <w:t>чение доли детей и подростков</w:t>
      </w:r>
      <w:r w:rsidRPr="00D82085">
        <w:rPr>
          <w:sz w:val="26"/>
          <w:szCs w:val="26"/>
        </w:rPr>
        <w:t>, занимающихся физической</w:t>
      </w:r>
      <w:r w:rsidR="00757476">
        <w:rPr>
          <w:sz w:val="26"/>
          <w:szCs w:val="26"/>
        </w:rPr>
        <w:t xml:space="preserve"> </w:t>
      </w:r>
      <w:r w:rsidRPr="00D82085">
        <w:rPr>
          <w:sz w:val="26"/>
          <w:szCs w:val="26"/>
        </w:rPr>
        <w:t>культурой и спортом</w:t>
      </w:r>
      <w:r>
        <w:rPr>
          <w:sz w:val="26"/>
          <w:szCs w:val="26"/>
        </w:rPr>
        <w:t xml:space="preserve"> в учреждениях дополнительного образования </w:t>
      </w:r>
      <w:r w:rsidRPr="00896AAB">
        <w:rPr>
          <w:sz w:val="26"/>
          <w:szCs w:val="26"/>
        </w:rPr>
        <w:t>с 26,0 % в  2022 году</w:t>
      </w:r>
      <w:r w:rsidR="00757476">
        <w:rPr>
          <w:sz w:val="26"/>
          <w:szCs w:val="26"/>
        </w:rPr>
        <w:t xml:space="preserve"> </w:t>
      </w:r>
      <w:r w:rsidRPr="00DF45EB">
        <w:rPr>
          <w:sz w:val="26"/>
          <w:szCs w:val="26"/>
        </w:rPr>
        <w:t xml:space="preserve">до 35,0 % в 2030г.; </w:t>
      </w:r>
    </w:p>
    <w:p w:rsidR="007C2ACF" w:rsidRPr="005B56FB" w:rsidRDefault="007C2ACF" w:rsidP="007C2ACF">
      <w:pPr>
        <w:spacing w:line="360" w:lineRule="auto"/>
        <w:ind w:firstLine="709"/>
        <w:jc w:val="both"/>
        <w:rPr>
          <w:b/>
          <w:color w:val="424242"/>
          <w:sz w:val="26"/>
          <w:szCs w:val="26"/>
          <w:shd w:val="clear" w:color="auto" w:fill="FFFFFF"/>
        </w:rPr>
      </w:pPr>
      <w:r w:rsidRPr="005B56FB">
        <w:rPr>
          <w:sz w:val="26"/>
          <w:szCs w:val="26"/>
        </w:rPr>
        <w:t>- улучшение качества спортивных сооружений.</w:t>
      </w:r>
    </w:p>
    <w:p w:rsidR="007C2ACF" w:rsidRPr="00740963" w:rsidRDefault="007C2ACF" w:rsidP="007C2ACF">
      <w:pPr>
        <w:spacing w:line="360" w:lineRule="auto"/>
        <w:ind w:firstLine="720"/>
        <w:jc w:val="both"/>
        <w:rPr>
          <w:b/>
          <w:color w:val="424242"/>
          <w:sz w:val="26"/>
          <w:szCs w:val="26"/>
          <w:shd w:val="clear" w:color="auto" w:fill="FFFFFF"/>
        </w:rPr>
      </w:pPr>
      <w:r w:rsidRPr="004559EF">
        <w:rPr>
          <w:b/>
          <w:color w:val="424242"/>
          <w:sz w:val="26"/>
          <w:szCs w:val="26"/>
          <w:shd w:val="clear" w:color="auto" w:fill="FFFFFF"/>
        </w:rPr>
        <w:t>Здравоохранение</w:t>
      </w:r>
    </w:p>
    <w:p w:rsidR="007C2ACF" w:rsidRPr="00517CC7" w:rsidRDefault="007C2ACF" w:rsidP="007C2ACF">
      <w:pPr>
        <w:spacing w:line="360" w:lineRule="auto"/>
        <w:ind w:firstLine="708"/>
        <w:jc w:val="both"/>
        <w:rPr>
          <w:sz w:val="26"/>
          <w:szCs w:val="26"/>
        </w:rPr>
      </w:pPr>
      <w:r w:rsidRPr="00517CC7">
        <w:rPr>
          <w:sz w:val="26"/>
          <w:szCs w:val="26"/>
        </w:rPr>
        <w:t>Целями развития здравоохранения в Российской Федерации являются увеличение численности населения, продолжительности жизни, продолжительности здоровой жизни, снижение уровня смертности и инвалидности населения, соблюдение прав граждан в сфере охраны здоровья и обеспечение связанных с этими правами государственных гарантий.</w:t>
      </w:r>
      <w:r w:rsidR="00757476">
        <w:rPr>
          <w:sz w:val="26"/>
          <w:szCs w:val="26"/>
        </w:rPr>
        <w:t xml:space="preserve"> </w:t>
      </w:r>
      <w:r w:rsidRPr="00517CC7">
        <w:rPr>
          <w:sz w:val="26"/>
          <w:szCs w:val="26"/>
        </w:rPr>
        <w:t>В число основных задач, направленных на их достижение, входит:</w:t>
      </w:r>
      <w:r w:rsidR="00757476">
        <w:rPr>
          <w:sz w:val="26"/>
          <w:szCs w:val="26"/>
        </w:rPr>
        <w:t xml:space="preserve"> </w:t>
      </w:r>
      <w:r w:rsidRPr="00517CC7">
        <w:rPr>
          <w:sz w:val="26"/>
          <w:szCs w:val="26"/>
        </w:rPr>
        <w:t xml:space="preserve">создание условий для повышения доступности и качества медицинской помощи и профилактика заболеваний. С учетом разделения полномочий по уровням власти  органы местного самоуправления  должны строить свою деятельность по следующим направлениям: </w:t>
      </w:r>
    </w:p>
    <w:p w:rsidR="007C2ACF" w:rsidRPr="00517CC7" w:rsidRDefault="007C2ACF" w:rsidP="007C2ACF">
      <w:pPr>
        <w:spacing w:line="360" w:lineRule="auto"/>
        <w:ind w:firstLine="708"/>
        <w:jc w:val="both"/>
        <w:rPr>
          <w:sz w:val="26"/>
          <w:szCs w:val="26"/>
        </w:rPr>
      </w:pPr>
      <w:r w:rsidRPr="00517CC7">
        <w:rPr>
          <w:sz w:val="26"/>
          <w:szCs w:val="26"/>
        </w:rPr>
        <w:t>- формирование системы мотивации граждан, особенно детей и лиц трудоспособного возраста, к ведению здорового образа жизни;</w:t>
      </w:r>
      <w:r w:rsidRPr="00517CC7">
        <w:rPr>
          <w:sz w:val="26"/>
          <w:szCs w:val="26"/>
        </w:rPr>
        <w:tab/>
      </w:r>
    </w:p>
    <w:p w:rsidR="007C2ACF" w:rsidRPr="00517CC7" w:rsidRDefault="007C2ACF" w:rsidP="007C2ACF">
      <w:pPr>
        <w:spacing w:line="360" w:lineRule="auto"/>
        <w:ind w:firstLine="708"/>
        <w:jc w:val="both"/>
        <w:rPr>
          <w:sz w:val="26"/>
          <w:szCs w:val="26"/>
        </w:rPr>
      </w:pPr>
      <w:r w:rsidRPr="00517CC7">
        <w:rPr>
          <w:sz w:val="26"/>
          <w:szCs w:val="26"/>
        </w:rPr>
        <w:t>- формирование у граждан мотивации к переходу на здоровое питание, в том числе в целях снижения риска развития алиментарно-зависимых заболеваний, а также развитие системы информирования граждан о качестве продуктов питания;</w:t>
      </w:r>
    </w:p>
    <w:p w:rsidR="007C2ACF" w:rsidRPr="00517CC7" w:rsidRDefault="007C2ACF" w:rsidP="007C2ACF">
      <w:pPr>
        <w:spacing w:line="360" w:lineRule="auto"/>
        <w:ind w:firstLine="708"/>
        <w:jc w:val="both"/>
        <w:rPr>
          <w:sz w:val="26"/>
          <w:szCs w:val="26"/>
        </w:rPr>
      </w:pPr>
      <w:r w:rsidRPr="00517CC7">
        <w:rPr>
          <w:sz w:val="26"/>
          <w:szCs w:val="26"/>
        </w:rPr>
        <w:t>- формирование эффективной системы профилактики заболеваний, обеспечивающей охват всех граждан профилактическими медицинскими осмотрами, проводимыми не реже одного раза в год.</w:t>
      </w:r>
    </w:p>
    <w:p w:rsidR="007C2ACF" w:rsidRPr="00517CC7" w:rsidRDefault="007C2ACF" w:rsidP="007C2ACF">
      <w:pPr>
        <w:spacing w:line="360" w:lineRule="auto"/>
        <w:ind w:firstLine="708"/>
        <w:jc w:val="both"/>
        <w:rPr>
          <w:sz w:val="26"/>
          <w:szCs w:val="26"/>
        </w:rPr>
      </w:pPr>
      <w:r w:rsidRPr="00517CC7">
        <w:rPr>
          <w:sz w:val="26"/>
          <w:szCs w:val="26"/>
        </w:rPr>
        <w:t>Для этого в администрации городского округа разработана и реализуется муниципальная программа «Укрепление общественного здоровья на территории городского округа Спасск-Дальний». Ее цель:</w:t>
      </w:r>
    </w:p>
    <w:p w:rsidR="007C2ACF" w:rsidRPr="00517CC7" w:rsidRDefault="007C2ACF" w:rsidP="007C2ACF">
      <w:pPr>
        <w:spacing w:line="360" w:lineRule="auto"/>
        <w:ind w:firstLine="708"/>
        <w:jc w:val="both"/>
        <w:rPr>
          <w:sz w:val="26"/>
          <w:szCs w:val="26"/>
        </w:rPr>
      </w:pPr>
      <w:r w:rsidRPr="00517CC7">
        <w:rPr>
          <w:sz w:val="26"/>
          <w:szCs w:val="26"/>
        </w:rPr>
        <w:t>- увеличение количества жителей  городского округа, ведущих здоровый образ жизни;</w:t>
      </w:r>
    </w:p>
    <w:p w:rsidR="007C2ACF" w:rsidRPr="00517CC7" w:rsidRDefault="007C2ACF" w:rsidP="007C2ACF">
      <w:pPr>
        <w:spacing w:line="360" w:lineRule="auto"/>
        <w:ind w:firstLine="708"/>
        <w:jc w:val="both"/>
        <w:rPr>
          <w:sz w:val="26"/>
          <w:szCs w:val="26"/>
        </w:rPr>
      </w:pPr>
      <w:r w:rsidRPr="00517CC7">
        <w:rPr>
          <w:sz w:val="26"/>
          <w:szCs w:val="26"/>
        </w:rPr>
        <w:t xml:space="preserve">- создание условий и возможностей для ведения здорового образа жизни; </w:t>
      </w:r>
    </w:p>
    <w:p w:rsidR="007C2ACF" w:rsidRPr="00517CC7" w:rsidRDefault="007C2ACF" w:rsidP="007C2ACF">
      <w:pPr>
        <w:spacing w:line="360" w:lineRule="auto"/>
        <w:ind w:firstLine="708"/>
        <w:jc w:val="both"/>
        <w:rPr>
          <w:sz w:val="26"/>
          <w:szCs w:val="26"/>
        </w:rPr>
      </w:pPr>
      <w:r w:rsidRPr="00517CC7">
        <w:rPr>
          <w:sz w:val="26"/>
          <w:szCs w:val="26"/>
        </w:rPr>
        <w:t>- формирование навыков ведения здорового образа жизни у населения  городского округа.</w:t>
      </w:r>
    </w:p>
    <w:p w:rsidR="007C2ACF" w:rsidRPr="00517CC7" w:rsidRDefault="007C2ACF" w:rsidP="007C2ACF">
      <w:pPr>
        <w:spacing w:line="360" w:lineRule="auto"/>
        <w:ind w:firstLine="708"/>
        <w:jc w:val="both"/>
        <w:rPr>
          <w:sz w:val="26"/>
          <w:szCs w:val="26"/>
        </w:rPr>
      </w:pPr>
      <w:r w:rsidRPr="00517CC7">
        <w:rPr>
          <w:sz w:val="26"/>
          <w:szCs w:val="26"/>
        </w:rPr>
        <w:lastRenderedPageBreak/>
        <w:t>Реализация программы потребует при планировании долгосрочного бюджета выделять средства на следующие цели:</w:t>
      </w:r>
    </w:p>
    <w:p w:rsidR="007C2ACF" w:rsidRPr="00517CC7" w:rsidRDefault="007C2ACF" w:rsidP="007C2ACF">
      <w:pPr>
        <w:spacing w:line="360" w:lineRule="auto"/>
        <w:ind w:firstLine="708"/>
        <w:jc w:val="both"/>
        <w:rPr>
          <w:sz w:val="26"/>
          <w:szCs w:val="26"/>
        </w:rPr>
      </w:pPr>
      <w:r w:rsidRPr="00517CC7">
        <w:rPr>
          <w:sz w:val="26"/>
          <w:szCs w:val="26"/>
        </w:rPr>
        <w:t>- восстановление пешеходной инфраструктуры и поддержание в нормативном состояние существующих тротуаров;</w:t>
      </w:r>
    </w:p>
    <w:p w:rsidR="007C2ACF" w:rsidRPr="00517CC7" w:rsidRDefault="007C2ACF" w:rsidP="007C2ACF">
      <w:pPr>
        <w:spacing w:line="360" w:lineRule="auto"/>
        <w:ind w:firstLine="708"/>
        <w:jc w:val="both"/>
        <w:rPr>
          <w:sz w:val="26"/>
          <w:szCs w:val="26"/>
        </w:rPr>
      </w:pPr>
      <w:r w:rsidRPr="00517CC7">
        <w:rPr>
          <w:sz w:val="26"/>
          <w:szCs w:val="26"/>
        </w:rPr>
        <w:t>- на содержание существующих общественных пространств и создание новых в рамках национального проекта «Жилье и городская среда»;</w:t>
      </w:r>
    </w:p>
    <w:p w:rsidR="007C2ACF" w:rsidRPr="00517CC7" w:rsidRDefault="007C2ACF" w:rsidP="007C2ACF">
      <w:pPr>
        <w:spacing w:line="360" w:lineRule="auto"/>
        <w:ind w:firstLine="708"/>
        <w:jc w:val="both"/>
        <w:rPr>
          <w:sz w:val="26"/>
          <w:szCs w:val="26"/>
        </w:rPr>
      </w:pPr>
      <w:r w:rsidRPr="00517CC7">
        <w:rPr>
          <w:sz w:val="26"/>
          <w:szCs w:val="26"/>
        </w:rPr>
        <w:t xml:space="preserve"> - на содержание и ремонт улично-дорожной сети;</w:t>
      </w:r>
    </w:p>
    <w:p w:rsidR="007C2ACF" w:rsidRPr="00517CC7" w:rsidRDefault="007C2ACF" w:rsidP="007C2ACF">
      <w:pPr>
        <w:spacing w:line="360" w:lineRule="auto"/>
        <w:ind w:firstLine="708"/>
        <w:jc w:val="both"/>
        <w:rPr>
          <w:sz w:val="26"/>
          <w:szCs w:val="26"/>
        </w:rPr>
      </w:pPr>
      <w:r w:rsidRPr="00517CC7">
        <w:rPr>
          <w:sz w:val="26"/>
          <w:szCs w:val="26"/>
        </w:rPr>
        <w:t xml:space="preserve">- на содержание спортивных объектов и создание новых. </w:t>
      </w:r>
    </w:p>
    <w:p w:rsidR="007C2ACF" w:rsidRPr="00517CC7" w:rsidRDefault="007C2ACF" w:rsidP="007C2ACF">
      <w:pPr>
        <w:spacing w:line="360" w:lineRule="auto"/>
        <w:ind w:firstLine="708"/>
        <w:jc w:val="both"/>
        <w:rPr>
          <w:sz w:val="26"/>
          <w:szCs w:val="26"/>
        </w:rPr>
      </w:pPr>
      <w:r w:rsidRPr="00517CC7">
        <w:rPr>
          <w:sz w:val="26"/>
          <w:szCs w:val="26"/>
        </w:rPr>
        <w:t>- на организацию и проведение</w:t>
      </w:r>
      <w:r w:rsidR="00757476">
        <w:rPr>
          <w:sz w:val="26"/>
          <w:szCs w:val="26"/>
        </w:rPr>
        <w:t xml:space="preserve"> </w:t>
      </w:r>
      <w:r w:rsidR="00C924B3">
        <w:rPr>
          <w:sz w:val="26"/>
          <w:szCs w:val="26"/>
        </w:rPr>
        <w:t>мероприятий</w:t>
      </w:r>
      <w:r w:rsidRPr="00517CC7">
        <w:rPr>
          <w:sz w:val="26"/>
          <w:szCs w:val="26"/>
        </w:rPr>
        <w:t xml:space="preserve"> просветительско-профилактического характера;</w:t>
      </w:r>
    </w:p>
    <w:p w:rsidR="007C2ACF" w:rsidRPr="00517CC7" w:rsidRDefault="007C2ACF" w:rsidP="007C2ACF">
      <w:pPr>
        <w:spacing w:line="360" w:lineRule="auto"/>
        <w:ind w:firstLine="708"/>
        <w:jc w:val="both"/>
        <w:rPr>
          <w:sz w:val="26"/>
          <w:szCs w:val="26"/>
        </w:rPr>
      </w:pPr>
      <w:r w:rsidRPr="0020259E">
        <w:rPr>
          <w:sz w:val="26"/>
          <w:szCs w:val="26"/>
        </w:rPr>
        <w:t>- информационную работу с населением.</w:t>
      </w:r>
    </w:p>
    <w:p w:rsidR="007C2ACF" w:rsidRPr="00740963" w:rsidRDefault="007C2ACF" w:rsidP="007C2ACF">
      <w:pPr>
        <w:pStyle w:val="S1"/>
        <w:spacing w:line="360" w:lineRule="auto"/>
        <w:jc w:val="left"/>
        <w:rPr>
          <w:b/>
          <w:iCs/>
          <w:sz w:val="26"/>
          <w:szCs w:val="26"/>
        </w:rPr>
      </w:pPr>
      <w:r w:rsidRPr="004559EF">
        <w:rPr>
          <w:b/>
          <w:iCs/>
          <w:sz w:val="26"/>
          <w:szCs w:val="26"/>
        </w:rPr>
        <w:t>ЖКХ</w:t>
      </w:r>
    </w:p>
    <w:p w:rsidR="007C2ACF" w:rsidRPr="003D6DD8" w:rsidRDefault="007C2ACF" w:rsidP="007C2ACF">
      <w:pPr>
        <w:pStyle w:val="S1"/>
        <w:spacing w:line="360" w:lineRule="auto"/>
        <w:jc w:val="left"/>
        <w:rPr>
          <w:b/>
          <w:i/>
          <w:iCs/>
          <w:sz w:val="26"/>
          <w:szCs w:val="26"/>
        </w:rPr>
      </w:pPr>
      <w:r w:rsidRPr="003D6DD8">
        <w:rPr>
          <w:b/>
          <w:i/>
          <w:iCs/>
          <w:sz w:val="26"/>
          <w:szCs w:val="26"/>
        </w:rPr>
        <w:t xml:space="preserve">Транспортная система </w:t>
      </w:r>
    </w:p>
    <w:p w:rsidR="007C2ACF" w:rsidRPr="006608B4" w:rsidRDefault="007C2ACF" w:rsidP="007C2ACF">
      <w:pPr>
        <w:pStyle w:val="S1"/>
        <w:spacing w:line="360" w:lineRule="auto"/>
        <w:rPr>
          <w:sz w:val="26"/>
          <w:szCs w:val="26"/>
        </w:rPr>
      </w:pPr>
      <w:r w:rsidRPr="006608B4">
        <w:rPr>
          <w:sz w:val="26"/>
          <w:szCs w:val="26"/>
        </w:rPr>
        <w:t>Основными транспортными планировочными линиями остаются улицы общегородского значения: Советская, Краснознаменная, Грибоедова, Красногвардейская, Приморская, Комсомольская, Арсеньева.</w:t>
      </w:r>
    </w:p>
    <w:p w:rsidR="007C2ACF" w:rsidRPr="006608B4" w:rsidRDefault="007C2ACF" w:rsidP="007C2ACF">
      <w:pPr>
        <w:pStyle w:val="S1"/>
        <w:spacing w:line="360" w:lineRule="auto"/>
        <w:rPr>
          <w:sz w:val="26"/>
          <w:szCs w:val="26"/>
        </w:rPr>
      </w:pPr>
      <w:r w:rsidRPr="006608B4">
        <w:rPr>
          <w:sz w:val="26"/>
          <w:szCs w:val="26"/>
        </w:rPr>
        <w:t>Основными приоритетами развития транспортного комплекса городского округа Спасск-Дальний являются:</w:t>
      </w:r>
    </w:p>
    <w:p w:rsidR="007C2ACF" w:rsidRPr="006608B4" w:rsidRDefault="007C2ACF" w:rsidP="007C2ACF">
      <w:pPr>
        <w:pStyle w:val="S1"/>
        <w:spacing w:line="360" w:lineRule="auto"/>
        <w:rPr>
          <w:sz w:val="26"/>
          <w:szCs w:val="26"/>
        </w:rPr>
      </w:pPr>
      <w:r w:rsidRPr="006608B4">
        <w:rPr>
          <w:sz w:val="26"/>
          <w:szCs w:val="26"/>
        </w:rPr>
        <w:t>-  капитальный ремонт и реконструкция дорожного покрытия существующей улично-дорожной сети протяжённостью 168 км;</w:t>
      </w:r>
    </w:p>
    <w:p w:rsidR="007C2ACF" w:rsidRPr="006608B4" w:rsidRDefault="007C2ACF" w:rsidP="007C2ACF">
      <w:pPr>
        <w:pStyle w:val="S1"/>
        <w:spacing w:line="360" w:lineRule="auto"/>
        <w:rPr>
          <w:sz w:val="26"/>
          <w:szCs w:val="26"/>
        </w:rPr>
      </w:pPr>
      <w:r w:rsidRPr="006608B4">
        <w:rPr>
          <w:sz w:val="26"/>
          <w:szCs w:val="26"/>
        </w:rPr>
        <w:t>- строительство улично-дорожной сети на территории городского округа с изменением грунтового типа покрытия на асфальтовое покрытие 68 км;</w:t>
      </w:r>
    </w:p>
    <w:p w:rsidR="007C2ACF" w:rsidRPr="006608B4" w:rsidRDefault="007C2ACF" w:rsidP="007C2ACF">
      <w:pPr>
        <w:pStyle w:val="S1"/>
        <w:spacing w:line="360" w:lineRule="auto"/>
        <w:rPr>
          <w:sz w:val="26"/>
          <w:szCs w:val="26"/>
        </w:rPr>
      </w:pPr>
      <w:r w:rsidRPr="006608B4">
        <w:rPr>
          <w:sz w:val="26"/>
          <w:szCs w:val="26"/>
        </w:rPr>
        <w:t>- строительство и ремонт тротуаров и пешеходных пространств (скверы) для организации системы пешеходного движения в округе в количестве не менее 100 км;</w:t>
      </w:r>
    </w:p>
    <w:p w:rsidR="007C2ACF" w:rsidRPr="006608B4" w:rsidRDefault="007C2ACF" w:rsidP="007C2ACF">
      <w:pPr>
        <w:pStyle w:val="S1"/>
        <w:spacing w:line="360" w:lineRule="auto"/>
        <w:rPr>
          <w:sz w:val="26"/>
          <w:szCs w:val="26"/>
        </w:rPr>
      </w:pPr>
      <w:r w:rsidRPr="006608B4">
        <w:rPr>
          <w:sz w:val="26"/>
          <w:szCs w:val="26"/>
        </w:rPr>
        <w:t>- реконструкция и строительство искусственных мостовых сооружений для обеспечения безопасности дорожного движения не менее 8 ед.</w:t>
      </w:r>
    </w:p>
    <w:p w:rsidR="007C2ACF" w:rsidRPr="006608B4" w:rsidRDefault="007C2ACF" w:rsidP="007C2ACF">
      <w:pPr>
        <w:pStyle w:val="S1"/>
        <w:spacing w:line="360" w:lineRule="auto"/>
        <w:rPr>
          <w:sz w:val="26"/>
          <w:szCs w:val="26"/>
        </w:rPr>
      </w:pPr>
      <w:r w:rsidRPr="006608B4">
        <w:rPr>
          <w:sz w:val="26"/>
          <w:szCs w:val="26"/>
        </w:rPr>
        <w:t>Приобретение дорожной техники (грейдер, погрузчик).</w:t>
      </w:r>
    </w:p>
    <w:p w:rsidR="007C2ACF" w:rsidRPr="006608B4" w:rsidRDefault="007C2ACF" w:rsidP="007C2ACF">
      <w:pPr>
        <w:pStyle w:val="S1"/>
        <w:spacing w:line="360" w:lineRule="auto"/>
        <w:rPr>
          <w:sz w:val="26"/>
          <w:szCs w:val="26"/>
        </w:rPr>
      </w:pPr>
      <w:r w:rsidRPr="006608B4">
        <w:rPr>
          <w:sz w:val="26"/>
          <w:szCs w:val="26"/>
        </w:rPr>
        <w:t xml:space="preserve">Кроме того, необходимо обеспечить территорию округа закрытой ливневой канализацией </w:t>
      </w:r>
    </w:p>
    <w:p w:rsidR="007C2ACF" w:rsidRPr="006608B4" w:rsidRDefault="007C2ACF" w:rsidP="007C2ACF">
      <w:pPr>
        <w:pStyle w:val="S1"/>
        <w:spacing w:line="360" w:lineRule="auto"/>
        <w:rPr>
          <w:sz w:val="26"/>
          <w:szCs w:val="26"/>
        </w:rPr>
      </w:pPr>
      <w:r w:rsidRPr="006608B4">
        <w:rPr>
          <w:sz w:val="26"/>
          <w:szCs w:val="26"/>
        </w:rPr>
        <w:t xml:space="preserve"> Обустроить уличным освещением неосвещённую часть автомобильных дороги пешеходных пространств в количестве не менее 160 км, 4640 опор, светильников                    5100 шт.</w:t>
      </w:r>
    </w:p>
    <w:p w:rsidR="007C2ACF" w:rsidRPr="006608B4" w:rsidRDefault="007C2ACF" w:rsidP="007C2ACF">
      <w:pPr>
        <w:spacing w:line="360" w:lineRule="auto"/>
        <w:ind w:firstLine="709"/>
        <w:jc w:val="both"/>
        <w:rPr>
          <w:sz w:val="26"/>
          <w:szCs w:val="26"/>
        </w:rPr>
      </w:pPr>
      <w:r w:rsidRPr="006608B4">
        <w:rPr>
          <w:sz w:val="26"/>
          <w:szCs w:val="26"/>
        </w:rPr>
        <w:lastRenderedPageBreak/>
        <w:t>Хранение автотранспорта на территории городского округа Спасск-Дальний осуществляется, в основном, в пределах участков предприятий и организаций, гаражно-строительных кооперативов, на придомовых территориях многоквартирных домов и на участках частных домовладений, предусмотрено хранение легковых автомобилей также на открытых стоянках и парковках, паркингах внутри жилой застройки.</w:t>
      </w:r>
    </w:p>
    <w:p w:rsidR="007C2ACF" w:rsidRPr="006608B4" w:rsidRDefault="007C2ACF" w:rsidP="007C2ACF">
      <w:pPr>
        <w:spacing w:line="360" w:lineRule="auto"/>
        <w:ind w:firstLine="709"/>
        <w:jc w:val="both"/>
        <w:rPr>
          <w:sz w:val="26"/>
          <w:szCs w:val="26"/>
        </w:rPr>
      </w:pPr>
      <w:r w:rsidRPr="006608B4">
        <w:rPr>
          <w:sz w:val="26"/>
          <w:szCs w:val="26"/>
        </w:rPr>
        <w:t xml:space="preserve"> В дальнейшем необходимо предусматривать:</w:t>
      </w:r>
    </w:p>
    <w:p w:rsidR="007C2ACF" w:rsidRPr="006608B4" w:rsidRDefault="007C2ACF" w:rsidP="007C2ACF">
      <w:pPr>
        <w:spacing w:line="360" w:lineRule="auto"/>
        <w:ind w:firstLine="709"/>
        <w:jc w:val="both"/>
        <w:rPr>
          <w:sz w:val="26"/>
          <w:szCs w:val="26"/>
        </w:rPr>
      </w:pPr>
      <w:r w:rsidRPr="006608B4">
        <w:rPr>
          <w:sz w:val="26"/>
          <w:szCs w:val="26"/>
        </w:rPr>
        <w:t>- строительство 3 автостоянок и парковок около объектов социально-бытового назначения особенно в центральной части города, вместительностью до1200 машино- мест;</w:t>
      </w:r>
    </w:p>
    <w:p w:rsidR="007C2ACF" w:rsidRPr="006608B4" w:rsidRDefault="007C2ACF" w:rsidP="007C2ACF">
      <w:pPr>
        <w:spacing w:line="360" w:lineRule="auto"/>
        <w:ind w:firstLine="709"/>
        <w:jc w:val="both"/>
        <w:rPr>
          <w:sz w:val="26"/>
          <w:szCs w:val="26"/>
        </w:rPr>
      </w:pPr>
      <w:r w:rsidRPr="006608B4">
        <w:rPr>
          <w:sz w:val="26"/>
          <w:szCs w:val="26"/>
        </w:rPr>
        <w:t xml:space="preserve">- строительство не менее 4 паркингов зарытого типа общей вместимостью 2700 машино-мест; </w:t>
      </w:r>
    </w:p>
    <w:p w:rsidR="007C2ACF" w:rsidRPr="006608B4" w:rsidRDefault="007C2ACF" w:rsidP="007C2ACF">
      <w:pPr>
        <w:spacing w:line="360" w:lineRule="auto"/>
        <w:ind w:firstLine="709"/>
        <w:jc w:val="both"/>
        <w:rPr>
          <w:sz w:val="26"/>
          <w:szCs w:val="26"/>
        </w:rPr>
      </w:pPr>
      <w:r w:rsidRPr="006608B4">
        <w:rPr>
          <w:sz w:val="26"/>
          <w:szCs w:val="26"/>
        </w:rPr>
        <w:t>- организацию 5 общественных стоянок в местах наибольшего скопления автомобилей вместимостью до 3000 машино-мест.</w:t>
      </w:r>
    </w:p>
    <w:p w:rsidR="007C2ACF" w:rsidRPr="006608B4" w:rsidRDefault="007C2ACF" w:rsidP="007C2ACF">
      <w:pPr>
        <w:spacing w:line="360" w:lineRule="auto"/>
        <w:ind w:firstLine="708"/>
        <w:jc w:val="both"/>
        <w:rPr>
          <w:sz w:val="26"/>
          <w:szCs w:val="26"/>
        </w:rPr>
      </w:pPr>
      <w:r w:rsidRPr="006608B4">
        <w:rPr>
          <w:sz w:val="26"/>
          <w:szCs w:val="26"/>
        </w:rPr>
        <w:t>Транспортное сообщение в округе представлено 11автобусными маршрутами.</w:t>
      </w:r>
    </w:p>
    <w:p w:rsidR="007C2ACF" w:rsidRPr="006608B4" w:rsidRDefault="007C2ACF" w:rsidP="007C2ACF">
      <w:pPr>
        <w:spacing w:line="360" w:lineRule="auto"/>
        <w:ind w:firstLine="708"/>
        <w:jc w:val="both"/>
        <w:rPr>
          <w:sz w:val="26"/>
          <w:szCs w:val="26"/>
        </w:rPr>
      </w:pPr>
      <w:r w:rsidRPr="006608B4">
        <w:rPr>
          <w:sz w:val="26"/>
          <w:szCs w:val="26"/>
        </w:rPr>
        <w:t>Проведенный анализ регулярных перевозок по муниципальным маршрутам в границах городского округа Спасск-Дальний, условий движения транспортных средств с учетом общественного мнения позволил выявить существующие проблемы в организации транспортного обслуживания населения городского округа Спасск-Дальний:</w:t>
      </w:r>
    </w:p>
    <w:p w:rsidR="007C2ACF" w:rsidRPr="006608B4" w:rsidRDefault="007C2ACF" w:rsidP="007C2ACF">
      <w:pPr>
        <w:spacing w:line="360" w:lineRule="auto"/>
        <w:ind w:firstLine="708"/>
        <w:jc w:val="both"/>
        <w:rPr>
          <w:sz w:val="26"/>
          <w:szCs w:val="26"/>
        </w:rPr>
      </w:pPr>
      <w:r w:rsidRPr="006608B4">
        <w:rPr>
          <w:sz w:val="26"/>
          <w:szCs w:val="26"/>
        </w:rPr>
        <w:t xml:space="preserve"> необходимость обустройства уличных остановок общественного транспорта в количестве 50 шт.;</w:t>
      </w:r>
    </w:p>
    <w:p w:rsidR="007C2ACF" w:rsidRPr="006608B4" w:rsidRDefault="007C2ACF" w:rsidP="007C2ACF">
      <w:pPr>
        <w:spacing w:line="360" w:lineRule="auto"/>
        <w:ind w:firstLine="708"/>
        <w:jc w:val="both"/>
        <w:rPr>
          <w:sz w:val="26"/>
          <w:szCs w:val="26"/>
        </w:rPr>
      </w:pPr>
      <w:r w:rsidRPr="006608B4">
        <w:rPr>
          <w:sz w:val="26"/>
          <w:szCs w:val="26"/>
        </w:rPr>
        <w:t xml:space="preserve">необходимость в установке новых остановочных павильонов на остановках общественного транспорта в количестве 10 шт.; </w:t>
      </w:r>
    </w:p>
    <w:p w:rsidR="007C2ACF" w:rsidRPr="006608B4" w:rsidRDefault="007C2ACF" w:rsidP="007C2ACF">
      <w:pPr>
        <w:spacing w:line="360" w:lineRule="auto"/>
        <w:ind w:firstLine="708"/>
        <w:jc w:val="both"/>
        <w:rPr>
          <w:sz w:val="26"/>
          <w:szCs w:val="26"/>
        </w:rPr>
      </w:pPr>
      <w:r w:rsidRPr="006608B4">
        <w:rPr>
          <w:sz w:val="26"/>
          <w:szCs w:val="26"/>
        </w:rPr>
        <w:t xml:space="preserve"> необходимость устройства пешеходных переходов вблизи образовательных учреждений, сосредоточенных в местах социально-бытового назначения в соответствии с новыми национальными стандартами.</w:t>
      </w:r>
    </w:p>
    <w:p w:rsidR="007C2ACF" w:rsidRPr="006608B4" w:rsidRDefault="007C2ACF" w:rsidP="007C2ACF">
      <w:pPr>
        <w:spacing w:line="360" w:lineRule="auto"/>
        <w:jc w:val="both"/>
        <w:rPr>
          <w:sz w:val="26"/>
          <w:szCs w:val="26"/>
        </w:rPr>
      </w:pPr>
      <w:r w:rsidRPr="006608B4">
        <w:rPr>
          <w:sz w:val="26"/>
          <w:szCs w:val="26"/>
        </w:rPr>
        <w:tab/>
        <w:t xml:space="preserve">В целях обеспечения доступности транспортных услуг для населения, Администрации городского округа Спасск-Дальний необходимо установить новые муниципальные маршруты на перевозку пассажиров по следующим муниципальным маршрутам регулярных перевозок: </w:t>
      </w:r>
    </w:p>
    <w:p w:rsidR="007C2ACF" w:rsidRPr="006608B4" w:rsidRDefault="007C2ACF" w:rsidP="007C2ACF">
      <w:pPr>
        <w:pStyle w:val="a5"/>
        <w:numPr>
          <w:ilvl w:val="0"/>
          <w:numId w:val="7"/>
        </w:numPr>
        <w:spacing w:after="0" w:line="360" w:lineRule="auto"/>
        <w:ind w:left="0" w:firstLine="709"/>
        <w:jc w:val="both"/>
        <w:rPr>
          <w:rFonts w:ascii="Times New Roman" w:hAnsi="Times New Roman"/>
          <w:sz w:val="26"/>
          <w:szCs w:val="26"/>
        </w:rPr>
      </w:pPr>
      <w:r w:rsidRPr="006608B4">
        <w:rPr>
          <w:rFonts w:ascii="Times New Roman" w:hAnsi="Times New Roman"/>
          <w:sz w:val="26"/>
          <w:szCs w:val="26"/>
        </w:rPr>
        <w:t xml:space="preserve">ЦРМ-СТА-ЦРМ по ул. Краснознаменной; </w:t>
      </w:r>
    </w:p>
    <w:p w:rsidR="007C2ACF" w:rsidRPr="006608B4" w:rsidRDefault="007C2ACF" w:rsidP="007C2ACF">
      <w:pPr>
        <w:pStyle w:val="a5"/>
        <w:numPr>
          <w:ilvl w:val="0"/>
          <w:numId w:val="7"/>
        </w:numPr>
        <w:spacing w:after="0" w:line="360" w:lineRule="auto"/>
        <w:ind w:left="0" w:firstLine="709"/>
        <w:jc w:val="both"/>
        <w:rPr>
          <w:rFonts w:ascii="Times New Roman" w:hAnsi="Times New Roman"/>
          <w:sz w:val="26"/>
          <w:szCs w:val="26"/>
        </w:rPr>
      </w:pPr>
      <w:r w:rsidRPr="006608B4">
        <w:rPr>
          <w:rFonts w:ascii="Times New Roman" w:hAnsi="Times New Roman"/>
          <w:sz w:val="26"/>
          <w:szCs w:val="26"/>
        </w:rPr>
        <w:t>СТА-ДОСА- ул. Силикатная - Парковая – Центр-Грибоедова.</w:t>
      </w:r>
    </w:p>
    <w:p w:rsidR="007C2ACF" w:rsidRDefault="007C2ACF" w:rsidP="007C2ACF">
      <w:pPr>
        <w:spacing w:line="360" w:lineRule="auto"/>
        <w:ind w:firstLine="360"/>
        <w:jc w:val="both"/>
        <w:rPr>
          <w:sz w:val="26"/>
          <w:szCs w:val="26"/>
        </w:rPr>
      </w:pPr>
      <w:r w:rsidRPr="006608B4">
        <w:rPr>
          <w:sz w:val="26"/>
          <w:szCs w:val="26"/>
        </w:rPr>
        <w:lastRenderedPageBreak/>
        <w:t>Для установки и запуска маршрута № 2 необходимо приобрести не менее 9 ед. электроавтобусов ЛиАЗ 6274.</w:t>
      </w:r>
    </w:p>
    <w:p w:rsidR="00E8599E" w:rsidRPr="006608B4" w:rsidRDefault="00E8599E" w:rsidP="007C2ACF">
      <w:pPr>
        <w:spacing w:line="360" w:lineRule="auto"/>
        <w:ind w:firstLine="360"/>
        <w:jc w:val="both"/>
        <w:rPr>
          <w:sz w:val="26"/>
          <w:szCs w:val="26"/>
        </w:rPr>
      </w:pPr>
    </w:p>
    <w:p w:rsidR="007C2ACF" w:rsidRPr="006608B4" w:rsidRDefault="007C2ACF" w:rsidP="007C2ACF">
      <w:pPr>
        <w:spacing w:line="360" w:lineRule="auto"/>
        <w:ind w:firstLine="709"/>
        <w:rPr>
          <w:b/>
          <w:i/>
          <w:sz w:val="26"/>
          <w:szCs w:val="26"/>
        </w:rPr>
      </w:pPr>
      <w:r w:rsidRPr="006608B4">
        <w:rPr>
          <w:b/>
          <w:i/>
          <w:sz w:val="26"/>
          <w:szCs w:val="26"/>
        </w:rPr>
        <w:t xml:space="preserve">Система сбора и переработки ТКО </w:t>
      </w:r>
    </w:p>
    <w:p w:rsidR="007C2ACF" w:rsidRPr="006608B4" w:rsidRDefault="007C2ACF" w:rsidP="007C2ACF">
      <w:pPr>
        <w:spacing w:line="360" w:lineRule="auto"/>
        <w:jc w:val="both"/>
        <w:rPr>
          <w:sz w:val="26"/>
          <w:szCs w:val="26"/>
        </w:rPr>
      </w:pPr>
      <w:r w:rsidRPr="006608B4">
        <w:rPr>
          <w:sz w:val="26"/>
          <w:szCs w:val="26"/>
        </w:rPr>
        <w:t xml:space="preserve">    На территории городского округа обустроено 94 контейнерных площадки накопления ТКО. Контейнерные площадки, расположенные в районах многоквартирных жилых домов и в районах ИЖС, содержатся за счет средств местного бюджета. Существует дополнительная потребность в создании 47 контейнерных площадок</w:t>
      </w:r>
    </w:p>
    <w:p w:rsidR="007C2ACF" w:rsidRPr="006608B4" w:rsidRDefault="007C2ACF" w:rsidP="007C2ACF">
      <w:pPr>
        <w:spacing w:line="360" w:lineRule="auto"/>
        <w:jc w:val="both"/>
        <w:rPr>
          <w:sz w:val="26"/>
          <w:szCs w:val="26"/>
        </w:rPr>
      </w:pPr>
      <w:r w:rsidRPr="006608B4">
        <w:rPr>
          <w:sz w:val="26"/>
          <w:szCs w:val="26"/>
        </w:rPr>
        <w:t xml:space="preserve">       В целях внедрения раздельного сбора ТКО необходима установка к 2030 году      1500 контейнеров для раздельного сбора ТКО. </w:t>
      </w:r>
    </w:p>
    <w:p w:rsidR="007C2ACF" w:rsidRPr="006608B4" w:rsidRDefault="007C2ACF" w:rsidP="007C2ACF">
      <w:pPr>
        <w:spacing w:line="360" w:lineRule="auto"/>
        <w:ind w:firstLine="709"/>
        <w:jc w:val="both"/>
        <w:rPr>
          <w:strike/>
          <w:sz w:val="26"/>
          <w:szCs w:val="26"/>
        </w:rPr>
      </w:pPr>
      <w:r w:rsidRPr="006608B4">
        <w:rPr>
          <w:sz w:val="26"/>
          <w:szCs w:val="26"/>
        </w:rPr>
        <w:t xml:space="preserve">Полигон ТБО г.Спасск-Дальний и Спасского района внесен в государственный реестр объектов размещения отходов. </w:t>
      </w:r>
    </w:p>
    <w:p w:rsidR="007C2ACF" w:rsidRPr="006608B4" w:rsidRDefault="007C2ACF" w:rsidP="007C2ACF">
      <w:pPr>
        <w:spacing w:line="360" w:lineRule="auto"/>
        <w:jc w:val="both"/>
        <w:rPr>
          <w:sz w:val="26"/>
          <w:szCs w:val="26"/>
        </w:rPr>
      </w:pPr>
      <w:r w:rsidRPr="006608B4">
        <w:rPr>
          <w:sz w:val="26"/>
          <w:szCs w:val="26"/>
        </w:rPr>
        <w:tab/>
        <w:t>В соответствии с рабочим проектом, Спасский полигон ТКО построен (первая очередь) из расчета объема приемки и захоронения твердых коммунальных отходов с территории городского округа Спасск-Дальний. Прием твердых коммунальных отходов с иных территорий муниципальных образований не предусматривался.</w:t>
      </w:r>
    </w:p>
    <w:p w:rsidR="007C2ACF" w:rsidRPr="006608B4" w:rsidRDefault="007C2ACF" w:rsidP="007C2ACF">
      <w:pPr>
        <w:spacing w:line="360" w:lineRule="auto"/>
        <w:jc w:val="both"/>
        <w:rPr>
          <w:sz w:val="26"/>
          <w:szCs w:val="26"/>
        </w:rPr>
      </w:pPr>
      <w:r w:rsidRPr="006608B4">
        <w:rPr>
          <w:sz w:val="26"/>
          <w:szCs w:val="26"/>
        </w:rPr>
        <w:tab/>
        <w:t>Для осуществления приема твердых коммунальных отходов необходимо строительство полигона ТКО, закрытие и рекультивация существующего полигона. Для этого необходимо выполнить следующие мероприятия:</w:t>
      </w:r>
    </w:p>
    <w:p w:rsidR="007C2ACF" w:rsidRPr="006608B4" w:rsidRDefault="007C2ACF" w:rsidP="007C2ACF">
      <w:pPr>
        <w:spacing w:line="360" w:lineRule="auto"/>
        <w:jc w:val="both"/>
        <w:rPr>
          <w:sz w:val="26"/>
          <w:szCs w:val="26"/>
        </w:rPr>
      </w:pPr>
      <w:r w:rsidRPr="006608B4">
        <w:rPr>
          <w:sz w:val="26"/>
          <w:szCs w:val="26"/>
        </w:rPr>
        <w:tab/>
        <w:t>- разработать проектную документацию на строительство полигона ТКО;</w:t>
      </w:r>
    </w:p>
    <w:p w:rsidR="007C2ACF" w:rsidRPr="006608B4" w:rsidRDefault="007C2ACF" w:rsidP="007C2ACF">
      <w:pPr>
        <w:spacing w:line="360" w:lineRule="auto"/>
        <w:jc w:val="both"/>
        <w:rPr>
          <w:sz w:val="26"/>
          <w:szCs w:val="26"/>
        </w:rPr>
      </w:pPr>
      <w:r w:rsidRPr="006608B4">
        <w:rPr>
          <w:sz w:val="26"/>
          <w:szCs w:val="26"/>
        </w:rPr>
        <w:tab/>
        <w:t>- провести государственную экологическую и государственную экспертизы на разработанный проект;</w:t>
      </w:r>
    </w:p>
    <w:p w:rsidR="007C2ACF" w:rsidRPr="006608B4" w:rsidRDefault="007C2ACF" w:rsidP="007C2ACF">
      <w:pPr>
        <w:spacing w:line="360" w:lineRule="auto"/>
        <w:jc w:val="both"/>
        <w:rPr>
          <w:sz w:val="26"/>
          <w:szCs w:val="26"/>
        </w:rPr>
      </w:pPr>
      <w:r w:rsidRPr="006608B4">
        <w:rPr>
          <w:sz w:val="26"/>
          <w:szCs w:val="26"/>
        </w:rPr>
        <w:tab/>
        <w:t>- выполнить строительство полигона ТКО.</w:t>
      </w:r>
    </w:p>
    <w:p w:rsidR="007C2ACF" w:rsidRDefault="007C2ACF" w:rsidP="007C2ACF">
      <w:pPr>
        <w:spacing w:line="360" w:lineRule="auto"/>
        <w:ind w:firstLine="709"/>
        <w:jc w:val="both"/>
        <w:rPr>
          <w:sz w:val="26"/>
          <w:szCs w:val="26"/>
        </w:rPr>
      </w:pPr>
      <w:r w:rsidRPr="006608B4">
        <w:rPr>
          <w:sz w:val="26"/>
          <w:szCs w:val="26"/>
        </w:rPr>
        <w:t>В соответствии с территориальной схемой обращения с отходами в Приморском крае, в том числе с твердыми коммунальными отходами, утвержденной приказом департамента природных ресурсов и охраны окружающей среды Приморского края от 25.02.2019 № 37-01-09-38  на земельном на земельном участке площадью 162000 кв. м, с видом разрешенного использования - промышленные предприятия 1 класса опасности, планируется создание объектов обработки и обезвреживания твердых коммунальных отходов (мусоросортировочного комплекса и станции компостирования органических отходов).</w:t>
      </w:r>
    </w:p>
    <w:p w:rsidR="00757476" w:rsidRPr="006608B4" w:rsidRDefault="00757476" w:rsidP="007C2ACF">
      <w:pPr>
        <w:spacing w:line="360" w:lineRule="auto"/>
        <w:ind w:firstLine="709"/>
        <w:jc w:val="both"/>
        <w:rPr>
          <w:sz w:val="26"/>
          <w:szCs w:val="26"/>
        </w:rPr>
      </w:pPr>
    </w:p>
    <w:p w:rsidR="007C2ACF" w:rsidRPr="006608B4" w:rsidRDefault="007C2ACF" w:rsidP="007C2ACF">
      <w:pPr>
        <w:spacing w:line="360" w:lineRule="auto"/>
        <w:ind w:firstLine="567"/>
        <w:jc w:val="both"/>
        <w:rPr>
          <w:b/>
          <w:bCs/>
          <w:i/>
          <w:sz w:val="26"/>
          <w:szCs w:val="26"/>
          <w:shd w:val="clear" w:color="auto" w:fill="FFFFFF"/>
        </w:rPr>
      </w:pPr>
      <w:r w:rsidRPr="006608B4">
        <w:rPr>
          <w:b/>
          <w:bCs/>
          <w:i/>
          <w:sz w:val="26"/>
          <w:szCs w:val="26"/>
          <w:shd w:val="clear" w:color="auto" w:fill="FFFFFF"/>
        </w:rPr>
        <w:lastRenderedPageBreak/>
        <w:t xml:space="preserve">Жилищная политика, в том числе вопросы расселения из аварийного жилья </w:t>
      </w:r>
    </w:p>
    <w:p w:rsidR="007C2ACF" w:rsidRPr="006608B4" w:rsidRDefault="007C2ACF" w:rsidP="007C2ACF">
      <w:pPr>
        <w:spacing w:line="360" w:lineRule="auto"/>
        <w:ind w:firstLine="567"/>
        <w:jc w:val="both"/>
        <w:rPr>
          <w:sz w:val="26"/>
          <w:szCs w:val="26"/>
        </w:rPr>
      </w:pPr>
      <w:r w:rsidRPr="006608B4">
        <w:rPr>
          <w:sz w:val="26"/>
          <w:szCs w:val="26"/>
        </w:rPr>
        <w:t xml:space="preserve">На территории Приморского края с 2024 года планируется начало реализации новой программы переселения граждан из аварийного жилого фонда, признанного аварийным до 01.01.2022. </w:t>
      </w:r>
    </w:p>
    <w:p w:rsidR="007C2ACF" w:rsidRPr="006608B4" w:rsidRDefault="007C2ACF" w:rsidP="00E8599E">
      <w:pPr>
        <w:spacing w:line="384" w:lineRule="auto"/>
        <w:ind w:firstLine="567"/>
        <w:jc w:val="both"/>
        <w:rPr>
          <w:sz w:val="26"/>
          <w:szCs w:val="26"/>
        </w:rPr>
      </w:pPr>
      <w:r w:rsidRPr="006608B4">
        <w:rPr>
          <w:sz w:val="26"/>
          <w:szCs w:val="26"/>
        </w:rPr>
        <w:t xml:space="preserve">      В настоящее время на территории городского круга Спасск-Дальний признано аварийными и подлежащими сносу 27 многоквартирных домов, общей площадью 15 630  м2.  Всего по данным инвентаризации к расселению подлежит 27 домов площадью   14120 кв.м, проживающих 670 человек.</w:t>
      </w:r>
    </w:p>
    <w:p w:rsidR="007C2ACF" w:rsidRPr="006608B4" w:rsidRDefault="007C2ACF" w:rsidP="00E8599E">
      <w:pPr>
        <w:spacing w:line="384" w:lineRule="auto"/>
        <w:ind w:firstLine="567"/>
        <w:jc w:val="both"/>
        <w:rPr>
          <w:sz w:val="26"/>
          <w:szCs w:val="26"/>
        </w:rPr>
      </w:pPr>
      <w:r w:rsidRPr="006608B4">
        <w:rPr>
          <w:sz w:val="26"/>
          <w:szCs w:val="26"/>
        </w:rPr>
        <w:t xml:space="preserve">Приоритетным направлением в рамках реализации программы переселения в   качестве ключевого инструмента улучшения жилищных условий населения, решения проблем аварийного жилья является комплексная застройка территории. Основные микрорайоны города, готовые к комплексной застройке - ул. Коммунаров, ул.О.Кошевого. </w:t>
      </w:r>
    </w:p>
    <w:p w:rsidR="007C2ACF" w:rsidRPr="006608B4" w:rsidRDefault="007C2ACF" w:rsidP="00E8599E">
      <w:pPr>
        <w:spacing w:line="384" w:lineRule="auto"/>
        <w:ind w:firstLine="567"/>
        <w:jc w:val="both"/>
        <w:rPr>
          <w:b/>
          <w:bCs/>
          <w:i/>
          <w:sz w:val="26"/>
          <w:szCs w:val="26"/>
        </w:rPr>
      </w:pPr>
      <w:r w:rsidRPr="006608B4">
        <w:rPr>
          <w:b/>
          <w:bCs/>
          <w:i/>
          <w:sz w:val="26"/>
          <w:szCs w:val="26"/>
        </w:rPr>
        <w:t>Благоустройство</w:t>
      </w:r>
    </w:p>
    <w:p w:rsidR="007C2ACF" w:rsidRPr="006608B4" w:rsidRDefault="007C2ACF" w:rsidP="00E8599E">
      <w:pPr>
        <w:spacing w:line="384" w:lineRule="auto"/>
        <w:ind w:firstLine="567"/>
        <w:jc w:val="both"/>
        <w:rPr>
          <w:sz w:val="26"/>
          <w:szCs w:val="26"/>
        </w:rPr>
      </w:pPr>
      <w:r w:rsidRPr="006608B4">
        <w:rPr>
          <w:sz w:val="26"/>
          <w:szCs w:val="26"/>
        </w:rPr>
        <w:t xml:space="preserve">Содержание, ремонт, реконструкция имеющихся и создание новых объектов благоустройства в сложившихся условиях являются ключевыми задачами городского округа Спасск-Дальний. </w:t>
      </w:r>
    </w:p>
    <w:p w:rsidR="007C2ACF" w:rsidRPr="006608B4" w:rsidRDefault="007C2ACF" w:rsidP="00E8599E">
      <w:pPr>
        <w:spacing w:line="384" w:lineRule="auto"/>
        <w:ind w:firstLine="567"/>
        <w:jc w:val="both"/>
        <w:rPr>
          <w:sz w:val="26"/>
          <w:szCs w:val="26"/>
        </w:rPr>
      </w:pPr>
      <w:r w:rsidRPr="006608B4">
        <w:rPr>
          <w:sz w:val="26"/>
          <w:szCs w:val="26"/>
        </w:rPr>
        <w:t xml:space="preserve">Основные мероприятия в сфере благоустройства направлены на осуществление совокупности работ по благоустройству территории в </w:t>
      </w:r>
      <w:r w:rsidR="00FC4140" w:rsidRPr="006608B4">
        <w:rPr>
          <w:sz w:val="26"/>
          <w:szCs w:val="26"/>
        </w:rPr>
        <w:t>целях создания здоровых, комфортных</w:t>
      </w:r>
      <w:r w:rsidRPr="006608B4">
        <w:rPr>
          <w:sz w:val="26"/>
          <w:szCs w:val="26"/>
        </w:rPr>
        <w:t xml:space="preserve"> и культурных условий жизни населения</w:t>
      </w:r>
      <w:r w:rsidR="00FC4140" w:rsidRPr="006608B4">
        <w:rPr>
          <w:sz w:val="26"/>
          <w:szCs w:val="26"/>
        </w:rPr>
        <w:t>.</w:t>
      </w:r>
    </w:p>
    <w:p w:rsidR="007C2ACF" w:rsidRPr="006608B4" w:rsidRDefault="007C2ACF" w:rsidP="00E8599E">
      <w:pPr>
        <w:spacing w:line="384" w:lineRule="auto"/>
        <w:ind w:firstLine="567"/>
        <w:jc w:val="both"/>
        <w:rPr>
          <w:sz w:val="26"/>
          <w:szCs w:val="26"/>
        </w:rPr>
      </w:pPr>
      <w:r w:rsidRPr="006608B4">
        <w:rPr>
          <w:sz w:val="26"/>
          <w:szCs w:val="26"/>
        </w:rPr>
        <w:t>По результатам проведенной инвентаризации на территории городского округа Спасск-Дальний находится 11 общественных территорий, из них: 3 парка, 2 площади,                7 скверов.</w:t>
      </w:r>
    </w:p>
    <w:p w:rsidR="007C2ACF" w:rsidRPr="006608B4" w:rsidRDefault="007C2ACF" w:rsidP="00E8599E">
      <w:pPr>
        <w:spacing w:line="384" w:lineRule="auto"/>
        <w:ind w:firstLine="567"/>
        <w:jc w:val="both"/>
        <w:rPr>
          <w:sz w:val="26"/>
          <w:szCs w:val="26"/>
        </w:rPr>
      </w:pPr>
      <w:r w:rsidRPr="006608B4">
        <w:rPr>
          <w:sz w:val="26"/>
          <w:szCs w:val="26"/>
        </w:rPr>
        <w:t xml:space="preserve"> Запрос жителей</w:t>
      </w:r>
      <w:r w:rsidR="00FC4140" w:rsidRPr="006608B4">
        <w:rPr>
          <w:sz w:val="26"/>
          <w:szCs w:val="26"/>
        </w:rPr>
        <w:t xml:space="preserve"> городского округа Спасск-Дальний </w:t>
      </w:r>
      <w:r w:rsidRPr="006608B4">
        <w:rPr>
          <w:sz w:val="26"/>
          <w:szCs w:val="26"/>
        </w:rPr>
        <w:t xml:space="preserve">на будущее благоустройство и создание новых   общественных пространств: </w:t>
      </w:r>
    </w:p>
    <w:p w:rsidR="007C2ACF" w:rsidRPr="006608B4" w:rsidRDefault="007C2ACF" w:rsidP="00E8599E">
      <w:pPr>
        <w:spacing w:line="384" w:lineRule="auto"/>
        <w:ind w:firstLine="567"/>
        <w:jc w:val="both"/>
        <w:rPr>
          <w:sz w:val="26"/>
          <w:szCs w:val="26"/>
        </w:rPr>
      </w:pPr>
      <w:r w:rsidRPr="006608B4">
        <w:rPr>
          <w:sz w:val="26"/>
          <w:szCs w:val="26"/>
        </w:rPr>
        <w:t xml:space="preserve"> - ул. О.Кошевого; </w:t>
      </w:r>
    </w:p>
    <w:p w:rsidR="007C2ACF" w:rsidRPr="006608B4" w:rsidRDefault="007C2ACF" w:rsidP="00E8599E">
      <w:pPr>
        <w:spacing w:line="384" w:lineRule="auto"/>
        <w:ind w:firstLine="567"/>
        <w:jc w:val="both"/>
        <w:rPr>
          <w:sz w:val="26"/>
          <w:szCs w:val="26"/>
        </w:rPr>
      </w:pPr>
      <w:r w:rsidRPr="006608B4">
        <w:rPr>
          <w:sz w:val="26"/>
          <w:szCs w:val="26"/>
        </w:rPr>
        <w:t xml:space="preserve"> - ул. Комсомольская (стадион 2 школы);</w:t>
      </w:r>
    </w:p>
    <w:p w:rsidR="007C2ACF" w:rsidRPr="006608B4" w:rsidRDefault="007C2ACF" w:rsidP="00E8599E">
      <w:pPr>
        <w:spacing w:line="384" w:lineRule="auto"/>
        <w:ind w:firstLine="567"/>
        <w:jc w:val="both"/>
        <w:rPr>
          <w:sz w:val="26"/>
          <w:szCs w:val="26"/>
        </w:rPr>
      </w:pPr>
      <w:r w:rsidRPr="006608B4">
        <w:rPr>
          <w:sz w:val="26"/>
          <w:szCs w:val="26"/>
        </w:rPr>
        <w:t xml:space="preserve"> - микрорайон «Партизанский»; </w:t>
      </w:r>
    </w:p>
    <w:p w:rsidR="007C2ACF" w:rsidRPr="006608B4" w:rsidRDefault="007C2ACF" w:rsidP="00E8599E">
      <w:pPr>
        <w:spacing w:line="384" w:lineRule="auto"/>
        <w:ind w:firstLine="567"/>
        <w:jc w:val="both"/>
        <w:rPr>
          <w:sz w:val="26"/>
          <w:szCs w:val="26"/>
        </w:rPr>
      </w:pPr>
      <w:r w:rsidRPr="006608B4">
        <w:rPr>
          <w:sz w:val="26"/>
          <w:szCs w:val="26"/>
        </w:rPr>
        <w:t xml:space="preserve"> - сквер возле </w:t>
      </w:r>
      <w:r w:rsidR="00FC4140" w:rsidRPr="006608B4">
        <w:rPr>
          <w:sz w:val="26"/>
          <w:szCs w:val="26"/>
        </w:rPr>
        <w:t>кинотеатра «Аврора»</w:t>
      </w:r>
      <w:r w:rsidRPr="006608B4">
        <w:rPr>
          <w:sz w:val="26"/>
          <w:szCs w:val="26"/>
        </w:rPr>
        <w:t xml:space="preserve">. </w:t>
      </w:r>
    </w:p>
    <w:p w:rsidR="007C2ACF" w:rsidRDefault="007C2ACF" w:rsidP="00757476">
      <w:pPr>
        <w:spacing w:line="384" w:lineRule="auto"/>
        <w:ind w:firstLine="567"/>
        <w:jc w:val="both"/>
        <w:rPr>
          <w:sz w:val="26"/>
          <w:szCs w:val="26"/>
        </w:rPr>
      </w:pPr>
      <w:r w:rsidRPr="006608B4">
        <w:rPr>
          <w:sz w:val="26"/>
          <w:szCs w:val="26"/>
        </w:rPr>
        <w:t xml:space="preserve">Дворовые территории многоквартирных домов являются важной составной частью городской среды, и от уровня технико-эксплуатационного состояния этих </w:t>
      </w:r>
      <w:r w:rsidRPr="006608B4">
        <w:rPr>
          <w:sz w:val="26"/>
          <w:szCs w:val="26"/>
        </w:rPr>
        <w:lastRenderedPageBreak/>
        <w:t>территорий во многом зависит качество жизни населения. Необходимо стремиться, чтобы дворовые территории становились комфортными и безопасными.  По результатам проведенной инвентаризации, в благоустройстве нуждаются порядка 160 дворовых территорий.</w:t>
      </w:r>
    </w:p>
    <w:p w:rsidR="007C2ACF" w:rsidRPr="006608B4" w:rsidRDefault="007C2ACF" w:rsidP="00757476">
      <w:pPr>
        <w:spacing w:line="384" w:lineRule="auto"/>
        <w:ind w:firstLine="567"/>
        <w:jc w:val="both"/>
        <w:rPr>
          <w:i/>
          <w:sz w:val="26"/>
          <w:szCs w:val="26"/>
        </w:rPr>
      </w:pPr>
      <w:r w:rsidRPr="006608B4">
        <w:rPr>
          <w:i/>
          <w:sz w:val="26"/>
          <w:szCs w:val="26"/>
        </w:rPr>
        <w:t xml:space="preserve">Озеленение </w:t>
      </w:r>
    </w:p>
    <w:p w:rsidR="007C2ACF" w:rsidRPr="006608B4" w:rsidRDefault="007C2ACF" w:rsidP="00757476">
      <w:pPr>
        <w:spacing w:line="384" w:lineRule="auto"/>
        <w:ind w:firstLine="567"/>
        <w:jc w:val="both"/>
        <w:rPr>
          <w:sz w:val="26"/>
          <w:szCs w:val="26"/>
        </w:rPr>
      </w:pPr>
      <w:r w:rsidRPr="006608B4">
        <w:rPr>
          <w:sz w:val="26"/>
          <w:szCs w:val="26"/>
        </w:rPr>
        <w:t>В целях сохранения и своевременного обновления зеленого фонда городского округа Спасск-Дальний, совершенствования системы комплексного благоустройства, осуществления мероприятий по поддержанию порядка, архитектурно-художественного оформления и санитарного состояния на территории городского округа, создание комфортных условий для деятельности и отдыха жителей города необходима работа и наполнение информацией интерактивной схемы озеленения городского округа. Данная карта позволит выделить существующие насаждения общего пользования, включающие в себя городские парки, скверы, места общего пользов</w:t>
      </w:r>
      <w:r w:rsidR="00E01513" w:rsidRPr="006608B4">
        <w:rPr>
          <w:sz w:val="26"/>
          <w:szCs w:val="26"/>
        </w:rPr>
        <w:t>ания, определить с помощью жите</w:t>
      </w:r>
      <w:r w:rsidRPr="006608B4">
        <w:rPr>
          <w:sz w:val="26"/>
          <w:szCs w:val="26"/>
        </w:rPr>
        <w:t>л</w:t>
      </w:r>
      <w:r w:rsidR="00E01513" w:rsidRPr="006608B4">
        <w:rPr>
          <w:sz w:val="26"/>
          <w:szCs w:val="26"/>
        </w:rPr>
        <w:t>е</w:t>
      </w:r>
      <w:r w:rsidRPr="006608B4">
        <w:rPr>
          <w:sz w:val="26"/>
          <w:szCs w:val="26"/>
        </w:rPr>
        <w:t>й проблемные места в части сноса наиболее критичных аварийных стволов</w:t>
      </w:r>
      <w:r w:rsidR="00E01513" w:rsidRPr="006608B4">
        <w:rPr>
          <w:sz w:val="26"/>
          <w:szCs w:val="26"/>
        </w:rPr>
        <w:t xml:space="preserve"> деревьев</w:t>
      </w:r>
      <w:r w:rsidRPr="006608B4">
        <w:rPr>
          <w:sz w:val="26"/>
          <w:szCs w:val="26"/>
        </w:rPr>
        <w:t xml:space="preserve">, обновлению существующих зеленых полос придорожной полосы.  </w:t>
      </w:r>
    </w:p>
    <w:p w:rsidR="007C2ACF" w:rsidRPr="006608B4" w:rsidRDefault="007C2ACF" w:rsidP="00757476">
      <w:pPr>
        <w:spacing w:line="384" w:lineRule="auto"/>
        <w:ind w:firstLine="567"/>
        <w:jc w:val="both"/>
        <w:rPr>
          <w:sz w:val="26"/>
          <w:szCs w:val="26"/>
        </w:rPr>
      </w:pPr>
      <w:r w:rsidRPr="006608B4">
        <w:rPr>
          <w:sz w:val="26"/>
          <w:szCs w:val="26"/>
        </w:rPr>
        <w:t xml:space="preserve">В рамках комплексного развития к 2030 году увеличить: </w:t>
      </w:r>
    </w:p>
    <w:p w:rsidR="007C2ACF" w:rsidRPr="006608B4" w:rsidRDefault="007C2ACF" w:rsidP="00757476">
      <w:pPr>
        <w:spacing w:line="384" w:lineRule="auto"/>
        <w:ind w:firstLine="567"/>
        <w:jc w:val="both"/>
        <w:rPr>
          <w:sz w:val="26"/>
          <w:szCs w:val="26"/>
        </w:rPr>
      </w:pPr>
      <w:r w:rsidRPr="006608B4">
        <w:rPr>
          <w:sz w:val="26"/>
          <w:szCs w:val="26"/>
        </w:rPr>
        <w:t>- площадь придорожных газонов, подлежащая содержанию и благоустройству до 470 000  кв.м;</w:t>
      </w:r>
    </w:p>
    <w:p w:rsidR="007C2ACF" w:rsidRPr="006608B4" w:rsidRDefault="007C2ACF" w:rsidP="00757476">
      <w:pPr>
        <w:spacing w:line="384" w:lineRule="auto"/>
        <w:ind w:firstLine="567"/>
        <w:jc w:val="both"/>
        <w:rPr>
          <w:sz w:val="26"/>
          <w:szCs w:val="26"/>
        </w:rPr>
      </w:pPr>
      <w:r w:rsidRPr="006608B4">
        <w:rPr>
          <w:sz w:val="26"/>
          <w:szCs w:val="26"/>
        </w:rPr>
        <w:t>- площадь зеленых насаждений (цветников, газонов и откосов) - до 28 000  кв.м.</w:t>
      </w:r>
    </w:p>
    <w:p w:rsidR="007C2ACF" w:rsidRPr="006608B4" w:rsidRDefault="007C2ACF" w:rsidP="00757476">
      <w:pPr>
        <w:spacing w:line="384" w:lineRule="auto"/>
        <w:ind w:firstLine="567"/>
        <w:jc w:val="both"/>
        <w:rPr>
          <w:sz w:val="26"/>
          <w:szCs w:val="26"/>
        </w:rPr>
      </w:pPr>
      <w:r w:rsidRPr="006608B4">
        <w:rPr>
          <w:sz w:val="26"/>
          <w:szCs w:val="26"/>
        </w:rPr>
        <w:t xml:space="preserve">  Вырубка аварийного зеленого фонда (тополь, береза) в количестве не менее                 100 ед. ежегодно.  </w:t>
      </w:r>
    </w:p>
    <w:p w:rsidR="007C2ACF" w:rsidRPr="006608B4" w:rsidRDefault="007C2ACF" w:rsidP="00757476">
      <w:pPr>
        <w:spacing w:line="384" w:lineRule="auto"/>
        <w:ind w:firstLine="567"/>
        <w:jc w:val="both"/>
        <w:rPr>
          <w:sz w:val="26"/>
          <w:szCs w:val="26"/>
        </w:rPr>
      </w:pPr>
      <w:r w:rsidRPr="006608B4">
        <w:rPr>
          <w:sz w:val="26"/>
          <w:szCs w:val="26"/>
        </w:rPr>
        <w:t xml:space="preserve">  Высадка новых саженцев (хвойные, плодовые) в количестве не менее 500 ед. ежегодно. </w:t>
      </w:r>
    </w:p>
    <w:p w:rsidR="007C2ACF" w:rsidRPr="006608B4" w:rsidRDefault="007C2ACF" w:rsidP="00757476">
      <w:pPr>
        <w:spacing w:line="384" w:lineRule="auto"/>
        <w:ind w:firstLine="709"/>
        <w:jc w:val="both"/>
        <w:rPr>
          <w:sz w:val="26"/>
          <w:szCs w:val="26"/>
        </w:rPr>
      </w:pPr>
      <w:r w:rsidRPr="006608B4">
        <w:rPr>
          <w:sz w:val="26"/>
          <w:szCs w:val="26"/>
        </w:rPr>
        <w:t xml:space="preserve"> По периметру города, в местах, где отсутствует участки зеленого фонда   планируется высадка хвойных пород деревьев. </w:t>
      </w:r>
    </w:p>
    <w:p w:rsidR="007C2ACF" w:rsidRPr="006608B4" w:rsidRDefault="007C2ACF" w:rsidP="00757476">
      <w:pPr>
        <w:spacing w:line="384" w:lineRule="auto"/>
        <w:ind w:firstLine="709"/>
        <w:rPr>
          <w:b/>
          <w:i/>
          <w:sz w:val="26"/>
          <w:szCs w:val="26"/>
        </w:rPr>
      </w:pPr>
      <w:r w:rsidRPr="006608B4">
        <w:rPr>
          <w:b/>
          <w:i/>
          <w:sz w:val="26"/>
          <w:szCs w:val="26"/>
        </w:rPr>
        <w:t xml:space="preserve"> Индекс качества городской среды</w:t>
      </w:r>
    </w:p>
    <w:p w:rsidR="007C2ACF" w:rsidRDefault="007C2ACF" w:rsidP="00757476">
      <w:pPr>
        <w:spacing w:line="384" w:lineRule="auto"/>
        <w:ind w:firstLine="709"/>
        <w:jc w:val="both"/>
        <w:rPr>
          <w:sz w:val="26"/>
          <w:szCs w:val="26"/>
        </w:rPr>
      </w:pPr>
      <w:r w:rsidRPr="006608B4">
        <w:rPr>
          <w:sz w:val="26"/>
          <w:szCs w:val="26"/>
        </w:rPr>
        <w:t xml:space="preserve">   Весь комплекс мероприятий должен быть направлен на увеличение показателя индекса качества городской среды и достигнут показатель, характеризующий комфортность проживания н</w:t>
      </w:r>
      <w:r w:rsidR="00E01513" w:rsidRPr="006608B4">
        <w:rPr>
          <w:sz w:val="26"/>
          <w:szCs w:val="26"/>
        </w:rPr>
        <w:t>а территории городского округа.</w:t>
      </w:r>
    </w:p>
    <w:p w:rsidR="00757476" w:rsidRDefault="00757476" w:rsidP="00757476">
      <w:pPr>
        <w:spacing w:line="384" w:lineRule="auto"/>
        <w:ind w:firstLine="709"/>
        <w:jc w:val="both"/>
        <w:rPr>
          <w:sz w:val="26"/>
          <w:szCs w:val="26"/>
        </w:rPr>
      </w:pPr>
    </w:p>
    <w:p w:rsidR="007C2ACF" w:rsidRPr="006608B4" w:rsidRDefault="007C2ACF" w:rsidP="007C2ACF">
      <w:pPr>
        <w:widowControl w:val="0"/>
        <w:shd w:val="clear" w:color="auto" w:fill="FFFFFF"/>
        <w:autoSpaceDE w:val="0"/>
        <w:autoSpaceDN w:val="0"/>
        <w:adjustRightInd w:val="0"/>
        <w:spacing w:line="360" w:lineRule="auto"/>
        <w:ind w:firstLine="709"/>
        <w:jc w:val="both"/>
        <w:rPr>
          <w:b/>
          <w:bCs/>
          <w:i/>
          <w:sz w:val="26"/>
          <w:szCs w:val="26"/>
        </w:rPr>
      </w:pPr>
      <w:r w:rsidRPr="006608B4">
        <w:rPr>
          <w:b/>
          <w:bCs/>
          <w:i/>
          <w:sz w:val="26"/>
          <w:szCs w:val="26"/>
        </w:rPr>
        <w:lastRenderedPageBreak/>
        <w:t xml:space="preserve">Развитие и повышение качества оказываемых жилищно- коммунальных услуг </w:t>
      </w:r>
    </w:p>
    <w:p w:rsidR="007C2ACF" w:rsidRPr="006608B4" w:rsidRDefault="007C2ACF" w:rsidP="007C2ACF">
      <w:pPr>
        <w:widowControl w:val="0"/>
        <w:shd w:val="clear" w:color="auto" w:fill="FFFFFF"/>
        <w:autoSpaceDE w:val="0"/>
        <w:autoSpaceDN w:val="0"/>
        <w:adjustRightInd w:val="0"/>
        <w:spacing w:line="360" w:lineRule="auto"/>
        <w:ind w:firstLine="709"/>
        <w:rPr>
          <w:bCs/>
          <w:i/>
          <w:sz w:val="26"/>
          <w:szCs w:val="26"/>
        </w:rPr>
      </w:pPr>
      <w:r w:rsidRPr="006608B4">
        <w:rPr>
          <w:bCs/>
          <w:i/>
          <w:sz w:val="26"/>
          <w:szCs w:val="26"/>
        </w:rPr>
        <w:t xml:space="preserve">Водоснабжение </w:t>
      </w:r>
    </w:p>
    <w:p w:rsidR="007C2ACF" w:rsidRPr="006608B4" w:rsidRDefault="007C2ACF" w:rsidP="007C2ACF">
      <w:pPr>
        <w:widowControl w:val="0"/>
        <w:shd w:val="clear" w:color="auto" w:fill="FFFFFF"/>
        <w:tabs>
          <w:tab w:val="left" w:pos="514"/>
        </w:tabs>
        <w:autoSpaceDE w:val="0"/>
        <w:autoSpaceDN w:val="0"/>
        <w:adjustRightInd w:val="0"/>
        <w:spacing w:line="360" w:lineRule="auto"/>
        <w:ind w:firstLine="709"/>
        <w:jc w:val="both"/>
        <w:rPr>
          <w:sz w:val="26"/>
          <w:szCs w:val="26"/>
        </w:rPr>
      </w:pPr>
      <w:bookmarkStart w:id="8" w:name="_Hlk132728550"/>
      <w:r w:rsidRPr="006608B4">
        <w:rPr>
          <w:sz w:val="26"/>
          <w:szCs w:val="26"/>
        </w:rPr>
        <w:t xml:space="preserve">На основании муниципальной программы «Строительство, реконструкция, модернизация, капитальный ремонт объектов водопроводно-канализационного хозяйства городского округа Спасск-Дальний» предлагается: </w:t>
      </w:r>
    </w:p>
    <w:bookmarkEnd w:id="8"/>
    <w:p w:rsidR="007C2ACF" w:rsidRPr="006608B4" w:rsidRDefault="007C2ACF" w:rsidP="007C2ACF">
      <w:pPr>
        <w:widowControl w:val="0"/>
        <w:shd w:val="clear" w:color="auto" w:fill="FFFFFF"/>
        <w:tabs>
          <w:tab w:val="left" w:pos="514"/>
        </w:tabs>
        <w:autoSpaceDE w:val="0"/>
        <w:autoSpaceDN w:val="0"/>
        <w:adjustRightInd w:val="0"/>
        <w:spacing w:line="360" w:lineRule="auto"/>
        <w:ind w:firstLine="709"/>
        <w:jc w:val="both"/>
        <w:rPr>
          <w:sz w:val="26"/>
          <w:szCs w:val="26"/>
        </w:rPr>
      </w:pPr>
      <w:r w:rsidRPr="006608B4">
        <w:rPr>
          <w:sz w:val="26"/>
          <w:szCs w:val="26"/>
        </w:rPr>
        <w:t>поэтапная модернизация объектов и сетей системы водоснабжения, имеющих большой процент износа;</w:t>
      </w:r>
    </w:p>
    <w:p w:rsidR="007C2ACF" w:rsidRPr="006608B4" w:rsidRDefault="007C2ACF" w:rsidP="007C2ACF">
      <w:pPr>
        <w:widowControl w:val="0"/>
        <w:shd w:val="clear" w:color="auto" w:fill="FFFFFF"/>
        <w:tabs>
          <w:tab w:val="left" w:pos="514"/>
        </w:tabs>
        <w:autoSpaceDE w:val="0"/>
        <w:autoSpaceDN w:val="0"/>
        <w:adjustRightInd w:val="0"/>
        <w:spacing w:line="360" w:lineRule="auto"/>
        <w:ind w:firstLine="709"/>
        <w:jc w:val="both"/>
        <w:rPr>
          <w:sz w:val="26"/>
          <w:szCs w:val="26"/>
        </w:rPr>
      </w:pPr>
      <w:r w:rsidRPr="006608B4">
        <w:rPr>
          <w:sz w:val="26"/>
          <w:szCs w:val="26"/>
        </w:rPr>
        <w:t xml:space="preserve">модернизация существующих </w:t>
      </w:r>
      <w:r w:rsidR="00265E19" w:rsidRPr="006608B4">
        <w:rPr>
          <w:sz w:val="26"/>
          <w:szCs w:val="26"/>
        </w:rPr>
        <w:t xml:space="preserve">водонапорных насосных станций (далее – </w:t>
      </w:r>
      <w:r w:rsidRPr="006608B4">
        <w:rPr>
          <w:sz w:val="26"/>
          <w:szCs w:val="26"/>
        </w:rPr>
        <w:t>ВНС</w:t>
      </w:r>
      <w:r w:rsidR="00265E19" w:rsidRPr="006608B4">
        <w:rPr>
          <w:sz w:val="26"/>
          <w:szCs w:val="26"/>
        </w:rPr>
        <w:t xml:space="preserve">) </w:t>
      </w:r>
      <w:r w:rsidRPr="006608B4">
        <w:rPr>
          <w:sz w:val="26"/>
          <w:szCs w:val="26"/>
        </w:rPr>
        <w:t xml:space="preserve"> c заменой насосного оборудования и </w:t>
      </w:r>
      <w:r w:rsidR="00265E19" w:rsidRPr="006608B4">
        <w:rPr>
          <w:sz w:val="26"/>
          <w:szCs w:val="26"/>
        </w:rPr>
        <w:t>автоматизированных систем управления (</w:t>
      </w:r>
      <w:r w:rsidRPr="006608B4">
        <w:rPr>
          <w:sz w:val="26"/>
          <w:szCs w:val="26"/>
        </w:rPr>
        <w:t>АСУ</w:t>
      </w:r>
      <w:r w:rsidR="00265E19" w:rsidRPr="006608B4">
        <w:rPr>
          <w:sz w:val="26"/>
          <w:szCs w:val="26"/>
        </w:rPr>
        <w:t>)</w:t>
      </w:r>
      <w:r w:rsidRPr="006608B4">
        <w:rPr>
          <w:sz w:val="26"/>
          <w:szCs w:val="26"/>
        </w:rPr>
        <w:t>;</w:t>
      </w:r>
    </w:p>
    <w:p w:rsidR="007C2ACF" w:rsidRPr="006608B4" w:rsidRDefault="007C2ACF" w:rsidP="007C2ACF">
      <w:pPr>
        <w:widowControl w:val="0"/>
        <w:shd w:val="clear" w:color="auto" w:fill="FFFFFF"/>
        <w:tabs>
          <w:tab w:val="left" w:pos="514"/>
        </w:tabs>
        <w:autoSpaceDE w:val="0"/>
        <w:autoSpaceDN w:val="0"/>
        <w:adjustRightInd w:val="0"/>
        <w:spacing w:line="360" w:lineRule="auto"/>
        <w:ind w:firstLine="709"/>
        <w:jc w:val="both"/>
        <w:rPr>
          <w:sz w:val="26"/>
          <w:szCs w:val="26"/>
        </w:rPr>
      </w:pPr>
      <w:r w:rsidRPr="006608B4">
        <w:rPr>
          <w:sz w:val="26"/>
          <w:szCs w:val="26"/>
        </w:rPr>
        <w:t>насосная станция 2-го подъема "Обезжелезивания", переключение нагрузки на Вишневский гидроузел;</w:t>
      </w:r>
      <w:r w:rsidRPr="006608B4">
        <w:rPr>
          <w:sz w:val="26"/>
          <w:szCs w:val="26"/>
        </w:rPr>
        <w:tab/>
      </w:r>
    </w:p>
    <w:p w:rsidR="007C2ACF" w:rsidRPr="006608B4" w:rsidRDefault="007C2ACF" w:rsidP="007C2ACF">
      <w:pPr>
        <w:widowControl w:val="0"/>
        <w:shd w:val="clear" w:color="auto" w:fill="FFFFFF"/>
        <w:tabs>
          <w:tab w:val="left" w:pos="514"/>
        </w:tabs>
        <w:autoSpaceDE w:val="0"/>
        <w:autoSpaceDN w:val="0"/>
        <w:adjustRightInd w:val="0"/>
        <w:spacing w:line="360" w:lineRule="auto"/>
        <w:jc w:val="both"/>
        <w:rPr>
          <w:sz w:val="26"/>
          <w:szCs w:val="26"/>
        </w:rPr>
      </w:pPr>
      <w:r w:rsidRPr="006608B4">
        <w:rPr>
          <w:sz w:val="26"/>
          <w:szCs w:val="26"/>
        </w:rPr>
        <w:t xml:space="preserve">           проектирование и строительство системы водоснабжения северо- восточной части городского округа Спасск-Дальний (</w:t>
      </w:r>
      <w:r w:rsidR="00265E19" w:rsidRPr="006608B4">
        <w:rPr>
          <w:sz w:val="26"/>
          <w:szCs w:val="26"/>
        </w:rPr>
        <w:t xml:space="preserve">районы </w:t>
      </w:r>
      <w:r w:rsidRPr="006608B4">
        <w:rPr>
          <w:sz w:val="26"/>
          <w:szCs w:val="26"/>
        </w:rPr>
        <w:t xml:space="preserve">ЦРМ и Северный); </w:t>
      </w:r>
      <w:r w:rsidRPr="006608B4">
        <w:rPr>
          <w:sz w:val="26"/>
          <w:szCs w:val="26"/>
        </w:rPr>
        <w:tab/>
      </w:r>
    </w:p>
    <w:p w:rsidR="007C2ACF" w:rsidRPr="006608B4" w:rsidRDefault="007C2ACF" w:rsidP="00265E19">
      <w:pPr>
        <w:widowControl w:val="0"/>
        <w:shd w:val="clear" w:color="auto" w:fill="FFFFFF"/>
        <w:tabs>
          <w:tab w:val="left" w:pos="514"/>
        </w:tabs>
        <w:autoSpaceDE w:val="0"/>
        <w:autoSpaceDN w:val="0"/>
        <w:adjustRightInd w:val="0"/>
        <w:spacing w:line="360" w:lineRule="auto"/>
        <w:jc w:val="both"/>
        <w:rPr>
          <w:bCs/>
          <w:i/>
          <w:sz w:val="26"/>
          <w:szCs w:val="26"/>
        </w:rPr>
      </w:pPr>
      <w:r w:rsidRPr="006608B4">
        <w:rPr>
          <w:sz w:val="26"/>
          <w:szCs w:val="26"/>
        </w:rPr>
        <w:t xml:space="preserve">           водопровод от Вишневского гидроузла до ВНС-3 (водоотчистная станция).</w:t>
      </w:r>
      <w:r w:rsidRPr="006608B4">
        <w:rPr>
          <w:sz w:val="26"/>
          <w:szCs w:val="26"/>
        </w:rPr>
        <w:tab/>
      </w:r>
      <w:r w:rsidRPr="006608B4">
        <w:rPr>
          <w:sz w:val="26"/>
          <w:szCs w:val="26"/>
        </w:rPr>
        <w:tab/>
      </w:r>
      <w:r w:rsidRPr="006608B4">
        <w:rPr>
          <w:bCs/>
          <w:i/>
          <w:sz w:val="26"/>
          <w:szCs w:val="26"/>
        </w:rPr>
        <w:t>Водоотведение</w:t>
      </w:r>
    </w:p>
    <w:p w:rsidR="007C2ACF" w:rsidRPr="006608B4" w:rsidRDefault="007C2ACF" w:rsidP="007C2ACF">
      <w:pPr>
        <w:widowControl w:val="0"/>
        <w:autoSpaceDE w:val="0"/>
        <w:autoSpaceDN w:val="0"/>
        <w:adjustRightInd w:val="0"/>
        <w:spacing w:line="360" w:lineRule="auto"/>
        <w:ind w:firstLine="709"/>
        <w:jc w:val="both"/>
        <w:rPr>
          <w:sz w:val="26"/>
          <w:szCs w:val="26"/>
        </w:rPr>
      </w:pPr>
      <w:r w:rsidRPr="006608B4">
        <w:rPr>
          <w:sz w:val="26"/>
          <w:szCs w:val="26"/>
        </w:rPr>
        <w:t>На основании муниципальной программы «Строительство, реконструкция, модернизация, капитальный ремонт объектов водопроводно-канализационного хозяйства городского округа Спасск-Дальний» предлагается:</w:t>
      </w:r>
    </w:p>
    <w:p w:rsidR="007C2ACF" w:rsidRPr="006608B4" w:rsidRDefault="007C2ACF" w:rsidP="007C2ACF">
      <w:pPr>
        <w:widowControl w:val="0"/>
        <w:autoSpaceDE w:val="0"/>
        <w:autoSpaceDN w:val="0"/>
        <w:adjustRightInd w:val="0"/>
        <w:spacing w:line="360" w:lineRule="auto"/>
        <w:ind w:firstLine="709"/>
        <w:jc w:val="both"/>
        <w:rPr>
          <w:sz w:val="26"/>
          <w:szCs w:val="26"/>
        </w:rPr>
      </w:pPr>
      <w:r w:rsidRPr="006608B4">
        <w:rPr>
          <w:sz w:val="26"/>
          <w:szCs w:val="26"/>
        </w:rPr>
        <w:t xml:space="preserve">модернизация существующих КНС c доведением их до современных нормативов по энергоэффективности и надежности; </w:t>
      </w:r>
    </w:p>
    <w:p w:rsidR="007C2ACF" w:rsidRPr="006608B4" w:rsidRDefault="007C2ACF" w:rsidP="007C2ACF">
      <w:pPr>
        <w:widowControl w:val="0"/>
        <w:autoSpaceDE w:val="0"/>
        <w:autoSpaceDN w:val="0"/>
        <w:adjustRightInd w:val="0"/>
        <w:spacing w:line="360" w:lineRule="auto"/>
        <w:ind w:firstLine="709"/>
        <w:jc w:val="both"/>
        <w:rPr>
          <w:sz w:val="26"/>
          <w:szCs w:val="26"/>
        </w:rPr>
      </w:pPr>
      <w:r w:rsidRPr="006608B4">
        <w:rPr>
          <w:sz w:val="26"/>
          <w:szCs w:val="26"/>
        </w:rPr>
        <w:t>модернизация и строительство очистных сооружений в количестве 6 шт.;</w:t>
      </w:r>
    </w:p>
    <w:p w:rsidR="007C2ACF" w:rsidRPr="006608B4" w:rsidRDefault="007C2ACF" w:rsidP="007C2ACF">
      <w:pPr>
        <w:widowControl w:val="0"/>
        <w:autoSpaceDE w:val="0"/>
        <w:autoSpaceDN w:val="0"/>
        <w:adjustRightInd w:val="0"/>
        <w:spacing w:line="360" w:lineRule="auto"/>
        <w:ind w:firstLine="709"/>
        <w:jc w:val="both"/>
        <w:rPr>
          <w:sz w:val="26"/>
          <w:szCs w:val="26"/>
        </w:rPr>
      </w:pPr>
      <w:r w:rsidRPr="006608B4">
        <w:rPr>
          <w:sz w:val="26"/>
          <w:szCs w:val="26"/>
        </w:rPr>
        <w:t>поэтапная модернизация до 2030 года сетей системы водоотведения, имеющих большой процент износа ежегодно до 25% от общей протяженности.</w:t>
      </w:r>
    </w:p>
    <w:p w:rsidR="007C2ACF" w:rsidRPr="006608B4" w:rsidRDefault="007C2ACF" w:rsidP="007C2ACF">
      <w:pPr>
        <w:keepNext/>
        <w:keepLines/>
        <w:spacing w:line="360" w:lineRule="auto"/>
        <w:ind w:firstLine="709"/>
        <w:outlineLvl w:val="1"/>
        <w:rPr>
          <w:rFonts w:eastAsia="MS Mincho"/>
          <w:bCs/>
          <w:i/>
          <w:iCs/>
          <w:sz w:val="26"/>
          <w:szCs w:val="26"/>
        </w:rPr>
      </w:pPr>
      <w:bookmarkStart w:id="9" w:name="_Toc32836258"/>
      <w:r w:rsidRPr="006608B4">
        <w:rPr>
          <w:rFonts w:eastAsia="MS Mincho"/>
          <w:bCs/>
          <w:i/>
          <w:iCs/>
          <w:sz w:val="26"/>
          <w:szCs w:val="26"/>
        </w:rPr>
        <w:t>Теплоснабжение</w:t>
      </w:r>
      <w:bookmarkEnd w:id="9"/>
    </w:p>
    <w:p w:rsidR="007C2ACF" w:rsidRPr="006608B4" w:rsidRDefault="007C2ACF" w:rsidP="007C2ACF">
      <w:pPr>
        <w:widowControl w:val="0"/>
        <w:shd w:val="clear" w:color="auto" w:fill="FFFFFF"/>
        <w:autoSpaceDE w:val="0"/>
        <w:autoSpaceDN w:val="0"/>
        <w:adjustRightInd w:val="0"/>
        <w:spacing w:line="360" w:lineRule="auto"/>
        <w:ind w:firstLine="709"/>
        <w:jc w:val="both"/>
        <w:textAlignment w:val="baseline"/>
        <w:rPr>
          <w:sz w:val="26"/>
          <w:szCs w:val="26"/>
        </w:rPr>
      </w:pPr>
      <w:r w:rsidRPr="006608B4">
        <w:rPr>
          <w:sz w:val="26"/>
          <w:szCs w:val="26"/>
        </w:rPr>
        <w:t>Источников тепловой энергии, исходя из производительности существующих котельных, вполне достаточно для теплоснабжения городского округа Спасска-Дальнего. Но учитывая, что часть оборудования котельных морально устарела, необходима модернизация источников теплоснабжения и сетей.</w:t>
      </w:r>
    </w:p>
    <w:p w:rsidR="007C2ACF" w:rsidRPr="006608B4" w:rsidRDefault="007C2ACF" w:rsidP="007C2ACF">
      <w:pPr>
        <w:spacing w:line="360" w:lineRule="auto"/>
        <w:ind w:firstLine="567"/>
        <w:jc w:val="both"/>
        <w:rPr>
          <w:rFonts w:eastAsia="Calibri"/>
          <w:sz w:val="26"/>
          <w:szCs w:val="26"/>
        </w:rPr>
      </w:pPr>
      <w:r w:rsidRPr="006608B4">
        <w:rPr>
          <w:rFonts w:eastAsia="Calibri"/>
          <w:sz w:val="26"/>
          <w:szCs w:val="26"/>
        </w:rPr>
        <w:t>Для развития энергетической инфраструктуры в сфере теплоснабжения, в том числе за счет возобновляемых источников энергии необходимо:</w:t>
      </w:r>
    </w:p>
    <w:p w:rsidR="007C2ACF" w:rsidRPr="006608B4" w:rsidRDefault="007C2ACF" w:rsidP="007C2ACF">
      <w:pPr>
        <w:pStyle w:val="a5"/>
        <w:widowControl w:val="0"/>
        <w:numPr>
          <w:ilvl w:val="0"/>
          <w:numId w:val="8"/>
        </w:numPr>
        <w:shd w:val="clear" w:color="auto" w:fill="FFFFFF"/>
        <w:tabs>
          <w:tab w:val="left" w:pos="293"/>
        </w:tabs>
        <w:autoSpaceDE w:val="0"/>
        <w:autoSpaceDN w:val="0"/>
        <w:adjustRightInd w:val="0"/>
        <w:spacing w:after="0" w:line="360" w:lineRule="auto"/>
        <w:ind w:left="0" w:firstLine="680"/>
        <w:jc w:val="both"/>
        <w:rPr>
          <w:rFonts w:ascii="Times New Roman" w:hAnsi="Times New Roman"/>
          <w:bCs/>
          <w:sz w:val="26"/>
          <w:szCs w:val="26"/>
        </w:rPr>
      </w:pPr>
      <w:r w:rsidRPr="006608B4">
        <w:rPr>
          <w:rFonts w:ascii="Times New Roman" w:hAnsi="Times New Roman"/>
          <w:bCs/>
          <w:sz w:val="26"/>
          <w:szCs w:val="26"/>
        </w:rPr>
        <w:t xml:space="preserve">Проектирование и строительство 8 теплоисточников (котельных), работающих на природном газе вместо существующих и работающих 6 угольных и </w:t>
      </w:r>
      <w:r w:rsidRPr="006608B4">
        <w:rPr>
          <w:rFonts w:ascii="Times New Roman" w:hAnsi="Times New Roman"/>
          <w:bCs/>
          <w:sz w:val="26"/>
          <w:szCs w:val="26"/>
        </w:rPr>
        <w:lastRenderedPageBreak/>
        <w:t xml:space="preserve">мазутных котельных; </w:t>
      </w:r>
    </w:p>
    <w:p w:rsidR="007C2ACF" w:rsidRPr="006608B4" w:rsidRDefault="007C2ACF" w:rsidP="007C2ACF">
      <w:pPr>
        <w:pStyle w:val="a5"/>
        <w:widowControl w:val="0"/>
        <w:numPr>
          <w:ilvl w:val="0"/>
          <w:numId w:val="8"/>
        </w:numPr>
        <w:shd w:val="clear" w:color="auto" w:fill="FFFFFF"/>
        <w:tabs>
          <w:tab w:val="left" w:pos="293"/>
        </w:tabs>
        <w:autoSpaceDE w:val="0"/>
        <w:autoSpaceDN w:val="0"/>
        <w:adjustRightInd w:val="0"/>
        <w:spacing w:after="0" w:line="360" w:lineRule="auto"/>
        <w:ind w:left="0" w:firstLine="680"/>
        <w:jc w:val="both"/>
        <w:rPr>
          <w:rFonts w:ascii="Times New Roman" w:hAnsi="Times New Roman"/>
          <w:bCs/>
          <w:sz w:val="26"/>
          <w:szCs w:val="26"/>
        </w:rPr>
      </w:pPr>
      <w:r w:rsidRPr="006608B4">
        <w:rPr>
          <w:rFonts w:ascii="Times New Roman" w:hAnsi="Times New Roman"/>
          <w:bCs/>
          <w:sz w:val="26"/>
          <w:szCs w:val="26"/>
        </w:rPr>
        <w:t>Замена не менее 60 % от общей протяженности тепловых сетей на современные энергоэффективные типы трубопроводов (изопрофлекс или аналог)</w:t>
      </w:r>
    </w:p>
    <w:p w:rsidR="007C2ACF" w:rsidRPr="006608B4" w:rsidRDefault="00CC570F" w:rsidP="007C2ACF">
      <w:pPr>
        <w:pStyle w:val="a5"/>
        <w:widowControl w:val="0"/>
        <w:numPr>
          <w:ilvl w:val="0"/>
          <w:numId w:val="8"/>
        </w:numPr>
        <w:shd w:val="clear" w:color="auto" w:fill="FFFFFF"/>
        <w:tabs>
          <w:tab w:val="left" w:pos="293"/>
        </w:tabs>
        <w:autoSpaceDE w:val="0"/>
        <w:autoSpaceDN w:val="0"/>
        <w:adjustRightInd w:val="0"/>
        <w:spacing w:after="0" w:line="360" w:lineRule="auto"/>
        <w:ind w:left="0" w:firstLine="680"/>
        <w:jc w:val="both"/>
        <w:rPr>
          <w:rFonts w:ascii="Times New Roman" w:hAnsi="Times New Roman"/>
          <w:bCs/>
          <w:sz w:val="26"/>
          <w:szCs w:val="26"/>
        </w:rPr>
      </w:pPr>
      <w:r w:rsidRPr="006608B4">
        <w:rPr>
          <w:rFonts w:ascii="Times New Roman" w:hAnsi="Times New Roman"/>
          <w:bCs/>
          <w:sz w:val="26"/>
          <w:szCs w:val="26"/>
        </w:rPr>
        <w:t>Модернизация</w:t>
      </w:r>
      <w:r w:rsidR="007C2ACF" w:rsidRPr="006608B4">
        <w:rPr>
          <w:rFonts w:ascii="Times New Roman" w:hAnsi="Times New Roman"/>
          <w:bCs/>
          <w:sz w:val="26"/>
          <w:szCs w:val="26"/>
        </w:rPr>
        <w:t xml:space="preserve"> не менее 3</w:t>
      </w:r>
      <w:r w:rsidRPr="006608B4">
        <w:rPr>
          <w:rFonts w:ascii="Times New Roman" w:hAnsi="Times New Roman"/>
          <w:bCs/>
          <w:sz w:val="26"/>
          <w:szCs w:val="26"/>
        </w:rPr>
        <w:t xml:space="preserve"> центральных тепловых пунктов</w:t>
      </w:r>
      <w:r w:rsidR="00757476">
        <w:rPr>
          <w:rFonts w:ascii="Times New Roman" w:hAnsi="Times New Roman"/>
          <w:bCs/>
          <w:sz w:val="26"/>
          <w:szCs w:val="26"/>
        </w:rPr>
        <w:t xml:space="preserve"> </w:t>
      </w:r>
      <w:r w:rsidRPr="006608B4">
        <w:rPr>
          <w:rFonts w:ascii="Times New Roman" w:hAnsi="Times New Roman"/>
          <w:bCs/>
          <w:sz w:val="26"/>
          <w:szCs w:val="26"/>
        </w:rPr>
        <w:t>(</w:t>
      </w:r>
      <w:r w:rsidR="007C2ACF" w:rsidRPr="006608B4">
        <w:rPr>
          <w:rFonts w:ascii="Times New Roman" w:hAnsi="Times New Roman"/>
          <w:bCs/>
          <w:sz w:val="26"/>
          <w:szCs w:val="26"/>
        </w:rPr>
        <w:t>ЦТП</w:t>
      </w:r>
      <w:r w:rsidRPr="006608B4">
        <w:rPr>
          <w:rFonts w:ascii="Times New Roman" w:hAnsi="Times New Roman"/>
          <w:bCs/>
          <w:sz w:val="26"/>
          <w:szCs w:val="26"/>
        </w:rPr>
        <w:t>)</w:t>
      </w:r>
      <w:r w:rsidR="007C2ACF" w:rsidRPr="006608B4">
        <w:rPr>
          <w:rFonts w:ascii="Times New Roman" w:hAnsi="Times New Roman"/>
          <w:bCs/>
          <w:sz w:val="26"/>
          <w:szCs w:val="26"/>
        </w:rPr>
        <w:t xml:space="preserve">; </w:t>
      </w:r>
    </w:p>
    <w:p w:rsidR="007C2ACF" w:rsidRPr="006608B4" w:rsidRDefault="007C2ACF" w:rsidP="007C2ACF">
      <w:pPr>
        <w:pStyle w:val="a5"/>
        <w:widowControl w:val="0"/>
        <w:numPr>
          <w:ilvl w:val="0"/>
          <w:numId w:val="8"/>
        </w:numPr>
        <w:shd w:val="clear" w:color="auto" w:fill="FFFFFF"/>
        <w:tabs>
          <w:tab w:val="left" w:pos="293"/>
        </w:tabs>
        <w:autoSpaceDE w:val="0"/>
        <w:autoSpaceDN w:val="0"/>
        <w:adjustRightInd w:val="0"/>
        <w:spacing w:after="0" w:line="360" w:lineRule="auto"/>
        <w:ind w:left="0" w:firstLine="680"/>
        <w:jc w:val="both"/>
        <w:rPr>
          <w:rFonts w:ascii="Times New Roman" w:hAnsi="Times New Roman"/>
          <w:bCs/>
          <w:sz w:val="26"/>
          <w:szCs w:val="26"/>
        </w:rPr>
      </w:pPr>
      <w:r w:rsidRPr="006608B4">
        <w:rPr>
          <w:rFonts w:ascii="Times New Roman" w:hAnsi="Times New Roman"/>
          <w:bCs/>
          <w:sz w:val="26"/>
          <w:szCs w:val="26"/>
        </w:rPr>
        <w:t>При реализации пункта 1,2,3 предусмотреть объединение в единую систему мониторинга состояния теплового хозяйства.</w:t>
      </w:r>
    </w:p>
    <w:p w:rsidR="007C2ACF" w:rsidRPr="006608B4" w:rsidRDefault="007C2ACF" w:rsidP="007C2ACF">
      <w:pPr>
        <w:keepNext/>
        <w:keepLines/>
        <w:widowControl w:val="0"/>
        <w:autoSpaceDE w:val="0"/>
        <w:autoSpaceDN w:val="0"/>
        <w:adjustRightInd w:val="0"/>
        <w:spacing w:line="360" w:lineRule="auto"/>
        <w:ind w:firstLine="709"/>
        <w:outlineLvl w:val="1"/>
        <w:rPr>
          <w:rFonts w:eastAsia="MS Mincho"/>
          <w:bCs/>
          <w:i/>
          <w:iCs/>
          <w:sz w:val="26"/>
          <w:szCs w:val="26"/>
        </w:rPr>
      </w:pPr>
      <w:bookmarkStart w:id="10" w:name="_Toc32836259"/>
      <w:r w:rsidRPr="006608B4">
        <w:rPr>
          <w:rFonts w:eastAsia="MS Mincho"/>
          <w:bCs/>
          <w:i/>
          <w:iCs/>
          <w:sz w:val="26"/>
          <w:szCs w:val="26"/>
        </w:rPr>
        <w:t>Газоснабжение</w:t>
      </w:r>
      <w:bookmarkEnd w:id="10"/>
    </w:p>
    <w:p w:rsidR="007C2ACF" w:rsidRPr="006608B4" w:rsidRDefault="007C2ACF" w:rsidP="007C2ACF">
      <w:pPr>
        <w:pStyle w:val="a5"/>
        <w:spacing w:after="0" w:line="360" w:lineRule="auto"/>
        <w:ind w:left="0" w:firstLine="567"/>
        <w:jc w:val="both"/>
        <w:rPr>
          <w:rFonts w:ascii="Times New Roman" w:hAnsi="Times New Roman"/>
          <w:sz w:val="26"/>
          <w:szCs w:val="26"/>
        </w:rPr>
      </w:pPr>
      <w:r w:rsidRPr="006608B4">
        <w:rPr>
          <w:rFonts w:ascii="Times New Roman" w:eastAsia="Times New Roman" w:hAnsi="Times New Roman"/>
          <w:sz w:val="26"/>
          <w:szCs w:val="26"/>
          <w:lang w:eastAsia="ru-RU"/>
        </w:rPr>
        <w:t>В настоящее время в городском округе природный газ не используется. Население использует сжиженный газ в баллонах – для приготовления пищи и подогрева воды для хозяйственно-бытовых нужд в жилых домах индивидуальной застройки. Сжиженным газом газифицировано порядка 10% жилфонда. В соответствии с Программой газификации Приморского края, разработана схема газоснабжения городского округа Спасск-Дальний на период до 2027 г.</w:t>
      </w:r>
      <w:r w:rsidR="00710AD6" w:rsidRPr="006608B4">
        <w:rPr>
          <w:rFonts w:ascii="Times New Roman" w:hAnsi="Times New Roman"/>
          <w:sz w:val="26"/>
          <w:szCs w:val="26"/>
        </w:rPr>
        <w:t>В 2023 году запланированы к выполнению</w:t>
      </w:r>
      <w:r w:rsidRPr="006608B4">
        <w:rPr>
          <w:rFonts w:ascii="Times New Roman" w:hAnsi="Times New Roman"/>
          <w:sz w:val="26"/>
          <w:szCs w:val="26"/>
        </w:rPr>
        <w:t xml:space="preserve"> работы по корректировке схемы газоснабжения. </w:t>
      </w:r>
    </w:p>
    <w:p w:rsidR="007C2ACF" w:rsidRPr="006608B4" w:rsidRDefault="007C2ACF" w:rsidP="007C2ACF">
      <w:pPr>
        <w:pStyle w:val="a5"/>
        <w:spacing w:after="0" w:line="360" w:lineRule="auto"/>
        <w:ind w:left="0" w:firstLine="567"/>
        <w:jc w:val="both"/>
        <w:rPr>
          <w:rFonts w:ascii="Times New Roman" w:hAnsi="Times New Roman"/>
          <w:sz w:val="26"/>
          <w:szCs w:val="26"/>
        </w:rPr>
      </w:pPr>
      <w:r w:rsidRPr="006608B4">
        <w:rPr>
          <w:rFonts w:ascii="Times New Roman" w:hAnsi="Times New Roman"/>
          <w:sz w:val="26"/>
          <w:szCs w:val="26"/>
        </w:rPr>
        <w:t xml:space="preserve">Согласно программе развития газоснабжения и газификации Приморского края на период с 2023 по 2025 годы (далее — программа) предусмотрено строительство следующих объектов: </w:t>
      </w:r>
    </w:p>
    <w:p w:rsidR="007C2ACF" w:rsidRPr="00710AD6" w:rsidRDefault="007C2ACF" w:rsidP="007C2ACF">
      <w:pPr>
        <w:pStyle w:val="a5"/>
        <w:numPr>
          <w:ilvl w:val="0"/>
          <w:numId w:val="9"/>
        </w:numPr>
        <w:spacing w:after="0" w:line="360" w:lineRule="auto"/>
        <w:ind w:left="0" w:firstLine="709"/>
        <w:jc w:val="both"/>
        <w:rPr>
          <w:rFonts w:ascii="Times New Roman" w:eastAsia="Times New Roman" w:hAnsi="Times New Roman"/>
          <w:sz w:val="26"/>
          <w:szCs w:val="26"/>
          <w:lang w:eastAsia="ru-RU"/>
        </w:rPr>
      </w:pPr>
      <w:r w:rsidRPr="006608B4">
        <w:rPr>
          <w:rFonts w:ascii="Times New Roman" w:eastAsia="Times New Roman" w:hAnsi="Times New Roman"/>
          <w:sz w:val="26"/>
          <w:szCs w:val="26"/>
          <w:lang w:eastAsia="ru-RU"/>
        </w:rPr>
        <w:t>проектирование и строительство модульной котельной № 5 городского</w:t>
      </w:r>
      <w:r w:rsidRPr="00710AD6">
        <w:rPr>
          <w:rFonts w:ascii="Times New Roman" w:eastAsia="Times New Roman" w:hAnsi="Times New Roman"/>
          <w:sz w:val="26"/>
          <w:szCs w:val="26"/>
          <w:lang w:eastAsia="ru-RU"/>
        </w:rPr>
        <w:t xml:space="preserve"> округа Спасск-Дальний; </w:t>
      </w:r>
    </w:p>
    <w:p w:rsidR="007C2ACF" w:rsidRPr="00710AD6" w:rsidRDefault="007C2ACF" w:rsidP="007C2ACF">
      <w:pPr>
        <w:pStyle w:val="a5"/>
        <w:numPr>
          <w:ilvl w:val="0"/>
          <w:numId w:val="9"/>
        </w:numPr>
        <w:spacing w:after="0" w:line="360" w:lineRule="auto"/>
        <w:ind w:left="0" w:firstLine="709"/>
        <w:jc w:val="both"/>
        <w:rPr>
          <w:rFonts w:ascii="Times New Roman" w:eastAsia="Times New Roman" w:hAnsi="Times New Roman"/>
          <w:sz w:val="26"/>
          <w:szCs w:val="26"/>
          <w:lang w:eastAsia="ru-RU"/>
        </w:rPr>
      </w:pPr>
      <w:r w:rsidRPr="00710AD6">
        <w:rPr>
          <w:rFonts w:ascii="Times New Roman" w:eastAsia="Times New Roman" w:hAnsi="Times New Roman"/>
          <w:sz w:val="26"/>
          <w:szCs w:val="26"/>
          <w:lang w:eastAsia="ru-RU"/>
        </w:rPr>
        <w:t xml:space="preserve">проектирование и строительство модульной котельной № 3 городского округа Спасск-Дальний; </w:t>
      </w:r>
    </w:p>
    <w:p w:rsidR="007C2ACF" w:rsidRPr="00517CC7" w:rsidRDefault="007C2ACF" w:rsidP="007C2ACF">
      <w:pPr>
        <w:pStyle w:val="a5"/>
        <w:numPr>
          <w:ilvl w:val="0"/>
          <w:numId w:val="9"/>
        </w:numPr>
        <w:spacing w:after="0" w:line="360" w:lineRule="auto"/>
        <w:ind w:left="0" w:firstLine="709"/>
        <w:jc w:val="both"/>
        <w:rPr>
          <w:rFonts w:ascii="Times New Roman" w:eastAsia="Times New Roman" w:hAnsi="Times New Roman"/>
          <w:sz w:val="26"/>
          <w:szCs w:val="26"/>
          <w:lang w:eastAsia="ru-RU"/>
        </w:rPr>
      </w:pPr>
      <w:r w:rsidRPr="00710AD6">
        <w:rPr>
          <w:rFonts w:ascii="Times New Roman" w:eastAsia="Times New Roman" w:hAnsi="Times New Roman"/>
          <w:sz w:val="26"/>
          <w:szCs w:val="26"/>
          <w:lang w:eastAsia="ru-RU"/>
        </w:rPr>
        <w:t>проектирование и строительство 3 модульных газовых котельных в</w:t>
      </w:r>
      <w:r w:rsidRPr="00517CC7">
        <w:rPr>
          <w:rFonts w:ascii="Times New Roman" w:eastAsia="Times New Roman" w:hAnsi="Times New Roman"/>
          <w:sz w:val="26"/>
          <w:szCs w:val="26"/>
          <w:lang w:eastAsia="ru-RU"/>
        </w:rPr>
        <w:t xml:space="preserve"> м.Лазо, Шиферный и АТП взамен угольной котельной №</w:t>
      </w:r>
      <w:r>
        <w:rPr>
          <w:rFonts w:ascii="Times New Roman" w:eastAsia="Times New Roman" w:hAnsi="Times New Roman"/>
          <w:sz w:val="26"/>
          <w:szCs w:val="26"/>
          <w:lang w:eastAsia="ru-RU"/>
        </w:rPr>
        <w:t xml:space="preserve"> 8.</w:t>
      </w:r>
    </w:p>
    <w:p w:rsidR="007C2ACF" w:rsidRPr="000A502A" w:rsidRDefault="007C2ACF" w:rsidP="007C2ACF">
      <w:pPr>
        <w:pStyle w:val="a5"/>
        <w:keepNext/>
        <w:keepLines/>
        <w:spacing w:after="0" w:line="360" w:lineRule="auto"/>
        <w:ind w:left="0" w:firstLine="709"/>
        <w:outlineLvl w:val="1"/>
        <w:rPr>
          <w:rFonts w:ascii="Times New Roman" w:hAnsi="Times New Roman"/>
          <w:bCs/>
          <w:i/>
          <w:sz w:val="26"/>
          <w:szCs w:val="26"/>
        </w:rPr>
      </w:pPr>
      <w:bookmarkStart w:id="11" w:name="_Toc32836260"/>
      <w:r w:rsidRPr="000A502A">
        <w:rPr>
          <w:rFonts w:ascii="Times New Roman" w:hAnsi="Times New Roman"/>
          <w:bCs/>
          <w:i/>
          <w:sz w:val="26"/>
          <w:szCs w:val="26"/>
        </w:rPr>
        <w:t>Электроснабжение</w:t>
      </w:r>
      <w:bookmarkEnd w:id="11"/>
    </w:p>
    <w:p w:rsidR="007C2ACF" w:rsidRPr="00710AD6" w:rsidRDefault="007C2ACF" w:rsidP="007C2ACF">
      <w:pPr>
        <w:pStyle w:val="a5"/>
        <w:spacing w:after="0" w:line="360" w:lineRule="auto"/>
        <w:ind w:left="0" w:firstLine="840"/>
        <w:jc w:val="both"/>
        <w:rPr>
          <w:rFonts w:ascii="Times New Roman" w:eastAsia="Times New Roman" w:hAnsi="Times New Roman"/>
          <w:sz w:val="26"/>
          <w:szCs w:val="26"/>
          <w:lang w:eastAsia="ru-RU"/>
        </w:rPr>
      </w:pPr>
      <w:r w:rsidRPr="00517CC7">
        <w:rPr>
          <w:rFonts w:ascii="Times New Roman" w:eastAsia="Times New Roman" w:hAnsi="Times New Roman"/>
          <w:sz w:val="26"/>
          <w:szCs w:val="26"/>
          <w:lang w:eastAsia="ru-RU"/>
        </w:rPr>
        <w:t xml:space="preserve">Генеральным планом предусматривается освоение новых территорий под размещение жилой и общественной застройки и дальнейшее развитие сложившихся </w:t>
      </w:r>
      <w:r w:rsidRPr="00710AD6">
        <w:rPr>
          <w:rFonts w:ascii="Times New Roman" w:eastAsia="Times New Roman" w:hAnsi="Times New Roman"/>
          <w:sz w:val="26"/>
          <w:szCs w:val="26"/>
          <w:lang w:eastAsia="ru-RU"/>
        </w:rPr>
        <w:t xml:space="preserve">жилых микрорайонов, соответственно, строительство новых линий электроснабжения </w:t>
      </w:r>
    </w:p>
    <w:p w:rsidR="007C2ACF" w:rsidRDefault="00710AD6" w:rsidP="00710AD6">
      <w:pPr>
        <w:pStyle w:val="a5"/>
        <w:spacing w:after="0" w:line="360" w:lineRule="auto"/>
        <w:ind w:left="0"/>
        <w:jc w:val="both"/>
        <w:rPr>
          <w:rFonts w:ascii="Times New Roman" w:eastAsia="Times New Roman" w:hAnsi="Times New Roman"/>
          <w:sz w:val="26"/>
          <w:szCs w:val="26"/>
          <w:lang w:eastAsia="ru-RU"/>
        </w:rPr>
      </w:pPr>
      <w:r w:rsidRPr="00710AD6">
        <w:rPr>
          <w:rFonts w:ascii="Times New Roman" w:eastAsia="Times New Roman" w:hAnsi="Times New Roman"/>
          <w:sz w:val="26"/>
          <w:szCs w:val="26"/>
          <w:lang w:eastAsia="ru-RU"/>
        </w:rPr>
        <w:t>у</w:t>
      </w:r>
      <w:r w:rsidR="007C2ACF" w:rsidRPr="00710AD6">
        <w:rPr>
          <w:rFonts w:ascii="Times New Roman" w:eastAsia="Times New Roman" w:hAnsi="Times New Roman"/>
          <w:sz w:val="26"/>
          <w:szCs w:val="26"/>
          <w:lang w:eastAsia="ru-RU"/>
        </w:rPr>
        <w:t xml:space="preserve">л. Приморская - ряд земельных участков для строительства ИЖС многодетными семьями. </w:t>
      </w:r>
    </w:p>
    <w:p w:rsidR="007C2ACF" w:rsidRPr="000A502A" w:rsidRDefault="007C2ACF" w:rsidP="007C2ACF">
      <w:pPr>
        <w:pStyle w:val="a5"/>
        <w:spacing w:after="0" w:line="360" w:lineRule="auto"/>
        <w:ind w:left="0" w:firstLine="709"/>
        <w:rPr>
          <w:rFonts w:ascii="Times New Roman" w:hAnsi="Times New Roman"/>
          <w:b/>
          <w:i/>
          <w:sz w:val="26"/>
          <w:szCs w:val="26"/>
        </w:rPr>
      </w:pPr>
      <w:r>
        <w:rPr>
          <w:rFonts w:ascii="Times New Roman" w:hAnsi="Times New Roman"/>
          <w:b/>
          <w:i/>
          <w:sz w:val="26"/>
          <w:szCs w:val="26"/>
        </w:rPr>
        <w:t>Безопасная экологическая среда</w:t>
      </w:r>
    </w:p>
    <w:p w:rsidR="007C2ACF" w:rsidRPr="00517CC7" w:rsidRDefault="007C2ACF" w:rsidP="007C2ACF">
      <w:pPr>
        <w:spacing w:line="360" w:lineRule="auto"/>
        <w:ind w:firstLine="709"/>
        <w:jc w:val="both"/>
        <w:rPr>
          <w:sz w:val="26"/>
          <w:szCs w:val="26"/>
        </w:rPr>
      </w:pPr>
      <w:r w:rsidRPr="00517CC7">
        <w:rPr>
          <w:sz w:val="26"/>
          <w:szCs w:val="26"/>
        </w:rPr>
        <w:t>В настоящее время в черте городского округа Спасск-Дальний при рассмотрении участков для строительства новых производственных объектов</w:t>
      </w:r>
      <w:r>
        <w:rPr>
          <w:sz w:val="26"/>
          <w:szCs w:val="26"/>
        </w:rPr>
        <w:t xml:space="preserve">, </w:t>
      </w:r>
      <w:r w:rsidRPr="00517CC7">
        <w:rPr>
          <w:sz w:val="26"/>
          <w:szCs w:val="26"/>
        </w:rPr>
        <w:t xml:space="preserve">деятельность которых тем или иным способом может оказывать негативное </w:t>
      </w:r>
      <w:r w:rsidRPr="00517CC7">
        <w:rPr>
          <w:sz w:val="26"/>
          <w:szCs w:val="26"/>
        </w:rPr>
        <w:lastRenderedPageBreak/>
        <w:t>воздействие на окружающую среду, соблюдается принцип удаленности от границ городской застройки, от спальных районов и общественно-деловых центров.</w:t>
      </w:r>
    </w:p>
    <w:p w:rsidR="007C2ACF" w:rsidRPr="00517CC7" w:rsidRDefault="007C2ACF" w:rsidP="007C2ACF">
      <w:pPr>
        <w:spacing w:line="360" w:lineRule="auto"/>
        <w:ind w:firstLine="709"/>
        <w:jc w:val="both"/>
        <w:rPr>
          <w:sz w:val="26"/>
          <w:szCs w:val="26"/>
        </w:rPr>
      </w:pPr>
      <w:r w:rsidRPr="00517CC7">
        <w:rPr>
          <w:sz w:val="26"/>
          <w:szCs w:val="26"/>
        </w:rPr>
        <w:t>В целях улучшения качества окружающей среды по показателям безопасности воздуха, воды и почвы производятся следующие мероприятия:</w:t>
      </w:r>
    </w:p>
    <w:p w:rsidR="007C2ACF" w:rsidRPr="00517CC7" w:rsidRDefault="007C2ACF" w:rsidP="007C2ACF">
      <w:pPr>
        <w:spacing w:line="360" w:lineRule="auto"/>
        <w:ind w:firstLine="709"/>
        <w:jc w:val="both"/>
        <w:rPr>
          <w:sz w:val="26"/>
          <w:szCs w:val="26"/>
        </w:rPr>
      </w:pPr>
      <w:r w:rsidRPr="00517CC7">
        <w:rPr>
          <w:sz w:val="26"/>
          <w:szCs w:val="26"/>
        </w:rPr>
        <w:t>- на предприятиях, оказывающих негативное воздействие на атмосферный воздух, в целях осуществления контроля производятся замеры выбросов, поступающих из очистных и фильтрационных установок в окружающую среду;</w:t>
      </w:r>
    </w:p>
    <w:p w:rsidR="007C2ACF" w:rsidRPr="00517CC7" w:rsidRDefault="007C2ACF" w:rsidP="007C2ACF">
      <w:pPr>
        <w:spacing w:line="360" w:lineRule="auto"/>
        <w:ind w:firstLine="709"/>
        <w:jc w:val="both"/>
        <w:rPr>
          <w:sz w:val="26"/>
          <w:szCs w:val="26"/>
        </w:rPr>
      </w:pPr>
      <w:r w:rsidRPr="00517CC7">
        <w:rPr>
          <w:sz w:val="26"/>
          <w:szCs w:val="26"/>
        </w:rPr>
        <w:t>В случае, когда выбросы в атмосферный воздух превышают разрешенные предельно допустимые значения, собственником объекта принимается решение о модернизации систем очистки либо фильтрации в целях снижения показателей до предельно допустимых значений, разрешенных к поступлению в атмосферу. Ответственность за соблюдение показателей, в соответствии с действующим законодательством, возложена на собственника объекта негативного воздействия на окружающую среду.</w:t>
      </w:r>
    </w:p>
    <w:p w:rsidR="007C2ACF" w:rsidRPr="00517CC7" w:rsidRDefault="007C2ACF" w:rsidP="007C2ACF">
      <w:pPr>
        <w:spacing w:line="360" w:lineRule="auto"/>
        <w:ind w:firstLine="709"/>
        <w:jc w:val="both"/>
        <w:rPr>
          <w:sz w:val="26"/>
          <w:szCs w:val="26"/>
        </w:rPr>
      </w:pPr>
      <w:r w:rsidRPr="00517CC7">
        <w:rPr>
          <w:sz w:val="26"/>
          <w:szCs w:val="26"/>
        </w:rPr>
        <w:t>Также поэтапный перевод котельных на газовое топливо в рамках программы газификации городского округа в период с 2024 по 2027 гг. окажет положительное влияние на качество атмосферного воздуха на территории города.</w:t>
      </w:r>
    </w:p>
    <w:p w:rsidR="007C2ACF" w:rsidRPr="00D66DBB" w:rsidRDefault="007C2ACF" w:rsidP="007C2ACF">
      <w:pPr>
        <w:spacing w:line="360" w:lineRule="auto"/>
        <w:ind w:firstLine="709"/>
        <w:jc w:val="both"/>
        <w:rPr>
          <w:sz w:val="26"/>
          <w:szCs w:val="26"/>
        </w:rPr>
      </w:pPr>
      <w:r w:rsidRPr="00517CC7">
        <w:rPr>
          <w:sz w:val="26"/>
          <w:szCs w:val="26"/>
        </w:rPr>
        <w:t xml:space="preserve">В части охраны и защиты водных объектов мероприятия пересекаются с программой комплексного развития инженерных сетей водоотведения, основные мероприятия направлены </w:t>
      </w:r>
      <w:r w:rsidRPr="00D66DBB">
        <w:rPr>
          <w:sz w:val="26"/>
          <w:szCs w:val="26"/>
        </w:rPr>
        <w:t xml:space="preserve">на: </w:t>
      </w:r>
    </w:p>
    <w:p w:rsidR="007C2ACF" w:rsidRPr="00D66DBB" w:rsidRDefault="007C2ACF" w:rsidP="007C2ACF">
      <w:pPr>
        <w:spacing w:line="360" w:lineRule="auto"/>
        <w:ind w:firstLine="709"/>
        <w:jc w:val="both"/>
        <w:rPr>
          <w:sz w:val="26"/>
          <w:szCs w:val="26"/>
        </w:rPr>
      </w:pPr>
      <w:r w:rsidRPr="00D66DBB">
        <w:rPr>
          <w:sz w:val="26"/>
          <w:szCs w:val="26"/>
        </w:rPr>
        <w:t xml:space="preserve">модернизацию существующих КНС c доведением их до современных нормативов по энергоэффективности и надежности; </w:t>
      </w:r>
    </w:p>
    <w:p w:rsidR="007C2ACF" w:rsidRPr="00D66DBB" w:rsidRDefault="007C2ACF" w:rsidP="007C2ACF">
      <w:pPr>
        <w:spacing w:line="360" w:lineRule="auto"/>
        <w:ind w:firstLine="709"/>
        <w:jc w:val="both"/>
        <w:rPr>
          <w:sz w:val="26"/>
          <w:szCs w:val="26"/>
        </w:rPr>
      </w:pPr>
      <w:r w:rsidRPr="00D66DBB">
        <w:rPr>
          <w:sz w:val="26"/>
          <w:szCs w:val="26"/>
        </w:rPr>
        <w:t>модернизацию и строительство очистных сооружений в количестве 6 шт.;</w:t>
      </w:r>
    </w:p>
    <w:p w:rsidR="007C2ACF" w:rsidRPr="00517CC7" w:rsidRDefault="007C2ACF" w:rsidP="007C2ACF">
      <w:pPr>
        <w:spacing w:line="360" w:lineRule="auto"/>
        <w:ind w:firstLine="709"/>
        <w:jc w:val="both"/>
        <w:rPr>
          <w:sz w:val="26"/>
          <w:szCs w:val="26"/>
        </w:rPr>
      </w:pPr>
      <w:r w:rsidRPr="00D66DBB">
        <w:rPr>
          <w:sz w:val="26"/>
          <w:szCs w:val="26"/>
        </w:rPr>
        <w:t>поэтапную модернизацию до 2030 года сетей системы водоотведения, имеющих большой процент износа ежегодно до 25% от общей протяженности.</w:t>
      </w:r>
    </w:p>
    <w:p w:rsidR="007C2ACF" w:rsidRPr="00710AD6" w:rsidRDefault="007C2ACF" w:rsidP="007C2ACF">
      <w:pPr>
        <w:spacing w:line="360" w:lineRule="auto"/>
        <w:ind w:firstLine="709"/>
        <w:jc w:val="both"/>
        <w:rPr>
          <w:sz w:val="26"/>
          <w:szCs w:val="26"/>
        </w:rPr>
      </w:pPr>
      <w:r w:rsidRPr="00710AD6">
        <w:rPr>
          <w:sz w:val="26"/>
          <w:szCs w:val="26"/>
        </w:rPr>
        <w:t xml:space="preserve">Администрация в полной мере </w:t>
      </w:r>
      <w:r w:rsidRPr="00710AD6">
        <w:rPr>
          <w:bCs/>
          <w:sz w:val="26"/>
          <w:szCs w:val="26"/>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710AD6">
        <w:rPr>
          <w:sz w:val="26"/>
          <w:szCs w:val="26"/>
        </w:rPr>
        <w:t xml:space="preserve"> ООО </w:t>
      </w:r>
      <w:r w:rsidR="008A61FC">
        <w:rPr>
          <w:sz w:val="26"/>
          <w:szCs w:val="26"/>
        </w:rPr>
        <w:t>«</w:t>
      </w:r>
      <w:r w:rsidRPr="00710AD6">
        <w:rPr>
          <w:sz w:val="26"/>
          <w:szCs w:val="26"/>
        </w:rPr>
        <w:t>Капитал» производит сбор и транспортировку ТКО с территории городского округа  Спасск-Дальний на полигон ТКО.</w:t>
      </w:r>
    </w:p>
    <w:p w:rsidR="007C2ACF" w:rsidRPr="00710AD6" w:rsidRDefault="007C2ACF" w:rsidP="007C2ACF">
      <w:pPr>
        <w:spacing w:line="360" w:lineRule="auto"/>
        <w:ind w:firstLine="709"/>
        <w:jc w:val="both"/>
        <w:rPr>
          <w:sz w:val="26"/>
          <w:szCs w:val="26"/>
        </w:rPr>
      </w:pPr>
      <w:r w:rsidRPr="00710AD6">
        <w:rPr>
          <w:sz w:val="26"/>
          <w:szCs w:val="26"/>
        </w:rPr>
        <w:t>На территории городского округа по муниципальным контрактам обустроено              94 контейнерных площадки накопления ТКО.</w:t>
      </w:r>
    </w:p>
    <w:p w:rsidR="007C2ACF" w:rsidRPr="00517CC7" w:rsidRDefault="007C2ACF" w:rsidP="007C2ACF">
      <w:pPr>
        <w:spacing w:line="360" w:lineRule="auto"/>
        <w:ind w:firstLine="709"/>
        <w:jc w:val="both"/>
        <w:rPr>
          <w:sz w:val="26"/>
          <w:szCs w:val="26"/>
        </w:rPr>
      </w:pPr>
      <w:r w:rsidRPr="00710AD6">
        <w:rPr>
          <w:sz w:val="26"/>
          <w:szCs w:val="26"/>
        </w:rPr>
        <w:lastRenderedPageBreak/>
        <w:t>Кроме того, администрацией городского округа проводится работа по</w:t>
      </w:r>
      <w:r w:rsidRPr="00517CC7">
        <w:rPr>
          <w:sz w:val="26"/>
          <w:szCs w:val="26"/>
        </w:rPr>
        <w:t xml:space="preserve"> ликвидации несанкционированных свалок. </w:t>
      </w:r>
    </w:p>
    <w:p w:rsidR="007C2ACF" w:rsidRPr="00517CC7" w:rsidRDefault="007C2ACF" w:rsidP="007C2ACF">
      <w:pPr>
        <w:pStyle w:val="af5"/>
        <w:spacing w:before="0" w:after="0" w:line="360" w:lineRule="auto"/>
        <w:ind w:firstLine="709"/>
        <w:rPr>
          <w:sz w:val="26"/>
          <w:szCs w:val="26"/>
        </w:rPr>
      </w:pPr>
      <w:r w:rsidRPr="00517CC7">
        <w:rPr>
          <w:sz w:val="26"/>
          <w:szCs w:val="26"/>
        </w:rPr>
        <w:t>Сохранение и создание системы зеленых насаждений на территории города  является необходимым, так как она улучшает микроклимат, температурно-влажностный режим, очищает воздух от пыли, газов, является шумозащитой жилых и общественно-деловых территорий, создает приятный эстетический вид.</w:t>
      </w:r>
    </w:p>
    <w:p w:rsidR="007C2ACF" w:rsidRPr="00517CC7" w:rsidRDefault="007C2ACF" w:rsidP="007C2ACF">
      <w:pPr>
        <w:pStyle w:val="af5"/>
        <w:spacing w:before="0" w:after="0" w:line="360" w:lineRule="auto"/>
        <w:ind w:firstLine="709"/>
        <w:rPr>
          <w:sz w:val="26"/>
          <w:szCs w:val="26"/>
        </w:rPr>
      </w:pPr>
      <w:r w:rsidRPr="004559EF">
        <w:rPr>
          <w:sz w:val="26"/>
          <w:szCs w:val="26"/>
        </w:rPr>
        <w:t>Основные направления:</w:t>
      </w:r>
    </w:p>
    <w:p w:rsidR="007C2ACF" w:rsidRPr="00517CC7" w:rsidRDefault="007C2ACF" w:rsidP="007C2ACF">
      <w:pPr>
        <w:spacing w:line="360" w:lineRule="auto"/>
        <w:ind w:firstLine="709"/>
        <w:jc w:val="both"/>
        <w:rPr>
          <w:sz w:val="26"/>
          <w:szCs w:val="26"/>
        </w:rPr>
      </w:pPr>
      <w:r w:rsidRPr="00517CC7">
        <w:rPr>
          <w:sz w:val="26"/>
          <w:szCs w:val="26"/>
        </w:rPr>
        <w:t>- формирование новых территорий и благоустройство, реконструкция зеленых насаждений в существующих парках, скверах, бульварах, санитарно-защитных полосах вдоль автомобильных дорог, между жилыми районами;</w:t>
      </w:r>
    </w:p>
    <w:p w:rsidR="007C2ACF" w:rsidRPr="00517CC7" w:rsidRDefault="007C2ACF" w:rsidP="007C2ACF">
      <w:pPr>
        <w:spacing w:line="360" w:lineRule="auto"/>
        <w:ind w:firstLine="709"/>
        <w:jc w:val="both"/>
        <w:rPr>
          <w:sz w:val="26"/>
          <w:szCs w:val="26"/>
        </w:rPr>
      </w:pPr>
      <w:r w:rsidRPr="00517CC7">
        <w:rPr>
          <w:sz w:val="26"/>
          <w:szCs w:val="26"/>
        </w:rPr>
        <w:t xml:space="preserve">- очистка территорий </w:t>
      </w:r>
      <w:r w:rsidR="00710AD6">
        <w:rPr>
          <w:sz w:val="26"/>
          <w:szCs w:val="26"/>
        </w:rPr>
        <w:t xml:space="preserve">городского </w:t>
      </w:r>
      <w:r w:rsidRPr="00517CC7">
        <w:rPr>
          <w:sz w:val="26"/>
          <w:szCs w:val="26"/>
        </w:rPr>
        <w:t>округа от несанкционированных свалок отходов</w:t>
      </w:r>
      <w:r w:rsidR="00737B9A">
        <w:rPr>
          <w:sz w:val="26"/>
          <w:szCs w:val="26"/>
        </w:rPr>
        <w:t>;</w:t>
      </w:r>
    </w:p>
    <w:p w:rsidR="007C2ACF" w:rsidRPr="00517CC7" w:rsidRDefault="007C2ACF" w:rsidP="007C2ACF">
      <w:pPr>
        <w:pStyle w:val="a"/>
        <w:numPr>
          <w:ilvl w:val="0"/>
          <w:numId w:val="0"/>
        </w:numPr>
        <w:tabs>
          <w:tab w:val="left" w:pos="1100"/>
        </w:tabs>
        <w:spacing w:after="0" w:line="360" w:lineRule="auto"/>
        <w:ind w:firstLine="709"/>
        <w:rPr>
          <w:i/>
          <w:sz w:val="26"/>
          <w:szCs w:val="26"/>
        </w:rPr>
      </w:pPr>
      <w:r w:rsidRPr="00517CC7">
        <w:rPr>
          <w:sz w:val="26"/>
          <w:szCs w:val="26"/>
        </w:rPr>
        <w:t>- проведение мероприятий по санитарному содержанию зеленых насаждений (санитарная обрезка, снос аварийных деревьев).</w:t>
      </w:r>
    </w:p>
    <w:p w:rsidR="007C2ACF" w:rsidRPr="00517CC7" w:rsidRDefault="007C2ACF" w:rsidP="007C2ACF">
      <w:pPr>
        <w:autoSpaceDE w:val="0"/>
        <w:autoSpaceDN w:val="0"/>
        <w:adjustRightInd w:val="0"/>
        <w:spacing w:line="360" w:lineRule="auto"/>
        <w:ind w:firstLine="709"/>
        <w:jc w:val="both"/>
        <w:rPr>
          <w:sz w:val="26"/>
          <w:szCs w:val="26"/>
        </w:rPr>
      </w:pPr>
      <w:r w:rsidRPr="00517CC7">
        <w:rPr>
          <w:sz w:val="26"/>
          <w:szCs w:val="26"/>
        </w:rPr>
        <w:t xml:space="preserve">В целях обеспечения безопасной экологической среды на территории </w:t>
      </w:r>
      <w:r w:rsidR="00710AD6">
        <w:rPr>
          <w:sz w:val="26"/>
          <w:szCs w:val="26"/>
        </w:rPr>
        <w:t xml:space="preserve">городского </w:t>
      </w:r>
      <w:r w:rsidRPr="00517CC7">
        <w:rPr>
          <w:sz w:val="26"/>
          <w:szCs w:val="26"/>
        </w:rPr>
        <w:t xml:space="preserve">округа необходимо осуществлять деятельность </w:t>
      </w:r>
      <w:r w:rsidRPr="004559EF">
        <w:rPr>
          <w:sz w:val="26"/>
          <w:szCs w:val="26"/>
        </w:rPr>
        <w:t>по направлениям:</w:t>
      </w:r>
    </w:p>
    <w:p w:rsidR="007C2ACF" w:rsidRPr="00517CC7" w:rsidRDefault="007C2ACF" w:rsidP="007C2ACF">
      <w:pPr>
        <w:autoSpaceDE w:val="0"/>
        <w:autoSpaceDN w:val="0"/>
        <w:adjustRightInd w:val="0"/>
        <w:spacing w:line="360" w:lineRule="auto"/>
        <w:ind w:firstLine="709"/>
        <w:jc w:val="both"/>
        <w:rPr>
          <w:sz w:val="26"/>
          <w:szCs w:val="26"/>
        </w:rPr>
      </w:pPr>
      <w:r w:rsidRPr="00517CC7">
        <w:rPr>
          <w:rFonts w:eastAsia="Calibri"/>
          <w:sz w:val="26"/>
          <w:szCs w:val="26"/>
        </w:rPr>
        <w:t xml:space="preserve">ограничение и предупреждение негативного воздействия отходов на окружающую среду, путем </w:t>
      </w:r>
      <w:r w:rsidRPr="00517CC7">
        <w:rPr>
          <w:sz w:val="26"/>
          <w:szCs w:val="26"/>
        </w:rPr>
        <w:t>создания эффективной системы управления отходами, в том числе по сбору, транспортировке, обезвреживанию и захоронению отходов производства и потребления с развитием инфраструктуры по переработке отходов и их использованию в качестве вторичных источников сырья, а также безопасной утилизации опасных отходов;</w:t>
      </w:r>
    </w:p>
    <w:p w:rsidR="007C2ACF" w:rsidRPr="00517CC7" w:rsidRDefault="007C2ACF" w:rsidP="007C2ACF">
      <w:pPr>
        <w:autoSpaceDE w:val="0"/>
        <w:autoSpaceDN w:val="0"/>
        <w:adjustRightInd w:val="0"/>
        <w:spacing w:line="360" w:lineRule="auto"/>
        <w:ind w:firstLine="709"/>
        <w:jc w:val="both"/>
        <w:rPr>
          <w:rFonts w:eastAsia="Calibri"/>
          <w:sz w:val="26"/>
          <w:szCs w:val="26"/>
        </w:rPr>
      </w:pPr>
      <w:r w:rsidRPr="00517CC7">
        <w:rPr>
          <w:rFonts w:eastAsia="Calibri"/>
          <w:sz w:val="26"/>
          <w:szCs w:val="26"/>
        </w:rPr>
        <w:t>повышение экологической устойчивости территории путем формирования требований к новым промышленным предприятиям, поддержки технологической модернизации существующих предприятий с целью снижения негативного воздействия на окружающую среду;</w:t>
      </w:r>
    </w:p>
    <w:p w:rsidR="007C2ACF" w:rsidRPr="00517CC7" w:rsidRDefault="007C2ACF" w:rsidP="007C2ACF">
      <w:pPr>
        <w:spacing w:line="360" w:lineRule="auto"/>
        <w:jc w:val="both"/>
        <w:rPr>
          <w:sz w:val="26"/>
          <w:szCs w:val="26"/>
        </w:rPr>
      </w:pPr>
      <w:r w:rsidRPr="00517CC7">
        <w:rPr>
          <w:rFonts w:eastAsia="Calibri"/>
          <w:sz w:val="26"/>
          <w:szCs w:val="26"/>
        </w:rPr>
        <w:t>формирование высокой экологической культуры населения на основе комплексной и непрерывной системы экологического образования, воспитания и просвещения.</w:t>
      </w:r>
    </w:p>
    <w:p w:rsidR="007C2ACF" w:rsidRPr="00136049" w:rsidRDefault="007C2ACF" w:rsidP="007C2ACF">
      <w:pPr>
        <w:spacing w:line="360" w:lineRule="auto"/>
        <w:rPr>
          <w:b/>
          <w:sz w:val="26"/>
          <w:szCs w:val="26"/>
        </w:rPr>
      </w:pPr>
      <w:r w:rsidRPr="00136049">
        <w:rPr>
          <w:b/>
          <w:sz w:val="26"/>
          <w:szCs w:val="26"/>
        </w:rPr>
        <w:t>31. Повышение безопасности проживания</w:t>
      </w:r>
    </w:p>
    <w:p w:rsidR="007C2ACF" w:rsidRPr="00136049" w:rsidRDefault="007C2ACF" w:rsidP="007C2ACF">
      <w:pPr>
        <w:spacing w:line="360" w:lineRule="auto"/>
        <w:ind w:firstLine="709"/>
        <w:jc w:val="both"/>
        <w:rPr>
          <w:sz w:val="26"/>
          <w:szCs w:val="26"/>
        </w:rPr>
      </w:pPr>
      <w:r w:rsidRPr="00136049">
        <w:rPr>
          <w:sz w:val="26"/>
          <w:szCs w:val="26"/>
        </w:rPr>
        <w:t xml:space="preserve">Развитие цифровых технологий меняет облик практически всех сфер жизни человека. А внедрение технических решений и организационных мероприятий, направленных на достижение максимального качества жизни человека, в целях создания благоприятных условий для проживания являются базой экономического </w:t>
      </w:r>
      <w:r w:rsidRPr="00136049">
        <w:rPr>
          <w:sz w:val="26"/>
          <w:szCs w:val="26"/>
        </w:rPr>
        <w:lastRenderedPageBreak/>
        <w:t xml:space="preserve">роста и комфортности городской среды для населения городского округа Спасск-Дальний. </w:t>
      </w:r>
    </w:p>
    <w:p w:rsidR="007C2ACF" w:rsidRPr="00136049" w:rsidRDefault="007C2ACF" w:rsidP="007C2ACF">
      <w:pPr>
        <w:spacing w:line="360" w:lineRule="auto"/>
        <w:ind w:firstLine="709"/>
        <w:jc w:val="both"/>
        <w:rPr>
          <w:sz w:val="26"/>
          <w:szCs w:val="26"/>
        </w:rPr>
      </w:pPr>
      <w:r w:rsidRPr="00136049">
        <w:rPr>
          <w:sz w:val="26"/>
          <w:szCs w:val="26"/>
        </w:rPr>
        <w:t xml:space="preserve">Мероприятия муниципальной программы «Безопасный город» позволяют осуществлять общественную безопасность, сохранность муниципального имущества, фиксирование непредвиденных, чрезвычайных ситуаций, угрожающих жизни, здоровью жителей городского округа. Для этих целей производится установка системы видеонаблюдения </w:t>
      </w:r>
      <w:r w:rsidR="00710AD6">
        <w:rPr>
          <w:sz w:val="26"/>
          <w:szCs w:val="26"/>
        </w:rPr>
        <w:t>с возможностью наблюдения 24/</w:t>
      </w:r>
      <w:r w:rsidRPr="00136049">
        <w:rPr>
          <w:sz w:val="26"/>
          <w:szCs w:val="26"/>
        </w:rPr>
        <w:t xml:space="preserve">7. </w:t>
      </w:r>
    </w:p>
    <w:p w:rsidR="007C2ACF" w:rsidRPr="00136049" w:rsidRDefault="007C2ACF" w:rsidP="007C2ACF">
      <w:pPr>
        <w:spacing w:line="360" w:lineRule="auto"/>
        <w:ind w:firstLine="709"/>
        <w:jc w:val="both"/>
        <w:rPr>
          <w:sz w:val="26"/>
          <w:szCs w:val="26"/>
        </w:rPr>
      </w:pPr>
      <w:r w:rsidRPr="00136049">
        <w:rPr>
          <w:sz w:val="26"/>
          <w:szCs w:val="26"/>
        </w:rPr>
        <w:t xml:space="preserve">В 2022 году на эти цели было выделено </w:t>
      </w:r>
      <w:r>
        <w:rPr>
          <w:sz w:val="26"/>
          <w:szCs w:val="26"/>
        </w:rPr>
        <w:t>900,0 тыс. рублей</w:t>
      </w:r>
      <w:r w:rsidRPr="00136049">
        <w:rPr>
          <w:sz w:val="26"/>
          <w:szCs w:val="26"/>
        </w:rPr>
        <w:t xml:space="preserve">. В настоящее время к системам видеонаблюдения подключено 48 видеокамер. </w:t>
      </w:r>
    </w:p>
    <w:p w:rsidR="007C2ACF" w:rsidRPr="00136049" w:rsidRDefault="007C2ACF" w:rsidP="007C2ACF">
      <w:pPr>
        <w:spacing w:line="360" w:lineRule="auto"/>
        <w:ind w:firstLine="720"/>
        <w:jc w:val="both"/>
        <w:rPr>
          <w:sz w:val="26"/>
          <w:szCs w:val="26"/>
        </w:rPr>
      </w:pPr>
      <w:r w:rsidRPr="00136049">
        <w:rPr>
          <w:sz w:val="26"/>
          <w:szCs w:val="26"/>
        </w:rPr>
        <w:t>Правительством Приморского края проводятся  мероприятия в сфере создания и эксплуатации аппаратно-программного комплекса «Безопасный город» на территории Приморского края». В связи с чем, уличные  видеокамеры необходимо  подключить к подсистеме видеонаблюдения Приморского края, предназначенной для организации видеоконтроля с поддержкой распознавания лиц, в целях обеспечения общественной и личной безопасности граждан, профилактики явлений криминального характера и террористической деятельности с использованием существующих муниципальных локальных систем видеонаблюдения.</w:t>
      </w:r>
    </w:p>
    <w:p w:rsidR="007C2ACF" w:rsidRPr="00136049" w:rsidRDefault="007C2ACF" w:rsidP="007C2ACF">
      <w:pPr>
        <w:spacing w:line="360" w:lineRule="auto"/>
        <w:ind w:firstLine="720"/>
        <w:jc w:val="both"/>
        <w:rPr>
          <w:sz w:val="26"/>
          <w:szCs w:val="26"/>
        </w:rPr>
      </w:pPr>
      <w:r w:rsidRPr="00136049">
        <w:rPr>
          <w:sz w:val="26"/>
          <w:szCs w:val="26"/>
        </w:rPr>
        <w:t xml:space="preserve">Для этих целей </w:t>
      </w:r>
      <w:r>
        <w:rPr>
          <w:sz w:val="26"/>
          <w:szCs w:val="26"/>
        </w:rPr>
        <w:t xml:space="preserve">в городском округе </w:t>
      </w:r>
      <w:r w:rsidRPr="00136049">
        <w:rPr>
          <w:sz w:val="26"/>
          <w:szCs w:val="26"/>
        </w:rPr>
        <w:t>необходимо до 2030 года приобрести 50 уличных видеокамер, сервер для видеонаблюдения, сделать комплекс работ по установке видеокамер,  а также производить техническое обслуживание видеонаблюдения.</w:t>
      </w:r>
    </w:p>
    <w:p w:rsidR="007C2ACF" w:rsidRDefault="007C2ACF" w:rsidP="007C2ACF">
      <w:pPr>
        <w:spacing w:line="360" w:lineRule="auto"/>
        <w:ind w:firstLine="720"/>
        <w:jc w:val="both"/>
        <w:rPr>
          <w:sz w:val="26"/>
          <w:szCs w:val="26"/>
        </w:rPr>
      </w:pPr>
      <w:r w:rsidRPr="00136049">
        <w:rPr>
          <w:sz w:val="26"/>
          <w:szCs w:val="26"/>
        </w:rPr>
        <w:t>На эти цели с 2024- 2030 гг. потребуется 3150,0 тыс. рублей.</w:t>
      </w:r>
    </w:p>
    <w:p w:rsidR="002C491B" w:rsidRDefault="002C491B" w:rsidP="007C2ACF">
      <w:pPr>
        <w:spacing w:line="360" w:lineRule="auto"/>
        <w:ind w:firstLine="720"/>
        <w:jc w:val="both"/>
        <w:rPr>
          <w:sz w:val="26"/>
          <w:szCs w:val="26"/>
        </w:rPr>
      </w:pPr>
    </w:p>
    <w:p w:rsidR="002C491B" w:rsidRPr="00136049" w:rsidRDefault="002C491B" w:rsidP="007C2ACF">
      <w:pPr>
        <w:spacing w:line="360" w:lineRule="auto"/>
        <w:ind w:firstLine="720"/>
        <w:jc w:val="both"/>
        <w:rPr>
          <w:sz w:val="26"/>
          <w:szCs w:val="26"/>
        </w:rPr>
      </w:pPr>
      <w:r>
        <w:rPr>
          <w:sz w:val="26"/>
          <w:szCs w:val="26"/>
        </w:rPr>
        <w:t xml:space="preserve">Таблица </w:t>
      </w:r>
      <w:r w:rsidR="006608B4">
        <w:rPr>
          <w:sz w:val="26"/>
          <w:szCs w:val="26"/>
        </w:rPr>
        <w:t>40</w:t>
      </w:r>
      <w:r>
        <w:rPr>
          <w:sz w:val="26"/>
          <w:szCs w:val="26"/>
        </w:rPr>
        <w:t xml:space="preserve">  - </w:t>
      </w:r>
      <w:r w:rsidR="006608B4">
        <w:rPr>
          <w:sz w:val="26"/>
          <w:szCs w:val="26"/>
        </w:rPr>
        <w:t>Р</w:t>
      </w:r>
      <w:r>
        <w:rPr>
          <w:sz w:val="26"/>
          <w:szCs w:val="26"/>
        </w:rPr>
        <w:t>асходы на приобретение и установку видеокамер</w:t>
      </w:r>
    </w:p>
    <w:tbl>
      <w:tblPr>
        <w:tblStyle w:val="a7"/>
        <w:tblW w:w="0" w:type="auto"/>
        <w:tblInd w:w="108" w:type="dxa"/>
        <w:tblLook w:val="04A0"/>
      </w:tblPr>
      <w:tblGrid>
        <w:gridCol w:w="1350"/>
        <w:gridCol w:w="1200"/>
        <w:gridCol w:w="1199"/>
        <w:gridCol w:w="1199"/>
        <w:gridCol w:w="1199"/>
        <w:gridCol w:w="1199"/>
        <w:gridCol w:w="1199"/>
        <w:gridCol w:w="1094"/>
      </w:tblGrid>
      <w:tr w:rsidR="007C2ACF" w:rsidRPr="008A0CDC" w:rsidTr="008A61FC">
        <w:tc>
          <w:tcPr>
            <w:tcW w:w="1350" w:type="dxa"/>
          </w:tcPr>
          <w:p w:rsidR="007C2ACF" w:rsidRPr="001B1352" w:rsidRDefault="007C2ACF" w:rsidP="000037C5">
            <w:pPr>
              <w:spacing w:line="360" w:lineRule="auto"/>
              <w:jc w:val="center"/>
              <w:rPr>
                <w:sz w:val="24"/>
                <w:szCs w:val="24"/>
              </w:rPr>
            </w:pPr>
          </w:p>
        </w:tc>
        <w:tc>
          <w:tcPr>
            <w:tcW w:w="1200" w:type="dxa"/>
          </w:tcPr>
          <w:p w:rsidR="007C2ACF" w:rsidRPr="001B1352" w:rsidRDefault="007C2ACF" w:rsidP="000037C5">
            <w:pPr>
              <w:spacing w:line="360" w:lineRule="auto"/>
              <w:jc w:val="center"/>
              <w:rPr>
                <w:sz w:val="24"/>
                <w:szCs w:val="24"/>
              </w:rPr>
            </w:pPr>
            <w:r w:rsidRPr="008A0CDC">
              <w:rPr>
                <w:sz w:val="24"/>
                <w:szCs w:val="24"/>
              </w:rPr>
              <w:t>2024</w:t>
            </w:r>
            <w:r>
              <w:rPr>
                <w:sz w:val="24"/>
                <w:szCs w:val="24"/>
              </w:rPr>
              <w:t>г.</w:t>
            </w:r>
          </w:p>
        </w:tc>
        <w:tc>
          <w:tcPr>
            <w:tcW w:w="1199" w:type="dxa"/>
          </w:tcPr>
          <w:p w:rsidR="007C2ACF" w:rsidRPr="001B1352" w:rsidRDefault="007C2ACF" w:rsidP="000037C5">
            <w:pPr>
              <w:spacing w:line="360" w:lineRule="auto"/>
              <w:jc w:val="center"/>
              <w:rPr>
                <w:sz w:val="24"/>
                <w:szCs w:val="24"/>
              </w:rPr>
            </w:pPr>
            <w:r w:rsidRPr="008A0CDC">
              <w:rPr>
                <w:sz w:val="24"/>
                <w:szCs w:val="24"/>
              </w:rPr>
              <w:t>2025</w:t>
            </w:r>
            <w:r>
              <w:rPr>
                <w:sz w:val="24"/>
                <w:szCs w:val="24"/>
              </w:rPr>
              <w:t>г.</w:t>
            </w:r>
          </w:p>
        </w:tc>
        <w:tc>
          <w:tcPr>
            <w:tcW w:w="1199" w:type="dxa"/>
          </w:tcPr>
          <w:p w:rsidR="007C2ACF" w:rsidRPr="001B1352" w:rsidRDefault="007C2ACF" w:rsidP="000037C5">
            <w:pPr>
              <w:spacing w:line="360" w:lineRule="auto"/>
              <w:jc w:val="center"/>
              <w:rPr>
                <w:sz w:val="24"/>
                <w:szCs w:val="24"/>
              </w:rPr>
            </w:pPr>
            <w:r w:rsidRPr="008A0CDC">
              <w:rPr>
                <w:sz w:val="24"/>
                <w:szCs w:val="24"/>
              </w:rPr>
              <w:t>2026</w:t>
            </w:r>
            <w:r>
              <w:rPr>
                <w:sz w:val="24"/>
                <w:szCs w:val="24"/>
              </w:rPr>
              <w:t>г.</w:t>
            </w:r>
          </w:p>
        </w:tc>
        <w:tc>
          <w:tcPr>
            <w:tcW w:w="1199" w:type="dxa"/>
          </w:tcPr>
          <w:p w:rsidR="007C2ACF" w:rsidRPr="001B1352" w:rsidRDefault="007C2ACF" w:rsidP="000037C5">
            <w:pPr>
              <w:spacing w:line="360" w:lineRule="auto"/>
              <w:jc w:val="center"/>
              <w:rPr>
                <w:sz w:val="24"/>
                <w:szCs w:val="24"/>
              </w:rPr>
            </w:pPr>
            <w:r w:rsidRPr="008A0CDC">
              <w:rPr>
                <w:sz w:val="24"/>
                <w:szCs w:val="24"/>
              </w:rPr>
              <w:t>2027</w:t>
            </w:r>
            <w:r>
              <w:rPr>
                <w:sz w:val="24"/>
                <w:szCs w:val="24"/>
              </w:rPr>
              <w:t>г.</w:t>
            </w:r>
          </w:p>
        </w:tc>
        <w:tc>
          <w:tcPr>
            <w:tcW w:w="1199" w:type="dxa"/>
          </w:tcPr>
          <w:p w:rsidR="007C2ACF" w:rsidRPr="001B1352" w:rsidRDefault="007C2ACF" w:rsidP="000037C5">
            <w:pPr>
              <w:spacing w:line="360" w:lineRule="auto"/>
              <w:jc w:val="center"/>
              <w:rPr>
                <w:sz w:val="24"/>
                <w:szCs w:val="24"/>
              </w:rPr>
            </w:pPr>
            <w:r w:rsidRPr="008A0CDC">
              <w:rPr>
                <w:sz w:val="24"/>
                <w:szCs w:val="24"/>
              </w:rPr>
              <w:t>2028</w:t>
            </w:r>
            <w:r>
              <w:rPr>
                <w:sz w:val="24"/>
                <w:szCs w:val="24"/>
              </w:rPr>
              <w:t>г.</w:t>
            </w:r>
          </w:p>
        </w:tc>
        <w:tc>
          <w:tcPr>
            <w:tcW w:w="1199" w:type="dxa"/>
          </w:tcPr>
          <w:p w:rsidR="007C2ACF" w:rsidRPr="001B1352" w:rsidRDefault="007C2ACF" w:rsidP="000037C5">
            <w:pPr>
              <w:spacing w:line="360" w:lineRule="auto"/>
              <w:jc w:val="center"/>
              <w:rPr>
                <w:sz w:val="24"/>
                <w:szCs w:val="24"/>
              </w:rPr>
            </w:pPr>
            <w:r w:rsidRPr="008A0CDC">
              <w:rPr>
                <w:sz w:val="24"/>
                <w:szCs w:val="24"/>
              </w:rPr>
              <w:t>2029</w:t>
            </w:r>
            <w:r>
              <w:rPr>
                <w:sz w:val="24"/>
                <w:szCs w:val="24"/>
              </w:rPr>
              <w:t>г.</w:t>
            </w:r>
          </w:p>
        </w:tc>
        <w:tc>
          <w:tcPr>
            <w:tcW w:w="1094" w:type="dxa"/>
          </w:tcPr>
          <w:p w:rsidR="007C2ACF" w:rsidRPr="001B1352" w:rsidRDefault="007C2ACF" w:rsidP="000037C5">
            <w:pPr>
              <w:spacing w:line="360" w:lineRule="auto"/>
              <w:jc w:val="center"/>
              <w:rPr>
                <w:sz w:val="24"/>
                <w:szCs w:val="24"/>
              </w:rPr>
            </w:pPr>
            <w:r w:rsidRPr="008A0CDC">
              <w:rPr>
                <w:sz w:val="24"/>
                <w:szCs w:val="24"/>
              </w:rPr>
              <w:t>2030</w:t>
            </w:r>
            <w:r>
              <w:rPr>
                <w:sz w:val="24"/>
                <w:szCs w:val="24"/>
              </w:rPr>
              <w:t>г.</w:t>
            </w:r>
          </w:p>
        </w:tc>
      </w:tr>
      <w:tr w:rsidR="007C2ACF" w:rsidRPr="00A602C9" w:rsidTr="008A61FC">
        <w:tc>
          <w:tcPr>
            <w:tcW w:w="1350" w:type="dxa"/>
            <w:vAlign w:val="center"/>
          </w:tcPr>
          <w:p w:rsidR="007C2ACF" w:rsidRPr="00A602C9" w:rsidRDefault="007C2ACF" w:rsidP="000037C5">
            <w:pPr>
              <w:jc w:val="center"/>
              <w:rPr>
                <w:sz w:val="24"/>
                <w:szCs w:val="24"/>
              </w:rPr>
            </w:pPr>
            <w:r w:rsidRPr="00A602C9">
              <w:rPr>
                <w:sz w:val="24"/>
                <w:szCs w:val="24"/>
              </w:rPr>
              <w:t>Сумма (тыс.</w:t>
            </w:r>
            <w:r>
              <w:rPr>
                <w:sz w:val="24"/>
                <w:szCs w:val="24"/>
              </w:rPr>
              <w:t>р</w:t>
            </w:r>
            <w:r w:rsidRPr="00A602C9">
              <w:rPr>
                <w:sz w:val="24"/>
                <w:szCs w:val="24"/>
              </w:rPr>
              <w:t>уб</w:t>
            </w:r>
            <w:r>
              <w:rPr>
                <w:sz w:val="24"/>
                <w:szCs w:val="24"/>
              </w:rPr>
              <w:t>.</w:t>
            </w:r>
            <w:r w:rsidRPr="00A602C9">
              <w:rPr>
                <w:sz w:val="24"/>
                <w:szCs w:val="24"/>
              </w:rPr>
              <w:t>)</w:t>
            </w:r>
          </w:p>
        </w:tc>
        <w:tc>
          <w:tcPr>
            <w:tcW w:w="1200" w:type="dxa"/>
            <w:vAlign w:val="bottom"/>
          </w:tcPr>
          <w:p w:rsidR="007C2ACF" w:rsidRPr="00A602C9" w:rsidRDefault="007C2ACF" w:rsidP="000037C5">
            <w:pPr>
              <w:spacing w:line="360" w:lineRule="auto"/>
              <w:jc w:val="center"/>
              <w:rPr>
                <w:sz w:val="24"/>
                <w:szCs w:val="24"/>
              </w:rPr>
            </w:pPr>
            <w:r w:rsidRPr="00A602C9">
              <w:rPr>
                <w:sz w:val="24"/>
                <w:szCs w:val="24"/>
              </w:rPr>
              <w:t>450,0</w:t>
            </w:r>
          </w:p>
        </w:tc>
        <w:tc>
          <w:tcPr>
            <w:tcW w:w="1199" w:type="dxa"/>
            <w:vAlign w:val="bottom"/>
          </w:tcPr>
          <w:p w:rsidR="007C2ACF" w:rsidRPr="00A602C9" w:rsidRDefault="007C2ACF" w:rsidP="000037C5">
            <w:pPr>
              <w:spacing w:line="360" w:lineRule="auto"/>
              <w:jc w:val="center"/>
              <w:rPr>
                <w:sz w:val="24"/>
                <w:szCs w:val="24"/>
              </w:rPr>
            </w:pPr>
            <w:r w:rsidRPr="00A602C9">
              <w:rPr>
                <w:sz w:val="24"/>
                <w:szCs w:val="24"/>
              </w:rPr>
              <w:t>450,0</w:t>
            </w:r>
          </w:p>
        </w:tc>
        <w:tc>
          <w:tcPr>
            <w:tcW w:w="1199" w:type="dxa"/>
            <w:vAlign w:val="bottom"/>
          </w:tcPr>
          <w:p w:rsidR="007C2ACF" w:rsidRPr="00A602C9" w:rsidRDefault="007C2ACF" w:rsidP="000037C5">
            <w:pPr>
              <w:spacing w:line="360" w:lineRule="auto"/>
              <w:jc w:val="center"/>
              <w:rPr>
                <w:sz w:val="24"/>
                <w:szCs w:val="24"/>
              </w:rPr>
            </w:pPr>
            <w:r w:rsidRPr="00A602C9">
              <w:rPr>
                <w:sz w:val="24"/>
                <w:szCs w:val="24"/>
              </w:rPr>
              <w:t>450,0</w:t>
            </w:r>
          </w:p>
        </w:tc>
        <w:tc>
          <w:tcPr>
            <w:tcW w:w="1199" w:type="dxa"/>
            <w:vAlign w:val="bottom"/>
          </w:tcPr>
          <w:p w:rsidR="007C2ACF" w:rsidRPr="00A602C9" w:rsidRDefault="007C2ACF" w:rsidP="000037C5">
            <w:pPr>
              <w:spacing w:line="360" w:lineRule="auto"/>
              <w:jc w:val="center"/>
              <w:rPr>
                <w:sz w:val="24"/>
                <w:szCs w:val="24"/>
              </w:rPr>
            </w:pPr>
            <w:r w:rsidRPr="00A602C9">
              <w:rPr>
                <w:sz w:val="24"/>
                <w:szCs w:val="24"/>
              </w:rPr>
              <w:t>450,0</w:t>
            </w:r>
          </w:p>
        </w:tc>
        <w:tc>
          <w:tcPr>
            <w:tcW w:w="1199" w:type="dxa"/>
            <w:vAlign w:val="bottom"/>
          </w:tcPr>
          <w:p w:rsidR="007C2ACF" w:rsidRPr="00A602C9" w:rsidRDefault="007C2ACF" w:rsidP="000037C5">
            <w:pPr>
              <w:spacing w:line="360" w:lineRule="auto"/>
              <w:jc w:val="center"/>
              <w:rPr>
                <w:sz w:val="24"/>
                <w:szCs w:val="24"/>
              </w:rPr>
            </w:pPr>
            <w:r w:rsidRPr="00A602C9">
              <w:rPr>
                <w:sz w:val="24"/>
                <w:szCs w:val="24"/>
              </w:rPr>
              <w:t>450,0</w:t>
            </w:r>
          </w:p>
        </w:tc>
        <w:tc>
          <w:tcPr>
            <w:tcW w:w="1199" w:type="dxa"/>
            <w:vAlign w:val="bottom"/>
          </w:tcPr>
          <w:p w:rsidR="007C2ACF" w:rsidRPr="00A602C9" w:rsidRDefault="007C2ACF" w:rsidP="000037C5">
            <w:pPr>
              <w:spacing w:line="360" w:lineRule="auto"/>
              <w:jc w:val="center"/>
              <w:rPr>
                <w:sz w:val="24"/>
                <w:szCs w:val="24"/>
              </w:rPr>
            </w:pPr>
            <w:r w:rsidRPr="00A602C9">
              <w:rPr>
                <w:sz w:val="24"/>
                <w:szCs w:val="24"/>
              </w:rPr>
              <w:t>450,0</w:t>
            </w:r>
          </w:p>
        </w:tc>
        <w:tc>
          <w:tcPr>
            <w:tcW w:w="1094" w:type="dxa"/>
            <w:vAlign w:val="bottom"/>
          </w:tcPr>
          <w:p w:rsidR="007C2ACF" w:rsidRPr="00A602C9" w:rsidRDefault="007C2ACF" w:rsidP="000037C5">
            <w:pPr>
              <w:spacing w:line="360" w:lineRule="auto"/>
              <w:jc w:val="center"/>
              <w:rPr>
                <w:sz w:val="24"/>
                <w:szCs w:val="24"/>
              </w:rPr>
            </w:pPr>
            <w:r w:rsidRPr="00A602C9">
              <w:rPr>
                <w:sz w:val="24"/>
                <w:szCs w:val="24"/>
              </w:rPr>
              <w:t>450,0</w:t>
            </w:r>
          </w:p>
        </w:tc>
      </w:tr>
    </w:tbl>
    <w:p w:rsidR="007C2ACF" w:rsidRPr="00A602C9" w:rsidRDefault="007C2ACF" w:rsidP="007C2ACF">
      <w:pPr>
        <w:spacing w:line="360" w:lineRule="auto"/>
        <w:ind w:firstLine="720"/>
        <w:jc w:val="both"/>
        <w:rPr>
          <w:sz w:val="26"/>
          <w:szCs w:val="26"/>
        </w:rPr>
      </w:pPr>
    </w:p>
    <w:p w:rsidR="007C2ACF" w:rsidRPr="00136049" w:rsidRDefault="007C2ACF" w:rsidP="007C2ACF">
      <w:pPr>
        <w:spacing w:line="360" w:lineRule="auto"/>
        <w:ind w:firstLine="720"/>
        <w:jc w:val="both"/>
        <w:rPr>
          <w:sz w:val="26"/>
          <w:szCs w:val="26"/>
        </w:rPr>
      </w:pPr>
      <w:r w:rsidRPr="00136049">
        <w:rPr>
          <w:sz w:val="26"/>
          <w:szCs w:val="26"/>
        </w:rPr>
        <w:t>В результате проведенных мероприятий городской округ будет охвачен единой системой видеомониторинга, который позволит обеспечить:</w:t>
      </w:r>
    </w:p>
    <w:p w:rsidR="007C2ACF" w:rsidRPr="00136049" w:rsidRDefault="007C2ACF" w:rsidP="007C2ACF">
      <w:pPr>
        <w:spacing w:line="360" w:lineRule="auto"/>
        <w:ind w:firstLine="720"/>
        <w:jc w:val="both"/>
        <w:rPr>
          <w:sz w:val="26"/>
          <w:szCs w:val="26"/>
        </w:rPr>
      </w:pPr>
      <w:r w:rsidRPr="00136049">
        <w:rPr>
          <w:sz w:val="26"/>
          <w:szCs w:val="26"/>
        </w:rPr>
        <w:t>- общественную и личную безопасность граждан;</w:t>
      </w:r>
    </w:p>
    <w:p w:rsidR="007C2ACF" w:rsidRPr="00136049" w:rsidRDefault="007C2ACF" w:rsidP="007C2ACF">
      <w:pPr>
        <w:spacing w:line="360" w:lineRule="auto"/>
        <w:ind w:firstLine="720"/>
        <w:jc w:val="both"/>
        <w:rPr>
          <w:sz w:val="26"/>
          <w:szCs w:val="26"/>
        </w:rPr>
      </w:pPr>
      <w:r w:rsidRPr="00136049">
        <w:rPr>
          <w:sz w:val="26"/>
          <w:szCs w:val="26"/>
        </w:rPr>
        <w:t>-профилактику явлений криминального и террористического характера и террористической направленности;</w:t>
      </w:r>
    </w:p>
    <w:p w:rsidR="007C2ACF" w:rsidRPr="00136049" w:rsidRDefault="007C2ACF" w:rsidP="007C2ACF">
      <w:pPr>
        <w:spacing w:line="360" w:lineRule="auto"/>
        <w:ind w:firstLine="720"/>
        <w:jc w:val="both"/>
        <w:rPr>
          <w:sz w:val="26"/>
          <w:szCs w:val="26"/>
        </w:rPr>
      </w:pPr>
      <w:r w:rsidRPr="00136049">
        <w:rPr>
          <w:sz w:val="26"/>
          <w:szCs w:val="26"/>
        </w:rPr>
        <w:lastRenderedPageBreak/>
        <w:t>- получение объективной оценки оперативной обстановки при проведении массовых мероприятий;</w:t>
      </w:r>
    </w:p>
    <w:p w:rsidR="007C2ACF" w:rsidRPr="00136049" w:rsidRDefault="007C2ACF" w:rsidP="007C2ACF">
      <w:pPr>
        <w:spacing w:line="360" w:lineRule="auto"/>
        <w:ind w:firstLine="720"/>
        <w:jc w:val="both"/>
        <w:rPr>
          <w:sz w:val="26"/>
          <w:szCs w:val="26"/>
        </w:rPr>
      </w:pPr>
      <w:r w:rsidRPr="00136049">
        <w:rPr>
          <w:sz w:val="26"/>
          <w:szCs w:val="26"/>
        </w:rPr>
        <w:t>- безопасность  объектов транспорта и транспортной инфраструктуры;</w:t>
      </w:r>
    </w:p>
    <w:p w:rsidR="007C2ACF" w:rsidRPr="00136049" w:rsidRDefault="007C2ACF" w:rsidP="007C2ACF">
      <w:pPr>
        <w:spacing w:line="360" w:lineRule="auto"/>
        <w:ind w:firstLine="720"/>
        <w:jc w:val="both"/>
        <w:rPr>
          <w:sz w:val="26"/>
          <w:szCs w:val="26"/>
        </w:rPr>
      </w:pPr>
      <w:r w:rsidRPr="00136049">
        <w:rPr>
          <w:sz w:val="26"/>
          <w:szCs w:val="26"/>
        </w:rPr>
        <w:t>- безопасность жилых объектов, природных и технологических объектов, связанных с повышенном риском;</w:t>
      </w:r>
    </w:p>
    <w:p w:rsidR="007C2ACF" w:rsidRPr="00136049" w:rsidRDefault="007C2ACF" w:rsidP="008A61FC">
      <w:pPr>
        <w:tabs>
          <w:tab w:val="left" w:pos="709"/>
        </w:tabs>
        <w:spacing w:line="360" w:lineRule="auto"/>
        <w:ind w:firstLine="720"/>
        <w:jc w:val="both"/>
        <w:rPr>
          <w:sz w:val="26"/>
          <w:szCs w:val="26"/>
        </w:rPr>
      </w:pPr>
      <w:r w:rsidRPr="00136049">
        <w:rPr>
          <w:sz w:val="26"/>
          <w:szCs w:val="26"/>
        </w:rPr>
        <w:t>- безопасность объектов городского хозяйства.</w:t>
      </w:r>
    </w:p>
    <w:p w:rsidR="007C2ACF" w:rsidRPr="00EF574C" w:rsidRDefault="007C2ACF" w:rsidP="00716A96">
      <w:pPr>
        <w:spacing w:line="360" w:lineRule="auto"/>
        <w:rPr>
          <w:b/>
          <w:sz w:val="26"/>
          <w:szCs w:val="26"/>
        </w:rPr>
      </w:pPr>
      <w:r w:rsidRPr="00EF574C">
        <w:rPr>
          <w:b/>
          <w:sz w:val="26"/>
          <w:szCs w:val="26"/>
        </w:rPr>
        <w:t>32. Развитие межмуниципального сотрудничества</w:t>
      </w:r>
    </w:p>
    <w:p w:rsidR="007C2ACF" w:rsidRPr="004B5DFA" w:rsidRDefault="007C2ACF" w:rsidP="00716A96">
      <w:pPr>
        <w:spacing w:line="360" w:lineRule="auto"/>
        <w:ind w:firstLine="708"/>
        <w:jc w:val="both"/>
        <w:rPr>
          <w:sz w:val="26"/>
          <w:szCs w:val="26"/>
        </w:rPr>
      </w:pPr>
      <w:r w:rsidRPr="004B5DFA">
        <w:rPr>
          <w:sz w:val="26"/>
          <w:szCs w:val="26"/>
        </w:rPr>
        <w:t>В связи с недостаточностью собственных ресурсов для решения проблем социально-экономического развития, для качественного решения вопросов местного значения городского округа Спасск-Дальний, требуются дополнительные средства и возможности.</w:t>
      </w:r>
      <w:r w:rsidRPr="004B5DFA">
        <w:rPr>
          <w:color w:val="333333"/>
          <w:sz w:val="26"/>
          <w:szCs w:val="26"/>
        </w:rPr>
        <w:t xml:space="preserve"> Межмуниципальное сотрудничество является лучшим способом решения вопросов местного значения в</w:t>
      </w:r>
      <w:r w:rsidRPr="005D199F">
        <w:rPr>
          <w:color w:val="333333"/>
          <w:sz w:val="26"/>
          <w:szCs w:val="26"/>
        </w:rPr>
        <w:t> </w:t>
      </w:r>
      <w:r w:rsidRPr="004B5DFA">
        <w:rPr>
          <w:color w:val="333333"/>
          <w:sz w:val="26"/>
          <w:szCs w:val="26"/>
        </w:rPr>
        <w:t>условиях дотационности местного бюджета.</w:t>
      </w:r>
    </w:p>
    <w:p w:rsidR="007C2ACF" w:rsidRPr="004B5DFA" w:rsidRDefault="007C2ACF" w:rsidP="00716A96">
      <w:pPr>
        <w:spacing w:line="360" w:lineRule="auto"/>
        <w:ind w:firstLine="708"/>
        <w:jc w:val="both"/>
        <w:rPr>
          <w:sz w:val="26"/>
          <w:szCs w:val="26"/>
        </w:rPr>
      </w:pPr>
      <w:r w:rsidRPr="004B5DFA">
        <w:rPr>
          <w:sz w:val="26"/>
          <w:szCs w:val="26"/>
        </w:rPr>
        <w:t>Кроме того, функционирование крупных и средних предприятий в городском округе Спасск-Дальний осуществляется  в границах экономического пространства, не совпадающего с  административными границами ближайших муниципальных образований, что требует согласований экономической политики нескольких муниципалитетов. Несмотря на значительные различия в уровнях развития муниципальных образований, вопросы местного значения выгодно решать сообща, поэтому для решения различных вопросов развития муниципального образования необходимо использовать механизмы  межмуниципального сотрудничества.</w:t>
      </w:r>
    </w:p>
    <w:p w:rsidR="007C2ACF" w:rsidRPr="004B5DFA" w:rsidRDefault="007C2ACF" w:rsidP="00716A96">
      <w:pPr>
        <w:spacing w:line="360" w:lineRule="auto"/>
        <w:ind w:firstLine="708"/>
        <w:jc w:val="both"/>
        <w:rPr>
          <w:sz w:val="26"/>
          <w:szCs w:val="26"/>
        </w:rPr>
      </w:pPr>
      <w:r w:rsidRPr="004B5DFA">
        <w:rPr>
          <w:sz w:val="26"/>
          <w:szCs w:val="26"/>
        </w:rPr>
        <w:t>Одним из форм муниципального сотрудничества является политическое сотрудничество, это представление и</w:t>
      </w:r>
      <w:r w:rsidRPr="005D199F">
        <w:rPr>
          <w:sz w:val="26"/>
          <w:szCs w:val="26"/>
        </w:rPr>
        <w:t> </w:t>
      </w:r>
      <w:r w:rsidRPr="004B5DFA">
        <w:rPr>
          <w:sz w:val="26"/>
          <w:szCs w:val="26"/>
        </w:rPr>
        <w:t>защита интересов муниципалитетов при взаимодействии с</w:t>
      </w:r>
      <w:r w:rsidRPr="005D199F">
        <w:rPr>
          <w:sz w:val="26"/>
          <w:szCs w:val="26"/>
        </w:rPr>
        <w:t> </w:t>
      </w:r>
      <w:r w:rsidRPr="004B5DFA">
        <w:rPr>
          <w:sz w:val="26"/>
          <w:szCs w:val="26"/>
        </w:rPr>
        <w:t>государственными органами власти, развитие МСУ, получение методической помощи, централизованное обучение муниципальных служащих.</w:t>
      </w:r>
    </w:p>
    <w:p w:rsidR="007C2ACF" w:rsidRPr="004B5DFA" w:rsidRDefault="007C2ACF" w:rsidP="00716A96">
      <w:pPr>
        <w:shd w:val="clear" w:color="auto" w:fill="FFFFFF"/>
        <w:spacing w:line="360" w:lineRule="auto"/>
        <w:jc w:val="both"/>
        <w:rPr>
          <w:sz w:val="26"/>
          <w:szCs w:val="26"/>
        </w:rPr>
      </w:pPr>
      <w:r w:rsidRPr="004B5DFA">
        <w:rPr>
          <w:color w:val="333333"/>
          <w:sz w:val="26"/>
          <w:szCs w:val="26"/>
        </w:rPr>
        <w:t>Это позволит приглашать на</w:t>
      </w:r>
      <w:r w:rsidRPr="005D199F">
        <w:rPr>
          <w:color w:val="333333"/>
          <w:sz w:val="26"/>
          <w:szCs w:val="26"/>
        </w:rPr>
        <w:t> </w:t>
      </w:r>
      <w:r w:rsidRPr="004B5DFA">
        <w:rPr>
          <w:color w:val="333333"/>
          <w:sz w:val="26"/>
          <w:szCs w:val="26"/>
        </w:rPr>
        <w:t>работу высокооплачиваемых профессионалов: юристов, архитекторов, специалистов по</w:t>
      </w:r>
      <w:r w:rsidRPr="005D199F">
        <w:rPr>
          <w:color w:val="333333"/>
          <w:sz w:val="26"/>
          <w:szCs w:val="26"/>
        </w:rPr>
        <w:t> </w:t>
      </w:r>
      <w:r w:rsidRPr="004B5DFA">
        <w:rPr>
          <w:color w:val="333333"/>
          <w:sz w:val="26"/>
          <w:szCs w:val="26"/>
        </w:rPr>
        <w:t>земельным вопросам, планировке и</w:t>
      </w:r>
      <w:r w:rsidRPr="005D199F">
        <w:rPr>
          <w:color w:val="333333"/>
          <w:sz w:val="26"/>
          <w:szCs w:val="26"/>
        </w:rPr>
        <w:t> </w:t>
      </w:r>
      <w:r w:rsidRPr="004B5DFA">
        <w:rPr>
          <w:color w:val="333333"/>
          <w:sz w:val="26"/>
          <w:szCs w:val="26"/>
        </w:rPr>
        <w:t>застройке территории. Также межмуниципальное сотрудничество поможет расширить количество муниципальных услуг и</w:t>
      </w:r>
      <w:r w:rsidRPr="005D199F">
        <w:rPr>
          <w:color w:val="333333"/>
          <w:sz w:val="26"/>
          <w:szCs w:val="26"/>
        </w:rPr>
        <w:t> </w:t>
      </w:r>
      <w:r w:rsidRPr="004B5DFA">
        <w:rPr>
          <w:color w:val="333333"/>
          <w:sz w:val="26"/>
          <w:szCs w:val="26"/>
        </w:rPr>
        <w:t>повысить их</w:t>
      </w:r>
      <w:r w:rsidRPr="005D199F">
        <w:rPr>
          <w:color w:val="333333"/>
          <w:sz w:val="26"/>
          <w:szCs w:val="26"/>
        </w:rPr>
        <w:t> </w:t>
      </w:r>
      <w:r w:rsidRPr="004B5DFA">
        <w:rPr>
          <w:color w:val="333333"/>
          <w:sz w:val="26"/>
          <w:szCs w:val="26"/>
        </w:rPr>
        <w:t xml:space="preserve">качество. </w:t>
      </w:r>
    </w:p>
    <w:p w:rsidR="007C2ACF" w:rsidRPr="004B5DFA" w:rsidRDefault="007C2ACF" w:rsidP="007C2ACF">
      <w:pPr>
        <w:shd w:val="clear" w:color="auto" w:fill="FFFFFF"/>
        <w:spacing w:line="360" w:lineRule="auto"/>
        <w:jc w:val="both"/>
        <w:rPr>
          <w:color w:val="333333"/>
          <w:sz w:val="26"/>
          <w:szCs w:val="26"/>
        </w:rPr>
      </w:pPr>
      <w:r w:rsidRPr="004B5DFA">
        <w:rPr>
          <w:color w:val="333333"/>
          <w:sz w:val="26"/>
          <w:szCs w:val="26"/>
        </w:rPr>
        <w:t>В рамках соглашений стороны могут:</w:t>
      </w:r>
    </w:p>
    <w:p w:rsidR="007C2ACF" w:rsidRPr="004B5DFA" w:rsidRDefault="007C2ACF" w:rsidP="007C2ACF">
      <w:pPr>
        <w:shd w:val="clear" w:color="auto" w:fill="FFFFFF"/>
        <w:spacing w:line="360" w:lineRule="auto"/>
        <w:ind w:firstLine="708"/>
        <w:jc w:val="both"/>
        <w:rPr>
          <w:color w:val="333333"/>
          <w:sz w:val="26"/>
          <w:szCs w:val="26"/>
        </w:rPr>
      </w:pPr>
      <w:r w:rsidRPr="004B5DFA">
        <w:rPr>
          <w:color w:val="333333"/>
          <w:sz w:val="26"/>
          <w:szCs w:val="26"/>
        </w:rPr>
        <w:t>- обмениваться научно-технической, экономической, правовой информацией;</w:t>
      </w:r>
    </w:p>
    <w:p w:rsidR="007C2ACF" w:rsidRPr="004B5DFA" w:rsidRDefault="007C2ACF" w:rsidP="007C2ACF">
      <w:pPr>
        <w:shd w:val="clear" w:color="auto" w:fill="FFFFFF"/>
        <w:spacing w:line="360" w:lineRule="auto"/>
        <w:jc w:val="both"/>
        <w:rPr>
          <w:color w:val="333333"/>
          <w:sz w:val="26"/>
          <w:szCs w:val="26"/>
        </w:rPr>
      </w:pPr>
      <w:r w:rsidRPr="004B5DFA">
        <w:rPr>
          <w:color w:val="333333"/>
          <w:sz w:val="26"/>
          <w:szCs w:val="26"/>
        </w:rPr>
        <w:tab/>
        <w:t>- разрабатывать и</w:t>
      </w:r>
      <w:r w:rsidRPr="005D199F">
        <w:rPr>
          <w:color w:val="333333"/>
          <w:sz w:val="26"/>
          <w:szCs w:val="26"/>
        </w:rPr>
        <w:t> </w:t>
      </w:r>
      <w:r w:rsidRPr="004B5DFA">
        <w:rPr>
          <w:color w:val="333333"/>
          <w:sz w:val="26"/>
          <w:szCs w:val="26"/>
        </w:rPr>
        <w:t>реализовывать совместные проекты, направленные на</w:t>
      </w:r>
      <w:r w:rsidRPr="005D199F">
        <w:rPr>
          <w:color w:val="333333"/>
          <w:sz w:val="26"/>
          <w:szCs w:val="26"/>
        </w:rPr>
        <w:t> </w:t>
      </w:r>
      <w:r w:rsidRPr="004B5DFA">
        <w:rPr>
          <w:color w:val="333333"/>
          <w:sz w:val="26"/>
          <w:szCs w:val="26"/>
        </w:rPr>
        <w:t>развитие экономики;</w:t>
      </w:r>
    </w:p>
    <w:p w:rsidR="007C2ACF" w:rsidRPr="004B5DFA" w:rsidRDefault="007C2ACF" w:rsidP="008A61FC">
      <w:pPr>
        <w:shd w:val="clear" w:color="auto" w:fill="FFFFFF"/>
        <w:spacing w:line="360" w:lineRule="auto"/>
        <w:ind w:firstLine="709"/>
        <w:jc w:val="both"/>
        <w:rPr>
          <w:color w:val="333333"/>
          <w:sz w:val="26"/>
          <w:szCs w:val="26"/>
        </w:rPr>
      </w:pPr>
      <w:r w:rsidRPr="004B5DFA">
        <w:rPr>
          <w:color w:val="333333"/>
          <w:sz w:val="26"/>
          <w:szCs w:val="26"/>
        </w:rPr>
        <w:t>-  обмениваться специалистами в</w:t>
      </w:r>
      <w:r w:rsidRPr="005D199F">
        <w:rPr>
          <w:color w:val="333333"/>
          <w:sz w:val="26"/>
          <w:szCs w:val="26"/>
        </w:rPr>
        <w:t> </w:t>
      </w:r>
      <w:r w:rsidRPr="004B5DFA">
        <w:rPr>
          <w:color w:val="333333"/>
          <w:sz w:val="26"/>
          <w:szCs w:val="26"/>
        </w:rPr>
        <w:t>разных отраслях;</w:t>
      </w:r>
    </w:p>
    <w:p w:rsidR="007C2ACF" w:rsidRPr="004B5DFA" w:rsidRDefault="007C2ACF" w:rsidP="008A61FC">
      <w:pPr>
        <w:shd w:val="clear" w:color="auto" w:fill="FFFFFF"/>
        <w:spacing w:line="360" w:lineRule="auto"/>
        <w:ind w:firstLine="709"/>
        <w:jc w:val="both"/>
        <w:rPr>
          <w:color w:val="333333"/>
          <w:sz w:val="26"/>
          <w:szCs w:val="26"/>
        </w:rPr>
      </w:pPr>
      <w:r w:rsidRPr="004B5DFA">
        <w:rPr>
          <w:color w:val="333333"/>
          <w:sz w:val="26"/>
          <w:szCs w:val="26"/>
        </w:rPr>
        <w:lastRenderedPageBreak/>
        <w:t>- приглашать организации городов к</w:t>
      </w:r>
      <w:r w:rsidRPr="005D199F">
        <w:rPr>
          <w:color w:val="333333"/>
          <w:sz w:val="26"/>
          <w:szCs w:val="26"/>
        </w:rPr>
        <w:t> </w:t>
      </w:r>
      <w:r w:rsidRPr="004B5DFA">
        <w:rPr>
          <w:color w:val="333333"/>
          <w:sz w:val="26"/>
          <w:szCs w:val="26"/>
        </w:rPr>
        <w:t>участию в</w:t>
      </w:r>
      <w:r w:rsidRPr="005D199F">
        <w:rPr>
          <w:color w:val="333333"/>
          <w:sz w:val="26"/>
          <w:szCs w:val="26"/>
        </w:rPr>
        <w:t> </w:t>
      </w:r>
      <w:r w:rsidRPr="004B5DFA">
        <w:rPr>
          <w:color w:val="333333"/>
          <w:sz w:val="26"/>
          <w:szCs w:val="26"/>
        </w:rPr>
        <w:t>выставках, ярмарках, форумах, семинарах, конференциях;</w:t>
      </w:r>
    </w:p>
    <w:p w:rsidR="007C2ACF" w:rsidRPr="004B5DFA" w:rsidRDefault="007C2ACF" w:rsidP="008A61FC">
      <w:pPr>
        <w:shd w:val="clear" w:color="auto" w:fill="FFFFFF"/>
        <w:spacing w:line="360" w:lineRule="auto"/>
        <w:ind w:firstLine="709"/>
        <w:jc w:val="both"/>
        <w:rPr>
          <w:color w:val="333333"/>
          <w:sz w:val="26"/>
          <w:szCs w:val="26"/>
        </w:rPr>
      </w:pPr>
      <w:r w:rsidRPr="004B5DFA">
        <w:rPr>
          <w:color w:val="333333"/>
          <w:sz w:val="26"/>
          <w:szCs w:val="26"/>
        </w:rPr>
        <w:t>- содействовать организации рекламы продукции, производимой хозяйствующими субъектами двух городов, оказываемых ими услуг;</w:t>
      </w:r>
    </w:p>
    <w:p w:rsidR="007C2ACF" w:rsidRPr="004B5DFA" w:rsidRDefault="007C2ACF" w:rsidP="008A61FC">
      <w:pPr>
        <w:shd w:val="clear" w:color="auto" w:fill="FFFFFF"/>
        <w:spacing w:line="360" w:lineRule="auto"/>
        <w:ind w:firstLine="709"/>
        <w:jc w:val="both"/>
        <w:rPr>
          <w:color w:val="333333"/>
          <w:sz w:val="26"/>
          <w:szCs w:val="26"/>
        </w:rPr>
      </w:pPr>
      <w:r w:rsidRPr="004B5DFA">
        <w:rPr>
          <w:color w:val="333333"/>
          <w:sz w:val="26"/>
          <w:szCs w:val="26"/>
        </w:rPr>
        <w:t>- содействовать привлечению научно-исследовательских организаций к</w:t>
      </w:r>
      <w:r w:rsidRPr="005D199F">
        <w:rPr>
          <w:color w:val="333333"/>
          <w:sz w:val="26"/>
          <w:szCs w:val="26"/>
        </w:rPr>
        <w:t> </w:t>
      </w:r>
      <w:r w:rsidRPr="004B5DFA">
        <w:rPr>
          <w:color w:val="333333"/>
          <w:sz w:val="26"/>
          <w:szCs w:val="26"/>
        </w:rPr>
        <w:t>разработке совместных проектов и</w:t>
      </w:r>
      <w:r w:rsidRPr="005D199F">
        <w:rPr>
          <w:color w:val="333333"/>
          <w:sz w:val="26"/>
          <w:szCs w:val="26"/>
        </w:rPr>
        <w:t> </w:t>
      </w:r>
      <w:r w:rsidRPr="004B5DFA">
        <w:rPr>
          <w:color w:val="333333"/>
          <w:sz w:val="26"/>
          <w:szCs w:val="26"/>
        </w:rPr>
        <w:t>программ.</w:t>
      </w:r>
    </w:p>
    <w:p w:rsidR="007C2ACF" w:rsidRPr="004B5DFA" w:rsidRDefault="007C2ACF" w:rsidP="008A61FC">
      <w:pPr>
        <w:shd w:val="clear" w:color="auto" w:fill="FFFFFF"/>
        <w:spacing w:line="360" w:lineRule="auto"/>
        <w:ind w:firstLine="709"/>
        <w:jc w:val="both"/>
        <w:rPr>
          <w:color w:val="333333"/>
          <w:sz w:val="26"/>
          <w:szCs w:val="26"/>
        </w:rPr>
      </w:pPr>
      <w:r w:rsidRPr="004B5DFA">
        <w:rPr>
          <w:color w:val="333333"/>
          <w:sz w:val="26"/>
          <w:szCs w:val="26"/>
        </w:rPr>
        <w:t>-  повышать  квалификацию муниципальных служащих.</w:t>
      </w:r>
    </w:p>
    <w:p w:rsidR="007C2ACF" w:rsidRDefault="007C2ACF" w:rsidP="007C2ACF">
      <w:pPr>
        <w:shd w:val="clear" w:color="auto" w:fill="FFFFFF"/>
        <w:spacing w:line="360" w:lineRule="auto"/>
        <w:ind w:firstLine="709"/>
        <w:jc w:val="both"/>
        <w:rPr>
          <w:color w:val="333333"/>
          <w:sz w:val="26"/>
          <w:szCs w:val="26"/>
        </w:rPr>
      </w:pPr>
      <w:r w:rsidRPr="004B5DFA">
        <w:rPr>
          <w:color w:val="333333"/>
          <w:sz w:val="26"/>
          <w:szCs w:val="26"/>
        </w:rPr>
        <w:t>Для этих целей  2024  до 2030 гг. потребуются средства в сумме 1400,0 тыс. руб</w:t>
      </w:r>
      <w:r>
        <w:rPr>
          <w:color w:val="333333"/>
          <w:sz w:val="26"/>
          <w:szCs w:val="26"/>
        </w:rPr>
        <w:t>.</w:t>
      </w:r>
    </w:p>
    <w:p w:rsidR="00A1791F" w:rsidRDefault="00A1791F" w:rsidP="000A5AD8">
      <w:pPr>
        <w:shd w:val="clear" w:color="auto" w:fill="FFFFFF"/>
        <w:ind w:firstLine="709"/>
        <w:jc w:val="both"/>
        <w:rPr>
          <w:color w:val="333333"/>
          <w:sz w:val="26"/>
          <w:szCs w:val="26"/>
        </w:rPr>
      </w:pPr>
    </w:p>
    <w:p w:rsidR="00F73E6D" w:rsidRDefault="00F73E6D" w:rsidP="000A5AD8">
      <w:pPr>
        <w:shd w:val="clear" w:color="auto" w:fill="FFFFFF"/>
        <w:ind w:firstLine="709"/>
        <w:jc w:val="both"/>
        <w:rPr>
          <w:color w:val="333333"/>
          <w:sz w:val="26"/>
          <w:szCs w:val="26"/>
        </w:rPr>
      </w:pPr>
      <w:r>
        <w:rPr>
          <w:color w:val="333333"/>
          <w:sz w:val="26"/>
          <w:szCs w:val="26"/>
        </w:rPr>
        <w:t xml:space="preserve">Таблица 41 </w:t>
      </w:r>
      <w:r w:rsidR="000A5AD8">
        <w:rPr>
          <w:color w:val="333333"/>
          <w:sz w:val="26"/>
          <w:szCs w:val="26"/>
        </w:rPr>
        <w:t>–Финансовое обеспечение развития межмуниципального сотрудничества</w:t>
      </w:r>
    </w:p>
    <w:p w:rsidR="000A5AD8" w:rsidRPr="004B5DFA" w:rsidRDefault="000A5AD8" w:rsidP="000A5AD8">
      <w:pPr>
        <w:shd w:val="clear" w:color="auto" w:fill="FFFFFF"/>
        <w:ind w:firstLine="709"/>
        <w:jc w:val="both"/>
        <w:rPr>
          <w:color w:val="333333"/>
          <w:sz w:val="26"/>
          <w:szCs w:val="26"/>
        </w:rPr>
      </w:pPr>
    </w:p>
    <w:tbl>
      <w:tblPr>
        <w:tblStyle w:val="a7"/>
        <w:tblW w:w="0" w:type="auto"/>
        <w:tblInd w:w="108" w:type="dxa"/>
        <w:tblLook w:val="04A0"/>
      </w:tblPr>
      <w:tblGrid>
        <w:gridCol w:w="1387"/>
        <w:gridCol w:w="1194"/>
        <w:gridCol w:w="1194"/>
        <w:gridCol w:w="1194"/>
        <w:gridCol w:w="1194"/>
        <w:gridCol w:w="1194"/>
        <w:gridCol w:w="1194"/>
        <w:gridCol w:w="1194"/>
      </w:tblGrid>
      <w:tr w:rsidR="007C2ACF" w:rsidTr="008A61FC">
        <w:trPr>
          <w:trHeight w:val="449"/>
        </w:trPr>
        <w:tc>
          <w:tcPr>
            <w:tcW w:w="1387" w:type="dxa"/>
          </w:tcPr>
          <w:p w:rsidR="007C2ACF" w:rsidRPr="00A35851" w:rsidRDefault="007C2ACF" w:rsidP="000037C5">
            <w:pPr>
              <w:jc w:val="center"/>
              <w:rPr>
                <w:sz w:val="24"/>
                <w:szCs w:val="24"/>
              </w:rPr>
            </w:pPr>
          </w:p>
        </w:tc>
        <w:tc>
          <w:tcPr>
            <w:tcW w:w="1194" w:type="dxa"/>
          </w:tcPr>
          <w:p w:rsidR="007C2ACF" w:rsidRPr="004E48FD" w:rsidRDefault="007C2ACF" w:rsidP="000037C5">
            <w:pPr>
              <w:jc w:val="center"/>
              <w:rPr>
                <w:sz w:val="24"/>
                <w:szCs w:val="24"/>
              </w:rPr>
            </w:pPr>
            <w:r w:rsidRPr="002E17A3">
              <w:rPr>
                <w:sz w:val="24"/>
                <w:szCs w:val="24"/>
              </w:rPr>
              <w:t>2024</w:t>
            </w:r>
            <w:r>
              <w:rPr>
                <w:sz w:val="24"/>
                <w:szCs w:val="24"/>
              </w:rPr>
              <w:t>г.</w:t>
            </w:r>
          </w:p>
        </w:tc>
        <w:tc>
          <w:tcPr>
            <w:tcW w:w="1194" w:type="dxa"/>
          </w:tcPr>
          <w:p w:rsidR="007C2ACF" w:rsidRPr="004E48FD" w:rsidRDefault="007C2ACF" w:rsidP="000037C5">
            <w:pPr>
              <w:jc w:val="center"/>
              <w:rPr>
                <w:sz w:val="24"/>
                <w:szCs w:val="24"/>
              </w:rPr>
            </w:pPr>
            <w:r w:rsidRPr="002E17A3">
              <w:rPr>
                <w:sz w:val="24"/>
                <w:szCs w:val="24"/>
              </w:rPr>
              <w:t>2025</w:t>
            </w:r>
            <w:r>
              <w:rPr>
                <w:sz w:val="24"/>
                <w:szCs w:val="24"/>
              </w:rPr>
              <w:t>г.</w:t>
            </w:r>
          </w:p>
        </w:tc>
        <w:tc>
          <w:tcPr>
            <w:tcW w:w="1194" w:type="dxa"/>
          </w:tcPr>
          <w:p w:rsidR="007C2ACF" w:rsidRPr="004E48FD" w:rsidRDefault="007C2ACF" w:rsidP="000037C5">
            <w:pPr>
              <w:jc w:val="center"/>
              <w:rPr>
                <w:sz w:val="24"/>
                <w:szCs w:val="24"/>
              </w:rPr>
            </w:pPr>
            <w:r w:rsidRPr="002E17A3">
              <w:rPr>
                <w:sz w:val="24"/>
                <w:szCs w:val="24"/>
              </w:rPr>
              <w:t>2026</w:t>
            </w:r>
            <w:r>
              <w:rPr>
                <w:sz w:val="24"/>
                <w:szCs w:val="24"/>
              </w:rPr>
              <w:t>г.</w:t>
            </w:r>
          </w:p>
        </w:tc>
        <w:tc>
          <w:tcPr>
            <w:tcW w:w="1194" w:type="dxa"/>
          </w:tcPr>
          <w:p w:rsidR="007C2ACF" w:rsidRPr="004E48FD" w:rsidRDefault="007C2ACF" w:rsidP="000037C5">
            <w:pPr>
              <w:jc w:val="center"/>
              <w:rPr>
                <w:sz w:val="24"/>
                <w:szCs w:val="24"/>
              </w:rPr>
            </w:pPr>
            <w:r w:rsidRPr="002E17A3">
              <w:rPr>
                <w:sz w:val="24"/>
                <w:szCs w:val="24"/>
              </w:rPr>
              <w:t>2027</w:t>
            </w:r>
            <w:r>
              <w:rPr>
                <w:sz w:val="24"/>
                <w:szCs w:val="24"/>
              </w:rPr>
              <w:t>г.</w:t>
            </w:r>
          </w:p>
        </w:tc>
        <w:tc>
          <w:tcPr>
            <w:tcW w:w="1194" w:type="dxa"/>
          </w:tcPr>
          <w:p w:rsidR="007C2ACF" w:rsidRPr="004E48FD" w:rsidRDefault="007C2ACF" w:rsidP="000037C5">
            <w:pPr>
              <w:jc w:val="center"/>
              <w:rPr>
                <w:sz w:val="24"/>
                <w:szCs w:val="24"/>
              </w:rPr>
            </w:pPr>
            <w:r w:rsidRPr="002E17A3">
              <w:rPr>
                <w:sz w:val="24"/>
                <w:szCs w:val="24"/>
              </w:rPr>
              <w:t>2028</w:t>
            </w:r>
            <w:r>
              <w:rPr>
                <w:sz w:val="24"/>
                <w:szCs w:val="24"/>
              </w:rPr>
              <w:t>г.</w:t>
            </w:r>
          </w:p>
        </w:tc>
        <w:tc>
          <w:tcPr>
            <w:tcW w:w="1194" w:type="dxa"/>
          </w:tcPr>
          <w:p w:rsidR="007C2ACF" w:rsidRPr="004E48FD" w:rsidRDefault="007C2ACF" w:rsidP="000037C5">
            <w:pPr>
              <w:jc w:val="center"/>
              <w:rPr>
                <w:sz w:val="24"/>
                <w:szCs w:val="24"/>
              </w:rPr>
            </w:pPr>
            <w:r w:rsidRPr="002E17A3">
              <w:rPr>
                <w:sz w:val="24"/>
                <w:szCs w:val="24"/>
              </w:rPr>
              <w:t>2029</w:t>
            </w:r>
            <w:r>
              <w:rPr>
                <w:sz w:val="24"/>
                <w:szCs w:val="24"/>
              </w:rPr>
              <w:t>г.</w:t>
            </w:r>
          </w:p>
        </w:tc>
        <w:tc>
          <w:tcPr>
            <w:tcW w:w="1194" w:type="dxa"/>
          </w:tcPr>
          <w:p w:rsidR="007C2ACF" w:rsidRPr="004E48FD" w:rsidRDefault="007C2ACF" w:rsidP="000037C5">
            <w:pPr>
              <w:jc w:val="center"/>
              <w:rPr>
                <w:sz w:val="24"/>
                <w:szCs w:val="24"/>
              </w:rPr>
            </w:pPr>
            <w:r w:rsidRPr="002E17A3">
              <w:rPr>
                <w:sz w:val="24"/>
                <w:szCs w:val="24"/>
              </w:rPr>
              <w:t>2030</w:t>
            </w:r>
            <w:r>
              <w:rPr>
                <w:sz w:val="24"/>
                <w:szCs w:val="24"/>
              </w:rPr>
              <w:t>г.</w:t>
            </w:r>
          </w:p>
        </w:tc>
      </w:tr>
      <w:tr w:rsidR="007C2ACF" w:rsidRPr="002E17A3" w:rsidTr="008A61FC">
        <w:tc>
          <w:tcPr>
            <w:tcW w:w="1387" w:type="dxa"/>
          </w:tcPr>
          <w:p w:rsidR="007C2ACF" w:rsidRPr="002E17A3" w:rsidRDefault="007C2ACF" w:rsidP="000037C5">
            <w:pPr>
              <w:jc w:val="center"/>
              <w:rPr>
                <w:sz w:val="24"/>
                <w:szCs w:val="24"/>
              </w:rPr>
            </w:pPr>
            <w:r w:rsidRPr="002E17A3">
              <w:rPr>
                <w:sz w:val="24"/>
                <w:szCs w:val="24"/>
              </w:rPr>
              <w:t>Сумма</w:t>
            </w:r>
            <w:r>
              <w:rPr>
                <w:sz w:val="24"/>
                <w:szCs w:val="24"/>
              </w:rPr>
              <w:t xml:space="preserve">,    </w:t>
            </w:r>
            <w:r w:rsidRPr="002E17A3">
              <w:rPr>
                <w:sz w:val="24"/>
                <w:szCs w:val="24"/>
              </w:rPr>
              <w:t>тыс.</w:t>
            </w:r>
            <w:r>
              <w:rPr>
                <w:sz w:val="24"/>
                <w:szCs w:val="24"/>
              </w:rPr>
              <w:t xml:space="preserve"> р</w:t>
            </w:r>
            <w:r w:rsidRPr="002E17A3">
              <w:rPr>
                <w:sz w:val="24"/>
                <w:szCs w:val="24"/>
              </w:rPr>
              <w:t>уб</w:t>
            </w:r>
            <w:r>
              <w:rPr>
                <w:sz w:val="24"/>
                <w:szCs w:val="24"/>
              </w:rPr>
              <w:t>.</w:t>
            </w:r>
          </w:p>
        </w:tc>
        <w:tc>
          <w:tcPr>
            <w:tcW w:w="1194" w:type="dxa"/>
          </w:tcPr>
          <w:p w:rsidR="007C2ACF" w:rsidRPr="002E17A3" w:rsidRDefault="007C2ACF" w:rsidP="000037C5">
            <w:pPr>
              <w:jc w:val="center"/>
              <w:rPr>
                <w:sz w:val="24"/>
                <w:szCs w:val="24"/>
              </w:rPr>
            </w:pPr>
            <w:r w:rsidRPr="002E17A3">
              <w:rPr>
                <w:sz w:val="24"/>
                <w:szCs w:val="24"/>
              </w:rPr>
              <w:t>200,0</w:t>
            </w:r>
          </w:p>
        </w:tc>
        <w:tc>
          <w:tcPr>
            <w:tcW w:w="1194" w:type="dxa"/>
          </w:tcPr>
          <w:p w:rsidR="007C2ACF" w:rsidRPr="002E17A3" w:rsidRDefault="007C2ACF" w:rsidP="000037C5">
            <w:pPr>
              <w:jc w:val="center"/>
              <w:rPr>
                <w:sz w:val="24"/>
                <w:szCs w:val="24"/>
              </w:rPr>
            </w:pPr>
            <w:r w:rsidRPr="002E17A3">
              <w:rPr>
                <w:sz w:val="24"/>
                <w:szCs w:val="24"/>
              </w:rPr>
              <w:t>200,0</w:t>
            </w:r>
          </w:p>
        </w:tc>
        <w:tc>
          <w:tcPr>
            <w:tcW w:w="1194" w:type="dxa"/>
          </w:tcPr>
          <w:p w:rsidR="007C2ACF" w:rsidRPr="002E17A3" w:rsidRDefault="007C2ACF" w:rsidP="000037C5">
            <w:pPr>
              <w:jc w:val="center"/>
              <w:rPr>
                <w:sz w:val="24"/>
                <w:szCs w:val="24"/>
              </w:rPr>
            </w:pPr>
            <w:r w:rsidRPr="002E17A3">
              <w:rPr>
                <w:sz w:val="24"/>
                <w:szCs w:val="24"/>
              </w:rPr>
              <w:t>200,0</w:t>
            </w:r>
          </w:p>
        </w:tc>
        <w:tc>
          <w:tcPr>
            <w:tcW w:w="1194" w:type="dxa"/>
          </w:tcPr>
          <w:p w:rsidR="007C2ACF" w:rsidRPr="002E17A3" w:rsidRDefault="007C2ACF" w:rsidP="000037C5">
            <w:pPr>
              <w:jc w:val="center"/>
              <w:rPr>
                <w:sz w:val="24"/>
                <w:szCs w:val="24"/>
              </w:rPr>
            </w:pPr>
            <w:r w:rsidRPr="002E17A3">
              <w:rPr>
                <w:sz w:val="24"/>
                <w:szCs w:val="24"/>
              </w:rPr>
              <w:t>200,0</w:t>
            </w:r>
          </w:p>
        </w:tc>
        <w:tc>
          <w:tcPr>
            <w:tcW w:w="1194" w:type="dxa"/>
          </w:tcPr>
          <w:p w:rsidR="007C2ACF" w:rsidRPr="002E17A3" w:rsidRDefault="007C2ACF" w:rsidP="000037C5">
            <w:pPr>
              <w:jc w:val="center"/>
              <w:rPr>
                <w:sz w:val="24"/>
                <w:szCs w:val="24"/>
              </w:rPr>
            </w:pPr>
            <w:r w:rsidRPr="002E17A3">
              <w:rPr>
                <w:sz w:val="24"/>
                <w:szCs w:val="24"/>
              </w:rPr>
              <w:t>200,0</w:t>
            </w:r>
          </w:p>
        </w:tc>
        <w:tc>
          <w:tcPr>
            <w:tcW w:w="1194" w:type="dxa"/>
          </w:tcPr>
          <w:p w:rsidR="007C2ACF" w:rsidRPr="002E17A3" w:rsidRDefault="007C2ACF" w:rsidP="000037C5">
            <w:pPr>
              <w:jc w:val="center"/>
              <w:rPr>
                <w:sz w:val="24"/>
                <w:szCs w:val="24"/>
              </w:rPr>
            </w:pPr>
            <w:r w:rsidRPr="002E17A3">
              <w:rPr>
                <w:sz w:val="24"/>
                <w:szCs w:val="24"/>
              </w:rPr>
              <w:t>200,0</w:t>
            </w:r>
          </w:p>
        </w:tc>
        <w:tc>
          <w:tcPr>
            <w:tcW w:w="1194" w:type="dxa"/>
          </w:tcPr>
          <w:p w:rsidR="007C2ACF" w:rsidRPr="002E17A3" w:rsidRDefault="007C2ACF" w:rsidP="000037C5">
            <w:pPr>
              <w:jc w:val="center"/>
              <w:rPr>
                <w:sz w:val="24"/>
                <w:szCs w:val="24"/>
              </w:rPr>
            </w:pPr>
            <w:r w:rsidRPr="002E17A3">
              <w:rPr>
                <w:sz w:val="24"/>
                <w:szCs w:val="24"/>
              </w:rPr>
              <w:t>200,0</w:t>
            </w:r>
          </w:p>
        </w:tc>
      </w:tr>
    </w:tbl>
    <w:p w:rsidR="007C2ACF" w:rsidRDefault="007C2ACF" w:rsidP="007C2ACF">
      <w:pPr>
        <w:shd w:val="clear" w:color="auto" w:fill="FFFFFF"/>
        <w:spacing w:line="360" w:lineRule="auto"/>
        <w:jc w:val="both"/>
        <w:rPr>
          <w:b/>
          <w:bCs/>
          <w:sz w:val="26"/>
          <w:szCs w:val="26"/>
        </w:rPr>
      </w:pPr>
    </w:p>
    <w:p w:rsidR="007C2ACF" w:rsidRPr="009A6221" w:rsidRDefault="007C2ACF" w:rsidP="007C2ACF">
      <w:pPr>
        <w:shd w:val="clear" w:color="auto" w:fill="FFFFFF"/>
        <w:spacing w:line="360" w:lineRule="auto"/>
        <w:jc w:val="center"/>
        <w:rPr>
          <w:b/>
          <w:bCs/>
          <w:sz w:val="26"/>
          <w:szCs w:val="26"/>
        </w:rPr>
      </w:pPr>
      <w:r>
        <w:rPr>
          <w:b/>
          <w:bCs/>
          <w:sz w:val="26"/>
          <w:szCs w:val="26"/>
        </w:rPr>
        <w:t>33.</w:t>
      </w:r>
      <w:r w:rsidRPr="009A6221">
        <w:rPr>
          <w:b/>
          <w:bCs/>
          <w:sz w:val="26"/>
          <w:szCs w:val="26"/>
        </w:rPr>
        <w:t xml:space="preserve"> Внедрение новейших технологий управления в исполнительной власти</w:t>
      </w:r>
    </w:p>
    <w:p w:rsidR="007C2ACF" w:rsidRPr="009A6221" w:rsidRDefault="007C2ACF" w:rsidP="007C2ACF">
      <w:pPr>
        <w:shd w:val="clear" w:color="auto" w:fill="FFFFFF"/>
        <w:spacing w:line="360" w:lineRule="auto"/>
        <w:ind w:firstLine="708"/>
        <w:jc w:val="both"/>
        <w:rPr>
          <w:color w:val="000000" w:themeColor="text1"/>
          <w:sz w:val="26"/>
          <w:szCs w:val="26"/>
          <w:lang w:eastAsia="ru-RU"/>
        </w:rPr>
      </w:pPr>
      <w:r w:rsidRPr="009A6221">
        <w:rPr>
          <w:color w:val="000000" w:themeColor="text1"/>
          <w:sz w:val="26"/>
          <w:szCs w:val="26"/>
        </w:rPr>
        <w:t>Одним из п</w:t>
      </w:r>
      <w:r w:rsidRPr="009A6221">
        <w:rPr>
          <w:color w:val="000000" w:themeColor="text1"/>
          <w:sz w:val="26"/>
          <w:szCs w:val="26"/>
          <w:lang w:eastAsia="ru-RU"/>
        </w:rPr>
        <w:t>риоритетных направлений</w:t>
      </w:r>
      <w:r w:rsidRPr="00986987">
        <w:rPr>
          <w:color w:val="000000" w:themeColor="text1"/>
          <w:sz w:val="26"/>
          <w:szCs w:val="26"/>
          <w:lang w:eastAsia="ru-RU"/>
        </w:rPr>
        <w:t> </w:t>
      </w:r>
      <w:r w:rsidRPr="009A6221">
        <w:rPr>
          <w:color w:val="000000" w:themeColor="text1"/>
          <w:sz w:val="26"/>
          <w:szCs w:val="26"/>
          <w:lang w:eastAsia="ru-RU"/>
        </w:rPr>
        <w:t xml:space="preserve"> социально-экономического развития в последние годы является цифровая трансформация, внедрение и распространение наиболее эффективных цифровых решений и технологических платформ во все сферы жизни граждан.</w:t>
      </w:r>
    </w:p>
    <w:p w:rsidR="007C2ACF" w:rsidRPr="009A6221" w:rsidRDefault="007C2ACF" w:rsidP="007C2ACF">
      <w:pPr>
        <w:spacing w:line="360" w:lineRule="auto"/>
        <w:ind w:firstLine="708"/>
        <w:jc w:val="both"/>
        <w:rPr>
          <w:color w:val="000000" w:themeColor="text1"/>
          <w:sz w:val="26"/>
          <w:szCs w:val="26"/>
        </w:rPr>
      </w:pPr>
      <w:r w:rsidRPr="009A6221">
        <w:rPr>
          <w:color w:val="000000" w:themeColor="text1"/>
          <w:sz w:val="26"/>
          <w:szCs w:val="26"/>
        </w:rPr>
        <w:t>В</w:t>
      </w:r>
      <w:r w:rsidRPr="00986987">
        <w:rPr>
          <w:color w:val="000000" w:themeColor="text1"/>
          <w:sz w:val="26"/>
          <w:szCs w:val="26"/>
        </w:rPr>
        <w:t> </w:t>
      </w:r>
      <w:r w:rsidRPr="009A6221">
        <w:rPr>
          <w:color w:val="000000" w:themeColor="text1"/>
          <w:sz w:val="26"/>
          <w:szCs w:val="26"/>
        </w:rPr>
        <w:t>соответствии с</w:t>
      </w:r>
      <w:r w:rsidRPr="00986987">
        <w:rPr>
          <w:color w:val="000000" w:themeColor="text1"/>
          <w:sz w:val="26"/>
          <w:szCs w:val="26"/>
        </w:rPr>
        <w:t> </w:t>
      </w:r>
      <w:r w:rsidRPr="009A6221">
        <w:rPr>
          <w:color w:val="000000" w:themeColor="text1"/>
          <w:sz w:val="26"/>
          <w:szCs w:val="26"/>
        </w:rPr>
        <w:t>Указом Президента Российской Федерации от</w:t>
      </w:r>
      <w:r w:rsidRPr="00986987">
        <w:rPr>
          <w:color w:val="000000" w:themeColor="text1"/>
          <w:sz w:val="26"/>
          <w:szCs w:val="26"/>
        </w:rPr>
        <w:t> </w:t>
      </w:r>
      <w:r w:rsidRPr="009A6221">
        <w:rPr>
          <w:color w:val="000000" w:themeColor="text1"/>
          <w:sz w:val="26"/>
          <w:szCs w:val="26"/>
        </w:rPr>
        <w:t>7</w:t>
      </w:r>
      <w:r w:rsidRPr="00986987">
        <w:rPr>
          <w:color w:val="000000" w:themeColor="text1"/>
          <w:sz w:val="26"/>
          <w:szCs w:val="26"/>
        </w:rPr>
        <w:t> </w:t>
      </w:r>
      <w:r w:rsidRPr="009A6221">
        <w:rPr>
          <w:color w:val="000000" w:themeColor="text1"/>
          <w:sz w:val="26"/>
          <w:szCs w:val="26"/>
        </w:rPr>
        <w:t>мая 2018</w:t>
      </w:r>
      <w:r w:rsidRPr="00986987">
        <w:rPr>
          <w:color w:val="000000" w:themeColor="text1"/>
          <w:sz w:val="26"/>
          <w:szCs w:val="26"/>
        </w:rPr>
        <w:t> </w:t>
      </w:r>
      <w:r w:rsidRPr="009A6221">
        <w:rPr>
          <w:color w:val="000000" w:themeColor="text1"/>
          <w:sz w:val="26"/>
          <w:szCs w:val="26"/>
        </w:rPr>
        <w:t>года №</w:t>
      </w:r>
      <w:r w:rsidRPr="00986987">
        <w:rPr>
          <w:color w:val="000000" w:themeColor="text1"/>
          <w:sz w:val="26"/>
          <w:szCs w:val="26"/>
        </w:rPr>
        <w:t> </w:t>
      </w:r>
      <w:r w:rsidRPr="009A6221">
        <w:rPr>
          <w:color w:val="000000" w:themeColor="text1"/>
          <w:sz w:val="26"/>
          <w:szCs w:val="26"/>
        </w:rPr>
        <w:t>204 «О</w:t>
      </w:r>
      <w:r w:rsidRPr="00986987">
        <w:rPr>
          <w:color w:val="000000" w:themeColor="text1"/>
          <w:sz w:val="26"/>
          <w:szCs w:val="26"/>
        </w:rPr>
        <w:t> </w:t>
      </w:r>
      <w:r w:rsidRPr="009A6221">
        <w:rPr>
          <w:color w:val="000000" w:themeColor="text1"/>
          <w:sz w:val="26"/>
          <w:szCs w:val="26"/>
        </w:rPr>
        <w:t>национальных целях и</w:t>
      </w:r>
      <w:r w:rsidRPr="00986987">
        <w:rPr>
          <w:color w:val="000000" w:themeColor="text1"/>
          <w:sz w:val="26"/>
          <w:szCs w:val="26"/>
        </w:rPr>
        <w:t> </w:t>
      </w:r>
      <w:r w:rsidRPr="009A6221">
        <w:rPr>
          <w:color w:val="000000" w:themeColor="text1"/>
          <w:sz w:val="26"/>
          <w:szCs w:val="26"/>
        </w:rPr>
        <w:t>стратегических задачах развития Российской Федерации на</w:t>
      </w:r>
      <w:r w:rsidRPr="00986987">
        <w:rPr>
          <w:color w:val="000000" w:themeColor="text1"/>
          <w:sz w:val="26"/>
          <w:szCs w:val="26"/>
        </w:rPr>
        <w:t> </w:t>
      </w:r>
      <w:r w:rsidRPr="009A6221">
        <w:rPr>
          <w:color w:val="000000" w:themeColor="text1"/>
          <w:sz w:val="26"/>
          <w:szCs w:val="26"/>
        </w:rPr>
        <w:t>период до</w:t>
      </w:r>
      <w:r w:rsidRPr="00986987">
        <w:rPr>
          <w:color w:val="000000" w:themeColor="text1"/>
          <w:sz w:val="26"/>
          <w:szCs w:val="26"/>
        </w:rPr>
        <w:t> </w:t>
      </w:r>
      <w:r w:rsidRPr="009A6221">
        <w:rPr>
          <w:color w:val="000000" w:themeColor="text1"/>
          <w:sz w:val="26"/>
          <w:szCs w:val="26"/>
        </w:rPr>
        <w:t>2024</w:t>
      </w:r>
      <w:r w:rsidRPr="00986987">
        <w:rPr>
          <w:color w:val="000000" w:themeColor="text1"/>
          <w:sz w:val="26"/>
          <w:szCs w:val="26"/>
        </w:rPr>
        <w:t> </w:t>
      </w:r>
      <w:r w:rsidRPr="009A6221">
        <w:rPr>
          <w:color w:val="000000" w:themeColor="text1"/>
          <w:sz w:val="26"/>
          <w:szCs w:val="26"/>
        </w:rPr>
        <w:t>года» в городском округе реализуется национальный проект «Цифровая экономика» для решения задач внедрению цифровых технологий в</w:t>
      </w:r>
      <w:r w:rsidRPr="00986987">
        <w:rPr>
          <w:color w:val="000000" w:themeColor="text1"/>
          <w:sz w:val="26"/>
          <w:szCs w:val="26"/>
        </w:rPr>
        <w:t> </w:t>
      </w:r>
      <w:r w:rsidRPr="009A6221">
        <w:rPr>
          <w:color w:val="000000" w:themeColor="text1"/>
          <w:sz w:val="26"/>
          <w:szCs w:val="26"/>
        </w:rPr>
        <w:t>экономике и</w:t>
      </w:r>
      <w:r w:rsidRPr="00986987">
        <w:rPr>
          <w:color w:val="000000" w:themeColor="text1"/>
          <w:sz w:val="26"/>
          <w:szCs w:val="26"/>
        </w:rPr>
        <w:t> </w:t>
      </w:r>
      <w:r w:rsidRPr="009A6221">
        <w:rPr>
          <w:color w:val="000000" w:themeColor="text1"/>
          <w:sz w:val="26"/>
          <w:szCs w:val="26"/>
        </w:rPr>
        <w:t>социальной сфере.</w:t>
      </w:r>
    </w:p>
    <w:p w:rsidR="007C2ACF" w:rsidRPr="009A6221" w:rsidRDefault="007C2ACF" w:rsidP="007C2ACF">
      <w:pPr>
        <w:shd w:val="clear" w:color="auto" w:fill="FFFFFF"/>
        <w:spacing w:line="360" w:lineRule="auto"/>
        <w:ind w:firstLine="708"/>
        <w:jc w:val="both"/>
        <w:rPr>
          <w:color w:val="000000" w:themeColor="text1"/>
          <w:sz w:val="26"/>
          <w:szCs w:val="26"/>
          <w:lang w:eastAsia="ru-RU"/>
        </w:rPr>
      </w:pPr>
      <w:r w:rsidRPr="009A6221">
        <w:rPr>
          <w:color w:val="000000" w:themeColor="text1"/>
          <w:sz w:val="26"/>
          <w:szCs w:val="26"/>
          <w:lang w:eastAsia="ru-RU"/>
        </w:rPr>
        <w:t>Это  развитие сферы государственных и муниципальных услуг,  расширение каналов информации, в том числе по  обеспечению обратной связи с гражданами,  развитие цифровой инфраструктуры, здравоохранение, социальное обеспечение,  электронные госуслуги,  городское хозяйство и строительство, транспорт и др.</w:t>
      </w:r>
    </w:p>
    <w:p w:rsidR="007C2ACF" w:rsidRPr="009A6221" w:rsidRDefault="007C2ACF" w:rsidP="007C2ACF">
      <w:pPr>
        <w:spacing w:line="360" w:lineRule="auto"/>
        <w:jc w:val="both"/>
        <w:rPr>
          <w:color w:val="000000" w:themeColor="text1"/>
          <w:sz w:val="26"/>
          <w:szCs w:val="26"/>
        </w:rPr>
      </w:pPr>
      <w:r w:rsidRPr="009A6221">
        <w:rPr>
          <w:color w:val="000000" w:themeColor="text1"/>
          <w:sz w:val="26"/>
          <w:szCs w:val="26"/>
        </w:rPr>
        <w:tab/>
        <w:t>Указом Президента Российской Федерации от</w:t>
      </w:r>
      <w:r w:rsidRPr="00986987">
        <w:rPr>
          <w:color w:val="000000" w:themeColor="text1"/>
          <w:sz w:val="26"/>
          <w:szCs w:val="26"/>
        </w:rPr>
        <w:t> </w:t>
      </w:r>
      <w:r w:rsidRPr="009A6221">
        <w:rPr>
          <w:color w:val="000000" w:themeColor="text1"/>
          <w:sz w:val="26"/>
          <w:szCs w:val="26"/>
        </w:rPr>
        <w:t>21</w:t>
      </w:r>
      <w:r w:rsidRPr="00986987">
        <w:rPr>
          <w:color w:val="000000" w:themeColor="text1"/>
          <w:sz w:val="26"/>
          <w:szCs w:val="26"/>
        </w:rPr>
        <w:t> </w:t>
      </w:r>
      <w:r w:rsidRPr="009A6221">
        <w:rPr>
          <w:color w:val="000000" w:themeColor="text1"/>
          <w:sz w:val="26"/>
          <w:szCs w:val="26"/>
        </w:rPr>
        <w:t>июля 2020</w:t>
      </w:r>
      <w:r w:rsidRPr="00986987">
        <w:rPr>
          <w:color w:val="000000" w:themeColor="text1"/>
          <w:sz w:val="26"/>
          <w:szCs w:val="26"/>
        </w:rPr>
        <w:t> </w:t>
      </w:r>
      <w:r w:rsidRPr="009A6221">
        <w:rPr>
          <w:color w:val="000000" w:themeColor="text1"/>
          <w:sz w:val="26"/>
          <w:szCs w:val="26"/>
        </w:rPr>
        <w:t>года №</w:t>
      </w:r>
      <w:r w:rsidRPr="00986987">
        <w:rPr>
          <w:color w:val="000000" w:themeColor="text1"/>
          <w:sz w:val="26"/>
          <w:szCs w:val="26"/>
        </w:rPr>
        <w:t> </w:t>
      </w:r>
      <w:r w:rsidRPr="009A6221">
        <w:rPr>
          <w:color w:val="000000" w:themeColor="text1"/>
          <w:sz w:val="26"/>
          <w:szCs w:val="26"/>
        </w:rPr>
        <w:t>474 «О</w:t>
      </w:r>
      <w:r w:rsidRPr="00986987">
        <w:rPr>
          <w:color w:val="000000" w:themeColor="text1"/>
          <w:sz w:val="26"/>
          <w:szCs w:val="26"/>
        </w:rPr>
        <w:t> </w:t>
      </w:r>
      <w:r w:rsidRPr="009A6221">
        <w:rPr>
          <w:color w:val="000000" w:themeColor="text1"/>
          <w:sz w:val="26"/>
          <w:szCs w:val="26"/>
        </w:rPr>
        <w:t>национальных целях развития Российской Федерации на</w:t>
      </w:r>
      <w:r w:rsidRPr="00986987">
        <w:rPr>
          <w:color w:val="000000" w:themeColor="text1"/>
          <w:sz w:val="26"/>
          <w:szCs w:val="26"/>
        </w:rPr>
        <w:t> </w:t>
      </w:r>
      <w:r w:rsidRPr="009A6221">
        <w:rPr>
          <w:color w:val="000000" w:themeColor="text1"/>
          <w:sz w:val="26"/>
          <w:szCs w:val="26"/>
        </w:rPr>
        <w:t>период до</w:t>
      </w:r>
      <w:r w:rsidRPr="00986987">
        <w:rPr>
          <w:color w:val="000000" w:themeColor="text1"/>
          <w:sz w:val="26"/>
          <w:szCs w:val="26"/>
        </w:rPr>
        <w:t> </w:t>
      </w:r>
      <w:r w:rsidRPr="009A6221">
        <w:rPr>
          <w:color w:val="000000" w:themeColor="text1"/>
          <w:sz w:val="26"/>
          <w:szCs w:val="26"/>
        </w:rPr>
        <w:t>2030</w:t>
      </w:r>
      <w:r w:rsidRPr="00986987">
        <w:rPr>
          <w:color w:val="000000" w:themeColor="text1"/>
          <w:sz w:val="26"/>
          <w:szCs w:val="26"/>
        </w:rPr>
        <w:t> </w:t>
      </w:r>
      <w:r w:rsidRPr="009A6221">
        <w:rPr>
          <w:color w:val="000000" w:themeColor="text1"/>
          <w:sz w:val="26"/>
          <w:szCs w:val="26"/>
        </w:rPr>
        <w:t>года» определены целевые показатели проекта  «цифровая зрелость», характеризующие достижение национальной цели «цифровая трансформация».</w:t>
      </w:r>
    </w:p>
    <w:p w:rsidR="007C2ACF" w:rsidRPr="009A6221" w:rsidRDefault="007C2ACF" w:rsidP="007C2ACF">
      <w:pPr>
        <w:shd w:val="clear" w:color="auto" w:fill="FFFFFF"/>
        <w:spacing w:line="360" w:lineRule="auto"/>
        <w:ind w:firstLine="680"/>
        <w:jc w:val="both"/>
        <w:rPr>
          <w:color w:val="000000" w:themeColor="text1"/>
          <w:sz w:val="26"/>
          <w:szCs w:val="26"/>
        </w:rPr>
      </w:pPr>
      <w:r w:rsidRPr="009A6221">
        <w:rPr>
          <w:color w:val="000000" w:themeColor="text1"/>
          <w:sz w:val="26"/>
          <w:szCs w:val="26"/>
          <w:lang w:eastAsia="zh-CN"/>
        </w:rPr>
        <w:lastRenderedPageBreak/>
        <w:t xml:space="preserve">Правительством  Приморского края в 2021 году была разработана и утверждена стратегическая программа «Цифровая зрелость ключевых отраслей экономики, социальной сферы и государственного управления в Приморском крае». </w:t>
      </w:r>
      <w:r w:rsidRPr="009A6221">
        <w:rPr>
          <w:color w:val="000000" w:themeColor="text1"/>
          <w:sz w:val="26"/>
          <w:szCs w:val="26"/>
        </w:rPr>
        <w:tab/>
      </w:r>
    </w:p>
    <w:p w:rsidR="007C2ACF" w:rsidRPr="009A6221" w:rsidRDefault="007C2ACF" w:rsidP="007C2ACF">
      <w:pPr>
        <w:shd w:val="clear" w:color="auto" w:fill="FFFFFF"/>
        <w:spacing w:line="360" w:lineRule="auto"/>
        <w:ind w:firstLine="680"/>
        <w:jc w:val="both"/>
        <w:rPr>
          <w:color w:val="000000" w:themeColor="text1"/>
          <w:sz w:val="26"/>
          <w:szCs w:val="26"/>
        </w:rPr>
      </w:pPr>
      <w:r w:rsidRPr="009A6221">
        <w:rPr>
          <w:color w:val="000000" w:themeColor="text1"/>
          <w:sz w:val="26"/>
          <w:szCs w:val="26"/>
        </w:rPr>
        <w:t>На основании  краевой программы в Администрации  Спасск-Дальний  разработана муниципальная дорожной карта «Цифровая зрелость ключевых отраслей экономики и социальной сферы в городском округе Спасск-Дальний по пяти направлениям: «городская среда», «общественный транспорт», «образование», «государственное управление», -  на период до 2024 года, определен</w:t>
      </w:r>
      <w:r>
        <w:rPr>
          <w:color w:val="000000" w:themeColor="text1"/>
          <w:sz w:val="26"/>
          <w:szCs w:val="26"/>
        </w:rPr>
        <w:t>ы значения целевых показателей</w:t>
      </w:r>
      <w:r w:rsidRPr="009A6221">
        <w:rPr>
          <w:color w:val="000000" w:themeColor="text1"/>
          <w:sz w:val="26"/>
          <w:szCs w:val="26"/>
        </w:rPr>
        <w:t xml:space="preserve"> по годам.</w:t>
      </w:r>
    </w:p>
    <w:p w:rsidR="007C2ACF" w:rsidRPr="009A6221" w:rsidRDefault="007C2ACF" w:rsidP="007C2ACF">
      <w:pPr>
        <w:spacing w:line="360" w:lineRule="auto"/>
        <w:jc w:val="both"/>
        <w:rPr>
          <w:color w:val="000000" w:themeColor="text1"/>
          <w:sz w:val="26"/>
          <w:szCs w:val="26"/>
        </w:rPr>
      </w:pPr>
      <w:r w:rsidRPr="009A6221">
        <w:rPr>
          <w:color w:val="000000" w:themeColor="text1"/>
          <w:sz w:val="26"/>
          <w:szCs w:val="26"/>
        </w:rPr>
        <w:tab/>
        <w:t>В целом по итогам 2022 года намеченные  показатели были достигнуты.</w:t>
      </w:r>
    </w:p>
    <w:p w:rsidR="007C2ACF" w:rsidRPr="009A6221" w:rsidRDefault="007C2ACF" w:rsidP="007C2ACF">
      <w:pPr>
        <w:spacing w:line="360" w:lineRule="auto"/>
        <w:ind w:firstLine="567"/>
        <w:jc w:val="both"/>
        <w:rPr>
          <w:color w:val="000000" w:themeColor="text1"/>
          <w:sz w:val="26"/>
          <w:szCs w:val="26"/>
        </w:rPr>
      </w:pPr>
      <w:r w:rsidRPr="009A6221">
        <w:rPr>
          <w:color w:val="000000" w:themeColor="text1"/>
          <w:sz w:val="26"/>
          <w:szCs w:val="26"/>
        </w:rPr>
        <w:t>Для обеспечения оперативной обратной связи с населением успешно работает созданная на базе Единого портала Госуслуг «Платформа обратной связи».</w:t>
      </w:r>
    </w:p>
    <w:p w:rsidR="007C2ACF" w:rsidRDefault="007C2ACF" w:rsidP="007C2ACF">
      <w:pPr>
        <w:spacing w:line="360" w:lineRule="auto"/>
        <w:ind w:firstLine="567"/>
        <w:jc w:val="both"/>
        <w:rPr>
          <w:color w:val="000000" w:themeColor="text1"/>
          <w:sz w:val="26"/>
          <w:szCs w:val="26"/>
        </w:rPr>
      </w:pPr>
      <w:r w:rsidRPr="009A6221">
        <w:rPr>
          <w:color w:val="000000"/>
          <w:sz w:val="26"/>
          <w:szCs w:val="26"/>
          <w:shd w:val="clear" w:color="auto" w:fill="FFFFFF"/>
        </w:rPr>
        <w:t>Методикой расчета показателя «Цифровая зрелось» предусматривается, что органы власти должны достигнуть 100% целевых значений всех индикаторов показателя «Цифровая зрелость» к 2030 году не только в здравоохранении, образовании, городском хозяйстве, строительстве и общественном транспорте, но и в государственном управлении. Индикаторы, характеризующие достижение данного показателя, учитывают значения, связанные с долей предоставления государственных и муниципальных услуг в электронном виде.</w:t>
      </w:r>
    </w:p>
    <w:p w:rsidR="007C2ACF" w:rsidRPr="009A6221" w:rsidRDefault="007C2ACF" w:rsidP="007C2ACF">
      <w:pPr>
        <w:spacing w:line="360" w:lineRule="auto"/>
        <w:ind w:firstLine="567"/>
        <w:jc w:val="both"/>
        <w:rPr>
          <w:kern w:val="2"/>
          <w:sz w:val="26"/>
          <w:szCs w:val="26"/>
        </w:rPr>
      </w:pPr>
      <w:r>
        <w:rPr>
          <w:color w:val="000000" w:themeColor="text1"/>
          <w:sz w:val="26"/>
          <w:szCs w:val="26"/>
        </w:rPr>
        <w:t xml:space="preserve">В городском округе </w:t>
      </w:r>
      <w:r w:rsidRPr="009A6221">
        <w:rPr>
          <w:color w:val="000000" w:themeColor="text1"/>
          <w:sz w:val="26"/>
          <w:szCs w:val="26"/>
        </w:rPr>
        <w:t>до 2030 года п</w:t>
      </w:r>
      <w:r>
        <w:rPr>
          <w:color w:val="000000" w:themeColor="text1"/>
          <w:sz w:val="26"/>
          <w:szCs w:val="26"/>
        </w:rPr>
        <w:t>ланируется достигнуть показателя</w:t>
      </w:r>
      <w:r w:rsidR="008A61FC">
        <w:rPr>
          <w:color w:val="000000" w:themeColor="text1"/>
          <w:sz w:val="26"/>
          <w:szCs w:val="26"/>
        </w:rPr>
        <w:t>«</w:t>
      </w:r>
      <w:r w:rsidRPr="009A6221">
        <w:rPr>
          <w:kern w:val="2"/>
          <w:sz w:val="26"/>
          <w:szCs w:val="26"/>
        </w:rPr>
        <w:t>Увеличение доли</w:t>
      </w:r>
      <w:r w:rsidR="00757476">
        <w:rPr>
          <w:kern w:val="2"/>
          <w:sz w:val="26"/>
          <w:szCs w:val="26"/>
        </w:rPr>
        <w:t xml:space="preserve"> </w:t>
      </w:r>
      <w:r w:rsidRPr="009A6221">
        <w:rPr>
          <w:kern w:val="2"/>
          <w:sz w:val="26"/>
          <w:szCs w:val="26"/>
        </w:rPr>
        <w:t>массовых социально значимых</w:t>
      </w:r>
      <w:r w:rsidR="00757476">
        <w:rPr>
          <w:kern w:val="2"/>
          <w:sz w:val="26"/>
          <w:szCs w:val="26"/>
        </w:rPr>
        <w:t xml:space="preserve"> </w:t>
      </w:r>
      <w:r w:rsidRPr="009A6221">
        <w:rPr>
          <w:kern w:val="2"/>
          <w:sz w:val="26"/>
          <w:szCs w:val="26"/>
        </w:rPr>
        <w:t>услуг, доступных в электронном</w:t>
      </w:r>
      <w:r>
        <w:rPr>
          <w:kern w:val="2"/>
          <w:sz w:val="26"/>
          <w:szCs w:val="26"/>
        </w:rPr>
        <w:t xml:space="preserve"> виде», до 95 процентов</w:t>
      </w:r>
      <w:r w:rsidRPr="009A6221">
        <w:rPr>
          <w:kern w:val="2"/>
          <w:sz w:val="26"/>
          <w:szCs w:val="26"/>
        </w:rPr>
        <w:t>.</w:t>
      </w:r>
    </w:p>
    <w:p w:rsidR="007C2ACF" w:rsidRPr="00B26884" w:rsidRDefault="007C2ACF" w:rsidP="00B26884">
      <w:pPr>
        <w:shd w:val="clear" w:color="auto" w:fill="FFFFFF"/>
        <w:spacing w:line="360" w:lineRule="auto"/>
        <w:ind w:firstLine="709"/>
        <w:jc w:val="both"/>
        <w:rPr>
          <w:b/>
          <w:color w:val="000000"/>
          <w:sz w:val="26"/>
          <w:szCs w:val="26"/>
          <w:lang w:eastAsia="ru-RU"/>
        </w:rPr>
      </w:pPr>
      <w:r w:rsidRPr="00B26884">
        <w:rPr>
          <w:b/>
          <w:color w:val="000000"/>
          <w:sz w:val="26"/>
          <w:szCs w:val="26"/>
          <w:lang w:eastAsia="ru-RU"/>
        </w:rPr>
        <w:t>33 Формирование системы местного самоуправления, ориентированной на результат и качество муниципальных услуг</w:t>
      </w:r>
    </w:p>
    <w:p w:rsidR="007C2ACF" w:rsidRPr="00B26884" w:rsidRDefault="007C2ACF" w:rsidP="00B26884">
      <w:pPr>
        <w:shd w:val="clear" w:color="auto" w:fill="FFFFFF"/>
        <w:spacing w:line="360" w:lineRule="auto"/>
        <w:ind w:firstLine="709"/>
        <w:jc w:val="both"/>
        <w:rPr>
          <w:color w:val="000000"/>
          <w:sz w:val="26"/>
          <w:szCs w:val="26"/>
          <w:lang w:eastAsia="ru-RU"/>
        </w:rPr>
      </w:pPr>
      <w:r w:rsidRPr="00B26884">
        <w:rPr>
          <w:color w:val="000000"/>
          <w:sz w:val="26"/>
          <w:szCs w:val="26"/>
          <w:lang w:eastAsia="ru-RU"/>
        </w:rPr>
        <w:t>Эффективность экономики, качество управления, характер и содержание социальных коммуникаций, уровень развития человеческого потенциала находятся в сложной взаимозависимости. Особенно ярко это проявляется на уровне местного самоуправления, где данная взаимозависимость наиболее очевидна и сказывается на эффективности данного института публичной власти в целом. Это, в свою очередь, требует от органов муниципального управления городского округа Спасск-Дальний повышенной ответственности за принимаемые решения.</w:t>
      </w:r>
    </w:p>
    <w:p w:rsidR="007C2ACF" w:rsidRPr="00B26884" w:rsidRDefault="007C2ACF" w:rsidP="00B26884">
      <w:pPr>
        <w:shd w:val="clear" w:color="auto" w:fill="FFFFFF"/>
        <w:spacing w:line="360" w:lineRule="auto"/>
        <w:ind w:firstLine="709"/>
        <w:jc w:val="both"/>
        <w:rPr>
          <w:sz w:val="26"/>
          <w:szCs w:val="26"/>
          <w:shd w:val="clear" w:color="auto" w:fill="FFFFFF"/>
        </w:rPr>
      </w:pPr>
      <w:r w:rsidRPr="00B26884">
        <w:rPr>
          <w:sz w:val="26"/>
          <w:szCs w:val="26"/>
          <w:shd w:val="clear" w:color="auto" w:fill="FFFFFF"/>
        </w:rPr>
        <w:lastRenderedPageBreak/>
        <w:t xml:space="preserve">Внедрение механизмов управления, ориентированного на результат, позволит повысить эффективность использования ресурсов и ответственность органов власти за результаты работы и достижение целевых показателей. </w:t>
      </w:r>
    </w:p>
    <w:p w:rsidR="007C2ACF" w:rsidRPr="00B26884" w:rsidRDefault="007C2ACF" w:rsidP="00B26884">
      <w:pPr>
        <w:pStyle w:val="ad"/>
        <w:shd w:val="clear" w:color="auto" w:fill="FFFFFF"/>
        <w:spacing w:before="0" w:beforeAutospacing="0" w:after="0" w:afterAutospacing="0" w:line="360" w:lineRule="auto"/>
        <w:jc w:val="both"/>
        <w:rPr>
          <w:color w:val="222222"/>
          <w:sz w:val="26"/>
          <w:szCs w:val="26"/>
        </w:rPr>
      </w:pPr>
      <w:r w:rsidRPr="00B26884">
        <w:rPr>
          <w:color w:val="222222"/>
          <w:sz w:val="26"/>
          <w:szCs w:val="26"/>
        </w:rPr>
        <w:t xml:space="preserve">Сводный показатель удовлетворенности </w:t>
      </w:r>
      <w:r w:rsidRPr="000A5AD8">
        <w:rPr>
          <w:sz w:val="26"/>
          <w:szCs w:val="26"/>
        </w:rPr>
        <w:t>населения </w:t>
      </w:r>
      <w:hyperlink r:id="rId51" w:tooltip="эффективностью" w:history="1">
        <w:r w:rsidRPr="000A5AD8">
          <w:rPr>
            <w:rStyle w:val="a4"/>
            <w:color w:val="auto"/>
            <w:sz w:val="26"/>
            <w:szCs w:val="26"/>
            <w:u w:val="none"/>
          </w:rPr>
          <w:t>эффективностью</w:t>
        </w:r>
      </w:hyperlink>
      <w:r w:rsidRPr="00B26884">
        <w:rPr>
          <w:color w:val="222222"/>
          <w:sz w:val="26"/>
          <w:szCs w:val="26"/>
        </w:rPr>
        <w:t> работы органов местного самоуправления в целом в Приморском крае в 2022 году составляет 70,7%, что на 4,3% выше значения прошлого года. По городскому округу Спасск-Дальний  данный показатель составил 76,6%, что выше краевого уровня на 5,9%.</w:t>
      </w:r>
    </w:p>
    <w:p w:rsidR="007C2ACF" w:rsidRPr="00B26884" w:rsidRDefault="007C2ACF" w:rsidP="00B26884">
      <w:pPr>
        <w:shd w:val="clear" w:color="auto" w:fill="FFFFFF"/>
        <w:spacing w:line="360" w:lineRule="auto"/>
        <w:ind w:firstLine="709"/>
        <w:jc w:val="both"/>
        <w:outlineLvl w:val="1"/>
        <w:rPr>
          <w:sz w:val="26"/>
          <w:szCs w:val="26"/>
          <w:lang w:eastAsia="ru-RU"/>
        </w:rPr>
      </w:pPr>
      <w:r w:rsidRPr="00B26884">
        <w:rPr>
          <w:sz w:val="26"/>
          <w:szCs w:val="26"/>
          <w:lang w:eastAsia="ru-RU"/>
        </w:rPr>
        <w:t xml:space="preserve">В плане повышения качества предоставления услуг населению, распоряжением Правительства РФ от 11 апреля 2022 г. </w:t>
      </w:r>
      <w:r w:rsidR="008A61FC">
        <w:rPr>
          <w:sz w:val="26"/>
          <w:szCs w:val="26"/>
          <w:lang w:eastAsia="ru-RU"/>
        </w:rPr>
        <w:t>№</w:t>
      </w:r>
      <w:r w:rsidRPr="00B26884">
        <w:rPr>
          <w:sz w:val="26"/>
          <w:szCs w:val="26"/>
          <w:lang w:eastAsia="ru-RU"/>
        </w:rPr>
        <w:t> 837-р утверждена Концепция поэтапного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и план-график ее реализации. Работа должна быть завершена к концу 2023 г.</w:t>
      </w:r>
    </w:p>
    <w:p w:rsidR="007C2ACF" w:rsidRPr="00B26884" w:rsidRDefault="007C2ACF" w:rsidP="00B26884">
      <w:pPr>
        <w:shd w:val="clear" w:color="auto" w:fill="FFFFFF"/>
        <w:spacing w:line="360" w:lineRule="auto"/>
        <w:ind w:firstLine="709"/>
        <w:jc w:val="both"/>
        <w:rPr>
          <w:sz w:val="26"/>
          <w:szCs w:val="26"/>
          <w:lang w:eastAsia="ru-RU"/>
        </w:rPr>
      </w:pPr>
      <w:r w:rsidRPr="00B26884">
        <w:rPr>
          <w:sz w:val="26"/>
          <w:szCs w:val="26"/>
          <w:lang w:eastAsia="ru-RU"/>
        </w:rPr>
        <w:t>Государственные и муниципальные услуги будут оказываться в непрерывном формате, без личного присутствия граждан, в том числе в МФЦ. Все этапы - от подачи документов до получения результата - планируется перевести в электронный вид. При этом граждане смогут по-прежнему при необходимости лично обращаться в ведомства за услугами. Общение с представителями государственных  и муниципальных органов будет сконцентрировано в МФЦ.</w:t>
      </w:r>
    </w:p>
    <w:p w:rsidR="007C2ACF" w:rsidRPr="00B26884" w:rsidRDefault="007C2ACF" w:rsidP="00B26884">
      <w:pPr>
        <w:shd w:val="clear" w:color="auto" w:fill="FFFFFF"/>
        <w:spacing w:line="360" w:lineRule="auto"/>
        <w:ind w:firstLine="709"/>
        <w:jc w:val="both"/>
        <w:rPr>
          <w:color w:val="000000"/>
          <w:sz w:val="26"/>
          <w:szCs w:val="26"/>
          <w:lang w:eastAsia="ru-RU"/>
        </w:rPr>
      </w:pPr>
      <w:r w:rsidRPr="00B26884">
        <w:rPr>
          <w:color w:val="000000"/>
          <w:sz w:val="26"/>
          <w:szCs w:val="26"/>
          <w:lang w:eastAsia="ru-RU"/>
        </w:rPr>
        <w:t>Распространение методики управления, ориентированного на результат, будет способствовать качественно более высокому уровню развития местного самоуправления в городе.</w:t>
      </w:r>
    </w:p>
    <w:p w:rsidR="00805B50" w:rsidRDefault="00381759" w:rsidP="00805B50">
      <w:pPr>
        <w:jc w:val="center"/>
        <w:rPr>
          <w:b/>
          <w:sz w:val="26"/>
          <w:szCs w:val="26"/>
        </w:rPr>
      </w:pPr>
      <w:r>
        <w:rPr>
          <w:b/>
          <w:lang w:val="en-US"/>
        </w:rPr>
        <w:t>V</w:t>
      </w:r>
      <w:r w:rsidR="00805B50" w:rsidRPr="00BB4671">
        <w:rPr>
          <w:b/>
          <w:sz w:val="26"/>
          <w:szCs w:val="26"/>
        </w:rPr>
        <w:t xml:space="preserve"> Ресурсное обеспечение программных мероприятий</w:t>
      </w:r>
    </w:p>
    <w:p w:rsidR="00805B50" w:rsidRPr="00BB4671" w:rsidRDefault="00805B50" w:rsidP="00805B50">
      <w:pPr>
        <w:jc w:val="center"/>
        <w:rPr>
          <w:b/>
          <w:sz w:val="26"/>
          <w:szCs w:val="26"/>
        </w:rPr>
      </w:pPr>
    </w:p>
    <w:p w:rsidR="00F30B62" w:rsidRPr="00BB4671" w:rsidRDefault="00F30B62" w:rsidP="00F30B62">
      <w:pPr>
        <w:pStyle w:val="ConsPlusNormal"/>
        <w:spacing w:line="360" w:lineRule="auto"/>
        <w:ind w:firstLine="709"/>
        <w:jc w:val="both"/>
        <w:rPr>
          <w:rFonts w:ascii="Times New Roman" w:hAnsi="Times New Roman" w:cs="Times New Roman"/>
          <w:sz w:val="26"/>
          <w:szCs w:val="26"/>
        </w:rPr>
      </w:pPr>
      <w:r w:rsidRPr="00BB4671">
        <w:rPr>
          <w:rFonts w:ascii="Times New Roman" w:hAnsi="Times New Roman" w:cs="Times New Roman"/>
          <w:sz w:val="26"/>
          <w:szCs w:val="26"/>
        </w:rPr>
        <w:t>Общий объем средств, необходи</w:t>
      </w:r>
      <w:r>
        <w:rPr>
          <w:rFonts w:ascii="Times New Roman" w:hAnsi="Times New Roman" w:cs="Times New Roman"/>
          <w:sz w:val="26"/>
          <w:szCs w:val="26"/>
        </w:rPr>
        <w:t>мых для реализации мероприятий П</w:t>
      </w:r>
      <w:r w:rsidRPr="00BB4671">
        <w:rPr>
          <w:rFonts w:ascii="Times New Roman" w:hAnsi="Times New Roman" w:cs="Times New Roman"/>
          <w:sz w:val="26"/>
          <w:szCs w:val="26"/>
        </w:rPr>
        <w:t xml:space="preserve">рограммы, составляет </w:t>
      </w:r>
      <w:r>
        <w:rPr>
          <w:rFonts w:ascii="Times New Roman" w:hAnsi="Times New Roman" w:cs="Times New Roman"/>
          <w:sz w:val="26"/>
          <w:szCs w:val="26"/>
        </w:rPr>
        <w:t>5979,3 млн. рублей, в том числе по годам реализации Программы</w:t>
      </w:r>
      <w:r w:rsidRPr="00BB4671">
        <w:rPr>
          <w:rFonts w:ascii="Times New Roman" w:hAnsi="Times New Roman" w:cs="Times New Roman"/>
          <w:sz w:val="26"/>
          <w:szCs w:val="26"/>
        </w:rPr>
        <w:t>:</w:t>
      </w:r>
    </w:p>
    <w:p w:rsidR="00F30B62" w:rsidRPr="00DF1CA1" w:rsidRDefault="00F30B62" w:rsidP="00F30B62">
      <w:pPr>
        <w:pStyle w:val="ConsPlusNormal"/>
        <w:spacing w:line="360" w:lineRule="auto"/>
        <w:ind w:firstLine="709"/>
        <w:jc w:val="both"/>
        <w:rPr>
          <w:rFonts w:ascii="Times New Roman" w:hAnsi="Times New Roman" w:cs="Times New Roman"/>
          <w:sz w:val="26"/>
          <w:szCs w:val="26"/>
        </w:rPr>
      </w:pPr>
      <w:r w:rsidRPr="00DF1CA1">
        <w:rPr>
          <w:rFonts w:ascii="Times New Roman" w:hAnsi="Times New Roman" w:cs="Times New Roman"/>
          <w:sz w:val="26"/>
          <w:szCs w:val="26"/>
        </w:rPr>
        <w:t>2024 год – 885,4 млн. рублей;</w:t>
      </w:r>
    </w:p>
    <w:p w:rsidR="00F30B62" w:rsidRPr="00DF1CA1" w:rsidRDefault="00F30B62" w:rsidP="00F30B62">
      <w:pPr>
        <w:pStyle w:val="ConsPlusNormal"/>
        <w:spacing w:line="360" w:lineRule="auto"/>
        <w:ind w:firstLine="709"/>
        <w:jc w:val="both"/>
        <w:rPr>
          <w:rFonts w:ascii="Times New Roman" w:hAnsi="Times New Roman" w:cs="Times New Roman"/>
          <w:sz w:val="26"/>
          <w:szCs w:val="26"/>
        </w:rPr>
      </w:pPr>
      <w:r w:rsidRPr="00DF1CA1">
        <w:rPr>
          <w:rFonts w:ascii="Times New Roman" w:hAnsi="Times New Roman" w:cs="Times New Roman"/>
          <w:sz w:val="26"/>
          <w:szCs w:val="26"/>
        </w:rPr>
        <w:t xml:space="preserve">2025 год – </w:t>
      </w:r>
      <w:r w:rsidR="00542BA7" w:rsidRPr="00DF1CA1">
        <w:rPr>
          <w:rFonts w:ascii="Times New Roman" w:hAnsi="Times New Roman" w:cs="Times New Roman"/>
          <w:sz w:val="26"/>
          <w:szCs w:val="26"/>
        </w:rPr>
        <w:t>2151,7</w:t>
      </w:r>
      <w:r w:rsidRPr="00DF1CA1">
        <w:rPr>
          <w:rFonts w:ascii="Times New Roman" w:hAnsi="Times New Roman" w:cs="Times New Roman"/>
          <w:sz w:val="26"/>
          <w:szCs w:val="26"/>
        </w:rPr>
        <w:t xml:space="preserve"> млн. рублей;</w:t>
      </w:r>
    </w:p>
    <w:p w:rsidR="00F30B62" w:rsidRPr="00DF1CA1" w:rsidRDefault="00F30B62" w:rsidP="00F30B62">
      <w:pPr>
        <w:pStyle w:val="ConsPlusNormal"/>
        <w:spacing w:line="360" w:lineRule="auto"/>
        <w:ind w:firstLine="709"/>
        <w:jc w:val="both"/>
        <w:rPr>
          <w:rFonts w:ascii="Times New Roman" w:hAnsi="Times New Roman" w:cs="Times New Roman"/>
          <w:sz w:val="26"/>
          <w:szCs w:val="26"/>
        </w:rPr>
      </w:pPr>
      <w:r w:rsidRPr="00DF1CA1">
        <w:rPr>
          <w:rFonts w:ascii="Times New Roman" w:hAnsi="Times New Roman" w:cs="Times New Roman"/>
          <w:sz w:val="26"/>
          <w:szCs w:val="26"/>
        </w:rPr>
        <w:t>2026 год – 569,3 млн. рублей;</w:t>
      </w:r>
    </w:p>
    <w:p w:rsidR="00F30B62" w:rsidRPr="00DF1CA1" w:rsidRDefault="00F30B62" w:rsidP="00F30B62">
      <w:pPr>
        <w:pStyle w:val="ConsPlusNormal"/>
        <w:spacing w:line="360" w:lineRule="auto"/>
        <w:ind w:firstLine="709"/>
        <w:jc w:val="both"/>
        <w:rPr>
          <w:rFonts w:ascii="Times New Roman" w:hAnsi="Times New Roman" w:cs="Times New Roman"/>
          <w:sz w:val="26"/>
          <w:szCs w:val="26"/>
        </w:rPr>
      </w:pPr>
      <w:r w:rsidRPr="00DF1CA1">
        <w:rPr>
          <w:rFonts w:ascii="Times New Roman" w:hAnsi="Times New Roman" w:cs="Times New Roman"/>
          <w:sz w:val="26"/>
          <w:szCs w:val="26"/>
        </w:rPr>
        <w:t>2027 год – 1058,6 млн. рублей;</w:t>
      </w:r>
    </w:p>
    <w:p w:rsidR="00F30B62" w:rsidRPr="00DF1CA1" w:rsidRDefault="00F30B62" w:rsidP="00F30B62">
      <w:pPr>
        <w:pStyle w:val="ConsPlusNormal"/>
        <w:spacing w:line="360" w:lineRule="auto"/>
        <w:ind w:firstLine="709"/>
        <w:jc w:val="both"/>
        <w:rPr>
          <w:rFonts w:ascii="Times New Roman" w:hAnsi="Times New Roman" w:cs="Times New Roman"/>
          <w:sz w:val="26"/>
          <w:szCs w:val="26"/>
        </w:rPr>
      </w:pPr>
      <w:r w:rsidRPr="00DF1CA1">
        <w:rPr>
          <w:rFonts w:ascii="Times New Roman" w:hAnsi="Times New Roman" w:cs="Times New Roman"/>
          <w:sz w:val="26"/>
          <w:szCs w:val="26"/>
        </w:rPr>
        <w:t xml:space="preserve">2028 год – </w:t>
      </w:r>
      <w:r w:rsidR="005B7D82" w:rsidRPr="00DF1CA1">
        <w:rPr>
          <w:rFonts w:ascii="Times New Roman" w:hAnsi="Times New Roman" w:cs="Times New Roman"/>
          <w:sz w:val="26"/>
          <w:szCs w:val="26"/>
        </w:rPr>
        <w:t>117,0</w:t>
      </w:r>
      <w:r w:rsidRPr="00DF1CA1">
        <w:rPr>
          <w:rFonts w:ascii="Times New Roman" w:hAnsi="Times New Roman" w:cs="Times New Roman"/>
          <w:sz w:val="26"/>
          <w:szCs w:val="26"/>
        </w:rPr>
        <w:t xml:space="preserve"> млн. рублей;</w:t>
      </w:r>
    </w:p>
    <w:p w:rsidR="00F30B62" w:rsidRPr="00DF1CA1" w:rsidRDefault="00F30B62" w:rsidP="00F30B62">
      <w:pPr>
        <w:pStyle w:val="ConsPlusNormal"/>
        <w:spacing w:line="360" w:lineRule="auto"/>
        <w:ind w:firstLine="709"/>
        <w:jc w:val="both"/>
        <w:rPr>
          <w:rFonts w:ascii="Times New Roman" w:hAnsi="Times New Roman" w:cs="Times New Roman"/>
          <w:sz w:val="26"/>
          <w:szCs w:val="26"/>
        </w:rPr>
      </w:pPr>
      <w:r w:rsidRPr="00DF1CA1">
        <w:rPr>
          <w:rFonts w:ascii="Times New Roman" w:hAnsi="Times New Roman" w:cs="Times New Roman"/>
          <w:sz w:val="26"/>
          <w:szCs w:val="26"/>
        </w:rPr>
        <w:t>2029 год – 1122,9 млн. рублей;</w:t>
      </w:r>
    </w:p>
    <w:p w:rsidR="00F30B62" w:rsidRPr="00DF1CA1" w:rsidRDefault="00F30B62" w:rsidP="00F30B62">
      <w:pPr>
        <w:pStyle w:val="ConsPlusNormal"/>
        <w:spacing w:line="360" w:lineRule="auto"/>
        <w:ind w:firstLine="709"/>
        <w:jc w:val="both"/>
        <w:rPr>
          <w:rFonts w:ascii="Times New Roman" w:hAnsi="Times New Roman" w:cs="Times New Roman"/>
          <w:sz w:val="26"/>
          <w:szCs w:val="26"/>
        </w:rPr>
      </w:pPr>
      <w:r w:rsidRPr="00DF1CA1">
        <w:rPr>
          <w:rFonts w:ascii="Times New Roman" w:hAnsi="Times New Roman" w:cs="Times New Roman"/>
          <w:sz w:val="26"/>
          <w:szCs w:val="26"/>
        </w:rPr>
        <w:t xml:space="preserve">2030 год – </w:t>
      </w:r>
      <w:r w:rsidR="00542BA7" w:rsidRPr="00DF1CA1">
        <w:rPr>
          <w:rFonts w:ascii="Times New Roman" w:hAnsi="Times New Roman" w:cs="Times New Roman"/>
          <w:sz w:val="26"/>
          <w:szCs w:val="26"/>
        </w:rPr>
        <w:t>74,4</w:t>
      </w:r>
      <w:r w:rsidRPr="00DF1CA1">
        <w:rPr>
          <w:rFonts w:ascii="Times New Roman" w:hAnsi="Times New Roman" w:cs="Times New Roman"/>
          <w:sz w:val="26"/>
          <w:szCs w:val="26"/>
        </w:rPr>
        <w:t xml:space="preserve"> млн. рублей;</w:t>
      </w:r>
    </w:p>
    <w:p w:rsidR="00F30B62" w:rsidRPr="00632B6E" w:rsidRDefault="00F30B62" w:rsidP="00757476">
      <w:pPr>
        <w:pStyle w:val="af1"/>
        <w:spacing w:after="0" w:line="360" w:lineRule="auto"/>
        <w:ind w:firstLine="709"/>
        <w:rPr>
          <w:sz w:val="26"/>
          <w:szCs w:val="26"/>
        </w:rPr>
      </w:pPr>
      <w:r w:rsidRPr="00632B6E">
        <w:rPr>
          <w:sz w:val="26"/>
          <w:szCs w:val="26"/>
        </w:rPr>
        <w:lastRenderedPageBreak/>
        <w:t>Основными источниками финансирования реализации мероприятий Программы являются:</w:t>
      </w:r>
    </w:p>
    <w:p w:rsidR="00F30B62" w:rsidRPr="00BB4671" w:rsidRDefault="00F30B62" w:rsidP="00757476">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B4671">
        <w:rPr>
          <w:rFonts w:ascii="Times New Roman" w:hAnsi="Times New Roman" w:cs="Times New Roman"/>
          <w:sz w:val="26"/>
          <w:szCs w:val="26"/>
        </w:rPr>
        <w:t xml:space="preserve">федеральный бюджет </w:t>
      </w:r>
      <w:r>
        <w:rPr>
          <w:rFonts w:ascii="Times New Roman" w:hAnsi="Times New Roman" w:cs="Times New Roman"/>
          <w:sz w:val="26"/>
          <w:szCs w:val="26"/>
        </w:rPr>
        <w:t>–788,9 млн</w:t>
      </w:r>
      <w:r w:rsidRPr="00BB4671">
        <w:rPr>
          <w:rFonts w:ascii="Times New Roman" w:hAnsi="Times New Roman" w:cs="Times New Roman"/>
          <w:sz w:val="26"/>
          <w:szCs w:val="26"/>
        </w:rPr>
        <w:t>. рублей;</w:t>
      </w:r>
    </w:p>
    <w:p w:rsidR="00F30B62" w:rsidRPr="00BB4671" w:rsidRDefault="00F30B62" w:rsidP="00757476">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региональный </w:t>
      </w:r>
      <w:r w:rsidRPr="00BB4671">
        <w:rPr>
          <w:rFonts w:ascii="Times New Roman" w:hAnsi="Times New Roman" w:cs="Times New Roman"/>
          <w:sz w:val="26"/>
          <w:szCs w:val="26"/>
        </w:rPr>
        <w:t xml:space="preserve"> бюджет </w:t>
      </w:r>
      <w:r>
        <w:rPr>
          <w:rFonts w:ascii="Times New Roman" w:hAnsi="Times New Roman" w:cs="Times New Roman"/>
          <w:sz w:val="26"/>
          <w:szCs w:val="26"/>
        </w:rPr>
        <w:t>–1319,1 млн</w:t>
      </w:r>
      <w:r w:rsidRPr="00BB4671">
        <w:rPr>
          <w:rFonts w:ascii="Times New Roman" w:hAnsi="Times New Roman" w:cs="Times New Roman"/>
          <w:sz w:val="26"/>
          <w:szCs w:val="26"/>
        </w:rPr>
        <w:t>. рублей;</w:t>
      </w:r>
    </w:p>
    <w:p w:rsidR="00F30B62" w:rsidRPr="00BB4671" w:rsidRDefault="00F30B62" w:rsidP="00757476">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B4671">
        <w:rPr>
          <w:rFonts w:ascii="Times New Roman" w:hAnsi="Times New Roman" w:cs="Times New Roman"/>
          <w:sz w:val="26"/>
          <w:szCs w:val="26"/>
        </w:rPr>
        <w:t xml:space="preserve">местный бюджет </w:t>
      </w:r>
      <w:r>
        <w:rPr>
          <w:rFonts w:ascii="Times New Roman" w:hAnsi="Times New Roman" w:cs="Times New Roman"/>
          <w:sz w:val="26"/>
          <w:szCs w:val="26"/>
        </w:rPr>
        <w:t>–490,6 млн</w:t>
      </w:r>
      <w:r w:rsidRPr="00BB4671">
        <w:rPr>
          <w:rFonts w:ascii="Times New Roman" w:hAnsi="Times New Roman" w:cs="Times New Roman"/>
          <w:sz w:val="26"/>
          <w:szCs w:val="26"/>
        </w:rPr>
        <w:t>. рублей;</w:t>
      </w:r>
    </w:p>
    <w:p w:rsidR="00F30B62" w:rsidRDefault="00F30B62" w:rsidP="00757476">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B4671">
        <w:rPr>
          <w:rFonts w:ascii="Times New Roman" w:hAnsi="Times New Roman" w:cs="Times New Roman"/>
          <w:sz w:val="26"/>
          <w:szCs w:val="26"/>
        </w:rPr>
        <w:t xml:space="preserve">внебюджетные источники </w:t>
      </w:r>
      <w:r>
        <w:rPr>
          <w:rFonts w:ascii="Times New Roman" w:hAnsi="Times New Roman" w:cs="Times New Roman"/>
          <w:sz w:val="26"/>
          <w:szCs w:val="26"/>
        </w:rPr>
        <w:t>–3380,7 млн</w:t>
      </w:r>
      <w:r w:rsidRPr="00BB4671">
        <w:rPr>
          <w:rFonts w:ascii="Times New Roman" w:hAnsi="Times New Roman" w:cs="Times New Roman"/>
          <w:sz w:val="26"/>
          <w:szCs w:val="26"/>
        </w:rPr>
        <w:t>. рублей.</w:t>
      </w:r>
    </w:p>
    <w:p w:rsidR="00F30B62" w:rsidRPr="00BB4671" w:rsidRDefault="00F30B62" w:rsidP="00757476">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Основную долю в общем объеме средств Программы составляют внебюджетные источники – 56,5%; бюджетные средства составляют 43,5%.</w:t>
      </w:r>
    </w:p>
    <w:p w:rsidR="00805B50" w:rsidRPr="00632B6E" w:rsidRDefault="00805B50" w:rsidP="00757476">
      <w:pPr>
        <w:spacing w:line="360" w:lineRule="auto"/>
        <w:jc w:val="center"/>
        <w:rPr>
          <w:b/>
          <w:sz w:val="26"/>
          <w:szCs w:val="26"/>
        </w:rPr>
      </w:pPr>
    </w:p>
    <w:p w:rsidR="007E3A90" w:rsidRPr="00E131B3" w:rsidRDefault="007E3A90" w:rsidP="00757476">
      <w:pPr>
        <w:widowControl w:val="0"/>
        <w:spacing w:line="360" w:lineRule="auto"/>
        <w:ind w:firstLine="708"/>
        <w:jc w:val="both"/>
        <w:rPr>
          <w:b/>
          <w:color w:val="000000"/>
          <w:sz w:val="26"/>
          <w:szCs w:val="26"/>
        </w:rPr>
      </w:pPr>
      <w:r>
        <w:rPr>
          <w:b/>
          <w:lang w:val="en-US"/>
        </w:rPr>
        <w:t>VI</w:t>
      </w:r>
      <w:r w:rsidR="000F7928">
        <w:rPr>
          <w:b/>
        </w:rPr>
        <w:t xml:space="preserve"> </w:t>
      </w:r>
      <w:r>
        <w:rPr>
          <w:b/>
          <w:color w:val="000000"/>
          <w:sz w:val="26"/>
          <w:szCs w:val="26"/>
        </w:rPr>
        <w:t>Механизм</w:t>
      </w:r>
      <w:r w:rsidRPr="00E131B3">
        <w:rPr>
          <w:b/>
          <w:color w:val="000000"/>
          <w:sz w:val="26"/>
          <w:szCs w:val="26"/>
        </w:rPr>
        <w:t xml:space="preserve"> мониторинга</w:t>
      </w:r>
      <w:r>
        <w:rPr>
          <w:b/>
          <w:color w:val="000000"/>
          <w:sz w:val="26"/>
          <w:szCs w:val="26"/>
        </w:rPr>
        <w:t xml:space="preserve"> и контроля реализации </w:t>
      </w:r>
      <w:r w:rsidRPr="00E131B3">
        <w:rPr>
          <w:b/>
          <w:color w:val="000000"/>
          <w:sz w:val="26"/>
          <w:szCs w:val="26"/>
        </w:rPr>
        <w:t>Программы</w:t>
      </w:r>
    </w:p>
    <w:p w:rsidR="007E3A90" w:rsidRPr="00630840" w:rsidRDefault="007E3A90" w:rsidP="00757476">
      <w:pPr>
        <w:widowControl w:val="0"/>
        <w:spacing w:line="360" w:lineRule="auto"/>
        <w:ind w:firstLine="708"/>
        <w:jc w:val="both"/>
        <w:rPr>
          <w:color w:val="000000"/>
          <w:sz w:val="26"/>
          <w:szCs w:val="26"/>
        </w:rPr>
      </w:pPr>
      <w:r w:rsidRPr="00630840">
        <w:rPr>
          <w:color w:val="000000"/>
          <w:sz w:val="26"/>
          <w:szCs w:val="26"/>
        </w:rPr>
        <w:t>Комплексная программа социально-экономического развития городского округа Спасск-Дальний реализуется на основе законодательства Российской Федерации, Приморского края, действующих н</w:t>
      </w:r>
      <w:r w:rsidR="008C748A">
        <w:rPr>
          <w:color w:val="000000"/>
          <w:sz w:val="26"/>
          <w:szCs w:val="26"/>
        </w:rPr>
        <w:t xml:space="preserve">ормативных правовых актов </w:t>
      </w:r>
      <w:r w:rsidRPr="00630840">
        <w:rPr>
          <w:color w:val="000000"/>
          <w:sz w:val="26"/>
          <w:szCs w:val="26"/>
        </w:rPr>
        <w:t xml:space="preserve"> городского округа Спасск-Дальний. </w:t>
      </w:r>
    </w:p>
    <w:p w:rsidR="007E3A90" w:rsidRPr="00630840" w:rsidRDefault="007E3A90" w:rsidP="00757476">
      <w:pPr>
        <w:widowControl w:val="0"/>
        <w:spacing w:line="360" w:lineRule="auto"/>
        <w:ind w:firstLine="708"/>
        <w:jc w:val="both"/>
        <w:rPr>
          <w:color w:val="000000"/>
          <w:sz w:val="26"/>
          <w:szCs w:val="26"/>
        </w:rPr>
      </w:pPr>
      <w:r w:rsidRPr="00630840">
        <w:rPr>
          <w:color w:val="000000"/>
          <w:sz w:val="26"/>
          <w:szCs w:val="26"/>
        </w:rPr>
        <w:t>Основным принципом, определяющим построение механизма реализации комплексной программы социально-экономического развития городского округа Спасск - Дальний является принцип «баланса интересов», который подразумевает обеспечение соблюдения интересов участвующих в реализации мероприятий организаций различных форм собственности, органов местного самоуправления и населения города Спасска-Дальнего.</w:t>
      </w:r>
    </w:p>
    <w:p w:rsidR="007E3A90" w:rsidRPr="00CB76D5" w:rsidRDefault="00E63273" w:rsidP="00757476">
      <w:pPr>
        <w:widowControl w:val="0"/>
        <w:autoSpaceDE w:val="0"/>
        <w:autoSpaceDN w:val="0"/>
        <w:adjustRightInd w:val="0"/>
        <w:spacing w:line="360" w:lineRule="auto"/>
        <w:ind w:firstLine="708"/>
        <w:jc w:val="both"/>
        <w:rPr>
          <w:color w:val="000000"/>
          <w:sz w:val="26"/>
          <w:szCs w:val="26"/>
        </w:rPr>
      </w:pPr>
      <w:r>
        <w:rPr>
          <w:color w:val="000000"/>
          <w:sz w:val="26"/>
          <w:szCs w:val="26"/>
        </w:rPr>
        <w:t xml:space="preserve"> Программа</w:t>
      </w:r>
      <w:r w:rsidR="007E3A90" w:rsidRPr="00630840">
        <w:rPr>
          <w:color w:val="000000"/>
          <w:sz w:val="26"/>
          <w:szCs w:val="26"/>
        </w:rPr>
        <w:t>,</w:t>
      </w:r>
      <w:r w:rsidR="007E3A90">
        <w:rPr>
          <w:color w:val="000000"/>
          <w:sz w:val="26"/>
          <w:szCs w:val="26"/>
        </w:rPr>
        <w:t xml:space="preserve"> внесение в нее изменений, </w:t>
      </w:r>
      <w:r w:rsidR="007E3A90" w:rsidRPr="00630840">
        <w:rPr>
          <w:color w:val="000000"/>
          <w:sz w:val="26"/>
          <w:szCs w:val="26"/>
        </w:rPr>
        <w:t xml:space="preserve"> объемы и ист</w:t>
      </w:r>
      <w:r w:rsidR="007E3A90">
        <w:rPr>
          <w:color w:val="000000"/>
          <w:sz w:val="26"/>
          <w:szCs w:val="26"/>
        </w:rPr>
        <w:t>очники финансирования Программы</w:t>
      </w:r>
      <w:r>
        <w:rPr>
          <w:color w:val="000000"/>
          <w:sz w:val="26"/>
          <w:szCs w:val="26"/>
        </w:rPr>
        <w:t xml:space="preserve"> утверждаются постановлениями Администрации городского округа Спасск-Дальний.</w:t>
      </w:r>
    </w:p>
    <w:p w:rsidR="007E3A90" w:rsidRPr="00630840" w:rsidRDefault="007E3A90" w:rsidP="00757476">
      <w:pPr>
        <w:widowControl w:val="0"/>
        <w:autoSpaceDE w:val="0"/>
        <w:autoSpaceDN w:val="0"/>
        <w:adjustRightInd w:val="0"/>
        <w:spacing w:line="360" w:lineRule="auto"/>
        <w:ind w:firstLine="708"/>
        <w:jc w:val="both"/>
        <w:rPr>
          <w:color w:val="000000"/>
          <w:sz w:val="26"/>
          <w:szCs w:val="26"/>
        </w:rPr>
      </w:pPr>
      <w:r w:rsidRPr="00630840">
        <w:rPr>
          <w:color w:val="000000"/>
          <w:sz w:val="26"/>
          <w:szCs w:val="26"/>
        </w:rPr>
        <w:t>Глава городского округа осуществляет общее руководство Программой, выдвигает оперативные и долгосрочные задачи по реализации приоритетных направлений и основных мероприятий, обеспечивает механизмы и процедуры управления Программой; принимает нормативные правовые акты в рамках своей компетенции в соответствии с Уставом</w:t>
      </w:r>
      <w:r w:rsidR="00A61657">
        <w:rPr>
          <w:color w:val="000000"/>
          <w:sz w:val="26"/>
          <w:szCs w:val="26"/>
        </w:rPr>
        <w:t>, осуществляет контроль за реализацией Программы</w:t>
      </w:r>
      <w:r w:rsidRPr="00630840">
        <w:rPr>
          <w:color w:val="000000"/>
          <w:sz w:val="26"/>
          <w:szCs w:val="26"/>
        </w:rPr>
        <w:t>.</w:t>
      </w:r>
    </w:p>
    <w:p w:rsidR="007E3A90" w:rsidRDefault="007E3A90" w:rsidP="00757476">
      <w:pPr>
        <w:spacing w:line="360" w:lineRule="auto"/>
        <w:ind w:firstLine="709"/>
        <w:jc w:val="both"/>
        <w:rPr>
          <w:sz w:val="26"/>
          <w:szCs w:val="26"/>
        </w:rPr>
      </w:pPr>
      <w:r w:rsidRPr="00630840">
        <w:rPr>
          <w:sz w:val="26"/>
          <w:szCs w:val="26"/>
        </w:rPr>
        <w:t>В целях оперативного контроля за ходом реализации Программы, а также своевременного внесения в нее корректировок и уточнений ежегодно проводится мониторинг хода реализации Программы.</w:t>
      </w:r>
    </w:p>
    <w:p w:rsidR="007E3A90" w:rsidRPr="00630840" w:rsidRDefault="007E3A90" w:rsidP="00757476">
      <w:pPr>
        <w:widowControl w:val="0"/>
        <w:autoSpaceDE w:val="0"/>
        <w:autoSpaceDN w:val="0"/>
        <w:adjustRightInd w:val="0"/>
        <w:spacing w:line="360" w:lineRule="auto"/>
        <w:ind w:firstLine="708"/>
        <w:jc w:val="both"/>
        <w:rPr>
          <w:color w:val="000000"/>
          <w:sz w:val="26"/>
          <w:szCs w:val="26"/>
        </w:rPr>
      </w:pPr>
      <w:r w:rsidRPr="00630840">
        <w:rPr>
          <w:color w:val="000000"/>
          <w:sz w:val="26"/>
          <w:szCs w:val="26"/>
        </w:rPr>
        <w:t xml:space="preserve">Выполнение оперативных функций по </w:t>
      </w:r>
      <w:r>
        <w:rPr>
          <w:color w:val="000000"/>
          <w:sz w:val="26"/>
          <w:szCs w:val="26"/>
        </w:rPr>
        <w:t xml:space="preserve">мониторингу </w:t>
      </w:r>
      <w:r w:rsidRPr="00630840">
        <w:rPr>
          <w:color w:val="000000"/>
          <w:sz w:val="26"/>
          <w:szCs w:val="26"/>
        </w:rPr>
        <w:t xml:space="preserve">реализации Программы </w:t>
      </w:r>
      <w:r w:rsidRPr="00630840">
        <w:rPr>
          <w:color w:val="000000"/>
          <w:sz w:val="26"/>
          <w:szCs w:val="26"/>
        </w:rPr>
        <w:lastRenderedPageBreak/>
        <w:t>осуществляет управление экономики и предпринимательства Администрации городского округа Спасск-Дальний.</w:t>
      </w:r>
    </w:p>
    <w:p w:rsidR="007E3A90" w:rsidRPr="00630840" w:rsidRDefault="007E3A90" w:rsidP="00757476">
      <w:pPr>
        <w:spacing w:line="360" w:lineRule="auto"/>
        <w:ind w:firstLine="709"/>
        <w:jc w:val="both"/>
        <w:rPr>
          <w:sz w:val="26"/>
          <w:szCs w:val="26"/>
        </w:rPr>
      </w:pPr>
      <w:r w:rsidRPr="00630840">
        <w:rPr>
          <w:sz w:val="26"/>
          <w:szCs w:val="26"/>
        </w:rPr>
        <w:t>Ежегодный мониторинг и оценка результатов реализации Программы осуществляется на основе планируемых показателей выполнения задач Программы.</w:t>
      </w:r>
    </w:p>
    <w:p w:rsidR="007E3A90" w:rsidRPr="00630840" w:rsidRDefault="007E3A90" w:rsidP="00757476">
      <w:pPr>
        <w:spacing w:line="360" w:lineRule="auto"/>
        <w:ind w:firstLine="709"/>
        <w:jc w:val="both"/>
        <w:rPr>
          <w:sz w:val="26"/>
          <w:szCs w:val="26"/>
        </w:rPr>
      </w:pPr>
      <w:r w:rsidRPr="00630840">
        <w:rPr>
          <w:sz w:val="26"/>
          <w:szCs w:val="26"/>
        </w:rPr>
        <w:t>Итоги реализации Программы оформляются в форме отчета и ежегодно рассматриваются на комиссии по  координации действий и контролю за реализацией  Комплексной программы социально-экономического развития городского округа Спасск-Дальний, муниципальных программ городского округа  Спасск-Дальний.</w:t>
      </w:r>
    </w:p>
    <w:p w:rsidR="007E3A90" w:rsidRPr="00630840" w:rsidRDefault="007E3A90" w:rsidP="00757476">
      <w:pPr>
        <w:spacing w:line="360" w:lineRule="auto"/>
        <w:ind w:firstLine="709"/>
        <w:jc w:val="both"/>
        <w:rPr>
          <w:sz w:val="26"/>
          <w:szCs w:val="26"/>
        </w:rPr>
      </w:pPr>
      <w:r w:rsidRPr="00B04DBC">
        <w:rPr>
          <w:sz w:val="26"/>
          <w:szCs w:val="26"/>
        </w:rPr>
        <w:t>Результаты мониторинга оформляются в виде отчет</w:t>
      </w:r>
      <w:r>
        <w:rPr>
          <w:sz w:val="26"/>
          <w:szCs w:val="26"/>
        </w:rPr>
        <w:t>а</w:t>
      </w:r>
      <w:r w:rsidRPr="00B04DBC">
        <w:rPr>
          <w:sz w:val="26"/>
          <w:szCs w:val="26"/>
        </w:rPr>
        <w:t xml:space="preserve"> о выполнении Программы</w:t>
      </w:r>
      <w:r>
        <w:rPr>
          <w:sz w:val="26"/>
          <w:szCs w:val="26"/>
        </w:rPr>
        <w:t>, который</w:t>
      </w:r>
      <w:r w:rsidRPr="00630840">
        <w:rPr>
          <w:sz w:val="26"/>
          <w:szCs w:val="26"/>
        </w:rPr>
        <w:t xml:space="preserve"> готовится управлением экономики </w:t>
      </w:r>
      <w:r>
        <w:rPr>
          <w:sz w:val="26"/>
          <w:szCs w:val="26"/>
        </w:rPr>
        <w:t xml:space="preserve">и предпринимательства </w:t>
      </w:r>
      <w:r w:rsidRPr="00630840">
        <w:rPr>
          <w:sz w:val="26"/>
          <w:szCs w:val="26"/>
        </w:rPr>
        <w:t>Администрации городского округа Спасск-Дальний на основе информации, представленной структурными подразделениями администрации города</w:t>
      </w:r>
      <w:r>
        <w:rPr>
          <w:sz w:val="26"/>
          <w:szCs w:val="26"/>
        </w:rPr>
        <w:t>.</w:t>
      </w:r>
    </w:p>
    <w:p w:rsidR="007E3A90" w:rsidRPr="008F579D" w:rsidRDefault="007E3A90" w:rsidP="00757476">
      <w:pPr>
        <w:spacing w:line="360" w:lineRule="auto"/>
        <w:ind w:firstLine="709"/>
        <w:jc w:val="both"/>
        <w:rPr>
          <w:sz w:val="26"/>
          <w:szCs w:val="26"/>
        </w:rPr>
      </w:pPr>
      <w:r w:rsidRPr="008F579D">
        <w:rPr>
          <w:sz w:val="26"/>
          <w:szCs w:val="26"/>
        </w:rPr>
        <w:t xml:space="preserve">Отчет должен содержать информацию о достигнутых результатах реализации мероприятий инвестиционных проектов и инвестиционных программ в составе Программы, результатов реализации муниципальных программ городского округа Спасск-Дальний,  перечень выполненных и не выполненных мероприятий с указанием информации о выполнении или причин их невыполнения в установленные сроки; анализ факторов, повлиявших на ход реализации Программы, и отдельных мероприятий; сведения о </w:t>
      </w:r>
      <w:r w:rsidRPr="008F579D">
        <w:rPr>
          <w:bCs/>
          <w:sz w:val="26"/>
          <w:szCs w:val="26"/>
        </w:rPr>
        <w:t>достижении значений показателей (индикаторов) по муниципальным программам;</w:t>
      </w:r>
      <w:r w:rsidRPr="008F579D">
        <w:rPr>
          <w:sz w:val="26"/>
          <w:szCs w:val="26"/>
        </w:rPr>
        <w:t xml:space="preserve"> сведения об использовании бюджетных ассигнований и иных средств, запланированных в целях реализации Программы;</w:t>
      </w:r>
    </w:p>
    <w:p w:rsidR="007E3A90" w:rsidRPr="008F579D" w:rsidRDefault="007E3A90" w:rsidP="00757476">
      <w:pPr>
        <w:spacing w:line="360" w:lineRule="auto"/>
        <w:ind w:firstLine="709"/>
        <w:jc w:val="both"/>
        <w:rPr>
          <w:sz w:val="26"/>
          <w:szCs w:val="26"/>
        </w:rPr>
      </w:pPr>
      <w:r w:rsidRPr="008F579D">
        <w:rPr>
          <w:sz w:val="26"/>
          <w:szCs w:val="26"/>
        </w:rPr>
        <w:t>Контроль над реализацией Программы осуществляет глава городского округа Спасск-Дальний путем рассмотрения результатов мониторинга на заседаниях комиссии по  координации действий и контролю за реализацией  Комплексной программы социально-экономического развития городского округа Спасск-Дальний, муниципальных программ городского округа  Спасск-Дальний.</w:t>
      </w:r>
    </w:p>
    <w:p w:rsidR="00A1791F" w:rsidRDefault="007E3A90" w:rsidP="00757476">
      <w:pPr>
        <w:widowControl w:val="0"/>
        <w:spacing w:line="360" w:lineRule="auto"/>
        <w:ind w:firstLine="709"/>
        <w:jc w:val="both"/>
        <w:rPr>
          <w:snapToGrid w:val="0"/>
          <w:sz w:val="26"/>
          <w:szCs w:val="26"/>
        </w:rPr>
      </w:pPr>
      <w:r w:rsidRPr="009E030A">
        <w:rPr>
          <w:sz w:val="26"/>
          <w:szCs w:val="26"/>
        </w:rPr>
        <w:t xml:space="preserve">Итоговый отчёт о реализации Комплексной программы </w:t>
      </w:r>
      <w:r w:rsidR="00D34A26" w:rsidRPr="009E030A">
        <w:rPr>
          <w:sz w:val="26"/>
          <w:szCs w:val="26"/>
        </w:rPr>
        <w:t xml:space="preserve">включается в </w:t>
      </w:r>
      <w:r w:rsidR="009E030A" w:rsidRPr="009E030A">
        <w:rPr>
          <w:bCs/>
          <w:sz w:val="26"/>
          <w:szCs w:val="26"/>
        </w:rPr>
        <w:t>отчет главы городского округа Спасск-Дальни</w:t>
      </w:r>
      <w:r w:rsidR="00D90E7F">
        <w:rPr>
          <w:bCs/>
          <w:sz w:val="26"/>
          <w:szCs w:val="26"/>
        </w:rPr>
        <w:t>й</w:t>
      </w:r>
      <w:r w:rsidR="009E030A" w:rsidRPr="009E030A">
        <w:rPr>
          <w:bCs/>
          <w:sz w:val="26"/>
          <w:szCs w:val="26"/>
        </w:rPr>
        <w:t xml:space="preserve"> о результатах его деятельности и деятельности Администрации городского округа Спасск-Дальний</w:t>
      </w:r>
      <w:r w:rsidR="009E030A">
        <w:rPr>
          <w:bCs/>
          <w:sz w:val="26"/>
          <w:szCs w:val="26"/>
        </w:rPr>
        <w:t xml:space="preserve"> за отчетный год</w:t>
      </w:r>
      <w:r w:rsidR="00D90E7F">
        <w:rPr>
          <w:bCs/>
          <w:sz w:val="26"/>
          <w:szCs w:val="26"/>
        </w:rPr>
        <w:t xml:space="preserve"> и </w:t>
      </w:r>
      <w:r w:rsidR="00D90E7F">
        <w:rPr>
          <w:snapToGrid w:val="0"/>
          <w:sz w:val="26"/>
          <w:szCs w:val="26"/>
        </w:rPr>
        <w:t>ежегодно публикуется</w:t>
      </w:r>
      <w:r w:rsidR="00D90E7F" w:rsidRPr="00D34A26">
        <w:rPr>
          <w:snapToGrid w:val="0"/>
          <w:sz w:val="26"/>
          <w:szCs w:val="26"/>
        </w:rPr>
        <w:t xml:space="preserve"> в средствах массовой информации</w:t>
      </w:r>
      <w:r w:rsidR="00D90E7F">
        <w:rPr>
          <w:snapToGrid w:val="0"/>
          <w:sz w:val="26"/>
          <w:szCs w:val="26"/>
        </w:rPr>
        <w:t>.</w:t>
      </w:r>
    </w:p>
    <w:p w:rsidR="00806B60" w:rsidRDefault="00806B60" w:rsidP="00757476">
      <w:pPr>
        <w:widowControl w:val="0"/>
        <w:spacing w:line="360" w:lineRule="auto"/>
        <w:ind w:firstLine="709"/>
        <w:jc w:val="both"/>
        <w:rPr>
          <w:snapToGrid w:val="0"/>
          <w:sz w:val="26"/>
          <w:szCs w:val="26"/>
        </w:rPr>
      </w:pPr>
    </w:p>
    <w:p w:rsidR="00806B60" w:rsidRDefault="00806B60" w:rsidP="00757476">
      <w:pPr>
        <w:widowControl w:val="0"/>
        <w:spacing w:line="360" w:lineRule="auto"/>
        <w:ind w:firstLine="709"/>
        <w:jc w:val="both"/>
        <w:rPr>
          <w:snapToGrid w:val="0"/>
          <w:sz w:val="26"/>
          <w:szCs w:val="26"/>
        </w:rPr>
      </w:pPr>
    </w:p>
    <w:p w:rsidR="00806B60" w:rsidRDefault="00806B60" w:rsidP="00757476">
      <w:pPr>
        <w:widowControl w:val="0"/>
        <w:spacing w:line="360" w:lineRule="auto"/>
        <w:ind w:firstLine="709"/>
        <w:jc w:val="both"/>
        <w:rPr>
          <w:snapToGrid w:val="0"/>
          <w:sz w:val="26"/>
          <w:szCs w:val="26"/>
        </w:rPr>
      </w:pPr>
    </w:p>
    <w:p w:rsidR="007E3A90" w:rsidRPr="0002618C" w:rsidRDefault="00E86E7F" w:rsidP="007E3A90">
      <w:r>
        <w:rPr>
          <w:noProof/>
        </w:rPr>
        <w:lastRenderedPageBreak/>
        <w:pict>
          <v:shape id="_x0000_s1042" type="#_x0000_t202" style="position:absolute;margin-left:58.85pt;margin-top:10.7pt;width:361.5pt;height:37.75pt;z-index:251676672">
            <v:textbox style="mso-next-textbox:#_x0000_s1042">
              <w:txbxContent>
                <w:p w:rsidR="00176D06" w:rsidRPr="008C16EB" w:rsidRDefault="00176D06" w:rsidP="007E3A90">
                  <w:pPr>
                    <w:jc w:val="center"/>
                  </w:pPr>
                  <w:r w:rsidRPr="008C16EB">
                    <w:t>Координатор реализации Программы –</w:t>
                  </w:r>
                  <w:r>
                    <w:t xml:space="preserve"> глава</w:t>
                  </w:r>
                  <w:r w:rsidRPr="008C16EB">
                    <w:t xml:space="preserve"> городского округа Спасск-Дальний</w:t>
                  </w:r>
                </w:p>
              </w:txbxContent>
            </v:textbox>
          </v:shape>
        </w:pict>
      </w:r>
      <w:r>
        <w:rPr>
          <w:noProof/>
        </w:rPr>
        <w:pict>
          <v:shape id="_x0000_s1050" type="#_x0000_t32" style="position:absolute;margin-left:413.3pt;margin-top:394.2pt;width:0;height:0;z-index:251684864" o:connectortype="straight">
            <v:stroke endarrow="block"/>
          </v:shape>
        </w:pict>
      </w:r>
    </w:p>
    <w:p w:rsidR="007E3A90" w:rsidRPr="0002618C" w:rsidRDefault="007E3A90" w:rsidP="007E3A90"/>
    <w:p w:rsidR="00A16EC0" w:rsidRPr="00395C43" w:rsidRDefault="00A16EC0" w:rsidP="007E3A90"/>
    <w:p w:rsidR="00A16EC0" w:rsidRPr="00395C43" w:rsidRDefault="00E86E7F" w:rsidP="007E3A90">
      <w:r>
        <w:rPr>
          <w:noProof/>
          <w:lang w:eastAsia="ru-RU"/>
        </w:rPr>
        <w:pict>
          <v:shape id="_x0000_s1060" type="#_x0000_t32" style="position:absolute;margin-left:231.4pt;margin-top:7.05pt;width:0;height:10.3pt;z-index:251695104" o:connectortype="straight">
            <v:stroke endarrow="block"/>
          </v:shape>
        </w:pict>
      </w:r>
    </w:p>
    <w:p w:rsidR="00A16EC0" w:rsidRPr="00395C43" w:rsidRDefault="00E86E7F" w:rsidP="007E3A90">
      <w:r>
        <w:rPr>
          <w:noProof/>
        </w:rPr>
        <w:pict>
          <v:rect id="_x0000_s1045" style="position:absolute;margin-left:48.35pt;margin-top:3.55pt;width:381.35pt;height:67.15pt;z-index:251679744">
            <v:textbox style="mso-next-textbox:#_x0000_s1045">
              <w:txbxContent>
                <w:p w:rsidR="00176D06" w:rsidRDefault="00176D06" w:rsidP="007E3A90">
                  <w:pPr>
                    <w:jc w:val="center"/>
                  </w:pPr>
                  <w:r w:rsidRPr="0088184E">
                    <w:t>Комиссия  по координации действий и контролю  за  реализацией  Комплексной программы  социально-экономического развития   городского округа  Спасск-Дальний</w:t>
                  </w:r>
                  <w:r>
                    <w:t xml:space="preserve">, муниципальных программ </w:t>
                  </w:r>
                </w:p>
                <w:p w:rsidR="00176D06" w:rsidRPr="0088184E" w:rsidRDefault="00176D06" w:rsidP="007E3A90">
                  <w:pPr>
                    <w:jc w:val="center"/>
                  </w:pPr>
                  <w:r>
                    <w:t>городского округа Спасск-Дальний</w:t>
                  </w:r>
                </w:p>
                <w:p w:rsidR="00176D06" w:rsidRPr="008C16EB" w:rsidRDefault="00176D06" w:rsidP="007E3A90"/>
              </w:txbxContent>
            </v:textbox>
          </v:rect>
        </w:pict>
      </w:r>
    </w:p>
    <w:p w:rsidR="00A16EC0" w:rsidRPr="00395C43" w:rsidRDefault="00A16EC0" w:rsidP="007E3A90"/>
    <w:p w:rsidR="00A16EC0" w:rsidRPr="00395C43" w:rsidRDefault="00A16EC0" w:rsidP="007E3A90"/>
    <w:p w:rsidR="00240127" w:rsidRPr="00395C43" w:rsidRDefault="00240127" w:rsidP="007E3A90"/>
    <w:p w:rsidR="00A16EC0" w:rsidRDefault="00A16EC0" w:rsidP="007E3A90"/>
    <w:p w:rsidR="00325D8F" w:rsidRPr="00395C43" w:rsidRDefault="00E86E7F" w:rsidP="007E3A90">
      <w:r>
        <w:rPr>
          <w:noProof/>
          <w:lang w:eastAsia="ru-RU"/>
        </w:rPr>
        <w:pict>
          <v:shape id="_x0000_s1061" type="#_x0000_t32" style="position:absolute;margin-left:231.4pt;margin-top:1.7pt;width:0;height:13.8pt;z-index:251696128" o:connectortype="straight">
            <v:stroke endarrow="block"/>
          </v:shape>
        </w:pict>
      </w:r>
    </w:p>
    <w:p w:rsidR="007E3A90" w:rsidRPr="0002618C" w:rsidRDefault="00E86E7F" w:rsidP="007E3A90">
      <w:r>
        <w:rPr>
          <w:noProof/>
          <w:lang w:eastAsia="ru-RU"/>
        </w:rPr>
        <w:pict>
          <v:shape id="_x0000_s1067" type="#_x0000_t32" style="position:absolute;margin-left:464.25pt;margin-top:35.05pt;width:66.65pt;height:0;rotation:90;z-index:251699200" o:connectortype="elbow" adj="-184240,-1,-184240"/>
        </w:pict>
      </w:r>
      <w:r>
        <w:rPr>
          <w:noProof/>
        </w:rPr>
        <w:pict>
          <v:shape id="_x0000_s1059" type="#_x0000_t32" style="position:absolute;margin-left:172.05pt;margin-top:1.7pt;width:0;height:16.8pt;z-index:251694080" o:connectortype="straight">
            <v:stroke endarrow="block"/>
          </v:shape>
        </w:pict>
      </w:r>
      <w:r>
        <w:rPr>
          <w:noProof/>
        </w:rPr>
        <w:pict>
          <v:shape id="_x0000_s1053" type="#_x0000_t32" style="position:absolute;margin-left:447.5pt;margin-top:1.7pt;width:.05pt;height:16.8pt;flip:x;z-index:251687936" o:connectortype="straight">
            <v:stroke endarrow="block"/>
          </v:shape>
        </w:pict>
      </w:r>
      <w:r>
        <w:rPr>
          <w:noProof/>
        </w:rPr>
        <w:pict>
          <v:shape id="_x0000_s1036" type="#_x0000_t32" style="position:absolute;margin-left:48.35pt;margin-top:1.7pt;width:.75pt;height:16.8pt;flip:x;z-index:251670528" o:connectortype="straight">
            <v:stroke endarrow="block"/>
          </v:shape>
        </w:pict>
      </w:r>
      <w:r>
        <w:rPr>
          <w:noProof/>
        </w:rPr>
        <w:pict>
          <v:shape id="_x0000_s1035" type="#_x0000_t32" style="position:absolute;margin-left:49.1pt;margin-top:1.7pt;width:448.5pt;height:0;z-index:251669504" o:connectortype="straight"/>
        </w:pict>
      </w:r>
      <w:r>
        <w:rPr>
          <w:noProof/>
        </w:rPr>
        <w:pict>
          <v:shape id="_x0000_s1032" type="#_x0000_t32" style="position:absolute;margin-left:335.9pt;margin-top:1.7pt;width:.05pt;height:16.8pt;z-index:251666432" o:connectortype="straight">
            <v:stroke endarrow="block"/>
          </v:shape>
        </w:pict>
      </w:r>
      <w:r>
        <w:rPr>
          <w:noProof/>
        </w:rPr>
        <w:pict>
          <v:rect id="_x0000_s1040" style="position:absolute;margin-left:277.7pt;margin-top:18.5pt;width:102pt;height:75.45pt;z-index:251674624">
            <v:textbox style="mso-next-textbox:#_x0000_s1040">
              <w:txbxContent>
                <w:p w:rsidR="00176D06" w:rsidRPr="006E644F" w:rsidRDefault="00176D06" w:rsidP="007E3A90">
                  <w:pPr>
                    <w:jc w:val="center"/>
                  </w:pPr>
                  <w:r w:rsidRPr="006E644F">
                    <w:t>Руководитель направления</w:t>
                  </w:r>
                  <w:r>
                    <w:t>,</w:t>
                  </w:r>
                  <w:r w:rsidRPr="006E644F">
                    <w:t xml:space="preserve"> заместитель главы Администрации городского округа </w:t>
                  </w:r>
                </w:p>
                <w:p w:rsidR="00176D06" w:rsidRDefault="00176D06" w:rsidP="007E3A90"/>
              </w:txbxContent>
            </v:textbox>
          </v:rect>
        </w:pict>
      </w:r>
    </w:p>
    <w:p w:rsidR="007E3A90" w:rsidRDefault="00E86E7F" w:rsidP="007E3A90">
      <w:r>
        <w:rPr>
          <w:noProof/>
        </w:rPr>
        <w:pict>
          <v:rect id="_x0000_s1047" style="position:absolute;margin-left:-7.45pt;margin-top:5.9pt;width:111.3pt;height:75.45pt;z-index:251681792">
            <v:textbox style="mso-next-textbox:#_x0000_s1047">
              <w:txbxContent>
                <w:p w:rsidR="00176D06" w:rsidRPr="0088184E" w:rsidRDefault="00176D06" w:rsidP="007E3A90">
                  <w:pPr>
                    <w:jc w:val="center"/>
                  </w:pPr>
                  <w:r w:rsidRPr="0088184E">
                    <w:t>Руководитель направления</w:t>
                  </w:r>
                  <w:r>
                    <w:t>,</w:t>
                  </w:r>
                </w:p>
                <w:p w:rsidR="00176D06" w:rsidRPr="0088184E" w:rsidRDefault="00176D06" w:rsidP="007E3A90">
                  <w:pPr>
                    <w:jc w:val="center"/>
                  </w:pPr>
                  <w:r w:rsidRPr="0088184E">
                    <w:t>первый зам</w:t>
                  </w:r>
                  <w:r>
                    <w:t>еститель</w:t>
                  </w:r>
                  <w:r w:rsidRPr="0088184E">
                    <w:t xml:space="preserve"> главы Администрации</w:t>
                  </w:r>
                </w:p>
                <w:p w:rsidR="00176D06" w:rsidRPr="0088184E" w:rsidRDefault="00176D06" w:rsidP="007E3A90">
                  <w:pPr>
                    <w:jc w:val="center"/>
                  </w:pPr>
                  <w:r w:rsidRPr="0088184E">
                    <w:t>городского округа</w:t>
                  </w:r>
                </w:p>
              </w:txbxContent>
            </v:textbox>
          </v:rect>
        </w:pict>
      </w:r>
      <w:r>
        <w:rPr>
          <w:noProof/>
        </w:rPr>
        <w:pict>
          <v:rect id="_x0000_s1048" style="position:absolute;margin-left:121.95pt;margin-top:5.9pt;width:122.15pt;height:75.4pt;z-index:251682816">
            <v:textbox style="mso-next-textbox:#_x0000_s1048">
              <w:txbxContent>
                <w:p w:rsidR="00176D06" w:rsidRPr="006E644F" w:rsidRDefault="00176D06" w:rsidP="007E3A90">
                  <w:pPr>
                    <w:jc w:val="center"/>
                  </w:pPr>
                  <w:r w:rsidRPr="006E644F">
                    <w:t>Руководитель направления</w:t>
                  </w:r>
                  <w:r>
                    <w:t>,</w:t>
                  </w:r>
                  <w:r w:rsidRPr="006E644F">
                    <w:t xml:space="preserve"> заместитель главы Администрации  </w:t>
                  </w:r>
                </w:p>
                <w:p w:rsidR="00176D06" w:rsidRPr="002C1A08" w:rsidRDefault="00176D06" w:rsidP="007E3A90"/>
              </w:txbxContent>
            </v:textbox>
          </v:rect>
        </w:pict>
      </w:r>
      <w:r>
        <w:rPr>
          <w:noProof/>
        </w:rPr>
        <w:pict>
          <v:rect id="_x0000_s1052" style="position:absolute;margin-left:390.15pt;margin-top:4.7pt;width:100.55pt;height:75.45pt;z-index:251686912">
            <v:textbox style="mso-next-textbox:#_x0000_s1052">
              <w:txbxContent>
                <w:p w:rsidR="00176D06" w:rsidRPr="0002618C" w:rsidRDefault="00176D06" w:rsidP="007E3A90">
                  <w:pPr>
                    <w:jc w:val="center"/>
                  </w:pPr>
                  <w:r w:rsidRPr="006E644F">
                    <w:t>Руководитель направления</w:t>
                  </w:r>
                  <w:r>
                    <w:t>,</w:t>
                  </w:r>
                  <w:r w:rsidRPr="006E644F">
                    <w:t xml:space="preserve"> заместитель главы Администрации </w:t>
                  </w:r>
                </w:p>
              </w:txbxContent>
            </v:textbox>
          </v:rect>
        </w:pict>
      </w:r>
    </w:p>
    <w:p w:rsidR="007E3A90" w:rsidRDefault="00E86E7F" w:rsidP="007E3A90">
      <w:pPr>
        <w:tabs>
          <w:tab w:val="left" w:pos="8640"/>
        </w:tabs>
      </w:pPr>
      <w:r>
        <w:rPr>
          <w:noProof/>
        </w:rPr>
        <w:pict>
          <v:shape id="_x0000_s1031" type="#_x0000_t32" style="position:absolute;margin-left:32.25pt;margin-top:22.85pt;width:1.5pt;height:37.45pt;flip:x;z-index:251665408" o:connectortype="straight">
            <v:stroke endarrow="block"/>
          </v:shape>
        </w:pict>
      </w:r>
      <w:r w:rsidR="007E3A90">
        <w:tab/>
      </w:r>
    </w:p>
    <w:p w:rsidR="007E3A90" w:rsidRDefault="00E86E7F" w:rsidP="007E3A90">
      <w:r>
        <w:rPr>
          <w:noProof/>
        </w:rPr>
        <w:pict>
          <v:shape id="_x0000_s1030" type="#_x0000_t32" style="position:absolute;margin-left:196.35pt;margin-top:1.6pt;width:.7pt;height:20.25pt;flip:x;z-index:251664384" o:connectortype="straight">
            <v:stroke endarrow="block"/>
          </v:shape>
        </w:pict>
      </w:r>
      <w:r>
        <w:rPr>
          <w:noProof/>
        </w:rPr>
        <w:pict>
          <v:shape id="_x0000_s1029" type="#_x0000_t32" style="position:absolute;margin-left:330.1pt;margin-top:15.95pt;width:.05pt;height:18.9pt;z-index:251663360" o:connectortype="straight">
            <v:stroke endarrow="block"/>
          </v:shape>
        </w:pict>
      </w:r>
      <w:r>
        <w:rPr>
          <w:noProof/>
        </w:rPr>
        <w:pict>
          <v:shape id="_x0000_s1027" type="#_x0000_t32" style="position:absolute;margin-left:456.95pt;margin-top:17.65pt;width:0;height:17.2pt;z-index:251661312" o:connectortype="straight">
            <v:stroke endarrow="block"/>
          </v:shape>
        </w:pict>
      </w:r>
    </w:p>
    <w:p w:rsidR="007E3A90" w:rsidRDefault="00E86E7F" w:rsidP="007E3A90">
      <w:r>
        <w:rPr>
          <w:noProof/>
        </w:rPr>
        <w:pict>
          <v:shape id="_x0000_s1034" type="#_x0000_t32" style="position:absolute;margin-left:497.6pt;margin-top:8.9pt;width:0;height:278.45pt;z-index:251668480" o:connectortype="straight"/>
        </w:pict>
      </w:r>
    </w:p>
    <w:p w:rsidR="007E3A90" w:rsidRDefault="007E3A90" w:rsidP="007E3A90">
      <w:pPr>
        <w:jc w:val="right"/>
      </w:pPr>
    </w:p>
    <w:p w:rsidR="007E3A90" w:rsidRDefault="00E86E7F" w:rsidP="007E3A90">
      <w:r>
        <w:rPr>
          <w:noProof/>
          <w:lang w:eastAsia="ru-RU"/>
        </w:rPr>
        <w:pict>
          <v:shape id="_x0000_s1062" type="#_x0000_t32" style="position:absolute;margin-left:334.1pt;margin-top:12.3pt;width:0;height:21.3pt;z-index:251697152" o:connectortype="straight">
            <v:stroke endarrow="block"/>
          </v:shape>
        </w:pict>
      </w:r>
      <w:r>
        <w:rPr>
          <w:noProof/>
        </w:rPr>
        <w:pict>
          <v:shape id="_x0000_s1058" type="#_x0000_t32" style="position:absolute;margin-left:447.4pt;margin-top:11.15pt;width:.1pt;height:22.45pt;z-index:251693056" o:connectortype="straight">
            <v:stroke endarrow="block"/>
          </v:shape>
        </w:pict>
      </w:r>
      <w:r>
        <w:rPr>
          <w:noProof/>
        </w:rPr>
        <w:pict>
          <v:shape id="_x0000_s1051" type="#_x0000_t32" style="position:absolute;margin-left:185.35pt;margin-top:12.3pt;width:0;height:21.3pt;z-index:251685888" o:connectortype="straight">
            <v:stroke endarrow="block"/>
          </v:shape>
        </w:pict>
      </w:r>
      <w:r w:rsidRPr="00E86E7F">
        <w:rPr>
          <w:bCs/>
          <w:noProof/>
          <w:color w:val="7030A0"/>
          <w:sz w:val="26"/>
          <w:szCs w:val="26"/>
        </w:rPr>
        <w:pict>
          <v:shape id="_x0000_s1057" type="#_x0000_t32" style="position:absolute;margin-left:33.75pt;margin-top:12.3pt;width:0;height:16.05pt;z-index:251692032" o:connectortype="straight">
            <v:stroke endarrow="block"/>
          </v:shape>
        </w:pict>
      </w:r>
    </w:p>
    <w:p w:rsidR="007E3A90" w:rsidRDefault="00E86E7F" w:rsidP="007E3A90">
      <w:pPr>
        <w:jc w:val="center"/>
        <w:rPr>
          <w:bCs/>
          <w:color w:val="7030A0"/>
          <w:sz w:val="26"/>
          <w:szCs w:val="26"/>
        </w:rPr>
      </w:pPr>
      <w:r w:rsidRPr="00E86E7F">
        <w:rPr>
          <w:noProof/>
        </w:rPr>
        <w:pict>
          <v:rect id="_x0000_s1049" style="position:absolute;left:0;text-align:left;margin-left:-8.45pt;margin-top:14.55pt;width:124.5pt;height:119.2pt;z-index:251683840">
            <v:textbox style="mso-next-textbox:#_x0000_s1049">
              <w:txbxContent>
                <w:p w:rsidR="00176D06" w:rsidRPr="004B2BE9" w:rsidRDefault="00176D06" w:rsidP="007E3A90">
                  <w:pPr>
                    <w:jc w:val="center"/>
                  </w:pPr>
                  <w:r w:rsidRPr="004B2BE9">
                    <w:t>Управление экономики и предпринимательства</w:t>
                  </w:r>
                  <w:r>
                    <w:t xml:space="preserve">, </w:t>
                  </w:r>
                  <w:r w:rsidRPr="004B2BE9">
                    <w:t>управление  земельных, имущественных отношений и градостроительства</w:t>
                  </w:r>
                </w:p>
              </w:txbxContent>
            </v:textbox>
          </v:rect>
        </w:pict>
      </w:r>
    </w:p>
    <w:p w:rsidR="007E3A90" w:rsidRPr="00E131B3" w:rsidRDefault="00E86E7F" w:rsidP="007E3A90">
      <w:pPr>
        <w:rPr>
          <w:sz w:val="26"/>
          <w:szCs w:val="26"/>
        </w:rPr>
      </w:pPr>
      <w:r w:rsidRPr="00E86E7F">
        <w:rPr>
          <w:noProof/>
        </w:rPr>
        <w:pict>
          <v:shape id="_x0000_s1041" type="#_x0000_t202" style="position:absolute;margin-left:121.95pt;margin-top:4.85pt;width:152.4pt;height:87.6pt;z-index:251675648">
            <v:textbox style="mso-next-textbox:#_x0000_s1041">
              <w:txbxContent>
                <w:p w:rsidR="00176D06" w:rsidRPr="004B2BE9" w:rsidRDefault="00176D06" w:rsidP="007E3A90">
                  <w:pPr>
                    <w:jc w:val="center"/>
                  </w:pPr>
                  <w:r w:rsidRPr="004B2BE9">
                    <w:t xml:space="preserve">Управление образования, управление культуры и молодежной  политике, управление по физической культуре и спорту </w:t>
                  </w:r>
                </w:p>
                <w:p w:rsidR="00176D06" w:rsidRPr="0022498A" w:rsidRDefault="00176D06" w:rsidP="007E3A90"/>
              </w:txbxContent>
            </v:textbox>
          </v:shape>
        </w:pict>
      </w:r>
      <w:r w:rsidRPr="00E86E7F">
        <w:rPr>
          <w:noProof/>
        </w:rPr>
        <w:pict>
          <v:rect id="_x0000_s1038" style="position:absolute;margin-left:282.5pt;margin-top:4.85pt;width:97.2pt;height:79.8pt;z-index:251672576">
            <v:textbox style="mso-next-textbox:#_x0000_s1038">
              <w:txbxContent>
                <w:p w:rsidR="00176D06" w:rsidRPr="004B2BE9" w:rsidRDefault="00176D06" w:rsidP="007E3A90">
                  <w:pPr>
                    <w:jc w:val="center"/>
                  </w:pPr>
                  <w:r w:rsidRPr="004B2BE9">
                    <w:t xml:space="preserve">Управление </w:t>
                  </w:r>
                  <w:r>
                    <w:t>жилищно-коммунального хозяйства</w:t>
                  </w:r>
                </w:p>
                <w:p w:rsidR="00176D06" w:rsidRPr="0022498A" w:rsidRDefault="00176D06" w:rsidP="007E3A90"/>
              </w:txbxContent>
            </v:textbox>
          </v:rect>
        </w:pict>
      </w:r>
      <w:r w:rsidRPr="00E86E7F">
        <w:rPr>
          <w:noProof/>
        </w:rPr>
        <w:pict>
          <v:rect id="_x0000_s1054" style="position:absolute;margin-left:385.1pt;margin-top:4.85pt;width:105.6pt;height:79.8pt;z-index:251688960">
            <v:textbox style="mso-next-textbox:#_x0000_s1054">
              <w:txbxContent>
                <w:p w:rsidR="00176D06" w:rsidRPr="00BE613D" w:rsidRDefault="00176D06" w:rsidP="007E3A90">
                  <w:pPr>
                    <w:jc w:val="center"/>
                  </w:pPr>
                  <w:r w:rsidRPr="00BE613D">
                    <w:t>Управление культуры и молодежной политики</w:t>
                  </w:r>
                </w:p>
              </w:txbxContent>
            </v:textbox>
          </v:rect>
        </w:pict>
      </w:r>
    </w:p>
    <w:p w:rsidR="007E3A90" w:rsidRPr="00E131B3" w:rsidRDefault="007E3A90" w:rsidP="007E3A90">
      <w:pPr>
        <w:rPr>
          <w:sz w:val="26"/>
          <w:szCs w:val="26"/>
        </w:rPr>
      </w:pPr>
    </w:p>
    <w:p w:rsidR="007E3A90" w:rsidRPr="00E131B3" w:rsidRDefault="007E3A90" w:rsidP="007E3A90">
      <w:pPr>
        <w:rPr>
          <w:sz w:val="26"/>
          <w:szCs w:val="26"/>
        </w:rPr>
      </w:pPr>
    </w:p>
    <w:p w:rsidR="007E3A90" w:rsidRPr="00E131B3" w:rsidRDefault="007E3A90" w:rsidP="007E3A90">
      <w:pPr>
        <w:rPr>
          <w:sz w:val="26"/>
          <w:szCs w:val="26"/>
        </w:rPr>
      </w:pPr>
    </w:p>
    <w:p w:rsidR="007E3A90" w:rsidRPr="00E131B3" w:rsidRDefault="007E3A90" w:rsidP="007E3A90">
      <w:pPr>
        <w:rPr>
          <w:sz w:val="26"/>
          <w:szCs w:val="26"/>
        </w:rPr>
      </w:pPr>
    </w:p>
    <w:p w:rsidR="007E3A90" w:rsidRPr="00E131B3" w:rsidRDefault="00E86E7F" w:rsidP="007E3A90">
      <w:pPr>
        <w:rPr>
          <w:sz w:val="26"/>
          <w:szCs w:val="26"/>
        </w:rPr>
      </w:pPr>
      <w:r w:rsidRPr="00E86E7F">
        <w:rPr>
          <w:noProof/>
          <w:lang w:eastAsia="ru-RU"/>
        </w:rPr>
        <w:pict>
          <v:shape id="_x0000_s1063" type="#_x0000_t32" style="position:absolute;margin-left:434.9pt;margin-top:9.9pt;width:0;height:50.4pt;z-index:251698176" o:connectortype="straight">
            <v:stroke endarrow="block"/>
          </v:shape>
        </w:pict>
      </w:r>
      <w:r w:rsidRPr="00E86E7F">
        <w:rPr>
          <w:noProof/>
        </w:rPr>
        <w:pict>
          <v:shape id="_x0000_s1055" type="#_x0000_t32" style="position:absolute;margin-left:334.1pt;margin-top:9.9pt;width:0;height:50.4pt;z-index:251689984" o:connectortype="straight">
            <v:stroke endarrow="block"/>
          </v:shape>
        </w:pict>
      </w:r>
    </w:p>
    <w:p w:rsidR="007E3A90" w:rsidRPr="00395C43" w:rsidRDefault="00E86E7F" w:rsidP="007E3A90">
      <w:pPr>
        <w:tabs>
          <w:tab w:val="left" w:pos="3168"/>
        </w:tabs>
      </w:pPr>
      <w:r>
        <w:rPr>
          <w:noProof/>
        </w:rPr>
        <w:pict>
          <v:shape id="_x0000_s1046" type="#_x0000_t32" style="position:absolute;margin-left:196.2pt;margin-top:2.75pt;width:.05pt;height:42.6pt;z-index:251680768" o:connectortype="straight">
            <v:stroke endarrow="block"/>
          </v:shape>
        </w:pict>
      </w:r>
    </w:p>
    <w:p w:rsidR="007E3A90" w:rsidRPr="00395C43" w:rsidRDefault="00E86E7F" w:rsidP="007E3A90">
      <w:pPr>
        <w:tabs>
          <w:tab w:val="left" w:pos="3168"/>
        </w:tabs>
      </w:pPr>
      <w:r>
        <w:rPr>
          <w:noProof/>
        </w:rPr>
        <w:pict>
          <v:shape id="_x0000_s1028" type="#_x0000_t32" style="position:absolute;margin-left:55.1pt;margin-top:2.1pt;width:.7pt;height:29.45pt;flip:x;z-index:251662336" o:connectortype="straight">
            <v:stroke endarrow="block"/>
          </v:shape>
        </w:pict>
      </w:r>
    </w:p>
    <w:p w:rsidR="007E3A90" w:rsidRPr="00395C43" w:rsidRDefault="007E3A90" w:rsidP="007E3A90">
      <w:pPr>
        <w:tabs>
          <w:tab w:val="left" w:pos="3168"/>
        </w:tabs>
      </w:pPr>
    </w:p>
    <w:p w:rsidR="007E3A90" w:rsidRPr="00395C43" w:rsidRDefault="00E86E7F" w:rsidP="007E3A90">
      <w:pPr>
        <w:tabs>
          <w:tab w:val="left" w:pos="3168"/>
        </w:tabs>
      </w:pPr>
      <w:r>
        <w:rPr>
          <w:noProof/>
        </w:rPr>
        <w:pict>
          <v:rect id="_x0000_s1026" style="position:absolute;margin-left:-8.45pt;margin-top:3.95pt;width:156.75pt;height:53.35pt;z-index:251660288">
            <v:textbox style="mso-next-textbox:#_x0000_s1026">
              <w:txbxContent>
                <w:p w:rsidR="00176D06" w:rsidRPr="004B2BE9" w:rsidRDefault="00176D06" w:rsidP="007E3A90">
                  <w:pPr>
                    <w:jc w:val="center"/>
                  </w:pPr>
                  <w:r w:rsidRPr="004B2BE9">
                    <w:t>Экономическая диверсификация  малого и среднего бизнеса</w:t>
                  </w:r>
                </w:p>
              </w:txbxContent>
            </v:textbox>
          </v:rect>
        </w:pict>
      </w:r>
      <w:r>
        <w:rPr>
          <w:noProof/>
        </w:rPr>
        <w:pict>
          <v:rect id="_x0000_s1039" style="position:absolute;margin-left:163.85pt;margin-top:3.95pt;width:318.2pt;height:53.35pt;z-index:251673600">
            <v:textbox style="mso-next-textbox:#_x0000_s1039">
              <w:txbxContent>
                <w:p w:rsidR="00176D06" w:rsidRPr="004B2BE9" w:rsidRDefault="00176D06" w:rsidP="007E3A90">
                  <w:pPr>
                    <w:jc w:val="center"/>
                  </w:pPr>
                  <w:r w:rsidRPr="004B2BE9">
                    <w:t>Улучшение качества жизни (развитие социальной  и коммунальной инфраструктуры)</w:t>
                  </w:r>
                </w:p>
              </w:txbxContent>
            </v:textbox>
          </v:rect>
        </w:pict>
      </w:r>
    </w:p>
    <w:p w:rsidR="007E3A90" w:rsidRPr="00395C43" w:rsidRDefault="007E3A90" w:rsidP="007E3A90">
      <w:pPr>
        <w:tabs>
          <w:tab w:val="left" w:pos="3168"/>
        </w:tabs>
      </w:pPr>
    </w:p>
    <w:p w:rsidR="00240127" w:rsidRPr="00395C43" w:rsidRDefault="00240127" w:rsidP="007E3A90">
      <w:pPr>
        <w:tabs>
          <w:tab w:val="left" w:pos="3168"/>
        </w:tabs>
      </w:pPr>
    </w:p>
    <w:p w:rsidR="00240127" w:rsidRPr="00395C43" w:rsidRDefault="00240127" w:rsidP="007E3A90">
      <w:pPr>
        <w:tabs>
          <w:tab w:val="left" w:pos="3168"/>
        </w:tabs>
      </w:pPr>
    </w:p>
    <w:p w:rsidR="007E3A90" w:rsidRPr="00395C43" w:rsidRDefault="007E3A90" w:rsidP="007E3A90">
      <w:pPr>
        <w:tabs>
          <w:tab w:val="left" w:pos="3168"/>
        </w:tabs>
      </w:pPr>
    </w:p>
    <w:p w:rsidR="007E3A90" w:rsidRPr="00395C43" w:rsidRDefault="007E3A90" w:rsidP="007E3A90">
      <w:pPr>
        <w:tabs>
          <w:tab w:val="left" w:pos="3168"/>
        </w:tabs>
      </w:pPr>
    </w:p>
    <w:p w:rsidR="007E3A90" w:rsidRPr="00395C43" w:rsidRDefault="00E86E7F" w:rsidP="007E3A90">
      <w:pPr>
        <w:tabs>
          <w:tab w:val="left" w:pos="3168"/>
        </w:tabs>
      </w:pPr>
      <w:r>
        <w:rPr>
          <w:noProof/>
        </w:rPr>
        <w:pict>
          <v:rect id="_x0000_s1037" style="position:absolute;margin-left:-8.45pt;margin-top:.35pt;width:490.5pt;height:51pt;z-index:251671552">
            <v:textbox style="mso-next-textbox:#_x0000_s1037">
              <w:txbxContent>
                <w:p w:rsidR="00176D06" w:rsidRPr="004B2BE9" w:rsidRDefault="00176D06" w:rsidP="007E3A90">
                  <w:pPr>
                    <w:jc w:val="center"/>
                  </w:pPr>
                  <w:r w:rsidRPr="004B2BE9">
                    <w:t>Мониторинг и оценка эффективности реализации Программы</w:t>
                  </w:r>
                </w:p>
                <w:p w:rsidR="00176D06" w:rsidRPr="004B2BE9" w:rsidRDefault="00176D06" w:rsidP="007E3A90">
                  <w:pPr>
                    <w:jc w:val="center"/>
                  </w:pPr>
                  <w:r w:rsidRPr="004B2BE9">
                    <w:t xml:space="preserve">Начальник управления экономики  </w:t>
                  </w:r>
                </w:p>
                <w:p w:rsidR="00176D06" w:rsidRPr="004B2BE9" w:rsidRDefault="00176D06" w:rsidP="007E3A90">
                  <w:pPr>
                    <w:jc w:val="center"/>
                  </w:pPr>
                  <w:r w:rsidRPr="004B2BE9">
                    <w:t>Администрации  городского округа  Спасск-Дальний</w:t>
                  </w:r>
                </w:p>
              </w:txbxContent>
            </v:textbox>
          </v:rect>
        </w:pict>
      </w:r>
    </w:p>
    <w:p w:rsidR="007E3A90" w:rsidRPr="00395C43" w:rsidRDefault="00E86E7F" w:rsidP="007E3A90">
      <w:pPr>
        <w:tabs>
          <w:tab w:val="left" w:pos="3168"/>
        </w:tabs>
      </w:pPr>
      <w:r w:rsidRPr="00E86E7F">
        <w:rPr>
          <w:rFonts w:asciiTheme="minorHAnsi" w:hAnsiTheme="minorHAnsi"/>
          <w:noProof/>
          <w:sz w:val="22"/>
          <w:szCs w:val="22"/>
        </w:rPr>
        <w:pict>
          <v:shape id="_x0000_s1033" type="#_x0000_t32" style="position:absolute;margin-left:475.85pt;margin-top:3.35pt;width:21.75pt;height:0;flip:x;z-index:251667456" o:connectortype="straight">
            <v:stroke endarrow="block"/>
          </v:shape>
        </w:pict>
      </w:r>
    </w:p>
    <w:p w:rsidR="007E3A90" w:rsidRPr="00395C43" w:rsidRDefault="007E3A90" w:rsidP="007E3A90">
      <w:pPr>
        <w:tabs>
          <w:tab w:val="left" w:pos="3168"/>
        </w:tabs>
      </w:pPr>
    </w:p>
    <w:p w:rsidR="007E3A90" w:rsidRPr="00395C43" w:rsidRDefault="007E3A90" w:rsidP="007E3A90">
      <w:pPr>
        <w:tabs>
          <w:tab w:val="left" w:pos="3168"/>
        </w:tabs>
      </w:pPr>
    </w:p>
    <w:p w:rsidR="00240127" w:rsidRPr="00395C43" w:rsidRDefault="00240127" w:rsidP="007E3A90">
      <w:pPr>
        <w:tabs>
          <w:tab w:val="left" w:pos="3168"/>
        </w:tabs>
      </w:pPr>
    </w:p>
    <w:p w:rsidR="00240127" w:rsidRPr="00395C43" w:rsidRDefault="00240127" w:rsidP="007E3A90">
      <w:pPr>
        <w:tabs>
          <w:tab w:val="left" w:pos="3168"/>
        </w:tabs>
      </w:pPr>
    </w:p>
    <w:p w:rsidR="007E3A90" w:rsidRPr="00713ACA" w:rsidRDefault="000A5AD8" w:rsidP="007E3A90">
      <w:pPr>
        <w:tabs>
          <w:tab w:val="left" w:pos="3168"/>
        </w:tabs>
      </w:pPr>
      <w:r>
        <w:t>Рис.</w:t>
      </w:r>
      <w:r w:rsidR="00A2467F">
        <w:t xml:space="preserve"> 35 -</w:t>
      </w:r>
      <w:r w:rsidR="007E3A90" w:rsidRPr="00713ACA">
        <w:t>Система мониторинга и контроля реализации Комплексной программы социально-экономического развития городского округа Спасск-Дальний</w:t>
      </w:r>
    </w:p>
    <w:p w:rsidR="00533119" w:rsidRDefault="00533119">
      <w:pPr>
        <w:suppressAutoHyphens w:val="0"/>
        <w:spacing w:after="160" w:line="259" w:lineRule="auto"/>
        <w:rPr>
          <w:b/>
        </w:rPr>
      </w:pPr>
    </w:p>
    <w:p w:rsidR="00533119" w:rsidRDefault="00533119">
      <w:pPr>
        <w:suppressAutoHyphens w:val="0"/>
        <w:spacing w:after="160" w:line="259" w:lineRule="auto"/>
        <w:rPr>
          <w:b/>
        </w:rPr>
      </w:pPr>
    </w:p>
    <w:p w:rsidR="00533119" w:rsidRDefault="00533119">
      <w:pPr>
        <w:suppressAutoHyphens w:val="0"/>
        <w:spacing w:after="160" w:line="259" w:lineRule="auto"/>
        <w:rPr>
          <w:b/>
        </w:rPr>
      </w:pPr>
    </w:p>
    <w:p w:rsidR="00533119" w:rsidRDefault="00533119">
      <w:pPr>
        <w:suppressAutoHyphens w:val="0"/>
        <w:spacing w:after="160" w:line="259" w:lineRule="auto"/>
        <w:rPr>
          <w:b/>
        </w:rPr>
      </w:pPr>
    </w:p>
    <w:p w:rsidR="00533119" w:rsidRDefault="00533119">
      <w:pPr>
        <w:suppressAutoHyphens w:val="0"/>
        <w:spacing w:after="160" w:line="259" w:lineRule="auto"/>
        <w:rPr>
          <w:b/>
        </w:rPr>
        <w:sectPr w:rsidR="00533119" w:rsidSect="00CA2E57">
          <w:pgSz w:w="11906" w:h="16838"/>
          <w:pgMar w:top="851" w:right="851" w:bottom="851" w:left="1418" w:header="709" w:footer="709" w:gutter="0"/>
          <w:cols w:space="708"/>
          <w:titlePg/>
          <w:docGrid w:linePitch="360"/>
        </w:sectPr>
      </w:pPr>
    </w:p>
    <w:p w:rsidR="00B001A9" w:rsidRDefault="00533119">
      <w:pPr>
        <w:suppressAutoHyphens w:val="0"/>
        <w:spacing w:after="160" w:line="259" w:lineRule="auto"/>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533119" w:rsidRPr="00533119" w:rsidRDefault="00533119" w:rsidP="00B001A9">
      <w:pPr>
        <w:suppressAutoHyphens w:val="0"/>
        <w:spacing w:after="160" w:line="259" w:lineRule="auto"/>
        <w:jc w:val="right"/>
      </w:pPr>
      <w:r w:rsidRPr="00533119">
        <w:t>Приложение № 1</w:t>
      </w:r>
    </w:p>
    <w:p w:rsidR="002B0EA8" w:rsidRDefault="00533119" w:rsidP="00533119">
      <w:pPr>
        <w:ind w:firstLine="709"/>
        <w:jc w:val="center"/>
        <w:rPr>
          <w:b/>
        </w:rPr>
      </w:pPr>
      <w:r>
        <w:rPr>
          <w:b/>
        </w:rPr>
        <w:t>ПЕРЕЧЕНЬ</w:t>
      </w:r>
    </w:p>
    <w:p w:rsidR="00533119" w:rsidRDefault="00F45936" w:rsidP="00533119">
      <w:pPr>
        <w:ind w:firstLine="709"/>
        <w:jc w:val="center"/>
        <w:rPr>
          <w:b/>
        </w:rPr>
      </w:pPr>
      <w:r>
        <w:rPr>
          <w:b/>
        </w:rPr>
        <w:t>и</w:t>
      </w:r>
      <w:r w:rsidR="00533119">
        <w:rPr>
          <w:b/>
        </w:rPr>
        <w:t>нвестиционных проектов городского округа Спасск-Дальний</w:t>
      </w:r>
    </w:p>
    <w:p w:rsidR="00ED1201" w:rsidRDefault="00ED1201" w:rsidP="002B0EA8">
      <w:pPr>
        <w:ind w:firstLine="709"/>
        <w:jc w:val="both"/>
        <w:rPr>
          <w:b/>
        </w:rPr>
      </w:pPr>
    </w:p>
    <w:tbl>
      <w:tblPr>
        <w:tblW w:w="5000" w:type="pct"/>
        <w:tblLook w:val="04A0"/>
      </w:tblPr>
      <w:tblGrid>
        <w:gridCol w:w="486"/>
        <w:gridCol w:w="2943"/>
        <w:gridCol w:w="1820"/>
        <w:gridCol w:w="1190"/>
        <w:gridCol w:w="1116"/>
        <w:gridCol w:w="1354"/>
        <w:gridCol w:w="1362"/>
        <w:gridCol w:w="1168"/>
        <w:gridCol w:w="1495"/>
        <w:gridCol w:w="9"/>
        <w:gridCol w:w="1645"/>
        <w:gridCol w:w="7"/>
        <w:gridCol w:w="1891"/>
      </w:tblGrid>
      <w:tr w:rsidR="00ED1201" w:rsidRPr="00ED1201" w:rsidTr="00FB1A0F">
        <w:trPr>
          <w:trHeight w:val="405"/>
        </w:trPr>
        <w:tc>
          <w:tcPr>
            <w:tcW w:w="147" w:type="pct"/>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D1201" w:rsidRPr="00ED1201" w:rsidRDefault="00ED1201" w:rsidP="00ED1201">
            <w:pPr>
              <w:suppressAutoHyphens w:val="0"/>
              <w:jc w:val="center"/>
              <w:rPr>
                <w:sz w:val="20"/>
                <w:szCs w:val="20"/>
                <w:lang w:eastAsia="ru-RU"/>
              </w:rPr>
            </w:pPr>
            <w:r w:rsidRPr="00ED1201">
              <w:rPr>
                <w:sz w:val="20"/>
                <w:szCs w:val="20"/>
                <w:lang w:eastAsia="ru-RU"/>
              </w:rPr>
              <w:t>№ п/п</w:t>
            </w:r>
          </w:p>
        </w:tc>
        <w:tc>
          <w:tcPr>
            <w:tcW w:w="960" w:type="pct"/>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D1201" w:rsidRPr="00ED1201" w:rsidRDefault="00ED1201" w:rsidP="00ED1201">
            <w:pPr>
              <w:suppressAutoHyphens w:val="0"/>
              <w:jc w:val="center"/>
              <w:rPr>
                <w:sz w:val="20"/>
                <w:szCs w:val="20"/>
                <w:lang w:eastAsia="ru-RU"/>
              </w:rPr>
            </w:pPr>
            <w:r w:rsidRPr="00ED1201">
              <w:rPr>
                <w:sz w:val="20"/>
                <w:szCs w:val="20"/>
                <w:lang w:eastAsia="ru-RU"/>
              </w:rPr>
              <w:t>Наименование мероприятия, проекта</w:t>
            </w:r>
          </w:p>
        </w:tc>
        <w:tc>
          <w:tcPr>
            <w:tcW w:w="468" w:type="pct"/>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D1201" w:rsidRPr="00ED1201" w:rsidRDefault="00ED1201" w:rsidP="00ED1201">
            <w:pPr>
              <w:suppressAutoHyphens w:val="0"/>
              <w:jc w:val="center"/>
              <w:rPr>
                <w:sz w:val="20"/>
                <w:szCs w:val="20"/>
                <w:lang w:eastAsia="ru-RU"/>
              </w:rPr>
            </w:pPr>
            <w:r w:rsidRPr="00ED1201">
              <w:rPr>
                <w:sz w:val="20"/>
                <w:szCs w:val="20"/>
                <w:lang w:eastAsia="ru-RU"/>
              </w:rPr>
              <w:t>Ответственные исполнители</w:t>
            </w:r>
          </w:p>
        </w:tc>
        <w:tc>
          <w:tcPr>
            <w:tcW w:w="361" w:type="pct"/>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ED1201" w:rsidRPr="00ED1201" w:rsidRDefault="00ED1201" w:rsidP="00ED1201">
            <w:pPr>
              <w:suppressAutoHyphens w:val="0"/>
              <w:jc w:val="center"/>
              <w:rPr>
                <w:sz w:val="20"/>
                <w:szCs w:val="20"/>
                <w:lang w:eastAsia="ru-RU"/>
              </w:rPr>
            </w:pPr>
            <w:r w:rsidRPr="00ED1201">
              <w:rPr>
                <w:sz w:val="20"/>
                <w:szCs w:val="20"/>
                <w:lang w:eastAsia="ru-RU"/>
              </w:rPr>
              <w:t>Срок реализации проекта</w:t>
            </w:r>
          </w:p>
        </w:tc>
        <w:tc>
          <w:tcPr>
            <w:tcW w:w="1975" w:type="pct"/>
            <w:gridSpan w:val="6"/>
            <w:tcBorders>
              <w:top w:val="single" w:sz="4" w:space="0" w:color="auto"/>
              <w:left w:val="nil"/>
              <w:bottom w:val="single" w:sz="4" w:space="0" w:color="auto"/>
              <w:right w:val="single" w:sz="4" w:space="0" w:color="auto"/>
            </w:tcBorders>
            <w:shd w:val="clear" w:color="auto" w:fill="auto"/>
            <w:vAlign w:val="center"/>
            <w:hideMark/>
          </w:tcPr>
          <w:p w:rsidR="00ED1201" w:rsidRPr="00ED1201" w:rsidRDefault="00ED1201" w:rsidP="00ED1201">
            <w:pPr>
              <w:suppressAutoHyphens w:val="0"/>
              <w:jc w:val="center"/>
              <w:rPr>
                <w:sz w:val="20"/>
                <w:szCs w:val="20"/>
                <w:lang w:eastAsia="ru-RU"/>
              </w:rPr>
            </w:pPr>
            <w:r w:rsidRPr="00ED1201">
              <w:rPr>
                <w:sz w:val="20"/>
                <w:szCs w:val="20"/>
                <w:lang w:eastAsia="ru-RU"/>
              </w:rPr>
              <w:t>Объем инвестиций, тыс. руб.</w:t>
            </w:r>
          </w:p>
        </w:tc>
        <w:tc>
          <w:tcPr>
            <w:tcW w:w="501" w:type="pct"/>
            <w:gridSpan w:val="2"/>
            <w:vMerge w:val="restart"/>
            <w:tcBorders>
              <w:top w:val="single" w:sz="4" w:space="0" w:color="auto"/>
              <w:left w:val="single" w:sz="4" w:space="0" w:color="auto"/>
              <w:bottom w:val="single" w:sz="4" w:space="0" w:color="000000"/>
              <w:right w:val="single" w:sz="4" w:space="0" w:color="auto"/>
            </w:tcBorders>
            <w:shd w:val="clear" w:color="FFFFCC" w:fill="FFFFFF"/>
            <w:vAlign w:val="center"/>
            <w:hideMark/>
          </w:tcPr>
          <w:p w:rsidR="00ED1201" w:rsidRPr="00ED1201" w:rsidRDefault="00ED1201" w:rsidP="00ED1201">
            <w:pPr>
              <w:suppressAutoHyphens w:val="0"/>
              <w:jc w:val="center"/>
              <w:rPr>
                <w:sz w:val="20"/>
                <w:szCs w:val="20"/>
                <w:lang w:eastAsia="ru-RU"/>
              </w:rPr>
            </w:pPr>
            <w:r w:rsidRPr="00ED1201">
              <w:rPr>
                <w:sz w:val="20"/>
                <w:szCs w:val="20"/>
                <w:lang w:eastAsia="ru-RU"/>
              </w:rPr>
              <w:t>Количество создаваемых рабочих мест, единиц</w:t>
            </w:r>
          </w:p>
        </w:tc>
        <w:tc>
          <w:tcPr>
            <w:tcW w:w="588" w:type="pct"/>
            <w:vMerge w:val="restart"/>
            <w:tcBorders>
              <w:top w:val="single" w:sz="4" w:space="0" w:color="auto"/>
              <w:left w:val="single" w:sz="4" w:space="0" w:color="auto"/>
              <w:bottom w:val="single" w:sz="4" w:space="0" w:color="000000"/>
              <w:right w:val="single" w:sz="4" w:space="0" w:color="auto"/>
            </w:tcBorders>
            <w:shd w:val="clear" w:color="FFFFCC" w:fill="FFFFFF"/>
            <w:vAlign w:val="center"/>
            <w:hideMark/>
          </w:tcPr>
          <w:p w:rsidR="00ED1201" w:rsidRDefault="00ED1201" w:rsidP="00ED1201">
            <w:pPr>
              <w:suppressAutoHyphens w:val="0"/>
              <w:jc w:val="center"/>
              <w:rPr>
                <w:sz w:val="20"/>
                <w:szCs w:val="20"/>
                <w:lang w:eastAsia="ru-RU"/>
              </w:rPr>
            </w:pPr>
            <w:r w:rsidRPr="00ED1201">
              <w:rPr>
                <w:sz w:val="20"/>
                <w:szCs w:val="20"/>
                <w:lang w:eastAsia="ru-RU"/>
              </w:rPr>
              <w:t xml:space="preserve">Ожидаемый результат и </w:t>
            </w:r>
          </w:p>
          <w:p w:rsidR="00ED1201" w:rsidRPr="00ED1201" w:rsidRDefault="00ED1201" w:rsidP="00ED1201">
            <w:pPr>
              <w:suppressAutoHyphens w:val="0"/>
              <w:jc w:val="center"/>
              <w:rPr>
                <w:sz w:val="20"/>
                <w:szCs w:val="20"/>
                <w:lang w:eastAsia="ru-RU"/>
              </w:rPr>
            </w:pPr>
            <w:r w:rsidRPr="00ED1201">
              <w:rPr>
                <w:sz w:val="20"/>
                <w:szCs w:val="20"/>
                <w:lang w:eastAsia="ru-RU"/>
              </w:rPr>
              <w:t>комментарии</w:t>
            </w:r>
          </w:p>
        </w:tc>
      </w:tr>
      <w:tr w:rsidR="00ED1201" w:rsidRPr="00ED1201" w:rsidTr="00FB1A0F">
        <w:trPr>
          <w:trHeight w:val="405"/>
        </w:trPr>
        <w:tc>
          <w:tcPr>
            <w:tcW w:w="147" w:type="pct"/>
            <w:vMerge/>
            <w:tcBorders>
              <w:top w:val="single" w:sz="4" w:space="0" w:color="auto"/>
              <w:left w:val="single" w:sz="4" w:space="0" w:color="auto"/>
              <w:bottom w:val="single" w:sz="4" w:space="0" w:color="auto"/>
              <w:right w:val="single" w:sz="4" w:space="0" w:color="auto"/>
            </w:tcBorders>
            <w:vAlign w:val="center"/>
            <w:hideMark/>
          </w:tcPr>
          <w:p w:rsidR="00ED1201" w:rsidRPr="00ED1201" w:rsidRDefault="00ED1201" w:rsidP="00ED1201">
            <w:pPr>
              <w:suppressAutoHyphens w:val="0"/>
              <w:rPr>
                <w:sz w:val="20"/>
                <w:szCs w:val="20"/>
                <w:lang w:eastAsia="ru-RU"/>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rsidR="00ED1201" w:rsidRPr="00ED1201" w:rsidRDefault="00ED1201" w:rsidP="00ED1201">
            <w:pPr>
              <w:suppressAutoHyphens w:val="0"/>
              <w:rPr>
                <w:sz w:val="20"/>
                <w:szCs w:val="20"/>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ED1201" w:rsidRPr="00ED1201" w:rsidRDefault="00ED1201" w:rsidP="00ED1201">
            <w:pPr>
              <w:suppressAutoHyphens w:val="0"/>
              <w:rPr>
                <w:sz w:val="20"/>
                <w:szCs w:val="20"/>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ED1201" w:rsidRPr="00ED1201" w:rsidRDefault="00ED1201" w:rsidP="00ED1201">
            <w:pPr>
              <w:suppressAutoHyphens w:val="0"/>
              <w:rPr>
                <w:sz w:val="20"/>
                <w:szCs w:val="20"/>
                <w:lang w:eastAsia="ru-RU"/>
              </w:rPr>
            </w:pPr>
          </w:p>
        </w:tc>
        <w:tc>
          <w:tcPr>
            <w:tcW w:w="338" w:type="pct"/>
            <w:vMerge w:val="restart"/>
            <w:tcBorders>
              <w:top w:val="nil"/>
              <w:left w:val="single" w:sz="4" w:space="0" w:color="auto"/>
              <w:bottom w:val="single" w:sz="4" w:space="0" w:color="000000"/>
              <w:right w:val="single" w:sz="4" w:space="0" w:color="auto"/>
            </w:tcBorders>
            <w:shd w:val="clear" w:color="auto" w:fill="auto"/>
            <w:vAlign w:val="center"/>
            <w:hideMark/>
          </w:tcPr>
          <w:p w:rsidR="00ED1201" w:rsidRPr="00ED1201" w:rsidRDefault="00ED1201" w:rsidP="00ED1201">
            <w:pPr>
              <w:suppressAutoHyphens w:val="0"/>
              <w:jc w:val="center"/>
              <w:rPr>
                <w:sz w:val="20"/>
                <w:szCs w:val="20"/>
                <w:lang w:eastAsia="ru-RU"/>
              </w:rPr>
            </w:pPr>
            <w:r w:rsidRPr="00ED1201">
              <w:rPr>
                <w:sz w:val="20"/>
                <w:szCs w:val="20"/>
                <w:lang w:eastAsia="ru-RU"/>
              </w:rPr>
              <w:t>ИТОГО</w:t>
            </w:r>
          </w:p>
        </w:tc>
        <w:tc>
          <w:tcPr>
            <w:tcW w:w="411" w:type="pct"/>
            <w:vMerge w:val="restart"/>
            <w:tcBorders>
              <w:top w:val="nil"/>
              <w:left w:val="single" w:sz="4" w:space="0" w:color="auto"/>
              <w:bottom w:val="single" w:sz="4" w:space="0" w:color="000000"/>
              <w:right w:val="single" w:sz="4" w:space="0" w:color="auto"/>
            </w:tcBorders>
            <w:shd w:val="clear" w:color="auto" w:fill="auto"/>
            <w:vAlign w:val="center"/>
            <w:hideMark/>
          </w:tcPr>
          <w:p w:rsidR="00ED1201" w:rsidRPr="00ED1201" w:rsidRDefault="00ED1201" w:rsidP="00ED1201">
            <w:pPr>
              <w:suppressAutoHyphens w:val="0"/>
              <w:jc w:val="center"/>
              <w:rPr>
                <w:sz w:val="20"/>
                <w:szCs w:val="20"/>
                <w:lang w:eastAsia="ru-RU"/>
              </w:rPr>
            </w:pPr>
            <w:r w:rsidRPr="00ED1201">
              <w:rPr>
                <w:sz w:val="20"/>
                <w:szCs w:val="20"/>
                <w:lang w:eastAsia="ru-RU"/>
              </w:rPr>
              <w:t>федеральный бюджет</w:t>
            </w:r>
          </w:p>
        </w:tc>
        <w:tc>
          <w:tcPr>
            <w:tcW w:w="413" w:type="pct"/>
            <w:vMerge w:val="restart"/>
            <w:tcBorders>
              <w:top w:val="nil"/>
              <w:left w:val="single" w:sz="4" w:space="0" w:color="auto"/>
              <w:bottom w:val="single" w:sz="4" w:space="0" w:color="000000"/>
              <w:right w:val="single" w:sz="4" w:space="0" w:color="auto"/>
            </w:tcBorders>
            <w:shd w:val="clear" w:color="auto" w:fill="auto"/>
            <w:vAlign w:val="center"/>
            <w:hideMark/>
          </w:tcPr>
          <w:p w:rsidR="00ED1201" w:rsidRPr="00ED1201" w:rsidRDefault="00ED1201" w:rsidP="00ED1201">
            <w:pPr>
              <w:suppressAutoHyphens w:val="0"/>
              <w:jc w:val="center"/>
              <w:rPr>
                <w:sz w:val="20"/>
                <w:szCs w:val="20"/>
                <w:lang w:eastAsia="ru-RU"/>
              </w:rPr>
            </w:pPr>
            <w:r w:rsidRPr="00ED1201">
              <w:rPr>
                <w:sz w:val="20"/>
                <w:szCs w:val="20"/>
                <w:lang w:eastAsia="ru-RU"/>
              </w:rPr>
              <w:t xml:space="preserve">бюджет Приморского края </w:t>
            </w:r>
          </w:p>
        </w:tc>
        <w:tc>
          <w:tcPr>
            <w:tcW w:w="354" w:type="pct"/>
            <w:vMerge w:val="restart"/>
            <w:tcBorders>
              <w:top w:val="nil"/>
              <w:left w:val="single" w:sz="4" w:space="0" w:color="auto"/>
              <w:bottom w:val="single" w:sz="4" w:space="0" w:color="000000"/>
              <w:right w:val="single" w:sz="4" w:space="0" w:color="auto"/>
            </w:tcBorders>
            <w:shd w:val="clear" w:color="auto" w:fill="auto"/>
            <w:vAlign w:val="center"/>
            <w:hideMark/>
          </w:tcPr>
          <w:p w:rsidR="00ED1201" w:rsidRPr="00ED1201" w:rsidRDefault="00ED1201" w:rsidP="00ED1201">
            <w:pPr>
              <w:suppressAutoHyphens w:val="0"/>
              <w:jc w:val="center"/>
              <w:rPr>
                <w:sz w:val="20"/>
                <w:szCs w:val="20"/>
                <w:lang w:eastAsia="ru-RU"/>
              </w:rPr>
            </w:pPr>
            <w:r w:rsidRPr="00ED1201">
              <w:rPr>
                <w:sz w:val="20"/>
                <w:szCs w:val="20"/>
                <w:lang w:eastAsia="ru-RU"/>
              </w:rPr>
              <w:t>бюджет городского округа</w:t>
            </w:r>
          </w:p>
        </w:tc>
        <w:tc>
          <w:tcPr>
            <w:tcW w:w="45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D1201" w:rsidRPr="00ED1201" w:rsidRDefault="00ED1201" w:rsidP="00ED1201">
            <w:pPr>
              <w:suppressAutoHyphens w:val="0"/>
              <w:jc w:val="center"/>
              <w:rPr>
                <w:sz w:val="20"/>
                <w:szCs w:val="20"/>
                <w:lang w:eastAsia="ru-RU"/>
              </w:rPr>
            </w:pPr>
            <w:r w:rsidRPr="00ED1201">
              <w:rPr>
                <w:sz w:val="20"/>
                <w:szCs w:val="20"/>
                <w:lang w:eastAsia="ru-RU"/>
              </w:rPr>
              <w:t>внебюджетные источники</w:t>
            </w:r>
          </w:p>
        </w:tc>
        <w:tc>
          <w:tcPr>
            <w:tcW w:w="501" w:type="pct"/>
            <w:gridSpan w:val="2"/>
            <w:vMerge/>
            <w:tcBorders>
              <w:top w:val="single" w:sz="4" w:space="0" w:color="auto"/>
              <w:left w:val="single" w:sz="4" w:space="0" w:color="auto"/>
              <w:bottom w:val="single" w:sz="4" w:space="0" w:color="000000"/>
              <w:right w:val="single" w:sz="4" w:space="0" w:color="auto"/>
            </w:tcBorders>
            <w:vAlign w:val="center"/>
            <w:hideMark/>
          </w:tcPr>
          <w:p w:rsidR="00ED1201" w:rsidRPr="00ED1201" w:rsidRDefault="00ED1201" w:rsidP="00ED1201">
            <w:pPr>
              <w:suppressAutoHyphens w:val="0"/>
              <w:rPr>
                <w:sz w:val="20"/>
                <w:szCs w:val="20"/>
                <w:lang w:eastAsia="ru-RU"/>
              </w:rPr>
            </w:pPr>
          </w:p>
        </w:tc>
        <w:tc>
          <w:tcPr>
            <w:tcW w:w="588" w:type="pct"/>
            <w:vMerge/>
            <w:tcBorders>
              <w:top w:val="single" w:sz="4" w:space="0" w:color="auto"/>
              <w:left w:val="single" w:sz="4" w:space="0" w:color="auto"/>
              <w:bottom w:val="single" w:sz="4" w:space="0" w:color="000000"/>
              <w:right w:val="single" w:sz="4" w:space="0" w:color="auto"/>
            </w:tcBorders>
            <w:vAlign w:val="center"/>
            <w:hideMark/>
          </w:tcPr>
          <w:p w:rsidR="00ED1201" w:rsidRPr="00ED1201" w:rsidRDefault="00ED1201" w:rsidP="00ED1201">
            <w:pPr>
              <w:suppressAutoHyphens w:val="0"/>
              <w:rPr>
                <w:sz w:val="20"/>
                <w:szCs w:val="20"/>
                <w:lang w:eastAsia="ru-RU"/>
              </w:rPr>
            </w:pPr>
          </w:p>
        </w:tc>
      </w:tr>
      <w:tr w:rsidR="00ED1201" w:rsidRPr="00ED1201" w:rsidTr="00FB1A0F">
        <w:trPr>
          <w:trHeight w:val="300"/>
        </w:trPr>
        <w:tc>
          <w:tcPr>
            <w:tcW w:w="147" w:type="pct"/>
            <w:vMerge/>
            <w:tcBorders>
              <w:top w:val="single" w:sz="4" w:space="0" w:color="auto"/>
              <w:left w:val="single" w:sz="4" w:space="0" w:color="auto"/>
              <w:bottom w:val="single" w:sz="4" w:space="0" w:color="auto"/>
              <w:right w:val="single" w:sz="4" w:space="0" w:color="auto"/>
            </w:tcBorders>
            <w:vAlign w:val="center"/>
            <w:hideMark/>
          </w:tcPr>
          <w:p w:rsidR="00ED1201" w:rsidRPr="00ED1201" w:rsidRDefault="00ED1201" w:rsidP="00ED1201">
            <w:pPr>
              <w:suppressAutoHyphens w:val="0"/>
              <w:rPr>
                <w:sz w:val="20"/>
                <w:szCs w:val="20"/>
                <w:lang w:eastAsia="ru-RU"/>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rsidR="00ED1201" w:rsidRPr="00ED1201" w:rsidRDefault="00ED1201" w:rsidP="00ED1201">
            <w:pPr>
              <w:suppressAutoHyphens w:val="0"/>
              <w:rPr>
                <w:sz w:val="20"/>
                <w:szCs w:val="20"/>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ED1201" w:rsidRPr="00ED1201" w:rsidRDefault="00ED1201" w:rsidP="00ED1201">
            <w:pPr>
              <w:suppressAutoHyphens w:val="0"/>
              <w:rPr>
                <w:sz w:val="20"/>
                <w:szCs w:val="20"/>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ED1201" w:rsidRPr="00ED1201" w:rsidRDefault="00ED1201" w:rsidP="00ED1201">
            <w:pPr>
              <w:suppressAutoHyphens w:val="0"/>
              <w:rPr>
                <w:sz w:val="20"/>
                <w:szCs w:val="20"/>
                <w:lang w:eastAsia="ru-RU"/>
              </w:rPr>
            </w:pPr>
          </w:p>
        </w:tc>
        <w:tc>
          <w:tcPr>
            <w:tcW w:w="338" w:type="pct"/>
            <w:vMerge/>
            <w:tcBorders>
              <w:top w:val="nil"/>
              <w:left w:val="single" w:sz="4" w:space="0" w:color="auto"/>
              <w:bottom w:val="single" w:sz="4" w:space="0" w:color="000000"/>
              <w:right w:val="single" w:sz="4" w:space="0" w:color="auto"/>
            </w:tcBorders>
            <w:vAlign w:val="center"/>
            <w:hideMark/>
          </w:tcPr>
          <w:p w:rsidR="00ED1201" w:rsidRPr="00ED1201" w:rsidRDefault="00ED1201" w:rsidP="00ED1201">
            <w:pPr>
              <w:suppressAutoHyphens w:val="0"/>
              <w:rPr>
                <w:sz w:val="20"/>
                <w:szCs w:val="20"/>
                <w:lang w:eastAsia="ru-RU"/>
              </w:rPr>
            </w:pPr>
          </w:p>
        </w:tc>
        <w:tc>
          <w:tcPr>
            <w:tcW w:w="411" w:type="pct"/>
            <w:vMerge/>
            <w:tcBorders>
              <w:top w:val="nil"/>
              <w:left w:val="single" w:sz="4" w:space="0" w:color="auto"/>
              <w:bottom w:val="single" w:sz="4" w:space="0" w:color="000000"/>
              <w:right w:val="single" w:sz="4" w:space="0" w:color="auto"/>
            </w:tcBorders>
            <w:vAlign w:val="center"/>
            <w:hideMark/>
          </w:tcPr>
          <w:p w:rsidR="00ED1201" w:rsidRPr="00ED1201" w:rsidRDefault="00ED1201" w:rsidP="00ED1201">
            <w:pPr>
              <w:suppressAutoHyphens w:val="0"/>
              <w:rPr>
                <w:sz w:val="20"/>
                <w:szCs w:val="20"/>
                <w:lang w:eastAsia="ru-RU"/>
              </w:rPr>
            </w:pPr>
          </w:p>
        </w:tc>
        <w:tc>
          <w:tcPr>
            <w:tcW w:w="413" w:type="pct"/>
            <w:vMerge/>
            <w:tcBorders>
              <w:top w:val="nil"/>
              <w:left w:val="single" w:sz="4" w:space="0" w:color="auto"/>
              <w:bottom w:val="single" w:sz="4" w:space="0" w:color="000000"/>
              <w:right w:val="single" w:sz="4" w:space="0" w:color="auto"/>
            </w:tcBorders>
            <w:vAlign w:val="center"/>
            <w:hideMark/>
          </w:tcPr>
          <w:p w:rsidR="00ED1201" w:rsidRPr="00ED1201" w:rsidRDefault="00ED1201" w:rsidP="00ED1201">
            <w:pPr>
              <w:suppressAutoHyphens w:val="0"/>
              <w:rPr>
                <w:sz w:val="20"/>
                <w:szCs w:val="20"/>
                <w:lang w:eastAsia="ru-RU"/>
              </w:rPr>
            </w:pPr>
          </w:p>
        </w:tc>
        <w:tc>
          <w:tcPr>
            <w:tcW w:w="354" w:type="pct"/>
            <w:vMerge/>
            <w:tcBorders>
              <w:top w:val="nil"/>
              <w:left w:val="single" w:sz="4" w:space="0" w:color="auto"/>
              <w:bottom w:val="single" w:sz="4" w:space="0" w:color="000000"/>
              <w:right w:val="single" w:sz="4" w:space="0" w:color="auto"/>
            </w:tcBorders>
            <w:vAlign w:val="center"/>
            <w:hideMark/>
          </w:tcPr>
          <w:p w:rsidR="00ED1201" w:rsidRPr="00ED1201" w:rsidRDefault="00ED1201" w:rsidP="00ED1201">
            <w:pPr>
              <w:suppressAutoHyphens w:val="0"/>
              <w:rPr>
                <w:sz w:val="20"/>
                <w:szCs w:val="20"/>
                <w:lang w:eastAsia="ru-RU"/>
              </w:rPr>
            </w:pPr>
          </w:p>
        </w:tc>
        <w:tc>
          <w:tcPr>
            <w:tcW w:w="459" w:type="pct"/>
            <w:gridSpan w:val="2"/>
            <w:vMerge/>
            <w:tcBorders>
              <w:top w:val="nil"/>
              <w:left w:val="single" w:sz="4" w:space="0" w:color="auto"/>
              <w:bottom w:val="single" w:sz="4" w:space="0" w:color="000000"/>
              <w:right w:val="single" w:sz="4" w:space="0" w:color="auto"/>
            </w:tcBorders>
            <w:vAlign w:val="center"/>
            <w:hideMark/>
          </w:tcPr>
          <w:p w:rsidR="00ED1201" w:rsidRPr="00ED1201" w:rsidRDefault="00ED1201" w:rsidP="00ED1201">
            <w:pPr>
              <w:suppressAutoHyphens w:val="0"/>
              <w:rPr>
                <w:sz w:val="20"/>
                <w:szCs w:val="20"/>
                <w:lang w:eastAsia="ru-RU"/>
              </w:rPr>
            </w:pPr>
          </w:p>
        </w:tc>
        <w:tc>
          <w:tcPr>
            <w:tcW w:w="501" w:type="pct"/>
            <w:gridSpan w:val="2"/>
            <w:vMerge/>
            <w:tcBorders>
              <w:top w:val="single" w:sz="4" w:space="0" w:color="auto"/>
              <w:left w:val="single" w:sz="4" w:space="0" w:color="auto"/>
              <w:bottom w:val="single" w:sz="4" w:space="0" w:color="000000"/>
              <w:right w:val="single" w:sz="4" w:space="0" w:color="auto"/>
            </w:tcBorders>
            <w:vAlign w:val="center"/>
            <w:hideMark/>
          </w:tcPr>
          <w:p w:rsidR="00ED1201" w:rsidRPr="00ED1201" w:rsidRDefault="00ED1201" w:rsidP="00ED1201">
            <w:pPr>
              <w:suppressAutoHyphens w:val="0"/>
              <w:rPr>
                <w:sz w:val="20"/>
                <w:szCs w:val="20"/>
                <w:lang w:eastAsia="ru-RU"/>
              </w:rPr>
            </w:pPr>
          </w:p>
        </w:tc>
        <w:tc>
          <w:tcPr>
            <w:tcW w:w="588" w:type="pct"/>
            <w:vMerge/>
            <w:tcBorders>
              <w:top w:val="single" w:sz="4" w:space="0" w:color="auto"/>
              <w:left w:val="single" w:sz="4" w:space="0" w:color="auto"/>
              <w:bottom w:val="single" w:sz="4" w:space="0" w:color="000000"/>
              <w:right w:val="single" w:sz="4" w:space="0" w:color="auto"/>
            </w:tcBorders>
            <w:vAlign w:val="center"/>
            <w:hideMark/>
          </w:tcPr>
          <w:p w:rsidR="00ED1201" w:rsidRPr="00ED1201" w:rsidRDefault="00ED1201" w:rsidP="00ED1201">
            <w:pPr>
              <w:suppressAutoHyphens w:val="0"/>
              <w:rPr>
                <w:sz w:val="20"/>
                <w:szCs w:val="20"/>
                <w:lang w:eastAsia="ru-RU"/>
              </w:rPr>
            </w:pPr>
          </w:p>
        </w:tc>
      </w:tr>
      <w:tr w:rsidR="00ED1201" w:rsidRPr="00ED1201" w:rsidTr="00FB1A0F">
        <w:trPr>
          <w:trHeight w:val="1335"/>
        </w:trPr>
        <w:tc>
          <w:tcPr>
            <w:tcW w:w="147" w:type="pct"/>
            <w:vMerge/>
            <w:tcBorders>
              <w:top w:val="single" w:sz="4" w:space="0" w:color="auto"/>
              <w:left w:val="single" w:sz="4" w:space="0" w:color="auto"/>
              <w:bottom w:val="single" w:sz="4" w:space="0" w:color="auto"/>
              <w:right w:val="single" w:sz="4" w:space="0" w:color="auto"/>
            </w:tcBorders>
            <w:vAlign w:val="center"/>
            <w:hideMark/>
          </w:tcPr>
          <w:p w:rsidR="00ED1201" w:rsidRPr="00ED1201" w:rsidRDefault="00ED1201" w:rsidP="00ED1201">
            <w:pPr>
              <w:suppressAutoHyphens w:val="0"/>
              <w:rPr>
                <w:sz w:val="20"/>
                <w:szCs w:val="20"/>
                <w:lang w:eastAsia="ru-RU"/>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rsidR="00ED1201" w:rsidRPr="00ED1201" w:rsidRDefault="00ED1201" w:rsidP="00ED1201">
            <w:pPr>
              <w:suppressAutoHyphens w:val="0"/>
              <w:rPr>
                <w:sz w:val="20"/>
                <w:szCs w:val="20"/>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ED1201" w:rsidRPr="00ED1201" w:rsidRDefault="00ED1201" w:rsidP="00ED1201">
            <w:pPr>
              <w:suppressAutoHyphens w:val="0"/>
              <w:rPr>
                <w:sz w:val="20"/>
                <w:szCs w:val="20"/>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ED1201" w:rsidRPr="00ED1201" w:rsidRDefault="00ED1201" w:rsidP="00ED1201">
            <w:pPr>
              <w:suppressAutoHyphens w:val="0"/>
              <w:rPr>
                <w:sz w:val="20"/>
                <w:szCs w:val="20"/>
                <w:lang w:eastAsia="ru-RU"/>
              </w:rPr>
            </w:pPr>
          </w:p>
        </w:tc>
        <w:tc>
          <w:tcPr>
            <w:tcW w:w="338" w:type="pct"/>
            <w:vMerge/>
            <w:tcBorders>
              <w:top w:val="nil"/>
              <w:left w:val="single" w:sz="4" w:space="0" w:color="auto"/>
              <w:bottom w:val="single" w:sz="4" w:space="0" w:color="000000"/>
              <w:right w:val="single" w:sz="4" w:space="0" w:color="auto"/>
            </w:tcBorders>
            <w:vAlign w:val="center"/>
            <w:hideMark/>
          </w:tcPr>
          <w:p w:rsidR="00ED1201" w:rsidRPr="00ED1201" w:rsidRDefault="00ED1201" w:rsidP="00ED1201">
            <w:pPr>
              <w:suppressAutoHyphens w:val="0"/>
              <w:rPr>
                <w:sz w:val="20"/>
                <w:szCs w:val="20"/>
                <w:lang w:eastAsia="ru-RU"/>
              </w:rPr>
            </w:pPr>
          </w:p>
        </w:tc>
        <w:tc>
          <w:tcPr>
            <w:tcW w:w="411" w:type="pct"/>
            <w:vMerge/>
            <w:tcBorders>
              <w:top w:val="nil"/>
              <w:left w:val="single" w:sz="4" w:space="0" w:color="auto"/>
              <w:bottom w:val="single" w:sz="4" w:space="0" w:color="000000"/>
              <w:right w:val="single" w:sz="4" w:space="0" w:color="auto"/>
            </w:tcBorders>
            <w:vAlign w:val="center"/>
            <w:hideMark/>
          </w:tcPr>
          <w:p w:rsidR="00ED1201" w:rsidRPr="00ED1201" w:rsidRDefault="00ED1201" w:rsidP="00ED1201">
            <w:pPr>
              <w:suppressAutoHyphens w:val="0"/>
              <w:rPr>
                <w:sz w:val="20"/>
                <w:szCs w:val="20"/>
                <w:lang w:eastAsia="ru-RU"/>
              </w:rPr>
            </w:pPr>
          </w:p>
        </w:tc>
        <w:tc>
          <w:tcPr>
            <w:tcW w:w="413" w:type="pct"/>
            <w:vMerge/>
            <w:tcBorders>
              <w:top w:val="nil"/>
              <w:left w:val="single" w:sz="4" w:space="0" w:color="auto"/>
              <w:bottom w:val="single" w:sz="4" w:space="0" w:color="000000"/>
              <w:right w:val="single" w:sz="4" w:space="0" w:color="auto"/>
            </w:tcBorders>
            <w:vAlign w:val="center"/>
            <w:hideMark/>
          </w:tcPr>
          <w:p w:rsidR="00ED1201" w:rsidRPr="00ED1201" w:rsidRDefault="00ED1201" w:rsidP="00ED1201">
            <w:pPr>
              <w:suppressAutoHyphens w:val="0"/>
              <w:rPr>
                <w:sz w:val="20"/>
                <w:szCs w:val="20"/>
                <w:lang w:eastAsia="ru-RU"/>
              </w:rPr>
            </w:pPr>
          </w:p>
        </w:tc>
        <w:tc>
          <w:tcPr>
            <w:tcW w:w="354" w:type="pct"/>
            <w:vMerge/>
            <w:tcBorders>
              <w:top w:val="nil"/>
              <w:left w:val="single" w:sz="4" w:space="0" w:color="auto"/>
              <w:bottom w:val="single" w:sz="4" w:space="0" w:color="000000"/>
              <w:right w:val="single" w:sz="4" w:space="0" w:color="auto"/>
            </w:tcBorders>
            <w:vAlign w:val="center"/>
            <w:hideMark/>
          </w:tcPr>
          <w:p w:rsidR="00ED1201" w:rsidRPr="00ED1201" w:rsidRDefault="00ED1201" w:rsidP="00ED1201">
            <w:pPr>
              <w:suppressAutoHyphens w:val="0"/>
              <w:rPr>
                <w:sz w:val="20"/>
                <w:szCs w:val="20"/>
                <w:lang w:eastAsia="ru-RU"/>
              </w:rPr>
            </w:pPr>
          </w:p>
        </w:tc>
        <w:tc>
          <w:tcPr>
            <w:tcW w:w="459" w:type="pct"/>
            <w:gridSpan w:val="2"/>
            <w:vMerge/>
            <w:tcBorders>
              <w:top w:val="nil"/>
              <w:left w:val="single" w:sz="4" w:space="0" w:color="auto"/>
              <w:bottom w:val="single" w:sz="4" w:space="0" w:color="000000"/>
              <w:right w:val="single" w:sz="4" w:space="0" w:color="auto"/>
            </w:tcBorders>
            <w:vAlign w:val="center"/>
            <w:hideMark/>
          </w:tcPr>
          <w:p w:rsidR="00ED1201" w:rsidRPr="00ED1201" w:rsidRDefault="00ED1201" w:rsidP="00ED1201">
            <w:pPr>
              <w:suppressAutoHyphens w:val="0"/>
              <w:rPr>
                <w:sz w:val="20"/>
                <w:szCs w:val="20"/>
                <w:lang w:eastAsia="ru-RU"/>
              </w:rPr>
            </w:pPr>
          </w:p>
        </w:tc>
        <w:tc>
          <w:tcPr>
            <w:tcW w:w="501" w:type="pct"/>
            <w:gridSpan w:val="2"/>
            <w:vMerge/>
            <w:tcBorders>
              <w:top w:val="single" w:sz="4" w:space="0" w:color="auto"/>
              <w:left w:val="single" w:sz="4" w:space="0" w:color="auto"/>
              <w:bottom w:val="single" w:sz="4" w:space="0" w:color="000000"/>
              <w:right w:val="single" w:sz="4" w:space="0" w:color="auto"/>
            </w:tcBorders>
            <w:vAlign w:val="center"/>
            <w:hideMark/>
          </w:tcPr>
          <w:p w:rsidR="00ED1201" w:rsidRPr="00ED1201" w:rsidRDefault="00ED1201" w:rsidP="00ED1201">
            <w:pPr>
              <w:suppressAutoHyphens w:val="0"/>
              <w:rPr>
                <w:sz w:val="20"/>
                <w:szCs w:val="20"/>
                <w:lang w:eastAsia="ru-RU"/>
              </w:rPr>
            </w:pPr>
          </w:p>
        </w:tc>
        <w:tc>
          <w:tcPr>
            <w:tcW w:w="588" w:type="pct"/>
            <w:vMerge/>
            <w:tcBorders>
              <w:top w:val="single" w:sz="4" w:space="0" w:color="auto"/>
              <w:left w:val="single" w:sz="4" w:space="0" w:color="auto"/>
              <w:bottom w:val="single" w:sz="4" w:space="0" w:color="000000"/>
              <w:right w:val="single" w:sz="4" w:space="0" w:color="auto"/>
            </w:tcBorders>
            <w:vAlign w:val="center"/>
            <w:hideMark/>
          </w:tcPr>
          <w:p w:rsidR="00ED1201" w:rsidRPr="00ED1201" w:rsidRDefault="00ED1201" w:rsidP="00ED1201">
            <w:pPr>
              <w:suppressAutoHyphens w:val="0"/>
              <w:rPr>
                <w:sz w:val="20"/>
                <w:szCs w:val="20"/>
                <w:lang w:eastAsia="ru-RU"/>
              </w:rPr>
            </w:pPr>
          </w:p>
        </w:tc>
      </w:tr>
      <w:tr w:rsidR="00ED1201" w:rsidRPr="00ED1201" w:rsidTr="00FB1A0F">
        <w:trPr>
          <w:trHeight w:val="191"/>
        </w:trPr>
        <w:tc>
          <w:tcPr>
            <w:tcW w:w="147" w:type="pct"/>
            <w:tcBorders>
              <w:top w:val="nil"/>
              <w:left w:val="single" w:sz="4" w:space="0" w:color="auto"/>
              <w:bottom w:val="single" w:sz="4" w:space="0" w:color="auto"/>
              <w:right w:val="single" w:sz="4" w:space="0" w:color="auto"/>
            </w:tcBorders>
            <w:shd w:val="clear" w:color="FFFFCC" w:fill="FFFFFF"/>
            <w:vAlign w:val="center"/>
            <w:hideMark/>
          </w:tcPr>
          <w:p w:rsidR="00ED1201" w:rsidRPr="00ED1201" w:rsidRDefault="00ED1201" w:rsidP="00ED1201">
            <w:pPr>
              <w:suppressAutoHyphens w:val="0"/>
              <w:jc w:val="center"/>
              <w:rPr>
                <w:sz w:val="20"/>
                <w:szCs w:val="20"/>
                <w:lang w:eastAsia="ru-RU"/>
              </w:rPr>
            </w:pPr>
            <w:r w:rsidRPr="00ED1201">
              <w:rPr>
                <w:sz w:val="20"/>
                <w:szCs w:val="20"/>
                <w:lang w:eastAsia="ru-RU"/>
              </w:rPr>
              <w:t>1</w:t>
            </w:r>
          </w:p>
        </w:tc>
        <w:tc>
          <w:tcPr>
            <w:tcW w:w="960" w:type="pct"/>
            <w:tcBorders>
              <w:top w:val="nil"/>
              <w:left w:val="nil"/>
              <w:bottom w:val="single" w:sz="4" w:space="0" w:color="auto"/>
              <w:right w:val="single" w:sz="4" w:space="0" w:color="auto"/>
            </w:tcBorders>
            <w:shd w:val="clear" w:color="FFFFCC" w:fill="FFFFFF"/>
            <w:vAlign w:val="center"/>
            <w:hideMark/>
          </w:tcPr>
          <w:p w:rsidR="00ED1201" w:rsidRPr="00ED1201" w:rsidRDefault="00ED1201" w:rsidP="00ED1201">
            <w:pPr>
              <w:suppressAutoHyphens w:val="0"/>
              <w:jc w:val="center"/>
              <w:rPr>
                <w:sz w:val="20"/>
                <w:szCs w:val="20"/>
                <w:lang w:eastAsia="ru-RU"/>
              </w:rPr>
            </w:pPr>
            <w:r w:rsidRPr="00ED1201">
              <w:rPr>
                <w:sz w:val="20"/>
                <w:szCs w:val="20"/>
                <w:lang w:eastAsia="ru-RU"/>
              </w:rPr>
              <w:t>2</w:t>
            </w:r>
          </w:p>
        </w:tc>
        <w:tc>
          <w:tcPr>
            <w:tcW w:w="468" w:type="pct"/>
            <w:tcBorders>
              <w:top w:val="nil"/>
              <w:left w:val="nil"/>
              <w:bottom w:val="single" w:sz="4" w:space="0" w:color="auto"/>
              <w:right w:val="single" w:sz="4" w:space="0" w:color="auto"/>
            </w:tcBorders>
            <w:shd w:val="clear" w:color="FFFFCC" w:fill="FFFFFF"/>
            <w:hideMark/>
          </w:tcPr>
          <w:p w:rsidR="00ED1201" w:rsidRPr="00ED1201" w:rsidRDefault="00ED1201" w:rsidP="00ED1201">
            <w:pPr>
              <w:suppressAutoHyphens w:val="0"/>
              <w:jc w:val="center"/>
              <w:rPr>
                <w:sz w:val="20"/>
                <w:szCs w:val="20"/>
                <w:lang w:eastAsia="ru-RU"/>
              </w:rPr>
            </w:pPr>
            <w:r w:rsidRPr="00ED1201">
              <w:rPr>
                <w:sz w:val="20"/>
                <w:szCs w:val="20"/>
                <w:lang w:eastAsia="ru-RU"/>
              </w:rPr>
              <w:t>3</w:t>
            </w:r>
          </w:p>
        </w:tc>
        <w:tc>
          <w:tcPr>
            <w:tcW w:w="361" w:type="pct"/>
            <w:tcBorders>
              <w:top w:val="nil"/>
              <w:left w:val="nil"/>
              <w:bottom w:val="single" w:sz="4" w:space="0" w:color="auto"/>
              <w:right w:val="single" w:sz="4" w:space="0" w:color="auto"/>
            </w:tcBorders>
            <w:shd w:val="clear" w:color="FFFFCC" w:fill="FFFFFF"/>
            <w:hideMark/>
          </w:tcPr>
          <w:p w:rsidR="00ED1201" w:rsidRPr="00ED1201" w:rsidRDefault="00ED1201" w:rsidP="00ED1201">
            <w:pPr>
              <w:suppressAutoHyphens w:val="0"/>
              <w:jc w:val="center"/>
              <w:rPr>
                <w:sz w:val="20"/>
                <w:szCs w:val="20"/>
                <w:lang w:eastAsia="ru-RU"/>
              </w:rPr>
            </w:pPr>
            <w:r w:rsidRPr="00ED1201">
              <w:rPr>
                <w:sz w:val="20"/>
                <w:szCs w:val="20"/>
                <w:lang w:eastAsia="ru-RU"/>
              </w:rPr>
              <w:t>4</w:t>
            </w:r>
          </w:p>
        </w:tc>
        <w:tc>
          <w:tcPr>
            <w:tcW w:w="338" w:type="pct"/>
            <w:tcBorders>
              <w:top w:val="nil"/>
              <w:left w:val="nil"/>
              <w:bottom w:val="single" w:sz="4" w:space="0" w:color="auto"/>
              <w:right w:val="single" w:sz="4" w:space="0" w:color="auto"/>
            </w:tcBorders>
            <w:shd w:val="clear" w:color="auto" w:fill="auto"/>
            <w:hideMark/>
          </w:tcPr>
          <w:p w:rsidR="00ED1201" w:rsidRPr="00ED1201" w:rsidRDefault="00ED1201" w:rsidP="00ED1201">
            <w:pPr>
              <w:suppressAutoHyphens w:val="0"/>
              <w:jc w:val="center"/>
              <w:rPr>
                <w:sz w:val="20"/>
                <w:szCs w:val="20"/>
                <w:lang w:eastAsia="ru-RU"/>
              </w:rPr>
            </w:pPr>
            <w:r w:rsidRPr="00ED1201">
              <w:rPr>
                <w:sz w:val="20"/>
                <w:szCs w:val="20"/>
                <w:lang w:eastAsia="ru-RU"/>
              </w:rPr>
              <w:t>5</w:t>
            </w:r>
          </w:p>
        </w:tc>
        <w:tc>
          <w:tcPr>
            <w:tcW w:w="411" w:type="pct"/>
            <w:tcBorders>
              <w:top w:val="nil"/>
              <w:left w:val="nil"/>
              <w:bottom w:val="single" w:sz="4" w:space="0" w:color="auto"/>
              <w:right w:val="single" w:sz="4" w:space="0" w:color="auto"/>
            </w:tcBorders>
            <w:shd w:val="clear" w:color="auto" w:fill="auto"/>
            <w:hideMark/>
          </w:tcPr>
          <w:p w:rsidR="00ED1201" w:rsidRPr="00ED1201" w:rsidRDefault="00ED1201" w:rsidP="00ED1201">
            <w:pPr>
              <w:suppressAutoHyphens w:val="0"/>
              <w:jc w:val="center"/>
              <w:rPr>
                <w:sz w:val="20"/>
                <w:szCs w:val="20"/>
                <w:lang w:eastAsia="ru-RU"/>
              </w:rPr>
            </w:pPr>
            <w:r w:rsidRPr="00ED1201">
              <w:rPr>
                <w:sz w:val="20"/>
                <w:szCs w:val="20"/>
                <w:lang w:eastAsia="ru-RU"/>
              </w:rPr>
              <w:t>6</w:t>
            </w:r>
          </w:p>
        </w:tc>
        <w:tc>
          <w:tcPr>
            <w:tcW w:w="413" w:type="pct"/>
            <w:tcBorders>
              <w:top w:val="nil"/>
              <w:left w:val="nil"/>
              <w:bottom w:val="single" w:sz="4" w:space="0" w:color="auto"/>
              <w:right w:val="single" w:sz="4" w:space="0" w:color="auto"/>
            </w:tcBorders>
            <w:shd w:val="clear" w:color="auto" w:fill="auto"/>
            <w:hideMark/>
          </w:tcPr>
          <w:p w:rsidR="00ED1201" w:rsidRPr="00ED1201" w:rsidRDefault="00ED1201" w:rsidP="00ED1201">
            <w:pPr>
              <w:suppressAutoHyphens w:val="0"/>
              <w:jc w:val="center"/>
              <w:rPr>
                <w:sz w:val="20"/>
                <w:szCs w:val="20"/>
                <w:lang w:eastAsia="ru-RU"/>
              </w:rPr>
            </w:pPr>
            <w:r w:rsidRPr="00ED1201">
              <w:rPr>
                <w:sz w:val="20"/>
                <w:szCs w:val="20"/>
                <w:lang w:eastAsia="ru-RU"/>
              </w:rPr>
              <w:t>7</w:t>
            </w:r>
          </w:p>
        </w:tc>
        <w:tc>
          <w:tcPr>
            <w:tcW w:w="354" w:type="pct"/>
            <w:tcBorders>
              <w:top w:val="nil"/>
              <w:left w:val="nil"/>
              <w:bottom w:val="single" w:sz="4" w:space="0" w:color="auto"/>
              <w:right w:val="single" w:sz="4" w:space="0" w:color="auto"/>
            </w:tcBorders>
            <w:shd w:val="clear" w:color="auto" w:fill="auto"/>
            <w:hideMark/>
          </w:tcPr>
          <w:p w:rsidR="00ED1201" w:rsidRPr="00ED1201" w:rsidRDefault="00ED1201" w:rsidP="00ED1201">
            <w:pPr>
              <w:suppressAutoHyphens w:val="0"/>
              <w:jc w:val="center"/>
              <w:rPr>
                <w:sz w:val="20"/>
                <w:szCs w:val="20"/>
                <w:lang w:eastAsia="ru-RU"/>
              </w:rPr>
            </w:pPr>
            <w:r w:rsidRPr="00ED1201">
              <w:rPr>
                <w:sz w:val="20"/>
                <w:szCs w:val="20"/>
                <w:lang w:eastAsia="ru-RU"/>
              </w:rPr>
              <w:t>8</w:t>
            </w:r>
          </w:p>
        </w:tc>
        <w:tc>
          <w:tcPr>
            <w:tcW w:w="459" w:type="pct"/>
            <w:gridSpan w:val="2"/>
            <w:tcBorders>
              <w:top w:val="nil"/>
              <w:left w:val="nil"/>
              <w:bottom w:val="single" w:sz="4" w:space="0" w:color="auto"/>
              <w:right w:val="single" w:sz="4" w:space="0" w:color="auto"/>
            </w:tcBorders>
            <w:shd w:val="clear" w:color="auto" w:fill="auto"/>
            <w:hideMark/>
          </w:tcPr>
          <w:p w:rsidR="00ED1201" w:rsidRPr="00ED1201" w:rsidRDefault="00ED1201" w:rsidP="00ED1201">
            <w:pPr>
              <w:suppressAutoHyphens w:val="0"/>
              <w:jc w:val="center"/>
              <w:rPr>
                <w:sz w:val="20"/>
                <w:szCs w:val="20"/>
                <w:lang w:eastAsia="ru-RU"/>
              </w:rPr>
            </w:pPr>
            <w:r w:rsidRPr="00ED1201">
              <w:rPr>
                <w:sz w:val="20"/>
                <w:szCs w:val="20"/>
                <w:lang w:eastAsia="ru-RU"/>
              </w:rPr>
              <w:t>9</w:t>
            </w:r>
          </w:p>
        </w:tc>
        <w:tc>
          <w:tcPr>
            <w:tcW w:w="501" w:type="pct"/>
            <w:gridSpan w:val="2"/>
            <w:tcBorders>
              <w:top w:val="nil"/>
              <w:left w:val="nil"/>
              <w:bottom w:val="single" w:sz="4" w:space="0" w:color="auto"/>
              <w:right w:val="single" w:sz="4" w:space="0" w:color="auto"/>
            </w:tcBorders>
            <w:shd w:val="clear" w:color="FFFFCC" w:fill="FFFFFF"/>
            <w:hideMark/>
          </w:tcPr>
          <w:p w:rsidR="00ED1201" w:rsidRPr="00ED1201" w:rsidRDefault="00ED1201" w:rsidP="00ED1201">
            <w:pPr>
              <w:suppressAutoHyphens w:val="0"/>
              <w:jc w:val="center"/>
              <w:rPr>
                <w:sz w:val="20"/>
                <w:szCs w:val="20"/>
                <w:lang w:eastAsia="ru-RU"/>
              </w:rPr>
            </w:pPr>
            <w:r w:rsidRPr="00ED1201">
              <w:rPr>
                <w:sz w:val="20"/>
                <w:szCs w:val="20"/>
                <w:lang w:eastAsia="ru-RU"/>
              </w:rPr>
              <w:t>10</w:t>
            </w:r>
          </w:p>
        </w:tc>
        <w:tc>
          <w:tcPr>
            <w:tcW w:w="588" w:type="pct"/>
            <w:tcBorders>
              <w:top w:val="nil"/>
              <w:left w:val="nil"/>
              <w:bottom w:val="single" w:sz="4" w:space="0" w:color="auto"/>
              <w:right w:val="single" w:sz="4" w:space="0" w:color="auto"/>
            </w:tcBorders>
            <w:shd w:val="clear" w:color="FFFFCC" w:fill="FFFFFF"/>
            <w:hideMark/>
          </w:tcPr>
          <w:p w:rsidR="00ED1201" w:rsidRPr="00ED1201" w:rsidRDefault="00ED1201" w:rsidP="00ED1201">
            <w:pPr>
              <w:suppressAutoHyphens w:val="0"/>
              <w:jc w:val="center"/>
              <w:rPr>
                <w:sz w:val="20"/>
                <w:szCs w:val="20"/>
                <w:lang w:eastAsia="ru-RU"/>
              </w:rPr>
            </w:pPr>
            <w:r w:rsidRPr="00ED1201">
              <w:rPr>
                <w:sz w:val="20"/>
                <w:szCs w:val="20"/>
                <w:lang w:eastAsia="ru-RU"/>
              </w:rPr>
              <w:t>11</w:t>
            </w:r>
          </w:p>
        </w:tc>
      </w:tr>
      <w:tr w:rsidR="0033383A" w:rsidRPr="00ED1201" w:rsidTr="0033383A">
        <w:trPr>
          <w:trHeight w:val="405"/>
        </w:trPr>
        <w:tc>
          <w:tcPr>
            <w:tcW w:w="5000" w:type="pct"/>
            <w:gridSpan w:val="13"/>
            <w:tcBorders>
              <w:top w:val="single" w:sz="4" w:space="0" w:color="auto"/>
              <w:left w:val="single" w:sz="4" w:space="0" w:color="auto"/>
              <w:bottom w:val="single" w:sz="4" w:space="0" w:color="auto"/>
              <w:right w:val="single" w:sz="4" w:space="0" w:color="auto"/>
            </w:tcBorders>
            <w:shd w:val="clear" w:color="FFFFCC" w:fill="FFFFFF"/>
            <w:vAlign w:val="center"/>
            <w:hideMark/>
          </w:tcPr>
          <w:p w:rsidR="0033383A" w:rsidRPr="00ED1201" w:rsidRDefault="0033383A" w:rsidP="00ED1201">
            <w:pPr>
              <w:suppressAutoHyphens w:val="0"/>
              <w:jc w:val="center"/>
              <w:rPr>
                <w:sz w:val="20"/>
                <w:szCs w:val="20"/>
                <w:lang w:eastAsia="ru-RU"/>
              </w:rPr>
            </w:pPr>
            <w:r w:rsidRPr="002B0EA8">
              <w:rPr>
                <w:b/>
                <w:bCs/>
                <w:lang w:eastAsia="ru-RU"/>
              </w:rPr>
              <w:t>1. Промышленное производство</w:t>
            </w:r>
          </w:p>
        </w:tc>
      </w:tr>
      <w:tr w:rsidR="0033383A" w:rsidRPr="00ED1201" w:rsidTr="00FB1A0F">
        <w:trPr>
          <w:trHeight w:val="405"/>
        </w:trPr>
        <w:tc>
          <w:tcPr>
            <w:tcW w:w="147" w:type="pct"/>
            <w:vMerge w:val="restart"/>
            <w:tcBorders>
              <w:top w:val="single" w:sz="4" w:space="0" w:color="auto"/>
              <w:left w:val="single" w:sz="4" w:space="0" w:color="auto"/>
              <w:right w:val="single" w:sz="4" w:space="0" w:color="auto"/>
            </w:tcBorders>
            <w:shd w:val="clear" w:color="FFFFCC" w:fill="FFFFFF"/>
            <w:vAlign w:val="center"/>
          </w:tcPr>
          <w:p w:rsidR="0033383A" w:rsidRPr="00ED1201" w:rsidRDefault="0033383A" w:rsidP="00ED1201">
            <w:pPr>
              <w:suppressAutoHyphens w:val="0"/>
              <w:jc w:val="center"/>
              <w:rPr>
                <w:sz w:val="20"/>
                <w:szCs w:val="20"/>
                <w:lang w:eastAsia="ru-RU"/>
              </w:rPr>
            </w:pPr>
            <w:r>
              <w:rPr>
                <w:sz w:val="20"/>
                <w:szCs w:val="20"/>
                <w:lang w:eastAsia="ru-RU"/>
              </w:rPr>
              <w:t>1.1</w:t>
            </w:r>
          </w:p>
        </w:tc>
        <w:tc>
          <w:tcPr>
            <w:tcW w:w="960" w:type="pct"/>
            <w:vMerge w:val="restart"/>
            <w:tcBorders>
              <w:top w:val="single" w:sz="4" w:space="0" w:color="auto"/>
              <w:left w:val="nil"/>
              <w:right w:val="single" w:sz="4" w:space="0" w:color="auto"/>
            </w:tcBorders>
            <w:shd w:val="clear" w:color="FFFFCC" w:fill="FFFFFF"/>
            <w:vAlign w:val="center"/>
          </w:tcPr>
          <w:p w:rsidR="0033383A" w:rsidRPr="00ED1201" w:rsidRDefault="0033383A" w:rsidP="00ED1201">
            <w:pPr>
              <w:suppressAutoHyphens w:val="0"/>
              <w:jc w:val="center"/>
              <w:rPr>
                <w:sz w:val="20"/>
                <w:szCs w:val="20"/>
                <w:lang w:eastAsia="ru-RU"/>
              </w:rPr>
            </w:pPr>
            <w:r w:rsidRPr="002B0EA8">
              <w:rPr>
                <w:lang w:eastAsia="ru-RU"/>
              </w:rPr>
              <w:t xml:space="preserve">Создание комплекса перерабатывающих производств  </w:t>
            </w:r>
          </w:p>
        </w:tc>
        <w:tc>
          <w:tcPr>
            <w:tcW w:w="468" w:type="pct"/>
            <w:vMerge w:val="restart"/>
            <w:tcBorders>
              <w:top w:val="single" w:sz="4" w:space="0" w:color="auto"/>
              <w:left w:val="nil"/>
              <w:right w:val="single" w:sz="4" w:space="0" w:color="auto"/>
            </w:tcBorders>
            <w:shd w:val="clear" w:color="FFFFCC" w:fill="FFFFFF"/>
            <w:vAlign w:val="center"/>
          </w:tcPr>
          <w:p w:rsidR="0033383A" w:rsidRPr="00ED1201" w:rsidRDefault="0033383A" w:rsidP="0033383A">
            <w:pPr>
              <w:suppressAutoHyphens w:val="0"/>
              <w:jc w:val="center"/>
              <w:rPr>
                <w:sz w:val="20"/>
                <w:szCs w:val="20"/>
                <w:lang w:eastAsia="ru-RU"/>
              </w:rPr>
            </w:pPr>
            <w:r w:rsidRPr="002B0EA8">
              <w:rPr>
                <w:lang w:eastAsia="ru-RU"/>
              </w:rPr>
              <w:t>ООО "СЛПК-Групп"</w:t>
            </w:r>
          </w:p>
        </w:tc>
        <w:tc>
          <w:tcPr>
            <w:tcW w:w="361" w:type="pct"/>
            <w:tcBorders>
              <w:top w:val="single" w:sz="4" w:space="0" w:color="auto"/>
              <w:left w:val="nil"/>
              <w:bottom w:val="single" w:sz="4" w:space="0" w:color="auto"/>
              <w:right w:val="single" w:sz="4" w:space="0" w:color="auto"/>
            </w:tcBorders>
            <w:shd w:val="clear" w:color="FFFFCC" w:fill="FFFFFF"/>
            <w:vAlign w:val="center"/>
          </w:tcPr>
          <w:p w:rsidR="0033383A" w:rsidRPr="002B0EA8" w:rsidRDefault="0033383A" w:rsidP="0033383A">
            <w:pPr>
              <w:suppressAutoHyphens w:val="0"/>
              <w:jc w:val="center"/>
              <w:rPr>
                <w:b/>
                <w:bCs/>
                <w:lang w:eastAsia="ru-RU"/>
              </w:rPr>
            </w:pPr>
            <w:r w:rsidRPr="002B0EA8">
              <w:rPr>
                <w:b/>
                <w:bCs/>
                <w:lang w:eastAsia="ru-RU"/>
              </w:rPr>
              <w:t>2024 - 203</w:t>
            </w:r>
            <w:r w:rsidR="001574AD">
              <w:rPr>
                <w:b/>
                <w:bCs/>
                <w:lang w:eastAsia="ru-RU"/>
              </w:rPr>
              <w:t>0</w:t>
            </w:r>
          </w:p>
        </w:tc>
        <w:tc>
          <w:tcPr>
            <w:tcW w:w="338"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b/>
                <w:bCs/>
                <w:lang w:eastAsia="ru-RU"/>
              </w:rPr>
            </w:pPr>
            <w:r w:rsidRPr="002B0EA8">
              <w:rPr>
                <w:b/>
                <w:bCs/>
                <w:lang w:eastAsia="ru-RU"/>
              </w:rPr>
              <w:t>300000,0</w:t>
            </w:r>
          </w:p>
        </w:tc>
        <w:tc>
          <w:tcPr>
            <w:tcW w:w="411"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b/>
                <w:bCs/>
                <w:lang w:eastAsia="ru-RU"/>
              </w:rPr>
            </w:pPr>
            <w:r w:rsidRPr="002B0EA8">
              <w:rPr>
                <w:b/>
                <w:bCs/>
                <w:lang w:eastAsia="ru-RU"/>
              </w:rPr>
              <w:t>0,0</w:t>
            </w:r>
          </w:p>
        </w:tc>
        <w:tc>
          <w:tcPr>
            <w:tcW w:w="413"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b/>
                <w:bCs/>
                <w:lang w:eastAsia="ru-RU"/>
              </w:rPr>
            </w:pPr>
            <w:r w:rsidRPr="002B0EA8">
              <w:rPr>
                <w:b/>
                <w:bCs/>
                <w:lang w:eastAsia="ru-RU"/>
              </w:rPr>
              <w:t>0,0</w:t>
            </w:r>
          </w:p>
        </w:tc>
        <w:tc>
          <w:tcPr>
            <w:tcW w:w="354"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b/>
                <w:bCs/>
                <w:lang w:eastAsia="ru-RU"/>
              </w:rPr>
            </w:pPr>
            <w:r w:rsidRPr="002B0EA8">
              <w:rPr>
                <w:b/>
                <w:bCs/>
                <w:lang w:eastAsia="ru-RU"/>
              </w:rPr>
              <w:t>0,0</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b/>
                <w:bCs/>
                <w:lang w:eastAsia="ru-RU"/>
              </w:rPr>
            </w:pPr>
            <w:r w:rsidRPr="002B0EA8">
              <w:rPr>
                <w:b/>
                <w:bCs/>
                <w:lang w:eastAsia="ru-RU"/>
              </w:rPr>
              <w:t>300000,0</w:t>
            </w:r>
          </w:p>
        </w:tc>
        <w:tc>
          <w:tcPr>
            <w:tcW w:w="501" w:type="pct"/>
            <w:gridSpan w:val="2"/>
            <w:vMerge w:val="restart"/>
            <w:tcBorders>
              <w:top w:val="single" w:sz="4" w:space="0" w:color="auto"/>
              <w:left w:val="nil"/>
              <w:right w:val="single" w:sz="4" w:space="0" w:color="auto"/>
            </w:tcBorders>
            <w:shd w:val="clear" w:color="FFFFCC" w:fill="FFFFFF"/>
          </w:tcPr>
          <w:p w:rsidR="0033383A" w:rsidRPr="00ED1201" w:rsidRDefault="0033383A" w:rsidP="00ED1201">
            <w:pPr>
              <w:suppressAutoHyphens w:val="0"/>
              <w:jc w:val="center"/>
              <w:rPr>
                <w:sz w:val="20"/>
                <w:szCs w:val="20"/>
                <w:lang w:eastAsia="ru-RU"/>
              </w:rPr>
            </w:pPr>
            <w:r w:rsidRPr="002B0EA8">
              <w:rPr>
                <w:lang w:eastAsia="ru-RU"/>
              </w:rPr>
              <w:t>всего: 330, в т.ч. планирование увеличения численности 110</w:t>
            </w:r>
          </w:p>
        </w:tc>
        <w:tc>
          <w:tcPr>
            <w:tcW w:w="588" w:type="pct"/>
            <w:vMerge w:val="restart"/>
            <w:tcBorders>
              <w:top w:val="single" w:sz="4" w:space="0" w:color="auto"/>
              <w:left w:val="nil"/>
              <w:right w:val="single" w:sz="4" w:space="0" w:color="auto"/>
            </w:tcBorders>
            <w:shd w:val="clear" w:color="FFFFCC" w:fill="FFFFFF"/>
          </w:tcPr>
          <w:p w:rsidR="0033383A" w:rsidRPr="00ED1201" w:rsidRDefault="0033383A" w:rsidP="00ED1201">
            <w:pPr>
              <w:suppressAutoHyphens w:val="0"/>
              <w:jc w:val="center"/>
              <w:rPr>
                <w:sz w:val="20"/>
                <w:szCs w:val="20"/>
                <w:lang w:eastAsia="ru-RU"/>
              </w:rPr>
            </w:pPr>
            <w:r w:rsidRPr="002B0EA8">
              <w:rPr>
                <w:color w:val="000000"/>
                <w:lang w:eastAsia="ru-RU"/>
              </w:rPr>
              <w:t>Запуск полного цикла производства пиломатериалов на территории Спасска-Дальнего (в т.ч. пиломатериалы, пеллеты, мебельный щит, щепа)</w:t>
            </w:r>
          </w:p>
        </w:tc>
      </w:tr>
      <w:tr w:rsidR="0033383A" w:rsidRPr="00ED1201" w:rsidTr="00FB1A0F">
        <w:trPr>
          <w:trHeight w:val="405"/>
        </w:trPr>
        <w:tc>
          <w:tcPr>
            <w:tcW w:w="147" w:type="pct"/>
            <w:vMerge/>
            <w:tcBorders>
              <w:left w:val="single" w:sz="4" w:space="0" w:color="auto"/>
              <w:right w:val="single" w:sz="4" w:space="0" w:color="auto"/>
            </w:tcBorders>
            <w:shd w:val="clear" w:color="FFFFCC" w:fill="FFFFFF"/>
            <w:vAlign w:val="center"/>
          </w:tcPr>
          <w:p w:rsidR="0033383A" w:rsidRPr="00ED1201" w:rsidRDefault="0033383A" w:rsidP="00ED1201">
            <w:pPr>
              <w:suppressAutoHyphens w:val="0"/>
              <w:jc w:val="center"/>
              <w:rPr>
                <w:sz w:val="20"/>
                <w:szCs w:val="20"/>
                <w:lang w:eastAsia="ru-RU"/>
              </w:rPr>
            </w:pPr>
          </w:p>
        </w:tc>
        <w:tc>
          <w:tcPr>
            <w:tcW w:w="960" w:type="pct"/>
            <w:vMerge/>
            <w:tcBorders>
              <w:left w:val="nil"/>
              <w:right w:val="single" w:sz="4" w:space="0" w:color="auto"/>
            </w:tcBorders>
            <w:shd w:val="clear" w:color="FFFFCC" w:fill="FFFFFF"/>
            <w:vAlign w:val="center"/>
          </w:tcPr>
          <w:p w:rsidR="0033383A" w:rsidRPr="00ED1201" w:rsidRDefault="0033383A" w:rsidP="00ED1201">
            <w:pPr>
              <w:suppressAutoHyphens w:val="0"/>
              <w:jc w:val="center"/>
              <w:rPr>
                <w:sz w:val="20"/>
                <w:szCs w:val="20"/>
                <w:lang w:eastAsia="ru-RU"/>
              </w:rPr>
            </w:pPr>
          </w:p>
        </w:tc>
        <w:tc>
          <w:tcPr>
            <w:tcW w:w="468" w:type="pct"/>
            <w:vMerge/>
            <w:tcBorders>
              <w:left w:val="nil"/>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c>
          <w:tcPr>
            <w:tcW w:w="361" w:type="pct"/>
            <w:tcBorders>
              <w:top w:val="single" w:sz="4" w:space="0" w:color="auto"/>
              <w:left w:val="nil"/>
              <w:bottom w:val="single" w:sz="4" w:space="0" w:color="auto"/>
              <w:right w:val="single" w:sz="4" w:space="0" w:color="auto"/>
            </w:tcBorders>
            <w:shd w:val="clear" w:color="FFFFCC" w:fill="FFFFFF"/>
            <w:vAlign w:val="center"/>
          </w:tcPr>
          <w:p w:rsidR="0033383A" w:rsidRPr="002B0EA8" w:rsidRDefault="0033383A" w:rsidP="0033383A">
            <w:pPr>
              <w:suppressAutoHyphens w:val="0"/>
              <w:jc w:val="center"/>
              <w:rPr>
                <w:b/>
                <w:bCs/>
                <w:lang w:eastAsia="ru-RU"/>
              </w:rPr>
            </w:pPr>
            <w:r w:rsidRPr="002B0EA8">
              <w:rPr>
                <w:lang w:eastAsia="ru-RU"/>
              </w:rPr>
              <w:t>в том числе:</w:t>
            </w:r>
          </w:p>
        </w:tc>
        <w:tc>
          <w:tcPr>
            <w:tcW w:w="338"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b/>
                <w:bCs/>
                <w:lang w:eastAsia="ru-RU"/>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b/>
                <w:bCs/>
                <w:lang w:eastAsia="ru-RU"/>
              </w:rPr>
            </w:pPr>
          </w:p>
        </w:tc>
        <w:tc>
          <w:tcPr>
            <w:tcW w:w="413"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b/>
                <w:bCs/>
                <w:lang w:eastAsia="ru-RU"/>
              </w:rPr>
            </w:pPr>
          </w:p>
        </w:tc>
        <w:tc>
          <w:tcPr>
            <w:tcW w:w="354"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b/>
                <w:bCs/>
                <w:lang w:eastAsia="ru-RU"/>
              </w:rPr>
            </w:pP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b/>
                <w:bCs/>
                <w:lang w:eastAsia="ru-RU"/>
              </w:rPr>
            </w:pPr>
          </w:p>
        </w:tc>
        <w:tc>
          <w:tcPr>
            <w:tcW w:w="501" w:type="pct"/>
            <w:gridSpan w:val="2"/>
            <w:vMerge/>
            <w:tcBorders>
              <w:left w:val="nil"/>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c>
          <w:tcPr>
            <w:tcW w:w="588" w:type="pct"/>
            <w:vMerge/>
            <w:tcBorders>
              <w:left w:val="nil"/>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r>
      <w:tr w:rsidR="0033383A" w:rsidRPr="00ED1201" w:rsidTr="00FB1A0F">
        <w:trPr>
          <w:trHeight w:val="405"/>
        </w:trPr>
        <w:tc>
          <w:tcPr>
            <w:tcW w:w="147" w:type="pct"/>
            <w:vMerge/>
            <w:tcBorders>
              <w:left w:val="single" w:sz="4" w:space="0" w:color="auto"/>
              <w:right w:val="single" w:sz="4" w:space="0" w:color="auto"/>
            </w:tcBorders>
            <w:shd w:val="clear" w:color="FFFFCC" w:fill="FFFFFF"/>
            <w:vAlign w:val="center"/>
          </w:tcPr>
          <w:p w:rsidR="0033383A" w:rsidRPr="00ED1201" w:rsidRDefault="0033383A" w:rsidP="00ED1201">
            <w:pPr>
              <w:suppressAutoHyphens w:val="0"/>
              <w:jc w:val="center"/>
              <w:rPr>
                <w:sz w:val="20"/>
                <w:szCs w:val="20"/>
                <w:lang w:eastAsia="ru-RU"/>
              </w:rPr>
            </w:pPr>
          </w:p>
        </w:tc>
        <w:tc>
          <w:tcPr>
            <w:tcW w:w="960" w:type="pct"/>
            <w:vMerge/>
            <w:tcBorders>
              <w:left w:val="nil"/>
              <w:right w:val="single" w:sz="4" w:space="0" w:color="auto"/>
            </w:tcBorders>
            <w:shd w:val="clear" w:color="FFFFCC" w:fill="FFFFFF"/>
            <w:vAlign w:val="center"/>
          </w:tcPr>
          <w:p w:rsidR="0033383A" w:rsidRPr="00ED1201" w:rsidRDefault="0033383A" w:rsidP="00ED1201">
            <w:pPr>
              <w:suppressAutoHyphens w:val="0"/>
              <w:jc w:val="center"/>
              <w:rPr>
                <w:sz w:val="20"/>
                <w:szCs w:val="20"/>
                <w:lang w:eastAsia="ru-RU"/>
              </w:rPr>
            </w:pPr>
          </w:p>
        </w:tc>
        <w:tc>
          <w:tcPr>
            <w:tcW w:w="468" w:type="pct"/>
            <w:vMerge/>
            <w:tcBorders>
              <w:left w:val="nil"/>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c>
          <w:tcPr>
            <w:tcW w:w="361" w:type="pct"/>
            <w:tcBorders>
              <w:top w:val="single" w:sz="4" w:space="0" w:color="auto"/>
              <w:left w:val="nil"/>
              <w:bottom w:val="single" w:sz="4" w:space="0" w:color="auto"/>
              <w:right w:val="single" w:sz="4" w:space="0" w:color="auto"/>
            </w:tcBorders>
            <w:shd w:val="clear" w:color="FFFFCC" w:fill="FFFFFF"/>
            <w:vAlign w:val="center"/>
          </w:tcPr>
          <w:p w:rsidR="0033383A" w:rsidRPr="002B0EA8" w:rsidRDefault="0033383A" w:rsidP="0033383A">
            <w:pPr>
              <w:suppressAutoHyphens w:val="0"/>
              <w:jc w:val="center"/>
              <w:rPr>
                <w:lang w:eastAsia="ru-RU"/>
              </w:rPr>
            </w:pPr>
            <w:r w:rsidRPr="002B0EA8">
              <w:rPr>
                <w:lang w:eastAsia="ru-RU"/>
              </w:rPr>
              <w:t>2024 год</w:t>
            </w:r>
          </w:p>
        </w:tc>
        <w:tc>
          <w:tcPr>
            <w:tcW w:w="338"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r w:rsidRPr="002B0EA8">
              <w:rPr>
                <w:lang w:eastAsia="ru-RU"/>
              </w:rPr>
              <w:t>300000,0</w:t>
            </w:r>
          </w:p>
        </w:tc>
        <w:tc>
          <w:tcPr>
            <w:tcW w:w="411"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r w:rsidRPr="002B0EA8">
              <w:rPr>
                <w:lang w:eastAsia="ru-RU"/>
              </w:rPr>
              <w:t>0,0</w:t>
            </w:r>
          </w:p>
        </w:tc>
        <w:tc>
          <w:tcPr>
            <w:tcW w:w="413"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r w:rsidRPr="002B0EA8">
              <w:rPr>
                <w:lang w:eastAsia="ru-RU"/>
              </w:rPr>
              <w:t>0,0</w:t>
            </w:r>
          </w:p>
        </w:tc>
        <w:tc>
          <w:tcPr>
            <w:tcW w:w="354"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r w:rsidRPr="002B0EA8">
              <w:rPr>
                <w:lang w:eastAsia="ru-RU"/>
              </w:rPr>
              <w:t>0,0</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r w:rsidRPr="002B0EA8">
              <w:rPr>
                <w:lang w:eastAsia="ru-RU"/>
              </w:rPr>
              <w:t>300000,0</w:t>
            </w:r>
          </w:p>
        </w:tc>
        <w:tc>
          <w:tcPr>
            <w:tcW w:w="501" w:type="pct"/>
            <w:gridSpan w:val="2"/>
            <w:vMerge/>
            <w:tcBorders>
              <w:left w:val="nil"/>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c>
          <w:tcPr>
            <w:tcW w:w="588" w:type="pct"/>
            <w:vMerge/>
            <w:tcBorders>
              <w:left w:val="nil"/>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r>
      <w:tr w:rsidR="0033383A" w:rsidRPr="00ED1201" w:rsidTr="00FB1A0F">
        <w:trPr>
          <w:trHeight w:val="405"/>
        </w:trPr>
        <w:tc>
          <w:tcPr>
            <w:tcW w:w="147" w:type="pct"/>
            <w:vMerge/>
            <w:tcBorders>
              <w:left w:val="single" w:sz="4" w:space="0" w:color="auto"/>
              <w:right w:val="single" w:sz="4" w:space="0" w:color="auto"/>
            </w:tcBorders>
            <w:shd w:val="clear" w:color="FFFFCC" w:fill="FFFFFF"/>
            <w:vAlign w:val="center"/>
          </w:tcPr>
          <w:p w:rsidR="0033383A" w:rsidRPr="00ED1201" w:rsidRDefault="0033383A" w:rsidP="00ED1201">
            <w:pPr>
              <w:suppressAutoHyphens w:val="0"/>
              <w:jc w:val="center"/>
              <w:rPr>
                <w:sz w:val="20"/>
                <w:szCs w:val="20"/>
                <w:lang w:eastAsia="ru-RU"/>
              </w:rPr>
            </w:pPr>
          </w:p>
        </w:tc>
        <w:tc>
          <w:tcPr>
            <w:tcW w:w="960" w:type="pct"/>
            <w:vMerge/>
            <w:tcBorders>
              <w:left w:val="nil"/>
              <w:right w:val="single" w:sz="4" w:space="0" w:color="auto"/>
            </w:tcBorders>
            <w:shd w:val="clear" w:color="FFFFCC" w:fill="FFFFFF"/>
            <w:vAlign w:val="center"/>
          </w:tcPr>
          <w:p w:rsidR="0033383A" w:rsidRPr="00ED1201" w:rsidRDefault="0033383A" w:rsidP="00ED1201">
            <w:pPr>
              <w:suppressAutoHyphens w:val="0"/>
              <w:jc w:val="center"/>
              <w:rPr>
                <w:sz w:val="20"/>
                <w:szCs w:val="20"/>
                <w:lang w:eastAsia="ru-RU"/>
              </w:rPr>
            </w:pPr>
          </w:p>
        </w:tc>
        <w:tc>
          <w:tcPr>
            <w:tcW w:w="468" w:type="pct"/>
            <w:vMerge/>
            <w:tcBorders>
              <w:left w:val="nil"/>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c>
          <w:tcPr>
            <w:tcW w:w="361" w:type="pct"/>
            <w:tcBorders>
              <w:top w:val="single" w:sz="4" w:space="0" w:color="auto"/>
              <w:left w:val="nil"/>
              <w:bottom w:val="single" w:sz="4" w:space="0" w:color="auto"/>
              <w:right w:val="single" w:sz="4" w:space="0" w:color="auto"/>
            </w:tcBorders>
            <w:shd w:val="clear" w:color="FFFFCC" w:fill="FFFFFF"/>
            <w:vAlign w:val="center"/>
          </w:tcPr>
          <w:p w:rsidR="0033383A" w:rsidRPr="002B0EA8" w:rsidRDefault="0033383A" w:rsidP="0033383A">
            <w:pPr>
              <w:suppressAutoHyphens w:val="0"/>
              <w:jc w:val="center"/>
              <w:rPr>
                <w:lang w:eastAsia="ru-RU"/>
              </w:rPr>
            </w:pPr>
            <w:r w:rsidRPr="002B0EA8">
              <w:rPr>
                <w:lang w:eastAsia="ru-RU"/>
              </w:rPr>
              <w:t>2025 год</w:t>
            </w:r>
          </w:p>
        </w:tc>
        <w:tc>
          <w:tcPr>
            <w:tcW w:w="338"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413"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354"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501" w:type="pct"/>
            <w:gridSpan w:val="2"/>
            <w:vMerge/>
            <w:tcBorders>
              <w:left w:val="nil"/>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c>
          <w:tcPr>
            <w:tcW w:w="588" w:type="pct"/>
            <w:vMerge/>
            <w:tcBorders>
              <w:left w:val="nil"/>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r>
      <w:tr w:rsidR="0033383A" w:rsidRPr="00ED1201" w:rsidTr="00FB1A0F">
        <w:trPr>
          <w:trHeight w:val="405"/>
        </w:trPr>
        <w:tc>
          <w:tcPr>
            <w:tcW w:w="147" w:type="pct"/>
            <w:vMerge/>
            <w:tcBorders>
              <w:left w:val="single" w:sz="4" w:space="0" w:color="auto"/>
              <w:right w:val="single" w:sz="4" w:space="0" w:color="auto"/>
            </w:tcBorders>
            <w:shd w:val="clear" w:color="FFFFCC" w:fill="FFFFFF"/>
            <w:vAlign w:val="center"/>
          </w:tcPr>
          <w:p w:rsidR="0033383A" w:rsidRPr="00ED1201" w:rsidRDefault="0033383A" w:rsidP="00ED1201">
            <w:pPr>
              <w:suppressAutoHyphens w:val="0"/>
              <w:jc w:val="center"/>
              <w:rPr>
                <w:sz w:val="20"/>
                <w:szCs w:val="20"/>
                <w:lang w:eastAsia="ru-RU"/>
              </w:rPr>
            </w:pPr>
          </w:p>
        </w:tc>
        <w:tc>
          <w:tcPr>
            <w:tcW w:w="960" w:type="pct"/>
            <w:vMerge/>
            <w:tcBorders>
              <w:left w:val="nil"/>
              <w:right w:val="single" w:sz="4" w:space="0" w:color="auto"/>
            </w:tcBorders>
            <w:shd w:val="clear" w:color="FFFFCC" w:fill="FFFFFF"/>
            <w:vAlign w:val="center"/>
          </w:tcPr>
          <w:p w:rsidR="0033383A" w:rsidRPr="00ED1201" w:rsidRDefault="0033383A" w:rsidP="00ED1201">
            <w:pPr>
              <w:suppressAutoHyphens w:val="0"/>
              <w:jc w:val="center"/>
              <w:rPr>
                <w:sz w:val="20"/>
                <w:szCs w:val="20"/>
                <w:lang w:eastAsia="ru-RU"/>
              </w:rPr>
            </w:pPr>
          </w:p>
        </w:tc>
        <w:tc>
          <w:tcPr>
            <w:tcW w:w="468" w:type="pct"/>
            <w:vMerge/>
            <w:tcBorders>
              <w:left w:val="nil"/>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c>
          <w:tcPr>
            <w:tcW w:w="361" w:type="pct"/>
            <w:tcBorders>
              <w:top w:val="single" w:sz="4" w:space="0" w:color="auto"/>
              <w:left w:val="nil"/>
              <w:bottom w:val="single" w:sz="4" w:space="0" w:color="auto"/>
              <w:right w:val="single" w:sz="4" w:space="0" w:color="auto"/>
            </w:tcBorders>
            <w:shd w:val="clear" w:color="FFFFCC" w:fill="FFFFFF"/>
            <w:vAlign w:val="center"/>
          </w:tcPr>
          <w:p w:rsidR="0033383A" w:rsidRPr="002B0EA8" w:rsidRDefault="0033383A" w:rsidP="0033383A">
            <w:pPr>
              <w:suppressAutoHyphens w:val="0"/>
              <w:jc w:val="center"/>
              <w:rPr>
                <w:lang w:eastAsia="ru-RU"/>
              </w:rPr>
            </w:pPr>
            <w:r w:rsidRPr="002B0EA8">
              <w:rPr>
                <w:lang w:eastAsia="ru-RU"/>
              </w:rPr>
              <w:t>2026 год</w:t>
            </w:r>
          </w:p>
        </w:tc>
        <w:tc>
          <w:tcPr>
            <w:tcW w:w="338"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413"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354"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501" w:type="pct"/>
            <w:gridSpan w:val="2"/>
            <w:vMerge/>
            <w:tcBorders>
              <w:left w:val="nil"/>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c>
          <w:tcPr>
            <w:tcW w:w="588" w:type="pct"/>
            <w:vMerge/>
            <w:tcBorders>
              <w:left w:val="nil"/>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r>
      <w:tr w:rsidR="0033383A" w:rsidRPr="00ED1201" w:rsidTr="00FB1A0F">
        <w:trPr>
          <w:trHeight w:val="405"/>
        </w:trPr>
        <w:tc>
          <w:tcPr>
            <w:tcW w:w="147" w:type="pct"/>
            <w:vMerge/>
            <w:tcBorders>
              <w:left w:val="single" w:sz="4" w:space="0" w:color="auto"/>
              <w:right w:val="single" w:sz="4" w:space="0" w:color="auto"/>
            </w:tcBorders>
            <w:shd w:val="clear" w:color="FFFFCC" w:fill="FFFFFF"/>
            <w:vAlign w:val="center"/>
          </w:tcPr>
          <w:p w:rsidR="0033383A" w:rsidRPr="00ED1201" w:rsidRDefault="0033383A" w:rsidP="00ED1201">
            <w:pPr>
              <w:suppressAutoHyphens w:val="0"/>
              <w:jc w:val="center"/>
              <w:rPr>
                <w:sz w:val="20"/>
                <w:szCs w:val="20"/>
                <w:lang w:eastAsia="ru-RU"/>
              </w:rPr>
            </w:pPr>
          </w:p>
        </w:tc>
        <w:tc>
          <w:tcPr>
            <w:tcW w:w="960" w:type="pct"/>
            <w:vMerge/>
            <w:tcBorders>
              <w:left w:val="nil"/>
              <w:right w:val="single" w:sz="4" w:space="0" w:color="auto"/>
            </w:tcBorders>
            <w:shd w:val="clear" w:color="FFFFCC" w:fill="FFFFFF"/>
            <w:vAlign w:val="center"/>
          </w:tcPr>
          <w:p w:rsidR="0033383A" w:rsidRPr="00ED1201" w:rsidRDefault="0033383A" w:rsidP="00ED1201">
            <w:pPr>
              <w:suppressAutoHyphens w:val="0"/>
              <w:jc w:val="center"/>
              <w:rPr>
                <w:sz w:val="20"/>
                <w:szCs w:val="20"/>
                <w:lang w:eastAsia="ru-RU"/>
              </w:rPr>
            </w:pPr>
          </w:p>
        </w:tc>
        <w:tc>
          <w:tcPr>
            <w:tcW w:w="468" w:type="pct"/>
            <w:vMerge/>
            <w:tcBorders>
              <w:left w:val="nil"/>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c>
          <w:tcPr>
            <w:tcW w:w="361" w:type="pct"/>
            <w:tcBorders>
              <w:top w:val="single" w:sz="4" w:space="0" w:color="auto"/>
              <w:left w:val="nil"/>
              <w:bottom w:val="single" w:sz="4" w:space="0" w:color="auto"/>
              <w:right w:val="single" w:sz="4" w:space="0" w:color="auto"/>
            </w:tcBorders>
            <w:shd w:val="clear" w:color="FFFFCC" w:fill="FFFFFF"/>
            <w:vAlign w:val="center"/>
          </w:tcPr>
          <w:p w:rsidR="0033383A" w:rsidRPr="002B0EA8" w:rsidRDefault="0033383A" w:rsidP="0033383A">
            <w:pPr>
              <w:suppressAutoHyphens w:val="0"/>
              <w:jc w:val="center"/>
              <w:rPr>
                <w:lang w:eastAsia="ru-RU"/>
              </w:rPr>
            </w:pPr>
            <w:r w:rsidRPr="002B0EA8">
              <w:rPr>
                <w:lang w:eastAsia="ru-RU"/>
              </w:rPr>
              <w:t>2027 год</w:t>
            </w:r>
          </w:p>
        </w:tc>
        <w:tc>
          <w:tcPr>
            <w:tcW w:w="338"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413"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354"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501" w:type="pct"/>
            <w:gridSpan w:val="2"/>
            <w:vMerge/>
            <w:tcBorders>
              <w:left w:val="nil"/>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c>
          <w:tcPr>
            <w:tcW w:w="588" w:type="pct"/>
            <w:vMerge/>
            <w:tcBorders>
              <w:left w:val="nil"/>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r>
      <w:tr w:rsidR="0033383A" w:rsidRPr="00ED1201" w:rsidTr="00FB1A0F">
        <w:trPr>
          <w:trHeight w:val="405"/>
        </w:trPr>
        <w:tc>
          <w:tcPr>
            <w:tcW w:w="147" w:type="pct"/>
            <w:vMerge/>
            <w:tcBorders>
              <w:left w:val="single" w:sz="4" w:space="0" w:color="auto"/>
              <w:right w:val="single" w:sz="4" w:space="0" w:color="auto"/>
            </w:tcBorders>
            <w:shd w:val="clear" w:color="FFFFCC" w:fill="FFFFFF"/>
            <w:vAlign w:val="center"/>
          </w:tcPr>
          <w:p w:rsidR="0033383A" w:rsidRPr="00ED1201" w:rsidRDefault="0033383A" w:rsidP="00ED1201">
            <w:pPr>
              <w:suppressAutoHyphens w:val="0"/>
              <w:jc w:val="center"/>
              <w:rPr>
                <w:sz w:val="20"/>
                <w:szCs w:val="20"/>
                <w:lang w:eastAsia="ru-RU"/>
              </w:rPr>
            </w:pPr>
          </w:p>
        </w:tc>
        <w:tc>
          <w:tcPr>
            <w:tcW w:w="960" w:type="pct"/>
            <w:vMerge/>
            <w:tcBorders>
              <w:left w:val="nil"/>
              <w:right w:val="single" w:sz="4" w:space="0" w:color="auto"/>
            </w:tcBorders>
            <w:shd w:val="clear" w:color="FFFFCC" w:fill="FFFFFF"/>
            <w:vAlign w:val="center"/>
          </w:tcPr>
          <w:p w:rsidR="0033383A" w:rsidRPr="00ED1201" w:rsidRDefault="0033383A" w:rsidP="00ED1201">
            <w:pPr>
              <w:suppressAutoHyphens w:val="0"/>
              <w:jc w:val="center"/>
              <w:rPr>
                <w:sz w:val="20"/>
                <w:szCs w:val="20"/>
                <w:lang w:eastAsia="ru-RU"/>
              </w:rPr>
            </w:pPr>
          </w:p>
        </w:tc>
        <w:tc>
          <w:tcPr>
            <w:tcW w:w="468" w:type="pct"/>
            <w:vMerge/>
            <w:tcBorders>
              <w:left w:val="nil"/>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c>
          <w:tcPr>
            <w:tcW w:w="361" w:type="pct"/>
            <w:tcBorders>
              <w:top w:val="single" w:sz="4" w:space="0" w:color="auto"/>
              <w:left w:val="nil"/>
              <w:bottom w:val="single" w:sz="4" w:space="0" w:color="auto"/>
              <w:right w:val="single" w:sz="4" w:space="0" w:color="auto"/>
            </w:tcBorders>
            <w:shd w:val="clear" w:color="FFFFCC" w:fill="FFFFFF"/>
            <w:vAlign w:val="center"/>
          </w:tcPr>
          <w:p w:rsidR="0033383A" w:rsidRPr="002B0EA8" w:rsidRDefault="0033383A" w:rsidP="0033383A">
            <w:pPr>
              <w:suppressAutoHyphens w:val="0"/>
              <w:jc w:val="center"/>
              <w:rPr>
                <w:lang w:eastAsia="ru-RU"/>
              </w:rPr>
            </w:pPr>
            <w:r w:rsidRPr="002B0EA8">
              <w:rPr>
                <w:lang w:eastAsia="ru-RU"/>
              </w:rPr>
              <w:t>2028 год</w:t>
            </w:r>
          </w:p>
        </w:tc>
        <w:tc>
          <w:tcPr>
            <w:tcW w:w="338"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413"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354"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501" w:type="pct"/>
            <w:gridSpan w:val="2"/>
            <w:vMerge/>
            <w:tcBorders>
              <w:left w:val="nil"/>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c>
          <w:tcPr>
            <w:tcW w:w="588" w:type="pct"/>
            <w:vMerge/>
            <w:tcBorders>
              <w:left w:val="nil"/>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r>
      <w:tr w:rsidR="0033383A" w:rsidRPr="00ED1201" w:rsidTr="00FB1A0F">
        <w:trPr>
          <w:trHeight w:val="405"/>
        </w:trPr>
        <w:tc>
          <w:tcPr>
            <w:tcW w:w="147" w:type="pct"/>
            <w:vMerge/>
            <w:tcBorders>
              <w:left w:val="single" w:sz="4" w:space="0" w:color="auto"/>
              <w:right w:val="single" w:sz="4" w:space="0" w:color="auto"/>
            </w:tcBorders>
            <w:shd w:val="clear" w:color="FFFFCC" w:fill="FFFFFF"/>
            <w:vAlign w:val="center"/>
          </w:tcPr>
          <w:p w:rsidR="0033383A" w:rsidRPr="00ED1201" w:rsidRDefault="0033383A" w:rsidP="00ED1201">
            <w:pPr>
              <w:suppressAutoHyphens w:val="0"/>
              <w:jc w:val="center"/>
              <w:rPr>
                <w:sz w:val="20"/>
                <w:szCs w:val="20"/>
                <w:lang w:eastAsia="ru-RU"/>
              </w:rPr>
            </w:pPr>
          </w:p>
        </w:tc>
        <w:tc>
          <w:tcPr>
            <w:tcW w:w="960" w:type="pct"/>
            <w:vMerge/>
            <w:tcBorders>
              <w:left w:val="nil"/>
              <w:right w:val="single" w:sz="4" w:space="0" w:color="auto"/>
            </w:tcBorders>
            <w:shd w:val="clear" w:color="FFFFCC" w:fill="FFFFFF"/>
            <w:vAlign w:val="center"/>
          </w:tcPr>
          <w:p w:rsidR="0033383A" w:rsidRPr="00ED1201" w:rsidRDefault="0033383A" w:rsidP="00ED1201">
            <w:pPr>
              <w:suppressAutoHyphens w:val="0"/>
              <w:jc w:val="center"/>
              <w:rPr>
                <w:sz w:val="20"/>
                <w:szCs w:val="20"/>
                <w:lang w:eastAsia="ru-RU"/>
              </w:rPr>
            </w:pPr>
          </w:p>
        </w:tc>
        <w:tc>
          <w:tcPr>
            <w:tcW w:w="468" w:type="pct"/>
            <w:vMerge/>
            <w:tcBorders>
              <w:left w:val="nil"/>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c>
          <w:tcPr>
            <w:tcW w:w="361" w:type="pct"/>
            <w:tcBorders>
              <w:top w:val="single" w:sz="4" w:space="0" w:color="auto"/>
              <w:left w:val="nil"/>
              <w:bottom w:val="single" w:sz="4" w:space="0" w:color="auto"/>
              <w:right w:val="single" w:sz="4" w:space="0" w:color="auto"/>
            </w:tcBorders>
            <w:shd w:val="clear" w:color="FFFFCC" w:fill="FFFFFF"/>
            <w:vAlign w:val="center"/>
          </w:tcPr>
          <w:p w:rsidR="0033383A" w:rsidRPr="002B0EA8" w:rsidRDefault="0033383A" w:rsidP="0033383A">
            <w:pPr>
              <w:suppressAutoHyphens w:val="0"/>
              <w:jc w:val="center"/>
              <w:rPr>
                <w:lang w:eastAsia="ru-RU"/>
              </w:rPr>
            </w:pPr>
            <w:r w:rsidRPr="002B0EA8">
              <w:rPr>
                <w:lang w:eastAsia="ru-RU"/>
              </w:rPr>
              <w:t>2029 год</w:t>
            </w:r>
          </w:p>
        </w:tc>
        <w:tc>
          <w:tcPr>
            <w:tcW w:w="338"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413"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354"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501" w:type="pct"/>
            <w:gridSpan w:val="2"/>
            <w:vMerge/>
            <w:tcBorders>
              <w:left w:val="nil"/>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c>
          <w:tcPr>
            <w:tcW w:w="588" w:type="pct"/>
            <w:vMerge/>
            <w:tcBorders>
              <w:left w:val="nil"/>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r>
      <w:tr w:rsidR="0033383A" w:rsidRPr="00ED1201" w:rsidTr="00FB1A0F">
        <w:trPr>
          <w:trHeight w:val="405"/>
        </w:trPr>
        <w:tc>
          <w:tcPr>
            <w:tcW w:w="147" w:type="pct"/>
            <w:vMerge/>
            <w:tcBorders>
              <w:left w:val="single" w:sz="4" w:space="0" w:color="auto"/>
              <w:bottom w:val="single" w:sz="4" w:space="0" w:color="auto"/>
              <w:right w:val="single" w:sz="4" w:space="0" w:color="auto"/>
            </w:tcBorders>
            <w:shd w:val="clear" w:color="FFFFCC" w:fill="FFFFFF"/>
            <w:vAlign w:val="center"/>
          </w:tcPr>
          <w:p w:rsidR="0033383A" w:rsidRPr="00ED1201" w:rsidRDefault="0033383A" w:rsidP="00ED1201">
            <w:pPr>
              <w:suppressAutoHyphens w:val="0"/>
              <w:jc w:val="center"/>
              <w:rPr>
                <w:sz w:val="20"/>
                <w:szCs w:val="20"/>
                <w:lang w:eastAsia="ru-RU"/>
              </w:rPr>
            </w:pPr>
          </w:p>
        </w:tc>
        <w:tc>
          <w:tcPr>
            <w:tcW w:w="960" w:type="pct"/>
            <w:vMerge/>
            <w:tcBorders>
              <w:left w:val="nil"/>
              <w:bottom w:val="single" w:sz="4" w:space="0" w:color="auto"/>
              <w:right w:val="single" w:sz="4" w:space="0" w:color="auto"/>
            </w:tcBorders>
            <w:shd w:val="clear" w:color="FFFFCC" w:fill="FFFFFF"/>
            <w:vAlign w:val="center"/>
          </w:tcPr>
          <w:p w:rsidR="0033383A" w:rsidRPr="00ED1201" w:rsidRDefault="0033383A" w:rsidP="00ED1201">
            <w:pPr>
              <w:suppressAutoHyphens w:val="0"/>
              <w:jc w:val="center"/>
              <w:rPr>
                <w:sz w:val="20"/>
                <w:szCs w:val="20"/>
                <w:lang w:eastAsia="ru-RU"/>
              </w:rPr>
            </w:pPr>
          </w:p>
        </w:tc>
        <w:tc>
          <w:tcPr>
            <w:tcW w:w="468" w:type="pct"/>
            <w:vMerge/>
            <w:tcBorders>
              <w:left w:val="nil"/>
              <w:bottom w:val="single" w:sz="4" w:space="0" w:color="auto"/>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c>
          <w:tcPr>
            <w:tcW w:w="361" w:type="pct"/>
            <w:tcBorders>
              <w:top w:val="single" w:sz="4" w:space="0" w:color="auto"/>
              <w:left w:val="nil"/>
              <w:bottom w:val="single" w:sz="4" w:space="0" w:color="auto"/>
              <w:right w:val="single" w:sz="4" w:space="0" w:color="auto"/>
            </w:tcBorders>
            <w:shd w:val="clear" w:color="FFFFCC" w:fill="FFFFFF"/>
            <w:vAlign w:val="center"/>
          </w:tcPr>
          <w:p w:rsidR="0033383A" w:rsidRPr="002B0EA8" w:rsidRDefault="0033383A" w:rsidP="0033383A">
            <w:pPr>
              <w:suppressAutoHyphens w:val="0"/>
              <w:jc w:val="center"/>
              <w:rPr>
                <w:lang w:eastAsia="ru-RU"/>
              </w:rPr>
            </w:pPr>
            <w:r w:rsidRPr="002B0EA8">
              <w:rPr>
                <w:lang w:eastAsia="ru-RU"/>
              </w:rPr>
              <w:t>2030 год</w:t>
            </w:r>
          </w:p>
        </w:tc>
        <w:tc>
          <w:tcPr>
            <w:tcW w:w="338"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413"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354" w:type="pct"/>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33383A" w:rsidRPr="002B0EA8" w:rsidRDefault="0033383A" w:rsidP="0033383A">
            <w:pPr>
              <w:suppressAutoHyphens w:val="0"/>
              <w:jc w:val="center"/>
              <w:rPr>
                <w:lang w:eastAsia="ru-RU"/>
              </w:rPr>
            </w:pPr>
          </w:p>
        </w:tc>
        <w:tc>
          <w:tcPr>
            <w:tcW w:w="501" w:type="pct"/>
            <w:gridSpan w:val="2"/>
            <w:vMerge/>
            <w:tcBorders>
              <w:left w:val="nil"/>
              <w:bottom w:val="single" w:sz="4" w:space="0" w:color="auto"/>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c>
          <w:tcPr>
            <w:tcW w:w="588" w:type="pct"/>
            <w:vMerge/>
            <w:tcBorders>
              <w:left w:val="nil"/>
              <w:bottom w:val="single" w:sz="4" w:space="0" w:color="auto"/>
              <w:right w:val="single" w:sz="4" w:space="0" w:color="auto"/>
            </w:tcBorders>
            <w:shd w:val="clear" w:color="FFFFCC" w:fill="FFFFFF"/>
          </w:tcPr>
          <w:p w:rsidR="0033383A" w:rsidRPr="00ED1201" w:rsidRDefault="0033383A" w:rsidP="00ED1201">
            <w:pPr>
              <w:suppressAutoHyphens w:val="0"/>
              <w:jc w:val="center"/>
              <w:rPr>
                <w:sz w:val="20"/>
                <w:szCs w:val="20"/>
                <w:lang w:eastAsia="ru-RU"/>
              </w:rPr>
            </w:pPr>
          </w:p>
        </w:tc>
      </w:tr>
      <w:tr w:rsidR="00FB1A0F" w:rsidRPr="00ED1201" w:rsidTr="00FB1A0F">
        <w:trPr>
          <w:trHeight w:val="405"/>
        </w:trPr>
        <w:tc>
          <w:tcPr>
            <w:tcW w:w="147" w:type="pct"/>
            <w:vMerge w:val="restart"/>
            <w:tcBorders>
              <w:top w:val="single" w:sz="4" w:space="0" w:color="auto"/>
              <w:left w:val="single" w:sz="4" w:space="0" w:color="auto"/>
              <w:right w:val="single" w:sz="4" w:space="0" w:color="auto"/>
            </w:tcBorders>
            <w:shd w:val="clear" w:color="FFFFCC" w:fill="FFFFFF"/>
            <w:vAlign w:val="center"/>
          </w:tcPr>
          <w:p w:rsidR="00FB1A0F" w:rsidRPr="00ED1201" w:rsidRDefault="00FB1A0F" w:rsidP="00ED1201">
            <w:pPr>
              <w:suppressAutoHyphens w:val="0"/>
              <w:jc w:val="center"/>
              <w:rPr>
                <w:sz w:val="20"/>
                <w:szCs w:val="20"/>
                <w:lang w:eastAsia="ru-RU"/>
              </w:rPr>
            </w:pPr>
            <w:r>
              <w:rPr>
                <w:sz w:val="20"/>
                <w:szCs w:val="20"/>
                <w:lang w:eastAsia="ru-RU"/>
              </w:rPr>
              <w:t>1.2</w:t>
            </w:r>
          </w:p>
        </w:tc>
        <w:tc>
          <w:tcPr>
            <w:tcW w:w="960" w:type="pct"/>
            <w:vMerge w:val="restart"/>
            <w:tcBorders>
              <w:top w:val="single" w:sz="4" w:space="0" w:color="auto"/>
              <w:left w:val="nil"/>
              <w:right w:val="single" w:sz="4" w:space="0" w:color="auto"/>
            </w:tcBorders>
            <w:shd w:val="clear" w:color="FFFFCC" w:fill="FFFFFF"/>
            <w:vAlign w:val="center"/>
          </w:tcPr>
          <w:p w:rsidR="00FB1A0F" w:rsidRPr="00545D2C" w:rsidRDefault="00FB1A0F" w:rsidP="00ED1201">
            <w:pPr>
              <w:suppressAutoHyphens w:val="0"/>
              <w:jc w:val="center"/>
              <w:rPr>
                <w:lang w:eastAsia="ru-RU"/>
              </w:rPr>
            </w:pPr>
            <w:r w:rsidRPr="00545D2C">
              <w:rPr>
                <w:lang w:eastAsia="ru-RU"/>
              </w:rPr>
              <w:t>Инвестиционный проект создания лесоперерабатывающего и логистического комплекса на территории Приморского края</w:t>
            </w:r>
          </w:p>
        </w:tc>
        <w:tc>
          <w:tcPr>
            <w:tcW w:w="468" w:type="pct"/>
            <w:vMerge w:val="restart"/>
            <w:tcBorders>
              <w:top w:val="single" w:sz="4" w:space="0" w:color="auto"/>
              <w:left w:val="nil"/>
              <w:right w:val="single" w:sz="4" w:space="0" w:color="auto"/>
            </w:tcBorders>
            <w:shd w:val="clear" w:color="FFFFCC" w:fill="FFFFFF"/>
          </w:tcPr>
          <w:p w:rsidR="00FB1A0F" w:rsidRPr="006F6927" w:rsidRDefault="006F6927" w:rsidP="00ED1201">
            <w:pPr>
              <w:suppressAutoHyphens w:val="0"/>
              <w:jc w:val="center"/>
              <w:rPr>
                <w:lang w:eastAsia="ru-RU"/>
              </w:rPr>
            </w:pPr>
            <w:r w:rsidRPr="006F6927">
              <w:rPr>
                <w:lang w:eastAsia="ru-RU"/>
              </w:rPr>
              <w:t>ООО «ФорестГранд»</w:t>
            </w:r>
          </w:p>
        </w:tc>
        <w:tc>
          <w:tcPr>
            <w:tcW w:w="361" w:type="pct"/>
            <w:tcBorders>
              <w:top w:val="single" w:sz="4" w:space="0" w:color="auto"/>
              <w:left w:val="nil"/>
              <w:bottom w:val="single" w:sz="4" w:space="0" w:color="auto"/>
              <w:right w:val="single" w:sz="4" w:space="0" w:color="auto"/>
            </w:tcBorders>
            <w:shd w:val="clear" w:color="FFFFCC" w:fill="FFFFFF"/>
            <w:vAlign w:val="center"/>
          </w:tcPr>
          <w:p w:rsidR="00FB1A0F" w:rsidRPr="002B0EA8" w:rsidRDefault="00FB1A0F" w:rsidP="001574AD">
            <w:pPr>
              <w:suppressAutoHyphens w:val="0"/>
              <w:jc w:val="center"/>
              <w:rPr>
                <w:b/>
                <w:bCs/>
                <w:lang w:eastAsia="ru-RU"/>
              </w:rPr>
            </w:pPr>
            <w:r w:rsidRPr="002B0EA8">
              <w:rPr>
                <w:b/>
                <w:bCs/>
                <w:lang w:eastAsia="ru-RU"/>
              </w:rPr>
              <w:t>2024 - 2030</w:t>
            </w:r>
          </w:p>
        </w:tc>
        <w:tc>
          <w:tcPr>
            <w:tcW w:w="338" w:type="pct"/>
            <w:tcBorders>
              <w:top w:val="single" w:sz="4" w:space="0" w:color="auto"/>
              <w:left w:val="nil"/>
              <w:bottom w:val="single" w:sz="4" w:space="0" w:color="auto"/>
              <w:right w:val="single" w:sz="4" w:space="0" w:color="auto"/>
            </w:tcBorders>
            <w:shd w:val="clear" w:color="auto" w:fill="auto"/>
            <w:vAlign w:val="center"/>
          </w:tcPr>
          <w:p w:rsidR="00FB1A0F" w:rsidRPr="002B0EA8" w:rsidRDefault="00FB1A0F" w:rsidP="0033383A">
            <w:pPr>
              <w:suppressAutoHyphens w:val="0"/>
              <w:jc w:val="center"/>
              <w:rPr>
                <w:b/>
                <w:bCs/>
                <w:lang w:eastAsia="ru-RU"/>
              </w:rPr>
            </w:pPr>
            <w:r w:rsidRPr="002B0EA8">
              <w:rPr>
                <w:b/>
                <w:bCs/>
                <w:lang w:eastAsia="ru-RU"/>
              </w:rPr>
              <w:t>372725,6</w:t>
            </w:r>
          </w:p>
        </w:tc>
        <w:tc>
          <w:tcPr>
            <w:tcW w:w="411" w:type="pct"/>
            <w:tcBorders>
              <w:top w:val="single" w:sz="4" w:space="0" w:color="auto"/>
              <w:left w:val="nil"/>
              <w:bottom w:val="single" w:sz="4" w:space="0" w:color="auto"/>
              <w:right w:val="single" w:sz="4" w:space="0" w:color="auto"/>
            </w:tcBorders>
            <w:shd w:val="clear" w:color="auto" w:fill="auto"/>
            <w:vAlign w:val="center"/>
          </w:tcPr>
          <w:p w:rsidR="00FB1A0F" w:rsidRPr="002B0EA8" w:rsidRDefault="00FB1A0F" w:rsidP="0033383A">
            <w:pPr>
              <w:suppressAutoHyphens w:val="0"/>
              <w:jc w:val="center"/>
              <w:rPr>
                <w:b/>
                <w:bCs/>
                <w:lang w:eastAsia="ru-RU"/>
              </w:rPr>
            </w:pPr>
            <w:r w:rsidRPr="002B0EA8">
              <w:rPr>
                <w:b/>
                <w:bCs/>
                <w:lang w:eastAsia="ru-RU"/>
              </w:rPr>
              <w:t> </w:t>
            </w:r>
          </w:p>
        </w:tc>
        <w:tc>
          <w:tcPr>
            <w:tcW w:w="413" w:type="pct"/>
            <w:tcBorders>
              <w:top w:val="single" w:sz="4" w:space="0" w:color="auto"/>
              <w:left w:val="nil"/>
              <w:bottom w:val="single" w:sz="4" w:space="0" w:color="auto"/>
              <w:right w:val="single" w:sz="4" w:space="0" w:color="auto"/>
            </w:tcBorders>
            <w:shd w:val="clear" w:color="auto" w:fill="auto"/>
            <w:vAlign w:val="center"/>
          </w:tcPr>
          <w:p w:rsidR="00FB1A0F" w:rsidRPr="002B0EA8" w:rsidRDefault="00FB1A0F" w:rsidP="0033383A">
            <w:pPr>
              <w:suppressAutoHyphens w:val="0"/>
              <w:jc w:val="center"/>
              <w:rPr>
                <w:b/>
                <w:bCs/>
                <w:lang w:eastAsia="ru-RU"/>
              </w:rPr>
            </w:pPr>
            <w:r w:rsidRPr="002B0EA8">
              <w:rPr>
                <w:b/>
                <w:bCs/>
                <w:lang w:eastAsia="ru-RU"/>
              </w:rPr>
              <w:t> </w:t>
            </w:r>
          </w:p>
        </w:tc>
        <w:tc>
          <w:tcPr>
            <w:tcW w:w="354" w:type="pct"/>
            <w:tcBorders>
              <w:top w:val="single" w:sz="4" w:space="0" w:color="auto"/>
              <w:left w:val="nil"/>
              <w:bottom w:val="single" w:sz="4" w:space="0" w:color="auto"/>
              <w:right w:val="single" w:sz="4" w:space="0" w:color="auto"/>
            </w:tcBorders>
            <w:shd w:val="clear" w:color="auto" w:fill="auto"/>
            <w:vAlign w:val="center"/>
          </w:tcPr>
          <w:p w:rsidR="00FB1A0F" w:rsidRPr="002B0EA8" w:rsidRDefault="00FB1A0F" w:rsidP="0033383A">
            <w:pPr>
              <w:suppressAutoHyphens w:val="0"/>
              <w:jc w:val="center"/>
              <w:rPr>
                <w:b/>
                <w:bCs/>
                <w:lang w:eastAsia="ru-RU"/>
              </w:rPr>
            </w:pPr>
            <w:r w:rsidRPr="002B0EA8">
              <w:rPr>
                <w:b/>
                <w:bCs/>
                <w:lang w:eastAsia="ru-RU"/>
              </w:rPr>
              <w:t> </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FB1A0F" w:rsidRPr="002B0EA8" w:rsidRDefault="00FB1A0F" w:rsidP="0033383A">
            <w:pPr>
              <w:suppressAutoHyphens w:val="0"/>
              <w:jc w:val="center"/>
              <w:rPr>
                <w:b/>
                <w:bCs/>
                <w:lang w:eastAsia="ru-RU"/>
              </w:rPr>
            </w:pPr>
            <w:r w:rsidRPr="002B0EA8">
              <w:rPr>
                <w:b/>
                <w:bCs/>
                <w:lang w:eastAsia="ru-RU"/>
              </w:rPr>
              <w:t>372725,6</w:t>
            </w:r>
          </w:p>
        </w:tc>
        <w:tc>
          <w:tcPr>
            <w:tcW w:w="501" w:type="pct"/>
            <w:gridSpan w:val="2"/>
            <w:vMerge w:val="restart"/>
            <w:tcBorders>
              <w:top w:val="single" w:sz="4" w:space="0" w:color="auto"/>
              <w:left w:val="nil"/>
              <w:right w:val="single" w:sz="4" w:space="0" w:color="auto"/>
            </w:tcBorders>
            <w:shd w:val="clear" w:color="FFFFCC" w:fill="FFFFFF"/>
            <w:vAlign w:val="center"/>
          </w:tcPr>
          <w:p w:rsidR="00FB1A0F" w:rsidRPr="0033383A" w:rsidRDefault="00FB1A0F" w:rsidP="0033383A">
            <w:pPr>
              <w:suppressAutoHyphens w:val="0"/>
              <w:jc w:val="center"/>
              <w:rPr>
                <w:lang w:eastAsia="ru-RU"/>
              </w:rPr>
            </w:pPr>
            <w:r w:rsidRPr="0033383A">
              <w:rPr>
                <w:lang w:eastAsia="ru-RU"/>
              </w:rPr>
              <w:t>240</w:t>
            </w:r>
          </w:p>
        </w:tc>
        <w:tc>
          <w:tcPr>
            <w:tcW w:w="588" w:type="pct"/>
            <w:vMerge w:val="restart"/>
            <w:tcBorders>
              <w:top w:val="single" w:sz="4" w:space="0" w:color="auto"/>
              <w:left w:val="nil"/>
              <w:right w:val="single" w:sz="4" w:space="0" w:color="auto"/>
            </w:tcBorders>
            <w:shd w:val="clear" w:color="FFFFCC" w:fill="FFFFFF"/>
          </w:tcPr>
          <w:p w:rsidR="00FB1A0F" w:rsidRPr="00ED1201" w:rsidRDefault="00FB1A0F" w:rsidP="00ED1201">
            <w:pPr>
              <w:suppressAutoHyphens w:val="0"/>
              <w:jc w:val="center"/>
              <w:rPr>
                <w:sz w:val="20"/>
                <w:szCs w:val="20"/>
                <w:lang w:eastAsia="ru-RU"/>
              </w:rPr>
            </w:pPr>
          </w:p>
        </w:tc>
      </w:tr>
      <w:tr w:rsidR="00FB1A0F" w:rsidRPr="00ED1201" w:rsidTr="00FB1A0F">
        <w:trPr>
          <w:trHeight w:val="405"/>
        </w:trPr>
        <w:tc>
          <w:tcPr>
            <w:tcW w:w="147" w:type="pct"/>
            <w:vMerge/>
            <w:tcBorders>
              <w:left w:val="single" w:sz="4" w:space="0" w:color="auto"/>
              <w:right w:val="single" w:sz="4" w:space="0" w:color="auto"/>
            </w:tcBorders>
            <w:shd w:val="clear" w:color="FFFFCC" w:fill="FFFFFF"/>
            <w:vAlign w:val="center"/>
          </w:tcPr>
          <w:p w:rsidR="00FB1A0F" w:rsidRPr="00ED1201" w:rsidRDefault="00FB1A0F" w:rsidP="00ED1201">
            <w:pPr>
              <w:suppressAutoHyphens w:val="0"/>
              <w:jc w:val="center"/>
              <w:rPr>
                <w:sz w:val="20"/>
                <w:szCs w:val="20"/>
                <w:lang w:eastAsia="ru-RU"/>
              </w:rPr>
            </w:pPr>
          </w:p>
        </w:tc>
        <w:tc>
          <w:tcPr>
            <w:tcW w:w="960" w:type="pct"/>
            <w:vMerge/>
            <w:tcBorders>
              <w:left w:val="nil"/>
              <w:right w:val="single" w:sz="4" w:space="0" w:color="auto"/>
            </w:tcBorders>
            <w:shd w:val="clear" w:color="FFFFCC" w:fill="FFFFFF"/>
            <w:vAlign w:val="center"/>
          </w:tcPr>
          <w:p w:rsidR="00FB1A0F" w:rsidRPr="00ED1201" w:rsidRDefault="00FB1A0F" w:rsidP="00ED1201">
            <w:pPr>
              <w:suppressAutoHyphens w:val="0"/>
              <w:jc w:val="center"/>
              <w:rPr>
                <w:sz w:val="20"/>
                <w:szCs w:val="20"/>
                <w:lang w:eastAsia="ru-RU"/>
              </w:rPr>
            </w:pPr>
          </w:p>
        </w:tc>
        <w:tc>
          <w:tcPr>
            <w:tcW w:w="468" w:type="pct"/>
            <w:vMerge/>
            <w:tcBorders>
              <w:left w:val="nil"/>
              <w:right w:val="single" w:sz="4" w:space="0" w:color="auto"/>
            </w:tcBorders>
            <w:shd w:val="clear" w:color="FFFFCC" w:fill="FFFFFF"/>
          </w:tcPr>
          <w:p w:rsidR="00FB1A0F" w:rsidRPr="00ED1201" w:rsidRDefault="00FB1A0F" w:rsidP="00ED1201">
            <w:pPr>
              <w:suppressAutoHyphens w:val="0"/>
              <w:jc w:val="center"/>
              <w:rPr>
                <w:sz w:val="20"/>
                <w:szCs w:val="20"/>
                <w:lang w:eastAsia="ru-RU"/>
              </w:rPr>
            </w:pPr>
          </w:p>
        </w:tc>
        <w:tc>
          <w:tcPr>
            <w:tcW w:w="361" w:type="pct"/>
            <w:tcBorders>
              <w:top w:val="single" w:sz="4" w:space="0" w:color="auto"/>
              <w:left w:val="nil"/>
              <w:bottom w:val="single" w:sz="4" w:space="0" w:color="auto"/>
              <w:right w:val="single" w:sz="4" w:space="0" w:color="auto"/>
            </w:tcBorders>
            <w:shd w:val="clear" w:color="FFFFCC" w:fill="FFFFFF"/>
            <w:vAlign w:val="center"/>
          </w:tcPr>
          <w:p w:rsidR="00FB1A0F" w:rsidRPr="002B0EA8" w:rsidRDefault="00FB1A0F" w:rsidP="0033383A">
            <w:pPr>
              <w:suppressAutoHyphens w:val="0"/>
              <w:jc w:val="center"/>
              <w:rPr>
                <w:lang w:eastAsia="ru-RU"/>
              </w:rPr>
            </w:pPr>
            <w:r w:rsidRPr="002B0EA8">
              <w:rPr>
                <w:lang w:eastAsia="ru-RU"/>
              </w:rPr>
              <w:t>в том числе:</w:t>
            </w:r>
          </w:p>
        </w:tc>
        <w:tc>
          <w:tcPr>
            <w:tcW w:w="338" w:type="pct"/>
            <w:tcBorders>
              <w:top w:val="single" w:sz="4" w:space="0" w:color="auto"/>
              <w:left w:val="nil"/>
              <w:bottom w:val="single" w:sz="4" w:space="0" w:color="auto"/>
              <w:right w:val="single" w:sz="4" w:space="0" w:color="auto"/>
            </w:tcBorders>
            <w:shd w:val="clear" w:color="auto" w:fill="auto"/>
            <w:vAlign w:val="center"/>
          </w:tcPr>
          <w:p w:rsidR="00FB1A0F" w:rsidRPr="002B0EA8" w:rsidRDefault="00FB1A0F" w:rsidP="0033383A">
            <w:pPr>
              <w:suppressAutoHyphens w:val="0"/>
              <w:jc w:val="center"/>
              <w:rPr>
                <w:b/>
                <w:bCs/>
                <w:lang w:eastAsia="ru-RU"/>
              </w:rPr>
            </w:pPr>
            <w:r w:rsidRPr="002B0EA8">
              <w:rPr>
                <w:b/>
                <w:bCs/>
                <w:lang w:eastAsia="ru-RU"/>
              </w:rPr>
              <w:t> </w:t>
            </w:r>
          </w:p>
        </w:tc>
        <w:tc>
          <w:tcPr>
            <w:tcW w:w="411" w:type="pct"/>
            <w:tcBorders>
              <w:top w:val="single" w:sz="4" w:space="0" w:color="auto"/>
              <w:left w:val="nil"/>
              <w:bottom w:val="single" w:sz="4" w:space="0" w:color="auto"/>
              <w:right w:val="single" w:sz="4" w:space="0" w:color="auto"/>
            </w:tcBorders>
            <w:shd w:val="clear" w:color="auto" w:fill="auto"/>
            <w:vAlign w:val="center"/>
          </w:tcPr>
          <w:p w:rsidR="00FB1A0F" w:rsidRPr="002B0EA8" w:rsidRDefault="00FB1A0F" w:rsidP="0033383A">
            <w:pPr>
              <w:suppressAutoHyphens w:val="0"/>
              <w:jc w:val="center"/>
              <w:rPr>
                <w:b/>
                <w:bCs/>
                <w:lang w:eastAsia="ru-RU"/>
              </w:rPr>
            </w:pPr>
            <w:r w:rsidRPr="002B0EA8">
              <w:rPr>
                <w:b/>
                <w:bCs/>
                <w:lang w:eastAsia="ru-RU"/>
              </w:rPr>
              <w:t> </w:t>
            </w:r>
          </w:p>
        </w:tc>
        <w:tc>
          <w:tcPr>
            <w:tcW w:w="413" w:type="pct"/>
            <w:tcBorders>
              <w:top w:val="single" w:sz="4" w:space="0" w:color="auto"/>
              <w:left w:val="nil"/>
              <w:bottom w:val="single" w:sz="4" w:space="0" w:color="auto"/>
              <w:right w:val="single" w:sz="4" w:space="0" w:color="auto"/>
            </w:tcBorders>
            <w:shd w:val="clear" w:color="auto" w:fill="auto"/>
            <w:vAlign w:val="center"/>
          </w:tcPr>
          <w:p w:rsidR="00FB1A0F" w:rsidRPr="002B0EA8" w:rsidRDefault="00FB1A0F" w:rsidP="0033383A">
            <w:pPr>
              <w:suppressAutoHyphens w:val="0"/>
              <w:jc w:val="center"/>
              <w:rPr>
                <w:b/>
                <w:bCs/>
                <w:lang w:eastAsia="ru-RU"/>
              </w:rPr>
            </w:pPr>
            <w:r w:rsidRPr="002B0EA8">
              <w:rPr>
                <w:b/>
                <w:bCs/>
                <w:lang w:eastAsia="ru-RU"/>
              </w:rPr>
              <w:t> </w:t>
            </w:r>
          </w:p>
        </w:tc>
        <w:tc>
          <w:tcPr>
            <w:tcW w:w="354" w:type="pct"/>
            <w:tcBorders>
              <w:top w:val="single" w:sz="4" w:space="0" w:color="auto"/>
              <w:left w:val="nil"/>
              <w:bottom w:val="single" w:sz="4" w:space="0" w:color="auto"/>
              <w:right w:val="single" w:sz="4" w:space="0" w:color="auto"/>
            </w:tcBorders>
            <w:shd w:val="clear" w:color="auto" w:fill="auto"/>
            <w:vAlign w:val="center"/>
          </w:tcPr>
          <w:p w:rsidR="00FB1A0F" w:rsidRPr="002B0EA8" w:rsidRDefault="00FB1A0F" w:rsidP="0033383A">
            <w:pPr>
              <w:suppressAutoHyphens w:val="0"/>
              <w:jc w:val="center"/>
              <w:rPr>
                <w:b/>
                <w:bCs/>
                <w:lang w:eastAsia="ru-RU"/>
              </w:rPr>
            </w:pPr>
            <w:r w:rsidRPr="002B0EA8">
              <w:rPr>
                <w:b/>
                <w:bCs/>
                <w:lang w:eastAsia="ru-RU"/>
              </w:rPr>
              <w:t> </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FB1A0F" w:rsidRPr="002B0EA8" w:rsidRDefault="00FB1A0F" w:rsidP="0033383A">
            <w:pPr>
              <w:suppressAutoHyphens w:val="0"/>
              <w:jc w:val="center"/>
              <w:rPr>
                <w:b/>
                <w:bCs/>
                <w:lang w:eastAsia="ru-RU"/>
              </w:rPr>
            </w:pPr>
            <w:r w:rsidRPr="002B0EA8">
              <w:rPr>
                <w:b/>
                <w:bCs/>
                <w:lang w:eastAsia="ru-RU"/>
              </w:rPr>
              <w:t> </w:t>
            </w:r>
          </w:p>
        </w:tc>
        <w:tc>
          <w:tcPr>
            <w:tcW w:w="501" w:type="pct"/>
            <w:gridSpan w:val="2"/>
            <w:vMerge/>
            <w:tcBorders>
              <w:left w:val="nil"/>
              <w:bottom w:val="single" w:sz="4" w:space="0" w:color="auto"/>
              <w:right w:val="single" w:sz="4" w:space="0" w:color="auto"/>
            </w:tcBorders>
            <w:shd w:val="clear" w:color="FFFFCC" w:fill="FFFFFF"/>
          </w:tcPr>
          <w:p w:rsidR="00FB1A0F" w:rsidRPr="00ED1201" w:rsidRDefault="00FB1A0F" w:rsidP="00ED1201">
            <w:pPr>
              <w:suppressAutoHyphens w:val="0"/>
              <w:jc w:val="center"/>
              <w:rPr>
                <w:sz w:val="20"/>
                <w:szCs w:val="20"/>
                <w:lang w:eastAsia="ru-RU"/>
              </w:rPr>
            </w:pPr>
          </w:p>
        </w:tc>
        <w:tc>
          <w:tcPr>
            <w:tcW w:w="588" w:type="pct"/>
            <w:vMerge/>
            <w:tcBorders>
              <w:left w:val="nil"/>
              <w:bottom w:val="single" w:sz="4" w:space="0" w:color="auto"/>
              <w:right w:val="single" w:sz="4" w:space="0" w:color="auto"/>
            </w:tcBorders>
            <w:shd w:val="clear" w:color="FFFFCC" w:fill="FFFFFF"/>
          </w:tcPr>
          <w:p w:rsidR="00FB1A0F" w:rsidRPr="00ED1201" w:rsidRDefault="00FB1A0F" w:rsidP="00ED1201">
            <w:pPr>
              <w:suppressAutoHyphens w:val="0"/>
              <w:jc w:val="center"/>
              <w:rPr>
                <w:sz w:val="20"/>
                <w:szCs w:val="20"/>
                <w:lang w:eastAsia="ru-RU"/>
              </w:rPr>
            </w:pPr>
          </w:p>
        </w:tc>
      </w:tr>
      <w:tr w:rsidR="00FB1A0F" w:rsidRPr="00ED1201" w:rsidTr="00FB1A0F">
        <w:trPr>
          <w:trHeight w:val="700"/>
        </w:trPr>
        <w:tc>
          <w:tcPr>
            <w:tcW w:w="147" w:type="pct"/>
            <w:vMerge/>
            <w:tcBorders>
              <w:left w:val="single" w:sz="4" w:space="0" w:color="auto"/>
              <w:bottom w:val="single" w:sz="4" w:space="0" w:color="auto"/>
              <w:right w:val="single" w:sz="4" w:space="0" w:color="auto"/>
            </w:tcBorders>
            <w:shd w:val="clear" w:color="FFFFCC" w:fill="FFFFFF"/>
            <w:vAlign w:val="center"/>
          </w:tcPr>
          <w:p w:rsidR="00FB1A0F" w:rsidRPr="00ED1201" w:rsidRDefault="00FB1A0F" w:rsidP="00ED1201">
            <w:pPr>
              <w:jc w:val="center"/>
              <w:rPr>
                <w:sz w:val="20"/>
                <w:szCs w:val="20"/>
                <w:lang w:eastAsia="ru-RU"/>
              </w:rPr>
            </w:pPr>
          </w:p>
        </w:tc>
        <w:tc>
          <w:tcPr>
            <w:tcW w:w="960" w:type="pct"/>
            <w:vMerge/>
            <w:tcBorders>
              <w:left w:val="nil"/>
              <w:bottom w:val="single" w:sz="4" w:space="0" w:color="auto"/>
              <w:right w:val="single" w:sz="4" w:space="0" w:color="auto"/>
            </w:tcBorders>
            <w:shd w:val="clear" w:color="FFFFCC" w:fill="FFFFFF"/>
            <w:vAlign w:val="center"/>
          </w:tcPr>
          <w:p w:rsidR="00FB1A0F" w:rsidRPr="00ED1201" w:rsidRDefault="00FB1A0F" w:rsidP="00ED1201">
            <w:pPr>
              <w:suppressAutoHyphens w:val="0"/>
              <w:jc w:val="center"/>
              <w:rPr>
                <w:sz w:val="20"/>
                <w:szCs w:val="20"/>
                <w:lang w:eastAsia="ru-RU"/>
              </w:rPr>
            </w:pPr>
          </w:p>
        </w:tc>
        <w:tc>
          <w:tcPr>
            <w:tcW w:w="468" w:type="pct"/>
            <w:vMerge/>
            <w:tcBorders>
              <w:left w:val="nil"/>
              <w:bottom w:val="single" w:sz="4" w:space="0" w:color="auto"/>
              <w:right w:val="single" w:sz="4" w:space="0" w:color="auto"/>
            </w:tcBorders>
            <w:shd w:val="clear" w:color="FFFFCC" w:fill="FFFFFF"/>
          </w:tcPr>
          <w:p w:rsidR="00FB1A0F" w:rsidRPr="00ED1201" w:rsidRDefault="00FB1A0F" w:rsidP="00ED1201">
            <w:pPr>
              <w:suppressAutoHyphens w:val="0"/>
              <w:jc w:val="center"/>
              <w:rPr>
                <w:sz w:val="20"/>
                <w:szCs w:val="20"/>
                <w:lang w:eastAsia="ru-RU"/>
              </w:rPr>
            </w:pPr>
          </w:p>
        </w:tc>
        <w:tc>
          <w:tcPr>
            <w:tcW w:w="361" w:type="pct"/>
            <w:tcBorders>
              <w:top w:val="single" w:sz="4" w:space="0" w:color="auto"/>
              <w:left w:val="nil"/>
              <w:bottom w:val="single" w:sz="4" w:space="0" w:color="auto"/>
              <w:right w:val="single" w:sz="4" w:space="0" w:color="auto"/>
            </w:tcBorders>
            <w:shd w:val="clear" w:color="FFFFCC" w:fill="FFFFFF"/>
            <w:vAlign w:val="center"/>
          </w:tcPr>
          <w:p w:rsidR="00FB1A0F" w:rsidRPr="002B0EA8" w:rsidRDefault="00FB1A0F" w:rsidP="0033383A">
            <w:pPr>
              <w:suppressAutoHyphens w:val="0"/>
              <w:jc w:val="center"/>
              <w:rPr>
                <w:lang w:eastAsia="ru-RU"/>
              </w:rPr>
            </w:pPr>
            <w:r w:rsidRPr="002B0EA8">
              <w:rPr>
                <w:lang w:eastAsia="ru-RU"/>
              </w:rPr>
              <w:t>2024 год</w:t>
            </w:r>
          </w:p>
        </w:tc>
        <w:tc>
          <w:tcPr>
            <w:tcW w:w="338" w:type="pct"/>
            <w:tcBorders>
              <w:top w:val="single" w:sz="4" w:space="0" w:color="auto"/>
              <w:left w:val="nil"/>
              <w:bottom w:val="single" w:sz="4" w:space="0" w:color="auto"/>
              <w:right w:val="single" w:sz="4" w:space="0" w:color="auto"/>
            </w:tcBorders>
            <w:shd w:val="clear" w:color="auto" w:fill="auto"/>
            <w:vAlign w:val="center"/>
          </w:tcPr>
          <w:p w:rsidR="00FB1A0F" w:rsidRPr="002B0EA8" w:rsidRDefault="00FB1A0F" w:rsidP="0033383A">
            <w:pPr>
              <w:suppressAutoHyphens w:val="0"/>
              <w:jc w:val="center"/>
              <w:rPr>
                <w:lang w:eastAsia="ru-RU"/>
              </w:rPr>
            </w:pPr>
            <w:r w:rsidRPr="002B0EA8">
              <w:rPr>
                <w:lang w:eastAsia="ru-RU"/>
              </w:rPr>
              <w:t>102730,4</w:t>
            </w:r>
          </w:p>
        </w:tc>
        <w:tc>
          <w:tcPr>
            <w:tcW w:w="411" w:type="pct"/>
            <w:tcBorders>
              <w:top w:val="single" w:sz="4" w:space="0" w:color="auto"/>
              <w:left w:val="nil"/>
              <w:bottom w:val="single" w:sz="4" w:space="0" w:color="auto"/>
              <w:right w:val="single" w:sz="4" w:space="0" w:color="auto"/>
            </w:tcBorders>
            <w:shd w:val="clear" w:color="auto" w:fill="auto"/>
            <w:vAlign w:val="center"/>
          </w:tcPr>
          <w:p w:rsidR="00FB1A0F" w:rsidRPr="002B0EA8" w:rsidRDefault="00FB1A0F" w:rsidP="0033383A">
            <w:pPr>
              <w:suppressAutoHyphens w:val="0"/>
              <w:jc w:val="center"/>
              <w:rPr>
                <w:lang w:eastAsia="ru-RU"/>
              </w:rPr>
            </w:pPr>
            <w:r w:rsidRPr="002B0EA8">
              <w:rPr>
                <w:lang w:eastAsia="ru-RU"/>
              </w:rPr>
              <w:t> </w:t>
            </w:r>
          </w:p>
        </w:tc>
        <w:tc>
          <w:tcPr>
            <w:tcW w:w="413" w:type="pct"/>
            <w:tcBorders>
              <w:top w:val="single" w:sz="4" w:space="0" w:color="auto"/>
              <w:left w:val="nil"/>
              <w:bottom w:val="single" w:sz="4" w:space="0" w:color="auto"/>
              <w:right w:val="single" w:sz="4" w:space="0" w:color="auto"/>
            </w:tcBorders>
            <w:shd w:val="clear" w:color="auto" w:fill="auto"/>
            <w:vAlign w:val="center"/>
          </w:tcPr>
          <w:p w:rsidR="00FB1A0F" w:rsidRPr="002B0EA8" w:rsidRDefault="00FB1A0F" w:rsidP="0033383A">
            <w:pPr>
              <w:suppressAutoHyphens w:val="0"/>
              <w:jc w:val="center"/>
              <w:rPr>
                <w:lang w:eastAsia="ru-RU"/>
              </w:rPr>
            </w:pPr>
            <w:r w:rsidRPr="002B0EA8">
              <w:rPr>
                <w:lang w:eastAsia="ru-RU"/>
              </w:rPr>
              <w:t> </w:t>
            </w:r>
          </w:p>
        </w:tc>
        <w:tc>
          <w:tcPr>
            <w:tcW w:w="354" w:type="pct"/>
            <w:tcBorders>
              <w:top w:val="single" w:sz="4" w:space="0" w:color="auto"/>
              <w:left w:val="nil"/>
              <w:bottom w:val="single" w:sz="4" w:space="0" w:color="auto"/>
              <w:right w:val="single" w:sz="4" w:space="0" w:color="auto"/>
            </w:tcBorders>
            <w:shd w:val="clear" w:color="auto" w:fill="auto"/>
            <w:vAlign w:val="center"/>
          </w:tcPr>
          <w:p w:rsidR="00FB1A0F" w:rsidRPr="002B0EA8" w:rsidRDefault="00FB1A0F" w:rsidP="0033383A">
            <w:pPr>
              <w:suppressAutoHyphens w:val="0"/>
              <w:jc w:val="center"/>
              <w:rPr>
                <w:lang w:eastAsia="ru-RU"/>
              </w:rPr>
            </w:pPr>
            <w:r w:rsidRPr="002B0EA8">
              <w:rPr>
                <w:lang w:eastAsia="ru-RU"/>
              </w:rPr>
              <w:t> </w:t>
            </w:r>
          </w:p>
        </w:tc>
        <w:tc>
          <w:tcPr>
            <w:tcW w:w="456" w:type="pct"/>
            <w:tcBorders>
              <w:top w:val="single" w:sz="4" w:space="0" w:color="auto"/>
              <w:left w:val="nil"/>
              <w:bottom w:val="single" w:sz="4" w:space="0" w:color="auto"/>
              <w:right w:val="single" w:sz="4" w:space="0" w:color="auto"/>
            </w:tcBorders>
            <w:shd w:val="clear" w:color="auto" w:fill="auto"/>
            <w:vAlign w:val="center"/>
          </w:tcPr>
          <w:p w:rsidR="00FB1A0F" w:rsidRPr="002B0EA8" w:rsidRDefault="00FB1A0F" w:rsidP="0033383A">
            <w:pPr>
              <w:suppressAutoHyphens w:val="0"/>
              <w:jc w:val="center"/>
              <w:rPr>
                <w:lang w:eastAsia="ru-RU"/>
              </w:rPr>
            </w:pPr>
            <w:r w:rsidRPr="002B0EA8">
              <w:rPr>
                <w:lang w:eastAsia="ru-RU"/>
              </w:rPr>
              <w:t>102730,4</w:t>
            </w:r>
          </w:p>
        </w:tc>
        <w:tc>
          <w:tcPr>
            <w:tcW w:w="502" w:type="pct"/>
            <w:gridSpan w:val="2"/>
            <w:tcBorders>
              <w:top w:val="single" w:sz="4" w:space="0" w:color="auto"/>
              <w:left w:val="nil"/>
              <w:bottom w:val="single" w:sz="4" w:space="0" w:color="auto"/>
              <w:right w:val="single" w:sz="4" w:space="0" w:color="auto"/>
            </w:tcBorders>
            <w:shd w:val="clear" w:color="FFFFCC" w:fill="FFFFFF"/>
          </w:tcPr>
          <w:p w:rsidR="00FB1A0F" w:rsidRPr="00ED1201" w:rsidRDefault="00FB1A0F" w:rsidP="00ED1201">
            <w:pPr>
              <w:jc w:val="center"/>
              <w:rPr>
                <w:sz w:val="20"/>
                <w:szCs w:val="20"/>
                <w:lang w:eastAsia="ru-RU"/>
              </w:rPr>
            </w:pPr>
          </w:p>
        </w:tc>
        <w:tc>
          <w:tcPr>
            <w:tcW w:w="590" w:type="pct"/>
            <w:gridSpan w:val="2"/>
            <w:tcBorders>
              <w:top w:val="single" w:sz="4" w:space="0" w:color="auto"/>
              <w:left w:val="nil"/>
              <w:bottom w:val="single" w:sz="4" w:space="0" w:color="auto"/>
              <w:right w:val="single" w:sz="4" w:space="0" w:color="auto"/>
            </w:tcBorders>
            <w:shd w:val="clear" w:color="FFFFCC" w:fill="FFFFFF"/>
          </w:tcPr>
          <w:p w:rsidR="00FB1A0F" w:rsidRDefault="00FB1A0F" w:rsidP="00ED1201">
            <w:pPr>
              <w:suppressAutoHyphens w:val="0"/>
              <w:jc w:val="center"/>
              <w:rPr>
                <w:sz w:val="20"/>
                <w:szCs w:val="20"/>
                <w:lang w:eastAsia="ru-RU"/>
              </w:rPr>
            </w:pPr>
            <w:r>
              <w:rPr>
                <w:sz w:val="20"/>
                <w:szCs w:val="20"/>
                <w:lang w:eastAsia="ru-RU"/>
              </w:rPr>
              <w:t>Цех по производству</w:t>
            </w:r>
          </w:p>
          <w:p w:rsidR="00FB1A0F" w:rsidRPr="00ED1201" w:rsidRDefault="00FB1A0F" w:rsidP="00ED1201">
            <w:pPr>
              <w:suppressAutoHyphens w:val="0"/>
              <w:jc w:val="center"/>
              <w:rPr>
                <w:sz w:val="20"/>
                <w:szCs w:val="20"/>
                <w:lang w:eastAsia="ru-RU"/>
              </w:rPr>
            </w:pPr>
            <w:r>
              <w:rPr>
                <w:sz w:val="20"/>
                <w:szCs w:val="20"/>
                <w:lang w:eastAsia="ru-RU"/>
              </w:rPr>
              <w:t xml:space="preserve"> шпона № 2</w:t>
            </w:r>
          </w:p>
        </w:tc>
      </w:tr>
    </w:tbl>
    <w:p w:rsidR="00FB1A0F" w:rsidRDefault="00FB1A0F">
      <w:r>
        <w:br w:type="page"/>
      </w:r>
    </w:p>
    <w:tbl>
      <w:tblPr>
        <w:tblW w:w="5000" w:type="pct"/>
        <w:tblLayout w:type="fixed"/>
        <w:tblLook w:val="04A0"/>
      </w:tblPr>
      <w:tblGrid>
        <w:gridCol w:w="617"/>
        <w:gridCol w:w="3007"/>
        <w:gridCol w:w="1586"/>
        <w:gridCol w:w="1134"/>
        <w:gridCol w:w="1276"/>
        <w:gridCol w:w="1276"/>
        <w:gridCol w:w="1365"/>
        <w:gridCol w:w="1187"/>
        <w:gridCol w:w="1418"/>
        <w:gridCol w:w="1701"/>
        <w:gridCol w:w="1919"/>
      </w:tblGrid>
      <w:tr w:rsidR="00D64C84" w:rsidRPr="00ED1201" w:rsidTr="001574AD">
        <w:trPr>
          <w:trHeight w:val="405"/>
        </w:trPr>
        <w:tc>
          <w:tcPr>
            <w:tcW w:w="187" w:type="pct"/>
            <w:vMerge w:val="restart"/>
            <w:tcBorders>
              <w:top w:val="single" w:sz="4" w:space="0" w:color="auto"/>
              <w:left w:val="single" w:sz="4" w:space="0" w:color="auto"/>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912" w:type="pct"/>
            <w:vMerge w:val="restart"/>
            <w:tcBorders>
              <w:top w:val="single" w:sz="4" w:space="0" w:color="auto"/>
              <w:left w:val="nil"/>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481" w:type="pct"/>
            <w:vMerge w:val="restart"/>
            <w:tcBorders>
              <w:top w:val="single" w:sz="4" w:space="0" w:color="auto"/>
              <w:left w:val="nil"/>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37F1E" w:rsidRPr="002B0EA8" w:rsidRDefault="00E37F1E" w:rsidP="0033383A">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134997,7</w:t>
            </w:r>
          </w:p>
        </w:tc>
        <w:tc>
          <w:tcPr>
            <w:tcW w:w="387"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134997,7</w:t>
            </w:r>
          </w:p>
        </w:tc>
        <w:tc>
          <w:tcPr>
            <w:tcW w:w="516" w:type="pct"/>
            <w:vMerge w:val="restart"/>
            <w:tcBorders>
              <w:top w:val="single" w:sz="4" w:space="0" w:color="auto"/>
              <w:left w:val="nil"/>
              <w:right w:val="single" w:sz="4" w:space="0" w:color="auto"/>
            </w:tcBorders>
            <w:shd w:val="clear" w:color="FFFFCC" w:fill="FFFFFF"/>
            <w:vAlign w:val="center"/>
          </w:tcPr>
          <w:p w:rsidR="00E37F1E" w:rsidRPr="00E37F1E" w:rsidRDefault="00E37F1E" w:rsidP="00E37F1E">
            <w:pPr>
              <w:suppressAutoHyphens w:val="0"/>
              <w:jc w:val="center"/>
              <w:rPr>
                <w:lang w:eastAsia="ru-RU"/>
              </w:rPr>
            </w:pPr>
            <w:r w:rsidRPr="00E37F1E">
              <w:rPr>
                <w:lang w:eastAsia="ru-RU"/>
              </w:rPr>
              <w:t>240</w:t>
            </w:r>
          </w:p>
          <w:p w:rsidR="00E37F1E" w:rsidRPr="00ED1201" w:rsidRDefault="00E37F1E" w:rsidP="00E37F1E">
            <w:pPr>
              <w:suppressAutoHyphens w:val="0"/>
              <w:jc w:val="center"/>
              <w:rPr>
                <w:sz w:val="20"/>
                <w:szCs w:val="20"/>
                <w:lang w:eastAsia="ru-RU"/>
              </w:rPr>
            </w:pPr>
          </w:p>
        </w:tc>
        <w:tc>
          <w:tcPr>
            <w:tcW w:w="582" w:type="pct"/>
            <w:tcBorders>
              <w:top w:val="single" w:sz="4" w:space="0" w:color="auto"/>
              <w:left w:val="nil"/>
              <w:bottom w:val="single" w:sz="4" w:space="0" w:color="auto"/>
              <w:right w:val="single" w:sz="4" w:space="0" w:color="auto"/>
            </w:tcBorders>
            <w:shd w:val="clear" w:color="FFFFCC" w:fill="FFFFFF"/>
          </w:tcPr>
          <w:p w:rsidR="00E37F1E" w:rsidRDefault="00E37F1E" w:rsidP="00E37F1E">
            <w:pPr>
              <w:suppressAutoHyphens w:val="0"/>
              <w:jc w:val="center"/>
              <w:rPr>
                <w:sz w:val="20"/>
                <w:szCs w:val="20"/>
                <w:lang w:eastAsia="ru-RU"/>
              </w:rPr>
            </w:pPr>
            <w:r>
              <w:rPr>
                <w:sz w:val="20"/>
                <w:szCs w:val="20"/>
                <w:lang w:eastAsia="ru-RU"/>
              </w:rPr>
              <w:t>1. Железнодорожная</w:t>
            </w:r>
          </w:p>
          <w:p w:rsidR="00E37F1E" w:rsidRDefault="00E37F1E" w:rsidP="00ED1201">
            <w:pPr>
              <w:suppressAutoHyphens w:val="0"/>
              <w:jc w:val="center"/>
              <w:rPr>
                <w:sz w:val="20"/>
                <w:szCs w:val="20"/>
                <w:lang w:eastAsia="ru-RU"/>
              </w:rPr>
            </w:pPr>
            <w:r>
              <w:rPr>
                <w:sz w:val="20"/>
                <w:szCs w:val="20"/>
                <w:lang w:eastAsia="ru-RU"/>
              </w:rPr>
              <w:t xml:space="preserve"> стрелка</w:t>
            </w:r>
          </w:p>
          <w:p w:rsidR="00E37F1E" w:rsidRPr="00ED1201" w:rsidRDefault="00E37F1E" w:rsidP="00ED1201">
            <w:pPr>
              <w:suppressAutoHyphens w:val="0"/>
              <w:jc w:val="center"/>
              <w:rPr>
                <w:sz w:val="20"/>
                <w:szCs w:val="20"/>
                <w:lang w:eastAsia="ru-RU"/>
              </w:rPr>
            </w:pPr>
            <w:r>
              <w:rPr>
                <w:sz w:val="20"/>
                <w:szCs w:val="20"/>
                <w:lang w:eastAsia="ru-RU"/>
              </w:rPr>
              <w:t>2. Линия сращивания досок</w:t>
            </w:r>
          </w:p>
        </w:tc>
      </w:tr>
      <w:tr w:rsidR="00D64C84"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37F1E" w:rsidRPr="002B0EA8" w:rsidRDefault="00E37F1E" w:rsidP="0033383A">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134997,5</w:t>
            </w:r>
          </w:p>
        </w:tc>
        <w:tc>
          <w:tcPr>
            <w:tcW w:w="387"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134997,5</w:t>
            </w:r>
          </w:p>
        </w:tc>
        <w:tc>
          <w:tcPr>
            <w:tcW w:w="516" w:type="pct"/>
            <w:vMerge/>
            <w:tcBorders>
              <w:left w:val="nil"/>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582" w:type="pct"/>
            <w:tcBorders>
              <w:top w:val="single" w:sz="4" w:space="0" w:color="auto"/>
              <w:left w:val="nil"/>
              <w:bottom w:val="single" w:sz="4" w:space="0" w:color="auto"/>
              <w:right w:val="single" w:sz="4" w:space="0" w:color="auto"/>
            </w:tcBorders>
            <w:shd w:val="clear" w:color="FFFFCC" w:fill="FFFFFF"/>
          </w:tcPr>
          <w:p w:rsidR="00E37F1E" w:rsidRPr="00E37F1E" w:rsidRDefault="00E37F1E" w:rsidP="00ED1201">
            <w:pPr>
              <w:suppressAutoHyphens w:val="0"/>
              <w:jc w:val="center"/>
              <w:rPr>
                <w:sz w:val="20"/>
                <w:szCs w:val="20"/>
                <w:lang w:eastAsia="ru-RU"/>
              </w:rPr>
            </w:pPr>
            <w:r w:rsidRPr="00E37F1E">
              <w:rPr>
                <w:color w:val="000000"/>
                <w:sz w:val="20"/>
                <w:szCs w:val="20"/>
                <w:lang w:eastAsia="ru-RU"/>
              </w:rPr>
              <w:t xml:space="preserve">1. Цех по производству мебельного щита;                        </w:t>
            </w:r>
            <w:r w:rsidR="00BF3CC9">
              <w:rPr>
                <w:color w:val="000000"/>
                <w:sz w:val="20"/>
                <w:szCs w:val="20"/>
                <w:lang w:eastAsia="ru-RU"/>
              </w:rPr>
              <w:t xml:space="preserve">       2. Цех по производству пел</w:t>
            </w:r>
            <w:r w:rsidRPr="00E37F1E">
              <w:rPr>
                <w:color w:val="000000"/>
                <w:sz w:val="20"/>
                <w:szCs w:val="20"/>
                <w:lang w:eastAsia="ru-RU"/>
              </w:rPr>
              <w:t>лет</w:t>
            </w:r>
          </w:p>
        </w:tc>
      </w:tr>
      <w:tr w:rsidR="00D64C84"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37F1E" w:rsidRPr="002B0EA8" w:rsidRDefault="00E37F1E" w:rsidP="0033383A">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516" w:type="pct"/>
            <w:vMerge/>
            <w:tcBorders>
              <w:left w:val="nil"/>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r>
      <w:tr w:rsidR="00D64C84"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37F1E" w:rsidRPr="002B0EA8" w:rsidRDefault="00E37F1E" w:rsidP="0033383A">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516" w:type="pct"/>
            <w:vMerge/>
            <w:tcBorders>
              <w:left w:val="nil"/>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r>
      <w:tr w:rsidR="00D64C84"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37F1E" w:rsidRPr="002B0EA8" w:rsidRDefault="00E37F1E" w:rsidP="0033383A">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516" w:type="pct"/>
            <w:vMerge/>
            <w:tcBorders>
              <w:left w:val="nil"/>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r>
      <w:tr w:rsidR="00D64C84" w:rsidRPr="00ED1201" w:rsidTr="001574AD">
        <w:trPr>
          <w:trHeight w:val="405"/>
        </w:trPr>
        <w:tc>
          <w:tcPr>
            <w:tcW w:w="187" w:type="pct"/>
            <w:vMerge/>
            <w:tcBorders>
              <w:left w:val="single" w:sz="4" w:space="0" w:color="auto"/>
              <w:bottom w:val="single" w:sz="4" w:space="0" w:color="auto"/>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912" w:type="pct"/>
            <w:vMerge/>
            <w:tcBorders>
              <w:left w:val="nil"/>
              <w:bottom w:val="single" w:sz="4" w:space="0" w:color="auto"/>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481" w:type="pct"/>
            <w:vMerge/>
            <w:tcBorders>
              <w:left w:val="nil"/>
              <w:bottom w:val="single" w:sz="4" w:space="0" w:color="auto"/>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37F1E" w:rsidRPr="002B0EA8" w:rsidRDefault="00E37F1E" w:rsidP="0033383A">
            <w:pPr>
              <w:suppressAutoHyphens w:val="0"/>
              <w:jc w:val="center"/>
              <w:rPr>
                <w:lang w:eastAsia="ru-RU"/>
              </w:rPr>
            </w:pPr>
            <w:r w:rsidRPr="002B0EA8">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r w:rsidRPr="002B0EA8">
              <w:rPr>
                <w:lang w:eastAsia="ru-RU"/>
              </w:rPr>
              <w:t> </w:t>
            </w:r>
          </w:p>
        </w:tc>
        <w:tc>
          <w:tcPr>
            <w:tcW w:w="516" w:type="pct"/>
            <w:vMerge/>
            <w:tcBorders>
              <w:left w:val="nil"/>
              <w:bottom w:val="single" w:sz="4" w:space="0" w:color="auto"/>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r>
      <w:tr w:rsidR="00D64C84" w:rsidRPr="00ED1201" w:rsidTr="001574AD">
        <w:trPr>
          <w:trHeight w:val="405"/>
        </w:trPr>
        <w:tc>
          <w:tcPr>
            <w:tcW w:w="187" w:type="pct"/>
            <w:vMerge w:val="restart"/>
            <w:tcBorders>
              <w:top w:val="single" w:sz="4" w:space="0" w:color="auto"/>
              <w:left w:val="single" w:sz="4" w:space="0" w:color="auto"/>
              <w:right w:val="single" w:sz="4" w:space="0" w:color="auto"/>
            </w:tcBorders>
            <w:shd w:val="clear" w:color="FFFFCC" w:fill="FFFFFF"/>
            <w:vAlign w:val="center"/>
          </w:tcPr>
          <w:p w:rsidR="00E37F1E" w:rsidRPr="00ED1201" w:rsidRDefault="00E37F1E" w:rsidP="00E37F1E">
            <w:pPr>
              <w:suppressAutoHyphens w:val="0"/>
              <w:jc w:val="center"/>
              <w:rPr>
                <w:sz w:val="20"/>
                <w:szCs w:val="20"/>
                <w:lang w:eastAsia="ru-RU"/>
              </w:rPr>
            </w:pPr>
          </w:p>
        </w:tc>
        <w:tc>
          <w:tcPr>
            <w:tcW w:w="912" w:type="pct"/>
            <w:vMerge w:val="restart"/>
            <w:tcBorders>
              <w:top w:val="single" w:sz="4" w:space="0" w:color="auto"/>
              <w:left w:val="nil"/>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r w:rsidRPr="002B0EA8">
              <w:rPr>
                <w:b/>
                <w:bCs/>
                <w:lang w:eastAsia="ru-RU"/>
              </w:rPr>
              <w:t xml:space="preserve">Всего по разделу </w:t>
            </w:r>
            <w:r w:rsidRPr="002B0EA8">
              <w:rPr>
                <w:b/>
                <w:bCs/>
                <w:lang w:eastAsia="ru-RU"/>
              </w:rPr>
              <w:br/>
              <w:t>1. Промышленное производство</w:t>
            </w:r>
          </w:p>
        </w:tc>
        <w:tc>
          <w:tcPr>
            <w:tcW w:w="481" w:type="pct"/>
            <w:vMerge w:val="restart"/>
            <w:tcBorders>
              <w:top w:val="single" w:sz="4" w:space="0" w:color="auto"/>
              <w:left w:val="nil"/>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37F1E" w:rsidRPr="002B0EA8" w:rsidRDefault="001574AD" w:rsidP="00E37F1E">
            <w:pPr>
              <w:suppressAutoHyphens w:val="0"/>
              <w:jc w:val="center"/>
              <w:rPr>
                <w:b/>
                <w:bCs/>
                <w:lang w:eastAsia="ru-RU"/>
              </w:rPr>
            </w:pPr>
            <w:r>
              <w:rPr>
                <w:b/>
                <w:bCs/>
                <w:lang w:eastAsia="ru-RU"/>
              </w:rPr>
              <w:t>2024 - 2030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E37F1E">
            <w:pPr>
              <w:suppressAutoHyphens w:val="0"/>
              <w:jc w:val="center"/>
              <w:rPr>
                <w:b/>
                <w:bCs/>
                <w:lang w:eastAsia="ru-RU"/>
              </w:rPr>
            </w:pPr>
            <w:r w:rsidRPr="002B0EA8">
              <w:rPr>
                <w:b/>
                <w:bCs/>
                <w:lang w:eastAsia="ru-RU"/>
              </w:rPr>
              <w:t>672725,6</w:t>
            </w:r>
          </w:p>
        </w:tc>
        <w:tc>
          <w:tcPr>
            <w:tcW w:w="387"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E37F1E">
            <w:pPr>
              <w:suppressAutoHyphens w:val="0"/>
              <w:jc w:val="center"/>
              <w:rPr>
                <w:b/>
                <w:bCs/>
                <w:lang w:eastAsia="ru-RU"/>
              </w:rPr>
            </w:pPr>
            <w:r w:rsidRPr="002B0EA8">
              <w:rPr>
                <w:b/>
                <w:bCs/>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E37F1E">
            <w:pPr>
              <w:suppressAutoHyphens w:val="0"/>
              <w:jc w:val="center"/>
              <w:rPr>
                <w:b/>
                <w:bCs/>
                <w:lang w:eastAsia="ru-RU"/>
              </w:rPr>
            </w:pPr>
            <w:r w:rsidRPr="002B0EA8">
              <w:rPr>
                <w:b/>
                <w:bCs/>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E37F1E">
            <w:pPr>
              <w:suppressAutoHyphens w:val="0"/>
              <w:jc w:val="center"/>
              <w:rPr>
                <w:b/>
                <w:bCs/>
                <w:lang w:eastAsia="ru-RU"/>
              </w:rPr>
            </w:pPr>
            <w:r w:rsidRPr="002B0EA8">
              <w:rPr>
                <w:b/>
                <w:bCs/>
                <w:lang w:eastAsia="ru-RU"/>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E37F1E">
            <w:pPr>
              <w:suppressAutoHyphens w:val="0"/>
              <w:jc w:val="center"/>
              <w:rPr>
                <w:b/>
                <w:bCs/>
                <w:lang w:eastAsia="ru-RU"/>
              </w:rPr>
            </w:pPr>
            <w:r w:rsidRPr="002B0EA8">
              <w:rPr>
                <w:b/>
                <w:bCs/>
                <w:lang w:eastAsia="ru-RU"/>
              </w:rPr>
              <w:t>672725,6</w:t>
            </w:r>
          </w:p>
        </w:tc>
        <w:tc>
          <w:tcPr>
            <w:tcW w:w="516" w:type="pct"/>
            <w:tcBorders>
              <w:top w:val="single" w:sz="4" w:space="0" w:color="auto"/>
              <w:left w:val="nil"/>
              <w:bottom w:val="single" w:sz="4" w:space="0" w:color="auto"/>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582" w:type="pct"/>
            <w:tcBorders>
              <w:top w:val="single" w:sz="4" w:space="0" w:color="auto"/>
              <w:left w:val="nil"/>
              <w:bottom w:val="single" w:sz="4" w:space="0" w:color="auto"/>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r>
      <w:tr w:rsidR="00D64C84"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37F1E" w:rsidRPr="002B0EA8" w:rsidRDefault="00E37F1E" w:rsidP="0033383A">
            <w:pPr>
              <w:suppressAutoHyphens w:val="0"/>
              <w:jc w:val="center"/>
              <w:rPr>
                <w:lang w:eastAsia="ru-RU"/>
              </w:rPr>
            </w:pPr>
            <w:r>
              <w:rPr>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37F1E" w:rsidRPr="002B0EA8" w:rsidRDefault="00E37F1E" w:rsidP="0033383A">
            <w:pPr>
              <w:suppressAutoHyphens w:val="0"/>
              <w:jc w:val="center"/>
              <w:rPr>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582" w:type="pct"/>
            <w:tcBorders>
              <w:top w:val="single" w:sz="4" w:space="0" w:color="auto"/>
              <w:left w:val="nil"/>
              <w:bottom w:val="single" w:sz="4" w:space="0" w:color="auto"/>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r>
      <w:tr w:rsidR="00D64C84"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37F1E" w:rsidRPr="001574AD" w:rsidRDefault="00E37F1E" w:rsidP="00E37F1E">
            <w:pPr>
              <w:suppressAutoHyphens w:val="0"/>
              <w:jc w:val="center"/>
              <w:rPr>
                <w:bCs/>
                <w:lang w:eastAsia="ru-RU"/>
              </w:rPr>
            </w:pPr>
            <w:r w:rsidRPr="001574AD">
              <w:rPr>
                <w:bCs/>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402 730,4</w:t>
            </w:r>
          </w:p>
        </w:tc>
        <w:tc>
          <w:tcPr>
            <w:tcW w:w="387"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414"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360"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430"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402 730,4</w:t>
            </w:r>
          </w:p>
        </w:tc>
        <w:tc>
          <w:tcPr>
            <w:tcW w:w="516" w:type="pct"/>
            <w:tcBorders>
              <w:top w:val="single" w:sz="4" w:space="0" w:color="auto"/>
              <w:left w:val="nil"/>
              <w:bottom w:val="single" w:sz="4" w:space="0" w:color="auto"/>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582" w:type="pct"/>
            <w:tcBorders>
              <w:top w:val="single" w:sz="4" w:space="0" w:color="auto"/>
              <w:left w:val="nil"/>
              <w:bottom w:val="single" w:sz="4" w:space="0" w:color="auto"/>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r>
      <w:tr w:rsidR="00D64C84"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37F1E" w:rsidRPr="001574AD" w:rsidRDefault="00E37F1E" w:rsidP="00E37F1E">
            <w:pPr>
              <w:suppressAutoHyphens w:val="0"/>
              <w:jc w:val="center"/>
              <w:rPr>
                <w:bCs/>
                <w:lang w:eastAsia="ru-RU"/>
              </w:rPr>
            </w:pPr>
            <w:r w:rsidRPr="001574AD">
              <w:rPr>
                <w:bCs/>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134 997,7</w:t>
            </w:r>
          </w:p>
        </w:tc>
        <w:tc>
          <w:tcPr>
            <w:tcW w:w="387"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414"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360"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430"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134 997,7</w:t>
            </w:r>
          </w:p>
        </w:tc>
        <w:tc>
          <w:tcPr>
            <w:tcW w:w="516" w:type="pct"/>
            <w:tcBorders>
              <w:top w:val="single" w:sz="4" w:space="0" w:color="auto"/>
              <w:left w:val="nil"/>
              <w:bottom w:val="single" w:sz="4" w:space="0" w:color="auto"/>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582" w:type="pct"/>
            <w:tcBorders>
              <w:top w:val="single" w:sz="4" w:space="0" w:color="auto"/>
              <w:left w:val="nil"/>
              <w:bottom w:val="single" w:sz="4" w:space="0" w:color="auto"/>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r>
      <w:tr w:rsidR="00D64C84"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37F1E" w:rsidRPr="001574AD" w:rsidRDefault="00E37F1E" w:rsidP="00E37F1E">
            <w:pPr>
              <w:suppressAutoHyphens w:val="0"/>
              <w:jc w:val="center"/>
              <w:rPr>
                <w:bCs/>
                <w:lang w:eastAsia="ru-RU"/>
              </w:rPr>
            </w:pPr>
            <w:r w:rsidRPr="001574AD">
              <w:rPr>
                <w:bCs/>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134 997,5</w:t>
            </w:r>
          </w:p>
        </w:tc>
        <w:tc>
          <w:tcPr>
            <w:tcW w:w="387"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414"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360"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430"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134 997,5</w:t>
            </w:r>
          </w:p>
        </w:tc>
        <w:tc>
          <w:tcPr>
            <w:tcW w:w="516" w:type="pct"/>
            <w:tcBorders>
              <w:top w:val="single" w:sz="4" w:space="0" w:color="auto"/>
              <w:left w:val="nil"/>
              <w:bottom w:val="single" w:sz="4" w:space="0" w:color="auto"/>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582" w:type="pct"/>
            <w:tcBorders>
              <w:top w:val="single" w:sz="4" w:space="0" w:color="auto"/>
              <w:left w:val="nil"/>
              <w:bottom w:val="single" w:sz="4" w:space="0" w:color="auto"/>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r>
      <w:tr w:rsidR="00D64C84"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37F1E" w:rsidRPr="001574AD" w:rsidRDefault="00E37F1E" w:rsidP="00E37F1E">
            <w:pPr>
              <w:suppressAutoHyphens w:val="0"/>
              <w:jc w:val="center"/>
              <w:rPr>
                <w:bCs/>
                <w:lang w:eastAsia="ru-RU"/>
              </w:rPr>
            </w:pPr>
            <w:r w:rsidRPr="001574AD">
              <w:rPr>
                <w:bCs/>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387"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414"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360"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430"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582" w:type="pct"/>
            <w:tcBorders>
              <w:top w:val="single" w:sz="4" w:space="0" w:color="auto"/>
              <w:left w:val="nil"/>
              <w:bottom w:val="single" w:sz="4" w:space="0" w:color="auto"/>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r>
      <w:tr w:rsidR="00D64C84"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37F1E" w:rsidRPr="001574AD" w:rsidRDefault="00E37F1E" w:rsidP="00E37F1E">
            <w:pPr>
              <w:suppressAutoHyphens w:val="0"/>
              <w:jc w:val="center"/>
              <w:rPr>
                <w:bCs/>
                <w:lang w:eastAsia="ru-RU"/>
              </w:rPr>
            </w:pPr>
            <w:r w:rsidRPr="001574AD">
              <w:rPr>
                <w:bCs/>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387"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414"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360"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430"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582" w:type="pct"/>
            <w:tcBorders>
              <w:top w:val="single" w:sz="4" w:space="0" w:color="auto"/>
              <w:left w:val="nil"/>
              <w:bottom w:val="single" w:sz="4" w:space="0" w:color="auto"/>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r>
      <w:tr w:rsidR="00D64C84"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37F1E" w:rsidRPr="001574AD" w:rsidRDefault="00E37F1E" w:rsidP="00E37F1E">
            <w:pPr>
              <w:suppressAutoHyphens w:val="0"/>
              <w:jc w:val="center"/>
              <w:rPr>
                <w:bCs/>
                <w:lang w:eastAsia="ru-RU"/>
              </w:rPr>
            </w:pPr>
            <w:r w:rsidRPr="001574AD">
              <w:rPr>
                <w:bCs/>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387"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414"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360"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430"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582" w:type="pct"/>
            <w:tcBorders>
              <w:top w:val="single" w:sz="4" w:space="0" w:color="auto"/>
              <w:left w:val="nil"/>
              <w:bottom w:val="single" w:sz="4" w:space="0" w:color="auto"/>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r>
      <w:tr w:rsidR="00D64C84" w:rsidRPr="00ED1201" w:rsidTr="001574AD">
        <w:trPr>
          <w:trHeight w:val="405"/>
        </w:trPr>
        <w:tc>
          <w:tcPr>
            <w:tcW w:w="187" w:type="pct"/>
            <w:vMerge/>
            <w:tcBorders>
              <w:left w:val="single" w:sz="4" w:space="0" w:color="auto"/>
              <w:bottom w:val="single" w:sz="4" w:space="0" w:color="auto"/>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912" w:type="pct"/>
            <w:vMerge/>
            <w:tcBorders>
              <w:left w:val="nil"/>
              <w:bottom w:val="single" w:sz="4" w:space="0" w:color="auto"/>
              <w:right w:val="single" w:sz="4" w:space="0" w:color="auto"/>
            </w:tcBorders>
            <w:shd w:val="clear" w:color="FFFFCC" w:fill="FFFFFF"/>
            <w:vAlign w:val="center"/>
          </w:tcPr>
          <w:p w:rsidR="00E37F1E" w:rsidRPr="00ED1201" w:rsidRDefault="00E37F1E" w:rsidP="00ED1201">
            <w:pPr>
              <w:suppressAutoHyphens w:val="0"/>
              <w:jc w:val="center"/>
              <w:rPr>
                <w:sz w:val="20"/>
                <w:szCs w:val="20"/>
                <w:lang w:eastAsia="ru-RU"/>
              </w:rPr>
            </w:pPr>
          </w:p>
        </w:tc>
        <w:tc>
          <w:tcPr>
            <w:tcW w:w="481" w:type="pct"/>
            <w:vMerge/>
            <w:tcBorders>
              <w:left w:val="nil"/>
              <w:bottom w:val="single" w:sz="4" w:space="0" w:color="auto"/>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37F1E" w:rsidRPr="001574AD" w:rsidRDefault="00E37F1E" w:rsidP="00E37F1E">
            <w:pPr>
              <w:suppressAutoHyphens w:val="0"/>
              <w:jc w:val="center"/>
              <w:rPr>
                <w:bCs/>
                <w:lang w:eastAsia="ru-RU"/>
              </w:rPr>
            </w:pPr>
            <w:r w:rsidRPr="001574AD">
              <w:rPr>
                <w:bCs/>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387"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414"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360"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430" w:type="pct"/>
            <w:tcBorders>
              <w:top w:val="single" w:sz="4" w:space="0" w:color="auto"/>
              <w:left w:val="nil"/>
              <w:bottom w:val="single" w:sz="4" w:space="0" w:color="auto"/>
              <w:right w:val="single" w:sz="4" w:space="0" w:color="auto"/>
            </w:tcBorders>
            <w:shd w:val="clear" w:color="auto" w:fill="auto"/>
          </w:tcPr>
          <w:p w:rsidR="00E37F1E" w:rsidRPr="001574AD" w:rsidRDefault="00E37F1E" w:rsidP="00E37F1E">
            <w:pPr>
              <w:suppressAutoHyphens w:val="0"/>
              <w:jc w:val="center"/>
              <w:rPr>
                <w:bCs/>
                <w:lang w:eastAsia="ru-RU"/>
              </w:rPr>
            </w:pPr>
            <w:r w:rsidRPr="001574AD">
              <w:rPr>
                <w:bCs/>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c>
          <w:tcPr>
            <w:tcW w:w="582" w:type="pct"/>
            <w:tcBorders>
              <w:top w:val="single" w:sz="4" w:space="0" w:color="auto"/>
              <w:left w:val="nil"/>
              <w:bottom w:val="single" w:sz="4" w:space="0" w:color="auto"/>
              <w:right w:val="single" w:sz="4" w:space="0" w:color="auto"/>
            </w:tcBorders>
            <w:shd w:val="clear" w:color="FFFFCC" w:fill="FFFFFF"/>
          </w:tcPr>
          <w:p w:rsidR="00E37F1E" w:rsidRPr="00ED1201" w:rsidRDefault="00E37F1E" w:rsidP="00ED1201">
            <w:pPr>
              <w:suppressAutoHyphens w:val="0"/>
              <w:jc w:val="center"/>
              <w:rPr>
                <w:sz w:val="20"/>
                <w:szCs w:val="20"/>
                <w:lang w:eastAsia="ru-RU"/>
              </w:rPr>
            </w:pPr>
          </w:p>
        </w:tc>
      </w:tr>
      <w:tr w:rsidR="00E37F1E" w:rsidRPr="00ED1201" w:rsidTr="001574AD">
        <w:trPr>
          <w:trHeight w:val="405"/>
        </w:trPr>
        <w:tc>
          <w:tcPr>
            <w:tcW w:w="5000" w:type="pct"/>
            <w:gridSpan w:val="11"/>
            <w:tcBorders>
              <w:top w:val="single" w:sz="4" w:space="0" w:color="auto"/>
              <w:left w:val="single" w:sz="4" w:space="0" w:color="auto"/>
              <w:bottom w:val="single" w:sz="4" w:space="0" w:color="auto"/>
              <w:right w:val="single" w:sz="4" w:space="0" w:color="auto"/>
            </w:tcBorders>
            <w:shd w:val="clear" w:color="FFFFCC" w:fill="FFFFFF"/>
            <w:vAlign w:val="center"/>
          </w:tcPr>
          <w:p w:rsidR="00E37F1E" w:rsidRPr="00705A8C" w:rsidRDefault="00705A8C" w:rsidP="00ED1201">
            <w:pPr>
              <w:suppressAutoHyphens w:val="0"/>
              <w:jc w:val="center"/>
              <w:rPr>
                <w:b/>
                <w:lang w:eastAsia="ru-RU"/>
              </w:rPr>
            </w:pPr>
            <w:r w:rsidRPr="00705A8C">
              <w:rPr>
                <w:b/>
                <w:lang w:eastAsia="ru-RU"/>
              </w:rPr>
              <w:t>2. Комфортная городская среда</w:t>
            </w:r>
          </w:p>
        </w:tc>
      </w:tr>
      <w:tr w:rsidR="00B001A9" w:rsidRPr="00ED1201" w:rsidTr="001574AD">
        <w:trPr>
          <w:trHeight w:val="405"/>
        </w:trPr>
        <w:tc>
          <w:tcPr>
            <w:tcW w:w="187" w:type="pct"/>
            <w:vMerge w:val="restart"/>
            <w:tcBorders>
              <w:top w:val="single" w:sz="4" w:space="0" w:color="auto"/>
              <w:left w:val="single" w:sz="4" w:space="0" w:color="auto"/>
              <w:right w:val="single" w:sz="4" w:space="0" w:color="auto"/>
            </w:tcBorders>
            <w:shd w:val="clear" w:color="FFFFCC" w:fill="FFFFFF"/>
            <w:vAlign w:val="center"/>
          </w:tcPr>
          <w:p w:rsidR="00B001A9" w:rsidRPr="00ED1201" w:rsidRDefault="00B001A9" w:rsidP="00ED1201">
            <w:pPr>
              <w:suppressAutoHyphens w:val="0"/>
              <w:jc w:val="center"/>
              <w:rPr>
                <w:sz w:val="20"/>
                <w:szCs w:val="20"/>
                <w:lang w:eastAsia="ru-RU"/>
              </w:rPr>
            </w:pPr>
            <w:r>
              <w:rPr>
                <w:sz w:val="20"/>
                <w:szCs w:val="20"/>
                <w:lang w:eastAsia="ru-RU"/>
              </w:rPr>
              <w:t>2.1</w:t>
            </w:r>
          </w:p>
        </w:tc>
        <w:tc>
          <w:tcPr>
            <w:tcW w:w="912" w:type="pct"/>
            <w:vMerge w:val="restart"/>
            <w:tcBorders>
              <w:top w:val="single" w:sz="4" w:space="0" w:color="auto"/>
              <w:left w:val="nil"/>
              <w:right w:val="single" w:sz="4" w:space="0" w:color="auto"/>
            </w:tcBorders>
            <w:shd w:val="clear" w:color="FFFFCC" w:fill="FFFFFF"/>
            <w:vAlign w:val="center"/>
          </w:tcPr>
          <w:p w:rsidR="00B001A9" w:rsidRPr="00533119" w:rsidRDefault="00B001A9" w:rsidP="00ED1201">
            <w:pPr>
              <w:suppressAutoHyphens w:val="0"/>
              <w:jc w:val="center"/>
              <w:rPr>
                <w:lang w:eastAsia="ru-RU"/>
              </w:rPr>
            </w:pPr>
            <w:r w:rsidRPr="00533119">
              <w:rPr>
                <w:lang w:eastAsia="ru-RU"/>
              </w:rPr>
              <w:t>Благоустройство общественных территорий</w:t>
            </w:r>
          </w:p>
        </w:tc>
        <w:tc>
          <w:tcPr>
            <w:tcW w:w="481" w:type="pct"/>
            <w:vMerge w:val="restart"/>
            <w:tcBorders>
              <w:top w:val="single" w:sz="4" w:space="0" w:color="auto"/>
              <w:left w:val="nil"/>
              <w:right w:val="single" w:sz="4" w:space="0" w:color="auto"/>
            </w:tcBorders>
            <w:shd w:val="clear" w:color="FFFFCC" w:fill="FFFFFF"/>
            <w:vAlign w:val="center"/>
          </w:tcPr>
          <w:p w:rsidR="00B001A9" w:rsidRPr="00D11879" w:rsidRDefault="00B001A9" w:rsidP="00757476">
            <w:pPr>
              <w:spacing w:line="192" w:lineRule="auto"/>
              <w:jc w:val="center"/>
              <w:rPr>
                <w:lang w:eastAsia="ru-RU"/>
              </w:rPr>
            </w:pPr>
            <w:r w:rsidRPr="00D11879">
              <w:rPr>
                <w:lang w:eastAsia="ru-RU"/>
              </w:rPr>
              <w:t xml:space="preserve">Управление жилищно-коммунального хозяйства </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B001A9" w:rsidRPr="002B0EA8" w:rsidRDefault="00B001A9" w:rsidP="00ED4D24">
            <w:pPr>
              <w:suppressAutoHyphens w:val="0"/>
              <w:spacing w:line="216" w:lineRule="auto"/>
              <w:jc w:val="center"/>
              <w:rPr>
                <w:b/>
                <w:bCs/>
                <w:lang w:eastAsia="ru-RU"/>
              </w:rPr>
            </w:pPr>
            <w:r>
              <w:rPr>
                <w:b/>
                <w:bCs/>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r w:rsidRPr="002B0EA8">
              <w:rPr>
                <w:b/>
                <w:bCs/>
                <w:lang w:eastAsia="ru-RU"/>
              </w:rPr>
              <w:t>57386,0</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r w:rsidRPr="002B0EA8">
              <w:rPr>
                <w:b/>
                <w:bCs/>
                <w:lang w:eastAsia="ru-RU"/>
              </w:rPr>
              <w:t>57100,0</w:t>
            </w:r>
          </w:p>
        </w:tc>
        <w:tc>
          <w:tcPr>
            <w:tcW w:w="414"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r w:rsidRPr="002B0EA8">
              <w:rPr>
                <w:b/>
                <w:bCs/>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r w:rsidRPr="002B0EA8">
              <w:rPr>
                <w:b/>
                <w:bCs/>
                <w:lang w:eastAsia="ru-RU"/>
              </w:rPr>
              <w:t>286,0</w:t>
            </w:r>
          </w:p>
        </w:tc>
        <w:tc>
          <w:tcPr>
            <w:tcW w:w="43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001A9" w:rsidRPr="00ED1201" w:rsidRDefault="00B001A9"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vAlign w:val="center"/>
          </w:tcPr>
          <w:p w:rsidR="00B001A9" w:rsidRPr="001574AD" w:rsidRDefault="00B001A9" w:rsidP="00F9467F">
            <w:pPr>
              <w:jc w:val="center"/>
              <w:rPr>
                <w:color w:val="000000"/>
                <w:lang w:eastAsia="ru-RU"/>
              </w:rPr>
            </w:pPr>
            <w:r w:rsidRPr="001574AD">
              <w:rPr>
                <w:color w:val="000000"/>
                <w:sz w:val="22"/>
                <w:szCs w:val="22"/>
                <w:lang w:eastAsia="ru-RU"/>
              </w:rPr>
              <w:t>Благоустройство сквера Юбилейный</w:t>
            </w:r>
          </w:p>
          <w:p w:rsidR="00B001A9" w:rsidRPr="00ED1201" w:rsidRDefault="00B001A9" w:rsidP="00D64C84">
            <w:pPr>
              <w:rPr>
                <w:sz w:val="20"/>
                <w:szCs w:val="20"/>
                <w:lang w:eastAsia="ru-RU"/>
              </w:rPr>
            </w:pPr>
          </w:p>
        </w:tc>
      </w:tr>
      <w:tr w:rsidR="00B001A9"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B001A9" w:rsidRDefault="00B001A9" w:rsidP="00705A8C">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001A9" w:rsidRDefault="00B001A9" w:rsidP="00ED4D24">
            <w:pPr>
              <w:suppressAutoHyphens w:val="0"/>
              <w:spacing w:line="216" w:lineRule="auto"/>
              <w:jc w:val="center"/>
              <w:rPr>
                <w:b/>
                <w:bCs/>
                <w:lang w:eastAsia="ru-RU"/>
              </w:rPr>
            </w:pPr>
            <w:r>
              <w:rPr>
                <w:b/>
                <w:bCs/>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001A9" w:rsidRPr="00ED1201" w:rsidRDefault="00B001A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001A9" w:rsidRPr="002B0EA8" w:rsidRDefault="00B001A9" w:rsidP="00ED1201">
            <w:pPr>
              <w:suppressAutoHyphens w:val="0"/>
              <w:jc w:val="center"/>
              <w:rPr>
                <w:color w:val="000000"/>
                <w:lang w:eastAsia="ru-RU"/>
              </w:rPr>
            </w:pPr>
          </w:p>
        </w:tc>
      </w:tr>
      <w:tr w:rsidR="00B001A9" w:rsidRPr="00ED1201" w:rsidTr="00CA2C01">
        <w:trPr>
          <w:trHeight w:val="615"/>
        </w:trPr>
        <w:tc>
          <w:tcPr>
            <w:tcW w:w="187" w:type="pct"/>
            <w:vMerge/>
            <w:tcBorders>
              <w:left w:val="single" w:sz="4" w:space="0" w:color="auto"/>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B001A9" w:rsidRDefault="00B001A9" w:rsidP="00ED1201">
            <w:pPr>
              <w:jc w:val="center"/>
              <w:rPr>
                <w:sz w:val="20"/>
                <w:szCs w:val="20"/>
                <w:lang w:eastAsia="ru-RU"/>
              </w:rPr>
            </w:pPr>
          </w:p>
        </w:tc>
        <w:tc>
          <w:tcPr>
            <w:tcW w:w="481" w:type="pct"/>
            <w:vMerge/>
            <w:tcBorders>
              <w:left w:val="nil"/>
              <w:right w:val="single" w:sz="4" w:space="0" w:color="auto"/>
            </w:tcBorders>
            <w:shd w:val="clear" w:color="FFFFCC" w:fill="FFFFFF"/>
          </w:tcPr>
          <w:p w:rsidR="00B001A9" w:rsidRDefault="00B001A9" w:rsidP="00533119">
            <w:pPr>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001A9" w:rsidRPr="002B0EA8" w:rsidRDefault="00B001A9" w:rsidP="00ED4D24">
            <w:pPr>
              <w:suppressAutoHyphens w:val="0"/>
              <w:spacing w:line="216" w:lineRule="auto"/>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28693,0</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28550,0</w:t>
            </w:r>
          </w:p>
        </w:tc>
        <w:tc>
          <w:tcPr>
            <w:tcW w:w="414"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143,0</w:t>
            </w:r>
          </w:p>
        </w:tc>
        <w:tc>
          <w:tcPr>
            <w:tcW w:w="43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516" w:type="pct"/>
            <w:tcBorders>
              <w:top w:val="single" w:sz="4" w:space="0" w:color="auto"/>
              <w:left w:val="nil"/>
              <w:bottom w:val="single" w:sz="4" w:space="0" w:color="auto"/>
              <w:right w:val="single" w:sz="4" w:space="0" w:color="auto"/>
            </w:tcBorders>
            <w:shd w:val="clear" w:color="FFFFCC" w:fill="FFFFFF"/>
          </w:tcPr>
          <w:p w:rsidR="00B001A9" w:rsidRPr="00ED1201" w:rsidRDefault="00B001A9" w:rsidP="00ED1201">
            <w:pPr>
              <w:suppressAutoHyphens w:val="0"/>
              <w:jc w:val="center"/>
              <w:rPr>
                <w:sz w:val="20"/>
                <w:szCs w:val="20"/>
                <w:lang w:eastAsia="ru-RU"/>
              </w:rPr>
            </w:pPr>
          </w:p>
        </w:tc>
        <w:tc>
          <w:tcPr>
            <w:tcW w:w="582" w:type="pct"/>
            <w:vMerge w:val="restart"/>
            <w:tcBorders>
              <w:left w:val="nil"/>
              <w:right w:val="single" w:sz="4" w:space="0" w:color="auto"/>
            </w:tcBorders>
            <w:shd w:val="clear" w:color="FFFFCC" w:fill="FFFFFF"/>
            <w:vAlign w:val="center"/>
          </w:tcPr>
          <w:p w:rsidR="00B001A9" w:rsidRDefault="00B001A9" w:rsidP="00D64C84">
            <w:pPr>
              <w:jc w:val="center"/>
              <w:rPr>
                <w:color w:val="000000"/>
                <w:lang w:eastAsia="ru-RU"/>
              </w:rPr>
            </w:pPr>
          </w:p>
          <w:p w:rsidR="00B001A9" w:rsidRPr="001574AD" w:rsidRDefault="00B001A9" w:rsidP="00D64C84">
            <w:pPr>
              <w:jc w:val="center"/>
              <w:rPr>
                <w:color w:val="000000"/>
                <w:lang w:eastAsia="ru-RU"/>
              </w:rPr>
            </w:pPr>
            <w:r w:rsidRPr="001574AD">
              <w:rPr>
                <w:color w:val="000000"/>
                <w:sz w:val="22"/>
                <w:szCs w:val="22"/>
                <w:lang w:eastAsia="ru-RU"/>
              </w:rPr>
              <w:t xml:space="preserve">Благоустройство </w:t>
            </w:r>
            <w:r w:rsidRPr="001574AD">
              <w:rPr>
                <w:color w:val="000000"/>
                <w:sz w:val="22"/>
                <w:szCs w:val="22"/>
                <w:lang w:eastAsia="ru-RU"/>
              </w:rPr>
              <w:lastRenderedPageBreak/>
              <w:t>площади ДК «Приморье».</w:t>
            </w:r>
          </w:p>
          <w:p w:rsidR="00B001A9" w:rsidRDefault="00B001A9" w:rsidP="00D64C84">
            <w:pPr>
              <w:jc w:val="center"/>
              <w:rPr>
                <w:color w:val="000000"/>
                <w:lang w:eastAsia="ru-RU"/>
              </w:rPr>
            </w:pPr>
          </w:p>
          <w:p w:rsidR="00B001A9" w:rsidRPr="001574AD" w:rsidRDefault="00B001A9" w:rsidP="00D64C84">
            <w:pPr>
              <w:jc w:val="center"/>
              <w:rPr>
                <w:color w:val="000000"/>
                <w:lang w:eastAsia="ru-RU"/>
              </w:rPr>
            </w:pPr>
            <w:r>
              <w:rPr>
                <w:color w:val="000000"/>
                <w:lang w:eastAsia="ru-RU"/>
              </w:rPr>
              <w:t xml:space="preserve">Благоустройство </w:t>
            </w:r>
            <w:r w:rsidRPr="002B0EA8">
              <w:rPr>
                <w:color w:val="000000"/>
                <w:lang w:eastAsia="ru-RU"/>
              </w:rPr>
              <w:t>сквера по ул.О.Кошевого.</w:t>
            </w:r>
          </w:p>
          <w:p w:rsidR="00B001A9" w:rsidRPr="001574AD" w:rsidRDefault="00B001A9" w:rsidP="00FB1A0F">
            <w:pPr>
              <w:jc w:val="center"/>
              <w:rPr>
                <w:color w:val="000000"/>
                <w:lang w:eastAsia="ru-RU"/>
              </w:rPr>
            </w:pPr>
            <w:r w:rsidRPr="002B0EA8">
              <w:rPr>
                <w:color w:val="000000"/>
                <w:lang w:eastAsia="ru-RU"/>
              </w:rPr>
              <w:t>70 благоустроенных дворовых территорий</w:t>
            </w:r>
          </w:p>
        </w:tc>
      </w:tr>
      <w:tr w:rsidR="00B001A9" w:rsidRPr="00ED1201" w:rsidTr="00CA2C01">
        <w:trPr>
          <w:trHeight w:val="405"/>
        </w:trPr>
        <w:tc>
          <w:tcPr>
            <w:tcW w:w="187" w:type="pct"/>
            <w:vMerge/>
            <w:tcBorders>
              <w:left w:val="single" w:sz="4" w:space="0" w:color="auto"/>
              <w:bottom w:val="nil"/>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912" w:type="pct"/>
            <w:vMerge/>
            <w:tcBorders>
              <w:left w:val="nil"/>
              <w:bottom w:val="nil"/>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B001A9" w:rsidRDefault="00B001A9" w:rsidP="00705A8C">
            <w:pPr>
              <w:suppressAutoHyphens w:val="0"/>
              <w:jc w:val="center"/>
              <w:rPr>
                <w:sz w:val="20"/>
                <w:szCs w:val="20"/>
                <w:lang w:eastAsia="ru-RU"/>
              </w:rPr>
            </w:pPr>
          </w:p>
        </w:tc>
        <w:tc>
          <w:tcPr>
            <w:tcW w:w="344" w:type="pct"/>
            <w:tcBorders>
              <w:top w:val="single" w:sz="4" w:space="0" w:color="auto"/>
              <w:left w:val="nil"/>
              <w:bottom w:val="nil"/>
              <w:right w:val="single" w:sz="4" w:space="0" w:color="auto"/>
            </w:tcBorders>
            <w:shd w:val="clear" w:color="FFFFCC" w:fill="FFFFFF"/>
            <w:vAlign w:val="center"/>
          </w:tcPr>
          <w:p w:rsidR="00B001A9" w:rsidRPr="002B0EA8" w:rsidRDefault="00B001A9" w:rsidP="00ED4D24">
            <w:pPr>
              <w:suppressAutoHyphens w:val="0"/>
              <w:spacing w:line="216" w:lineRule="auto"/>
              <w:jc w:val="center"/>
              <w:rPr>
                <w:lang w:eastAsia="ru-RU"/>
              </w:rPr>
            </w:pPr>
            <w:r w:rsidRPr="002B0EA8">
              <w:rPr>
                <w:lang w:eastAsia="ru-RU"/>
              </w:rPr>
              <w:t>2025 год</w:t>
            </w:r>
          </w:p>
        </w:tc>
        <w:tc>
          <w:tcPr>
            <w:tcW w:w="387" w:type="pct"/>
            <w:tcBorders>
              <w:top w:val="single" w:sz="4" w:space="0" w:color="auto"/>
              <w:left w:val="nil"/>
              <w:bottom w:val="nil"/>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28693,0</w:t>
            </w:r>
          </w:p>
        </w:tc>
        <w:tc>
          <w:tcPr>
            <w:tcW w:w="387" w:type="pct"/>
            <w:tcBorders>
              <w:top w:val="single" w:sz="4" w:space="0" w:color="auto"/>
              <w:left w:val="nil"/>
              <w:bottom w:val="nil"/>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28550,0</w:t>
            </w:r>
          </w:p>
        </w:tc>
        <w:tc>
          <w:tcPr>
            <w:tcW w:w="414" w:type="pct"/>
            <w:tcBorders>
              <w:top w:val="single" w:sz="4" w:space="0" w:color="auto"/>
              <w:left w:val="nil"/>
              <w:bottom w:val="nil"/>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360" w:type="pct"/>
            <w:tcBorders>
              <w:top w:val="single" w:sz="4" w:space="0" w:color="auto"/>
              <w:left w:val="nil"/>
              <w:bottom w:val="nil"/>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143,0</w:t>
            </w:r>
          </w:p>
        </w:tc>
        <w:tc>
          <w:tcPr>
            <w:tcW w:w="430" w:type="pct"/>
            <w:tcBorders>
              <w:top w:val="single" w:sz="4" w:space="0" w:color="auto"/>
              <w:left w:val="nil"/>
              <w:bottom w:val="nil"/>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516" w:type="pct"/>
            <w:tcBorders>
              <w:top w:val="single" w:sz="4" w:space="0" w:color="auto"/>
              <w:left w:val="nil"/>
              <w:bottom w:val="nil"/>
              <w:right w:val="single" w:sz="4" w:space="0" w:color="auto"/>
            </w:tcBorders>
            <w:shd w:val="clear" w:color="FFFFCC" w:fill="FFFFFF"/>
          </w:tcPr>
          <w:p w:rsidR="00B001A9" w:rsidRPr="00ED1201" w:rsidRDefault="00B001A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001A9" w:rsidRPr="002B0EA8" w:rsidRDefault="00B001A9" w:rsidP="00FB1A0F">
            <w:pPr>
              <w:jc w:val="center"/>
              <w:rPr>
                <w:color w:val="000000"/>
                <w:lang w:eastAsia="ru-RU"/>
              </w:rPr>
            </w:pPr>
          </w:p>
        </w:tc>
      </w:tr>
      <w:tr w:rsidR="00B001A9" w:rsidRPr="00ED1201" w:rsidTr="00CA2C01">
        <w:trPr>
          <w:trHeight w:val="405"/>
        </w:trPr>
        <w:tc>
          <w:tcPr>
            <w:tcW w:w="187" w:type="pct"/>
            <w:vMerge w:val="restart"/>
            <w:tcBorders>
              <w:left w:val="single" w:sz="4" w:space="0" w:color="auto"/>
              <w:bottom w:val="single" w:sz="4" w:space="0" w:color="auto"/>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912" w:type="pct"/>
            <w:vMerge w:val="restart"/>
            <w:tcBorders>
              <w:left w:val="nil"/>
              <w:bottom w:val="single" w:sz="4" w:space="0" w:color="auto"/>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B001A9" w:rsidRDefault="00B001A9" w:rsidP="00705A8C">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001A9" w:rsidRPr="002B0EA8" w:rsidRDefault="00B001A9" w:rsidP="00ED4D24">
            <w:pPr>
              <w:suppressAutoHyphens w:val="0"/>
              <w:spacing w:line="216" w:lineRule="auto"/>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516" w:type="pct"/>
            <w:tcBorders>
              <w:top w:val="single" w:sz="4" w:space="0" w:color="auto"/>
              <w:left w:val="nil"/>
              <w:bottom w:val="single" w:sz="4" w:space="0" w:color="auto"/>
              <w:right w:val="single" w:sz="4" w:space="0" w:color="auto"/>
            </w:tcBorders>
            <w:shd w:val="clear" w:color="FFFFCC" w:fill="FFFFFF"/>
          </w:tcPr>
          <w:p w:rsidR="00B001A9" w:rsidRPr="00ED1201" w:rsidRDefault="00B001A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001A9" w:rsidRPr="002B0EA8" w:rsidRDefault="00B001A9" w:rsidP="00FB1A0F">
            <w:pPr>
              <w:jc w:val="center"/>
              <w:rPr>
                <w:color w:val="000000"/>
                <w:lang w:eastAsia="ru-RU"/>
              </w:rPr>
            </w:pPr>
          </w:p>
        </w:tc>
      </w:tr>
      <w:tr w:rsidR="00B001A9" w:rsidRPr="00ED1201" w:rsidTr="00CA2C01">
        <w:trPr>
          <w:trHeight w:val="405"/>
        </w:trPr>
        <w:tc>
          <w:tcPr>
            <w:tcW w:w="187" w:type="pct"/>
            <w:vMerge/>
            <w:tcBorders>
              <w:left w:val="single" w:sz="4" w:space="0" w:color="auto"/>
              <w:bottom w:val="single" w:sz="4" w:space="0" w:color="auto"/>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912" w:type="pct"/>
            <w:vMerge/>
            <w:tcBorders>
              <w:left w:val="nil"/>
              <w:bottom w:val="single" w:sz="4" w:space="0" w:color="auto"/>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B001A9" w:rsidRDefault="00B001A9" w:rsidP="00705A8C">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001A9" w:rsidRPr="002B0EA8" w:rsidRDefault="00B001A9" w:rsidP="00ED4D24">
            <w:pPr>
              <w:suppressAutoHyphens w:val="0"/>
              <w:spacing w:line="216" w:lineRule="auto"/>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516" w:type="pct"/>
            <w:tcBorders>
              <w:top w:val="single" w:sz="4" w:space="0" w:color="auto"/>
              <w:left w:val="nil"/>
              <w:bottom w:val="single" w:sz="4" w:space="0" w:color="auto"/>
              <w:right w:val="single" w:sz="4" w:space="0" w:color="auto"/>
            </w:tcBorders>
            <w:shd w:val="clear" w:color="FFFFCC" w:fill="FFFFFF"/>
          </w:tcPr>
          <w:p w:rsidR="00B001A9" w:rsidRPr="00ED1201" w:rsidRDefault="00B001A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001A9" w:rsidRPr="002B0EA8" w:rsidRDefault="00B001A9" w:rsidP="00FB1A0F">
            <w:pPr>
              <w:jc w:val="center"/>
              <w:rPr>
                <w:color w:val="000000"/>
                <w:lang w:eastAsia="ru-RU"/>
              </w:rPr>
            </w:pPr>
          </w:p>
        </w:tc>
      </w:tr>
      <w:tr w:rsidR="00B001A9" w:rsidRPr="00ED1201" w:rsidTr="00CA2C01">
        <w:trPr>
          <w:trHeight w:val="405"/>
        </w:trPr>
        <w:tc>
          <w:tcPr>
            <w:tcW w:w="187" w:type="pct"/>
            <w:vMerge/>
            <w:tcBorders>
              <w:left w:val="single" w:sz="4" w:space="0" w:color="auto"/>
              <w:bottom w:val="single" w:sz="4" w:space="0" w:color="auto"/>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912" w:type="pct"/>
            <w:vMerge/>
            <w:tcBorders>
              <w:left w:val="nil"/>
              <w:bottom w:val="single" w:sz="4" w:space="0" w:color="auto"/>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B001A9" w:rsidRDefault="00B001A9" w:rsidP="00705A8C">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001A9" w:rsidRPr="002B0EA8" w:rsidRDefault="00B001A9" w:rsidP="00ED4D24">
            <w:pPr>
              <w:suppressAutoHyphens w:val="0"/>
              <w:spacing w:line="216" w:lineRule="auto"/>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516" w:type="pct"/>
            <w:tcBorders>
              <w:top w:val="single" w:sz="4" w:space="0" w:color="auto"/>
              <w:left w:val="nil"/>
              <w:bottom w:val="single" w:sz="4" w:space="0" w:color="auto"/>
              <w:right w:val="single" w:sz="4" w:space="0" w:color="auto"/>
            </w:tcBorders>
            <w:shd w:val="clear" w:color="FFFFCC" w:fill="FFFFFF"/>
          </w:tcPr>
          <w:p w:rsidR="00B001A9" w:rsidRPr="00ED1201" w:rsidRDefault="00B001A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001A9" w:rsidRPr="002B0EA8" w:rsidRDefault="00B001A9" w:rsidP="00FB1A0F">
            <w:pPr>
              <w:jc w:val="center"/>
              <w:rPr>
                <w:color w:val="000000"/>
                <w:lang w:eastAsia="ru-RU"/>
              </w:rPr>
            </w:pPr>
          </w:p>
        </w:tc>
      </w:tr>
      <w:tr w:rsidR="00B001A9" w:rsidRPr="00ED1201" w:rsidTr="00CA2C01">
        <w:trPr>
          <w:trHeight w:val="405"/>
        </w:trPr>
        <w:tc>
          <w:tcPr>
            <w:tcW w:w="187" w:type="pct"/>
            <w:vMerge/>
            <w:tcBorders>
              <w:left w:val="single" w:sz="4" w:space="0" w:color="auto"/>
              <w:bottom w:val="single" w:sz="4" w:space="0" w:color="auto"/>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912" w:type="pct"/>
            <w:vMerge/>
            <w:tcBorders>
              <w:left w:val="nil"/>
              <w:bottom w:val="single" w:sz="4" w:space="0" w:color="auto"/>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B001A9" w:rsidRDefault="00B001A9" w:rsidP="00705A8C">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001A9" w:rsidRPr="002B0EA8" w:rsidRDefault="00B001A9" w:rsidP="00ED4D24">
            <w:pPr>
              <w:suppressAutoHyphens w:val="0"/>
              <w:spacing w:line="216" w:lineRule="auto"/>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516" w:type="pct"/>
            <w:tcBorders>
              <w:top w:val="single" w:sz="4" w:space="0" w:color="auto"/>
              <w:left w:val="nil"/>
              <w:bottom w:val="single" w:sz="4" w:space="0" w:color="auto"/>
              <w:right w:val="single" w:sz="4" w:space="0" w:color="auto"/>
            </w:tcBorders>
            <w:shd w:val="clear" w:color="FFFFCC" w:fill="FFFFFF"/>
          </w:tcPr>
          <w:p w:rsidR="00B001A9" w:rsidRPr="00ED1201" w:rsidRDefault="00B001A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001A9" w:rsidRPr="002B0EA8" w:rsidRDefault="00B001A9" w:rsidP="00FB1A0F">
            <w:pPr>
              <w:jc w:val="center"/>
              <w:rPr>
                <w:color w:val="000000"/>
                <w:lang w:eastAsia="ru-RU"/>
              </w:rPr>
            </w:pPr>
          </w:p>
        </w:tc>
      </w:tr>
      <w:tr w:rsidR="00B001A9" w:rsidRPr="00ED1201" w:rsidTr="00CA2C01">
        <w:trPr>
          <w:trHeight w:val="405"/>
        </w:trPr>
        <w:tc>
          <w:tcPr>
            <w:tcW w:w="187" w:type="pct"/>
            <w:vMerge/>
            <w:tcBorders>
              <w:left w:val="single" w:sz="4" w:space="0" w:color="auto"/>
              <w:bottom w:val="single" w:sz="4" w:space="0" w:color="auto"/>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912" w:type="pct"/>
            <w:vMerge/>
            <w:tcBorders>
              <w:left w:val="nil"/>
              <w:bottom w:val="single" w:sz="4" w:space="0" w:color="auto"/>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481" w:type="pct"/>
            <w:vMerge/>
            <w:tcBorders>
              <w:left w:val="nil"/>
              <w:bottom w:val="single" w:sz="4" w:space="0" w:color="auto"/>
              <w:right w:val="single" w:sz="4" w:space="0" w:color="auto"/>
            </w:tcBorders>
            <w:shd w:val="clear" w:color="FFFFCC" w:fill="FFFFFF"/>
          </w:tcPr>
          <w:p w:rsidR="00B001A9" w:rsidRDefault="00B001A9" w:rsidP="00705A8C">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001A9" w:rsidRPr="002B0EA8" w:rsidRDefault="00B001A9" w:rsidP="00ED4D24">
            <w:pPr>
              <w:suppressAutoHyphens w:val="0"/>
              <w:spacing w:line="216" w:lineRule="auto"/>
              <w:jc w:val="center"/>
              <w:rPr>
                <w:lang w:eastAsia="ru-RU"/>
              </w:rPr>
            </w:pPr>
            <w:r w:rsidRPr="002B0EA8">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533119">
            <w:pPr>
              <w:suppressAutoHyphens w:val="0"/>
              <w:jc w:val="center"/>
              <w:rPr>
                <w:lang w:eastAsia="ru-RU"/>
              </w:rPr>
            </w:pPr>
            <w:r w:rsidRPr="002B0EA8">
              <w:rPr>
                <w:lang w:eastAsia="ru-RU"/>
              </w:rPr>
              <w:t> </w:t>
            </w:r>
          </w:p>
        </w:tc>
        <w:tc>
          <w:tcPr>
            <w:tcW w:w="516" w:type="pct"/>
            <w:tcBorders>
              <w:top w:val="single" w:sz="4" w:space="0" w:color="auto"/>
              <w:left w:val="nil"/>
              <w:bottom w:val="single" w:sz="4" w:space="0" w:color="auto"/>
              <w:right w:val="single" w:sz="4" w:space="0" w:color="auto"/>
            </w:tcBorders>
            <w:shd w:val="clear" w:color="FFFFCC" w:fill="FFFFFF"/>
          </w:tcPr>
          <w:p w:rsidR="00B001A9" w:rsidRPr="00ED1201" w:rsidRDefault="00B001A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001A9" w:rsidRPr="002B0EA8" w:rsidRDefault="00B001A9" w:rsidP="00FB1A0F">
            <w:pPr>
              <w:jc w:val="center"/>
              <w:rPr>
                <w:color w:val="000000"/>
                <w:lang w:eastAsia="ru-RU"/>
              </w:rPr>
            </w:pPr>
          </w:p>
        </w:tc>
      </w:tr>
      <w:tr w:rsidR="00B001A9" w:rsidRPr="00ED1201" w:rsidTr="00CA2C01">
        <w:trPr>
          <w:trHeight w:val="405"/>
        </w:trPr>
        <w:tc>
          <w:tcPr>
            <w:tcW w:w="187" w:type="pct"/>
            <w:vMerge w:val="restart"/>
            <w:tcBorders>
              <w:top w:val="single" w:sz="4" w:space="0" w:color="auto"/>
              <w:left w:val="single" w:sz="4" w:space="0" w:color="auto"/>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r>
              <w:rPr>
                <w:sz w:val="20"/>
                <w:szCs w:val="20"/>
                <w:lang w:eastAsia="ru-RU"/>
              </w:rPr>
              <w:t>2.2.</w:t>
            </w:r>
          </w:p>
        </w:tc>
        <w:tc>
          <w:tcPr>
            <w:tcW w:w="912" w:type="pct"/>
            <w:vMerge w:val="restart"/>
            <w:tcBorders>
              <w:top w:val="single" w:sz="4" w:space="0" w:color="auto"/>
              <w:left w:val="nil"/>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r w:rsidRPr="002B0EA8">
              <w:rPr>
                <w:lang w:eastAsia="ru-RU"/>
              </w:rPr>
              <w:t>Благоустройство дворовых территорий</w:t>
            </w:r>
          </w:p>
        </w:tc>
        <w:tc>
          <w:tcPr>
            <w:tcW w:w="481" w:type="pct"/>
            <w:vMerge w:val="restart"/>
            <w:tcBorders>
              <w:top w:val="single" w:sz="4" w:space="0" w:color="auto"/>
              <w:left w:val="nil"/>
              <w:right w:val="single" w:sz="4" w:space="0" w:color="auto"/>
            </w:tcBorders>
            <w:shd w:val="clear" w:color="FFFFCC" w:fill="FFFFFF"/>
            <w:vAlign w:val="center"/>
          </w:tcPr>
          <w:p w:rsidR="00B001A9" w:rsidRPr="00D11879" w:rsidRDefault="00B001A9" w:rsidP="00F9467F">
            <w:pPr>
              <w:jc w:val="center"/>
              <w:rPr>
                <w:lang w:eastAsia="ru-RU"/>
              </w:rPr>
            </w:pPr>
            <w:r w:rsidRPr="00D11879">
              <w:rPr>
                <w:lang w:eastAsia="ru-RU"/>
              </w:rPr>
              <w:t xml:space="preserve">Управление жилищно-коммунального хозяйства </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B001A9" w:rsidRPr="002B0EA8" w:rsidRDefault="00B001A9" w:rsidP="00ED4D24">
            <w:pPr>
              <w:suppressAutoHyphens w:val="0"/>
              <w:spacing w:line="216" w:lineRule="auto"/>
              <w:jc w:val="center"/>
              <w:rPr>
                <w:b/>
                <w:bCs/>
                <w:lang w:eastAsia="ru-RU"/>
              </w:rPr>
            </w:pPr>
            <w:r>
              <w:rPr>
                <w:b/>
                <w:bCs/>
                <w:lang w:eastAsia="ru-RU"/>
              </w:rPr>
              <w:t>2024 - 2030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FB1A0F">
            <w:pPr>
              <w:suppressAutoHyphens w:val="0"/>
              <w:jc w:val="center"/>
              <w:rPr>
                <w:b/>
                <w:bCs/>
                <w:lang w:eastAsia="ru-RU"/>
              </w:rPr>
            </w:pPr>
            <w:r w:rsidRPr="002B0EA8">
              <w:rPr>
                <w:b/>
                <w:bCs/>
                <w:lang w:eastAsia="ru-RU"/>
              </w:rPr>
              <w:t>50239,2</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FB1A0F">
            <w:pPr>
              <w:suppressAutoHyphens w:val="0"/>
              <w:jc w:val="center"/>
              <w:rPr>
                <w:b/>
                <w:bCs/>
                <w:lang w:eastAsia="ru-RU"/>
              </w:rPr>
            </w:pPr>
            <w:r w:rsidRPr="002B0EA8">
              <w:rPr>
                <w:b/>
                <w:bCs/>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FB1A0F">
            <w:pPr>
              <w:suppressAutoHyphens w:val="0"/>
              <w:jc w:val="center"/>
              <w:rPr>
                <w:b/>
                <w:bCs/>
                <w:lang w:eastAsia="ru-RU"/>
              </w:rPr>
            </w:pPr>
            <w:r w:rsidRPr="002B0EA8">
              <w:rPr>
                <w:b/>
                <w:bCs/>
                <w:lang w:eastAsia="ru-RU"/>
              </w:rPr>
              <w:t>48732,0</w:t>
            </w:r>
          </w:p>
        </w:tc>
        <w:tc>
          <w:tcPr>
            <w:tcW w:w="36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FB1A0F">
            <w:pPr>
              <w:suppressAutoHyphens w:val="0"/>
              <w:jc w:val="center"/>
              <w:rPr>
                <w:b/>
                <w:bCs/>
                <w:lang w:eastAsia="ru-RU"/>
              </w:rPr>
            </w:pPr>
            <w:r w:rsidRPr="002B0EA8">
              <w:rPr>
                <w:b/>
                <w:bCs/>
                <w:lang w:eastAsia="ru-RU"/>
              </w:rPr>
              <w:t>1507,2</w:t>
            </w:r>
          </w:p>
        </w:tc>
        <w:tc>
          <w:tcPr>
            <w:tcW w:w="43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FB1A0F">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001A9" w:rsidRPr="00ED1201" w:rsidRDefault="00B001A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vAlign w:val="center"/>
          </w:tcPr>
          <w:p w:rsidR="00B001A9" w:rsidRPr="002B0EA8" w:rsidRDefault="00B001A9" w:rsidP="00FB1A0F">
            <w:pPr>
              <w:suppressAutoHyphens w:val="0"/>
              <w:jc w:val="center"/>
              <w:rPr>
                <w:color w:val="000000"/>
                <w:lang w:eastAsia="ru-RU"/>
              </w:rPr>
            </w:pPr>
          </w:p>
        </w:tc>
      </w:tr>
      <w:tr w:rsidR="00B001A9"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B001A9" w:rsidRDefault="00B001A9"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001A9" w:rsidRPr="002B0EA8" w:rsidRDefault="00B001A9" w:rsidP="00ED4D24">
            <w:pPr>
              <w:suppressAutoHyphens w:val="0"/>
              <w:spacing w:line="216" w:lineRule="auto"/>
              <w:jc w:val="center"/>
              <w:rPr>
                <w:lang w:eastAsia="ru-RU"/>
              </w:rPr>
            </w:pPr>
            <w:r w:rsidRPr="002B0EA8">
              <w:rPr>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001A9" w:rsidRPr="00ED1201" w:rsidRDefault="00B001A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001A9" w:rsidRPr="002B0EA8" w:rsidRDefault="00B001A9" w:rsidP="00ED1201">
            <w:pPr>
              <w:suppressAutoHyphens w:val="0"/>
              <w:jc w:val="center"/>
              <w:rPr>
                <w:color w:val="000000"/>
                <w:lang w:eastAsia="ru-RU"/>
              </w:rPr>
            </w:pPr>
          </w:p>
        </w:tc>
      </w:tr>
      <w:tr w:rsidR="00B001A9"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B001A9" w:rsidRDefault="00B001A9" w:rsidP="00FB1A0F">
            <w:pPr>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001A9" w:rsidRPr="002B0EA8" w:rsidRDefault="00B001A9" w:rsidP="00ED4D24">
            <w:pPr>
              <w:suppressAutoHyphens w:val="0"/>
              <w:spacing w:line="216" w:lineRule="auto"/>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FB1A0F">
            <w:pPr>
              <w:suppressAutoHyphens w:val="0"/>
              <w:jc w:val="center"/>
              <w:rPr>
                <w:lang w:eastAsia="ru-RU"/>
              </w:rPr>
            </w:pPr>
            <w:r w:rsidRPr="002B0EA8">
              <w:rPr>
                <w:lang w:eastAsia="ru-RU"/>
              </w:rPr>
              <w:t>25119,6</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FB1A0F">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FB1A0F">
            <w:pPr>
              <w:suppressAutoHyphens w:val="0"/>
              <w:jc w:val="center"/>
              <w:rPr>
                <w:lang w:eastAsia="ru-RU"/>
              </w:rPr>
            </w:pPr>
            <w:r w:rsidRPr="002B0EA8">
              <w:rPr>
                <w:lang w:eastAsia="ru-RU"/>
              </w:rPr>
              <w:t>24366,0</w:t>
            </w:r>
          </w:p>
        </w:tc>
        <w:tc>
          <w:tcPr>
            <w:tcW w:w="36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FB1A0F">
            <w:pPr>
              <w:suppressAutoHyphens w:val="0"/>
              <w:jc w:val="center"/>
              <w:rPr>
                <w:lang w:eastAsia="ru-RU"/>
              </w:rPr>
            </w:pPr>
            <w:r w:rsidRPr="002B0EA8">
              <w:rPr>
                <w:lang w:eastAsia="ru-RU"/>
              </w:rPr>
              <w:t>753,6</w:t>
            </w:r>
          </w:p>
        </w:tc>
        <w:tc>
          <w:tcPr>
            <w:tcW w:w="43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001A9" w:rsidRPr="00ED1201" w:rsidRDefault="00B001A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001A9" w:rsidRPr="002B0EA8" w:rsidRDefault="00B001A9" w:rsidP="00ED1201">
            <w:pPr>
              <w:suppressAutoHyphens w:val="0"/>
              <w:jc w:val="center"/>
              <w:rPr>
                <w:color w:val="000000"/>
                <w:lang w:eastAsia="ru-RU"/>
              </w:rPr>
            </w:pPr>
          </w:p>
        </w:tc>
      </w:tr>
      <w:tr w:rsidR="00B001A9"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B001A9" w:rsidRDefault="00B001A9"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001A9" w:rsidRPr="002B0EA8" w:rsidRDefault="00B001A9" w:rsidP="00ED4D24">
            <w:pPr>
              <w:suppressAutoHyphens w:val="0"/>
              <w:spacing w:line="216" w:lineRule="auto"/>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FB1A0F">
            <w:pPr>
              <w:suppressAutoHyphens w:val="0"/>
              <w:jc w:val="center"/>
              <w:rPr>
                <w:lang w:eastAsia="ru-RU"/>
              </w:rPr>
            </w:pPr>
            <w:r w:rsidRPr="002B0EA8">
              <w:rPr>
                <w:lang w:eastAsia="ru-RU"/>
              </w:rPr>
              <w:t>25119,6</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FB1A0F">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FB1A0F">
            <w:pPr>
              <w:suppressAutoHyphens w:val="0"/>
              <w:jc w:val="center"/>
              <w:rPr>
                <w:lang w:eastAsia="ru-RU"/>
              </w:rPr>
            </w:pPr>
            <w:r w:rsidRPr="002B0EA8">
              <w:rPr>
                <w:lang w:eastAsia="ru-RU"/>
              </w:rPr>
              <w:t>24366,0</w:t>
            </w:r>
          </w:p>
        </w:tc>
        <w:tc>
          <w:tcPr>
            <w:tcW w:w="36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FB1A0F">
            <w:pPr>
              <w:suppressAutoHyphens w:val="0"/>
              <w:jc w:val="center"/>
              <w:rPr>
                <w:lang w:eastAsia="ru-RU"/>
              </w:rPr>
            </w:pPr>
            <w:r w:rsidRPr="002B0EA8">
              <w:rPr>
                <w:lang w:eastAsia="ru-RU"/>
              </w:rPr>
              <w:t>753,6</w:t>
            </w:r>
          </w:p>
        </w:tc>
        <w:tc>
          <w:tcPr>
            <w:tcW w:w="43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001A9" w:rsidRPr="00ED1201" w:rsidRDefault="00B001A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001A9" w:rsidRPr="002B0EA8" w:rsidRDefault="00B001A9" w:rsidP="00ED1201">
            <w:pPr>
              <w:suppressAutoHyphens w:val="0"/>
              <w:jc w:val="center"/>
              <w:rPr>
                <w:color w:val="000000"/>
                <w:lang w:eastAsia="ru-RU"/>
              </w:rPr>
            </w:pPr>
          </w:p>
        </w:tc>
      </w:tr>
      <w:tr w:rsidR="00B001A9"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B001A9" w:rsidRDefault="00B001A9"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001A9" w:rsidRPr="002B0EA8" w:rsidRDefault="00B001A9" w:rsidP="00ED4D24">
            <w:pPr>
              <w:suppressAutoHyphens w:val="0"/>
              <w:spacing w:line="216" w:lineRule="auto"/>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001A9" w:rsidRPr="00ED1201" w:rsidRDefault="00B001A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001A9" w:rsidRPr="002B0EA8" w:rsidRDefault="00B001A9" w:rsidP="00ED1201">
            <w:pPr>
              <w:suppressAutoHyphens w:val="0"/>
              <w:jc w:val="center"/>
              <w:rPr>
                <w:color w:val="000000"/>
                <w:lang w:eastAsia="ru-RU"/>
              </w:rPr>
            </w:pPr>
          </w:p>
        </w:tc>
      </w:tr>
      <w:tr w:rsidR="00B001A9"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B001A9" w:rsidRDefault="00B001A9"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001A9" w:rsidRPr="002B0EA8" w:rsidRDefault="00B001A9" w:rsidP="00ED4D24">
            <w:pPr>
              <w:suppressAutoHyphens w:val="0"/>
              <w:spacing w:line="216" w:lineRule="auto"/>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001A9" w:rsidRPr="00ED1201" w:rsidRDefault="00B001A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001A9" w:rsidRPr="002B0EA8" w:rsidRDefault="00B001A9" w:rsidP="00ED1201">
            <w:pPr>
              <w:suppressAutoHyphens w:val="0"/>
              <w:jc w:val="center"/>
              <w:rPr>
                <w:color w:val="000000"/>
                <w:lang w:eastAsia="ru-RU"/>
              </w:rPr>
            </w:pPr>
          </w:p>
        </w:tc>
      </w:tr>
      <w:tr w:rsidR="00B001A9"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B001A9" w:rsidRDefault="00B001A9"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001A9" w:rsidRPr="002B0EA8" w:rsidRDefault="00B001A9" w:rsidP="00ED4D24">
            <w:pPr>
              <w:suppressAutoHyphens w:val="0"/>
              <w:spacing w:line="216" w:lineRule="auto"/>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001A9" w:rsidRPr="00ED1201" w:rsidRDefault="00B001A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001A9" w:rsidRPr="002B0EA8" w:rsidRDefault="00B001A9" w:rsidP="00ED1201">
            <w:pPr>
              <w:suppressAutoHyphens w:val="0"/>
              <w:jc w:val="center"/>
              <w:rPr>
                <w:color w:val="000000"/>
                <w:lang w:eastAsia="ru-RU"/>
              </w:rPr>
            </w:pPr>
          </w:p>
        </w:tc>
      </w:tr>
      <w:tr w:rsidR="00B001A9"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481" w:type="pct"/>
            <w:vMerge/>
            <w:tcBorders>
              <w:left w:val="nil"/>
              <w:right w:val="single" w:sz="4" w:space="0" w:color="auto"/>
            </w:tcBorders>
            <w:shd w:val="clear" w:color="FFFFCC" w:fill="FFFFFF"/>
          </w:tcPr>
          <w:p w:rsidR="00B001A9" w:rsidRDefault="00B001A9"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001A9" w:rsidRPr="002B0EA8" w:rsidRDefault="00B001A9" w:rsidP="00ED4D24">
            <w:pPr>
              <w:suppressAutoHyphens w:val="0"/>
              <w:spacing w:line="216" w:lineRule="auto"/>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001A9" w:rsidRPr="00ED1201" w:rsidRDefault="00B001A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001A9" w:rsidRPr="002B0EA8" w:rsidRDefault="00B001A9" w:rsidP="00ED1201">
            <w:pPr>
              <w:suppressAutoHyphens w:val="0"/>
              <w:jc w:val="center"/>
              <w:rPr>
                <w:color w:val="000000"/>
                <w:lang w:eastAsia="ru-RU"/>
              </w:rPr>
            </w:pPr>
          </w:p>
        </w:tc>
      </w:tr>
      <w:tr w:rsidR="00B001A9"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912" w:type="pct"/>
            <w:vMerge/>
            <w:tcBorders>
              <w:left w:val="nil"/>
              <w:bottom w:val="single" w:sz="4" w:space="0" w:color="auto"/>
              <w:right w:val="single" w:sz="4" w:space="0" w:color="auto"/>
            </w:tcBorders>
            <w:shd w:val="clear" w:color="FFFFCC" w:fill="FFFFFF"/>
            <w:vAlign w:val="center"/>
          </w:tcPr>
          <w:p w:rsidR="00B001A9" w:rsidRDefault="00B001A9" w:rsidP="00ED1201">
            <w:pPr>
              <w:suppressAutoHyphens w:val="0"/>
              <w:jc w:val="center"/>
              <w:rPr>
                <w:sz w:val="20"/>
                <w:szCs w:val="20"/>
                <w:lang w:eastAsia="ru-RU"/>
              </w:rPr>
            </w:pPr>
          </w:p>
        </w:tc>
        <w:tc>
          <w:tcPr>
            <w:tcW w:w="481" w:type="pct"/>
            <w:vMerge/>
            <w:tcBorders>
              <w:left w:val="nil"/>
              <w:bottom w:val="single" w:sz="4" w:space="0" w:color="auto"/>
              <w:right w:val="single" w:sz="4" w:space="0" w:color="auto"/>
            </w:tcBorders>
            <w:shd w:val="clear" w:color="FFFFCC" w:fill="FFFFFF"/>
          </w:tcPr>
          <w:p w:rsidR="00B001A9" w:rsidRDefault="00B001A9"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001A9" w:rsidRPr="002B0EA8" w:rsidRDefault="00B001A9" w:rsidP="00ED4D24">
            <w:pPr>
              <w:suppressAutoHyphens w:val="0"/>
              <w:spacing w:line="216" w:lineRule="auto"/>
              <w:jc w:val="center"/>
              <w:rPr>
                <w:lang w:eastAsia="ru-RU"/>
              </w:rPr>
            </w:pPr>
            <w:r w:rsidRPr="002B0EA8">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B001A9" w:rsidRPr="002B0EA8" w:rsidRDefault="00B001A9" w:rsidP="00705A8C">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001A9" w:rsidRPr="00ED1201" w:rsidRDefault="00B001A9"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B001A9" w:rsidRPr="002B0EA8" w:rsidRDefault="00B001A9" w:rsidP="00ED1201">
            <w:pPr>
              <w:suppressAutoHyphens w:val="0"/>
              <w:jc w:val="center"/>
              <w:rPr>
                <w:color w:val="000000"/>
                <w:lang w:eastAsia="ru-RU"/>
              </w:rPr>
            </w:pPr>
          </w:p>
        </w:tc>
      </w:tr>
      <w:tr w:rsidR="001574AD" w:rsidRPr="00ED1201" w:rsidTr="001574AD">
        <w:trPr>
          <w:trHeight w:val="393"/>
        </w:trPr>
        <w:tc>
          <w:tcPr>
            <w:tcW w:w="187" w:type="pct"/>
            <w:vMerge/>
            <w:tcBorders>
              <w:left w:val="single" w:sz="4" w:space="0" w:color="auto"/>
              <w:right w:val="single" w:sz="4" w:space="0" w:color="auto"/>
            </w:tcBorders>
            <w:shd w:val="clear" w:color="FFFFCC" w:fill="FFFFFF"/>
            <w:vAlign w:val="center"/>
          </w:tcPr>
          <w:p w:rsidR="001574AD" w:rsidRDefault="001574AD" w:rsidP="00ED1201">
            <w:pPr>
              <w:suppressAutoHyphens w:val="0"/>
              <w:jc w:val="center"/>
              <w:rPr>
                <w:sz w:val="20"/>
                <w:szCs w:val="20"/>
                <w:lang w:eastAsia="ru-RU"/>
              </w:rPr>
            </w:pPr>
          </w:p>
        </w:tc>
        <w:tc>
          <w:tcPr>
            <w:tcW w:w="912" w:type="pct"/>
            <w:vMerge w:val="restart"/>
            <w:tcBorders>
              <w:top w:val="single" w:sz="4" w:space="0" w:color="auto"/>
              <w:left w:val="nil"/>
              <w:right w:val="single" w:sz="4" w:space="0" w:color="auto"/>
            </w:tcBorders>
            <w:shd w:val="clear" w:color="FFFFCC" w:fill="FFFFFF"/>
            <w:vAlign w:val="center"/>
          </w:tcPr>
          <w:p w:rsidR="001574AD" w:rsidRDefault="001574AD" w:rsidP="00FB1A0F">
            <w:pPr>
              <w:suppressAutoHyphens w:val="0"/>
              <w:jc w:val="center"/>
              <w:rPr>
                <w:b/>
                <w:bCs/>
                <w:lang w:eastAsia="ru-RU"/>
              </w:rPr>
            </w:pPr>
            <w:r w:rsidRPr="002B0EA8">
              <w:rPr>
                <w:b/>
                <w:bCs/>
                <w:lang w:eastAsia="ru-RU"/>
              </w:rPr>
              <w:t>Всего по разделу</w:t>
            </w:r>
          </w:p>
          <w:p w:rsidR="001574AD" w:rsidRDefault="001574AD" w:rsidP="00FB1A0F">
            <w:pPr>
              <w:suppressAutoHyphens w:val="0"/>
              <w:jc w:val="center"/>
              <w:rPr>
                <w:sz w:val="20"/>
                <w:szCs w:val="20"/>
                <w:lang w:eastAsia="ru-RU"/>
              </w:rPr>
            </w:pPr>
            <w:r w:rsidRPr="002B0EA8">
              <w:rPr>
                <w:b/>
                <w:bCs/>
                <w:lang w:eastAsia="ru-RU"/>
              </w:rPr>
              <w:t>2. Комфортная городская среда</w:t>
            </w:r>
          </w:p>
        </w:tc>
        <w:tc>
          <w:tcPr>
            <w:tcW w:w="481" w:type="pct"/>
            <w:vMerge w:val="restart"/>
            <w:tcBorders>
              <w:top w:val="single" w:sz="4" w:space="0" w:color="auto"/>
              <w:left w:val="nil"/>
              <w:right w:val="single" w:sz="4" w:space="0" w:color="auto"/>
            </w:tcBorders>
            <w:shd w:val="clear" w:color="FFFFCC" w:fill="FFFFFF"/>
          </w:tcPr>
          <w:p w:rsidR="001574AD" w:rsidRDefault="001574A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1574AD" w:rsidRDefault="001574AD" w:rsidP="00ED4D24">
            <w:pPr>
              <w:suppressAutoHyphens w:val="0"/>
              <w:spacing w:line="216" w:lineRule="auto"/>
              <w:jc w:val="center"/>
              <w:rPr>
                <w:b/>
                <w:bCs/>
                <w:lang w:eastAsia="ru-RU"/>
              </w:rPr>
            </w:pPr>
            <w:r>
              <w:rPr>
                <w:b/>
                <w:bCs/>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1574AD" w:rsidRPr="002B0EA8" w:rsidRDefault="000711D0" w:rsidP="00705A8C">
            <w:pPr>
              <w:suppressAutoHyphens w:val="0"/>
              <w:jc w:val="center"/>
              <w:rPr>
                <w:b/>
                <w:bCs/>
                <w:lang w:eastAsia="ru-RU"/>
              </w:rPr>
            </w:pPr>
            <w:r>
              <w:rPr>
                <w:b/>
                <w:bCs/>
                <w:lang w:eastAsia="ru-RU"/>
              </w:rPr>
              <w:t>107625,2</w:t>
            </w:r>
          </w:p>
        </w:tc>
        <w:tc>
          <w:tcPr>
            <w:tcW w:w="387" w:type="pct"/>
            <w:tcBorders>
              <w:top w:val="single" w:sz="4" w:space="0" w:color="auto"/>
              <w:left w:val="nil"/>
              <w:bottom w:val="single" w:sz="4" w:space="0" w:color="auto"/>
              <w:right w:val="single" w:sz="4" w:space="0" w:color="auto"/>
            </w:tcBorders>
            <w:shd w:val="clear" w:color="auto" w:fill="auto"/>
            <w:vAlign w:val="center"/>
          </w:tcPr>
          <w:p w:rsidR="001574AD" w:rsidRPr="002B0EA8" w:rsidRDefault="000711D0" w:rsidP="00705A8C">
            <w:pPr>
              <w:suppressAutoHyphens w:val="0"/>
              <w:jc w:val="center"/>
              <w:rPr>
                <w:b/>
                <w:bCs/>
                <w:lang w:eastAsia="ru-RU"/>
              </w:rPr>
            </w:pPr>
            <w:r>
              <w:rPr>
                <w:b/>
                <w:bCs/>
                <w:lang w:eastAsia="ru-RU"/>
              </w:rPr>
              <w:t>57100,0</w:t>
            </w:r>
          </w:p>
        </w:tc>
        <w:tc>
          <w:tcPr>
            <w:tcW w:w="414" w:type="pct"/>
            <w:tcBorders>
              <w:top w:val="single" w:sz="4" w:space="0" w:color="auto"/>
              <w:left w:val="nil"/>
              <w:bottom w:val="single" w:sz="4" w:space="0" w:color="auto"/>
              <w:right w:val="single" w:sz="4" w:space="0" w:color="auto"/>
            </w:tcBorders>
            <w:shd w:val="clear" w:color="auto" w:fill="auto"/>
            <w:vAlign w:val="center"/>
          </w:tcPr>
          <w:p w:rsidR="001574AD" w:rsidRPr="002B0EA8" w:rsidRDefault="000711D0" w:rsidP="00705A8C">
            <w:pPr>
              <w:suppressAutoHyphens w:val="0"/>
              <w:jc w:val="center"/>
              <w:rPr>
                <w:b/>
                <w:bCs/>
                <w:lang w:eastAsia="ru-RU"/>
              </w:rPr>
            </w:pPr>
            <w:r>
              <w:rPr>
                <w:b/>
                <w:bCs/>
                <w:lang w:eastAsia="ru-RU"/>
              </w:rPr>
              <w:t>48732,0</w:t>
            </w:r>
          </w:p>
        </w:tc>
        <w:tc>
          <w:tcPr>
            <w:tcW w:w="360" w:type="pct"/>
            <w:tcBorders>
              <w:top w:val="single" w:sz="4" w:space="0" w:color="auto"/>
              <w:left w:val="nil"/>
              <w:bottom w:val="single" w:sz="4" w:space="0" w:color="auto"/>
              <w:right w:val="single" w:sz="4" w:space="0" w:color="auto"/>
            </w:tcBorders>
            <w:shd w:val="clear" w:color="auto" w:fill="auto"/>
            <w:vAlign w:val="center"/>
          </w:tcPr>
          <w:p w:rsidR="001574AD" w:rsidRPr="002B0EA8" w:rsidRDefault="000711D0" w:rsidP="00705A8C">
            <w:pPr>
              <w:suppressAutoHyphens w:val="0"/>
              <w:jc w:val="center"/>
              <w:rPr>
                <w:b/>
                <w:bCs/>
                <w:lang w:eastAsia="ru-RU"/>
              </w:rPr>
            </w:pPr>
            <w:r>
              <w:rPr>
                <w:b/>
                <w:bCs/>
                <w:lang w:eastAsia="ru-RU"/>
              </w:rPr>
              <w:t>1793,2</w:t>
            </w:r>
          </w:p>
        </w:tc>
        <w:tc>
          <w:tcPr>
            <w:tcW w:w="430" w:type="pct"/>
            <w:tcBorders>
              <w:top w:val="single" w:sz="4" w:space="0" w:color="auto"/>
              <w:left w:val="nil"/>
              <w:bottom w:val="single" w:sz="4" w:space="0" w:color="auto"/>
              <w:right w:val="single" w:sz="4" w:space="0" w:color="auto"/>
            </w:tcBorders>
            <w:shd w:val="clear" w:color="auto" w:fill="auto"/>
            <w:vAlign w:val="center"/>
          </w:tcPr>
          <w:p w:rsidR="001574AD" w:rsidRPr="002B0EA8" w:rsidRDefault="001574AD" w:rsidP="00705A8C">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1574AD" w:rsidRPr="00ED1201" w:rsidRDefault="001574AD" w:rsidP="00ED1201">
            <w:pPr>
              <w:suppressAutoHyphens w:val="0"/>
              <w:jc w:val="center"/>
              <w:rPr>
                <w:sz w:val="20"/>
                <w:szCs w:val="20"/>
                <w:lang w:eastAsia="ru-RU"/>
              </w:rPr>
            </w:pPr>
          </w:p>
        </w:tc>
        <w:tc>
          <w:tcPr>
            <w:tcW w:w="582" w:type="pct"/>
            <w:vMerge w:val="restart"/>
            <w:tcBorders>
              <w:top w:val="single" w:sz="4" w:space="0" w:color="auto"/>
              <w:left w:val="nil"/>
              <w:bottom w:val="single" w:sz="4" w:space="0" w:color="auto"/>
              <w:right w:val="single" w:sz="4" w:space="0" w:color="auto"/>
            </w:tcBorders>
            <w:shd w:val="clear" w:color="FFFFCC" w:fill="FFFFFF"/>
          </w:tcPr>
          <w:p w:rsidR="001574AD" w:rsidRPr="002B0EA8" w:rsidRDefault="001574AD" w:rsidP="00ED1201">
            <w:pPr>
              <w:suppressAutoHyphens w:val="0"/>
              <w:jc w:val="center"/>
              <w:rPr>
                <w:color w:val="000000"/>
                <w:lang w:eastAsia="ru-RU"/>
              </w:rPr>
            </w:pPr>
          </w:p>
        </w:tc>
      </w:tr>
      <w:tr w:rsidR="001574AD" w:rsidRPr="00ED1201" w:rsidTr="001574AD">
        <w:trPr>
          <w:trHeight w:val="420"/>
        </w:trPr>
        <w:tc>
          <w:tcPr>
            <w:tcW w:w="187" w:type="pct"/>
            <w:vMerge/>
            <w:tcBorders>
              <w:left w:val="single" w:sz="4" w:space="0" w:color="auto"/>
              <w:right w:val="single" w:sz="4" w:space="0" w:color="auto"/>
            </w:tcBorders>
            <w:shd w:val="clear" w:color="FFFFCC" w:fill="FFFFFF"/>
            <w:vAlign w:val="center"/>
          </w:tcPr>
          <w:p w:rsidR="001574AD" w:rsidRDefault="001574AD"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1574AD" w:rsidRPr="002B0EA8" w:rsidRDefault="001574AD" w:rsidP="00FB1A0F">
            <w:pPr>
              <w:suppressAutoHyphens w:val="0"/>
              <w:jc w:val="center"/>
              <w:rPr>
                <w:b/>
                <w:bCs/>
                <w:lang w:eastAsia="ru-RU"/>
              </w:rPr>
            </w:pPr>
          </w:p>
        </w:tc>
        <w:tc>
          <w:tcPr>
            <w:tcW w:w="481" w:type="pct"/>
            <w:vMerge/>
            <w:tcBorders>
              <w:left w:val="nil"/>
              <w:right w:val="single" w:sz="4" w:space="0" w:color="auto"/>
            </w:tcBorders>
            <w:shd w:val="clear" w:color="FFFFCC" w:fill="FFFFFF"/>
          </w:tcPr>
          <w:p w:rsidR="001574AD" w:rsidRDefault="001574A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1574AD" w:rsidRPr="00F9467F" w:rsidRDefault="001574AD" w:rsidP="00ED4D24">
            <w:pPr>
              <w:suppressAutoHyphens w:val="0"/>
              <w:spacing w:line="216" w:lineRule="auto"/>
              <w:jc w:val="center"/>
              <w:rPr>
                <w:bCs/>
                <w:lang w:eastAsia="ru-RU"/>
              </w:rPr>
            </w:pPr>
            <w:r w:rsidRPr="00F9467F">
              <w:rPr>
                <w:bCs/>
                <w:lang w:eastAsia="ru-RU"/>
              </w:rPr>
              <w:t xml:space="preserve">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1574AD" w:rsidRPr="002B0EA8" w:rsidRDefault="001574AD" w:rsidP="00705A8C">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574AD" w:rsidRPr="002B0EA8" w:rsidRDefault="001574AD" w:rsidP="00705A8C">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1574AD" w:rsidRPr="002B0EA8" w:rsidRDefault="001574AD" w:rsidP="00705A8C">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1574AD" w:rsidRPr="002B0EA8" w:rsidRDefault="001574AD" w:rsidP="00705A8C">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574AD" w:rsidRPr="002B0EA8" w:rsidRDefault="001574AD" w:rsidP="00705A8C">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1574AD" w:rsidRPr="00ED1201" w:rsidRDefault="001574AD"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1574AD" w:rsidRPr="002B0EA8" w:rsidRDefault="001574AD" w:rsidP="00ED1201">
            <w:pPr>
              <w:suppressAutoHyphens w:val="0"/>
              <w:jc w:val="center"/>
              <w:rPr>
                <w:color w:val="000000"/>
                <w:lang w:eastAsia="ru-RU"/>
              </w:rPr>
            </w:pPr>
          </w:p>
        </w:tc>
      </w:tr>
      <w:tr w:rsidR="001574AD"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1574AD" w:rsidRDefault="001574AD"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1574AD" w:rsidRPr="002B0EA8" w:rsidRDefault="001574AD" w:rsidP="00FB1A0F">
            <w:pPr>
              <w:suppressAutoHyphens w:val="0"/>
              <w:jc w:val="center"/>
              <w:rPr>
                <w:b/>
                <w:bCs/>
                <w:lang w:eastAsia="ru-RU"/>
              </w:rPr>
            </w:pPr>
          </w:p>
        </w:tc>
        <w:tc>
          <w:tcPr>
            <w:tcW w:w="481" w:type="pct"/>
            <w:vMerge/>
            <w:tcBorders>
              <w:left w:val="nil"/>
              <w:right w:val="single" w:sz="4" w:space="0" w:color="auto"/>
            </w:tcBorders>
            <w:shd w:val="clear" w:color="FFFFCC" w:fill="FFFFFF"/>
          </w:tcPr>
          <w:p w:rsidR="001574AD" w:rsidRDefault="001574A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1574AD" w:rsidRPr="002B0EA8" w:rsidRDefault="001574AD" w:rsidP="00ED4D24">
            <w:pPr>
              <w:suppressAutoHyphens w:val="0"/>
              <w:spacing w:line="216" w:lineRule="auto"/>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1574AD" w:rsidRPr="002B0EA8" w:rsidRDefault="00E11630" w:rsidP="00F9467F">
            <w:pPr>
              <w:suppressAutoHyphens w:val="0"/>
              <w:jc w:val="center"/>
              <w:rPr>
                <w:lang w:eastAsia="ru-RU"/>
              </w:rPr>
            </w:pPr>
            <w:r>
              <w:rPr>
                <w:lang w:eastAsia="ru-RU"/>
              </w:rPr>
              <w:t>53812,6</w:t>
            </w:r>
          </w:p>
        </w:tc>
        <w:tc>
          <w:tcPr>
            <w:tcW w:w="387" w:type="pct"/>
            <w:tcBorders>
              <w:top w:val="single" w:sz="4" w:space="0" w:color="auto"/>
              <w:left w:val="nil"/>
              <w:bottom w:val="single" w:sz="4" w:space="0" w:color="auto"/>
              <w:right w:val="single" w:sz="4" w:space="0" w:color="auto"/>
            </w:tcBorders>
            <w:shd w:val="clear" w:color="auto" w:fill="auto"/>
            <w:vAlign w:val="center"/>
          </w:tcPr>
          <w:p w:rsidR="001574AD" w:rsidRPr="002B0EA8" w:rsidRDefault="00E11630" w:rsidP="00F9467F">
            <w:pPr>
              <w:suppressAutoHyphens w:val="0"/>
              <w:jc w:val="center"/>
              <w:rPr>
                <w:lang w:eastAsia="ru-RU"/>
              </w:rPr>
            </w:pPr>
            <w:r>
              <w:rPr>
                <w:lang w:eastAsia="ru-RU"/>
              </w:rPr>
              <w:t>28550,0</w:t>
            </w:r>
          </w:p>
        </w:tc>
        <w:tc>
          <w:tcPr>
            <w:tcW w:w="414" w:type="pct"/>
            <w:tcBorders>
              <w:top w:val="single" w:sz="4" w:space="0" w:color="auto"/>
              <w:left w:val="nil"/>
              <w:bottom w:val="single" w:sz="4" w:space="0" w:color="auto"/>
              <w:right w:val="single" w:sz="4" w:space="0" w:color="auto"/>
            </w:tcBorders>
            <w:shd w:val="clear" w:color="auto" w:fill="auto"/>
            <w:vAlign w:val="center"/>
          </w:tcPr>
          <w:p w:rsidR="001574AD" w:rsidRPr="002B0EA8" w:rsidRDefault="00E11630" w:rsidP="00F9467F">
            <w:pPr>
              <w:suppressAutoHyphens w:val="0"/>
              <w:jc w:val="center"/>
              <w:rPr>
                <w:lang w:eastAsia="ru-RU"/>
              </w:rPr>
            </w:pPr>
            <w:r>
              <w:rPr>
                <w:lang w:eastAsia="ru-RU"/>
              </w:rPr>
              <w:t>24366,0</w:t>
            </w:r>
          </w:p>
        </w:tc>
        <w:tc>
          <w:tcPr>
            <w:tcW w:w="360" w:type="pct"/>
            <w:tcBorders>
              <w:top w:val="single" w:sz="4" w:space="0" w:color="auto"/>
              <w:left w:val="nil"/>
              <w:bottom w:val="single" w:sz="4" w:space="0" w:color="auto"/>
              <w:right w:val="single" w:sz="4" w:space="0" w:color="auto"/>
            </w:tcBorders>
            <w:shd w:val="clear" w:color="auto" w:fill="auto"/>
            <w:vAlign w:val="center"/>
          </w:tcPr>
          <w:p w:rsidR="001574AD" w:rsidRPr="002B0EA8" w:rsidRDefault="00E11630" w:rsidP="00F9467F">
            <w:pPr>
              <w:suppressAutoHyphens w:val="0"/>
              <w:jc w:val="center"/>
              <w:rPr>
                <w:lang w:eastAsia="ru-RU"/>
              </w:rPr>
            </w:pPr>
            <w:r>
              <w:rPr>
                <w:lang w:eastAsia="ru-RU"/>
              </w:rPr>
              <w:t>896,6</w:t>
            </w:r>
          </w:p>
        </w:tc>
        <w:tc>
          <w:tcPr>
            <w:tcW w:w="430" w:type="pct"/>
            <w:tcBorders>
              <w:top w:val="single" w:sz="4" w:space="0" w:color="auto"/>
              <w:left w:val="nil"/>
              <w:bottom w:val="single" w:sz="4" w:space="0" w:color="auto"/>
              <w:right w:val="single" w:sz="4" w:space="0" w:color="auto"/>
            </w:tcBorders>
            <w:shd w:val="clear" w:color="auto" w:fill="auto"/>
            <w:vAlign w:val="center"/>
          </w:tcPr>
          <w:p w:rsidR="001574AD" w:rsidRPr="002B0EA8" w:rsidRDefault="001574AD" w:rsidP="00705A8C">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1574AD" w:rsidRPr="00ED1201" w:rsidRDefault="001574AD"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1574AD" w:rsidRPr="002B0EA8" w:rsidRDefault="001574AD" w:rsidP="00ED1201">
            <w:pPr>
              <w:suppressAutoHyphens w:val="0"/>
              <w:jc w:val="center"/>
              <w:rPr>
                <w:color w:val="000000"/>
                <w:lang w:eastAsia="ru-RU"/>
              </w:rPr>
            </w:pPr>
          </w:p>
        </w:tc>
      </w:tr>
      <w:tr w:rsidR="006D3AC5"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6D3AC5" w:rsidRDefault="006D3AC5"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6D3AC5" w:rsidRPr="002B0EA8" w:rsidRDefault="006D3AC5" w:rsidP="00FB1A0F">
            <w:pPr>
              <w:suppressAutoHyphens w:val="0"/>
              <w:jc w:val="center"/>
              <w:rPr>
                <w:b/>
                <w:bCs/>
                <w:lang w:eastAsia="ru-RU"/>
              </w:rPr>
            </w:pPr>
          </w:p>
        </w:tc>
        <w:tc>
          <w:tcPr>
            <w:tcW w:w="481" w:type="pct"/>
            <w:vMerge/>
            <w:tcBorders>
              <w:left w:val="nil"/>
              <w:right w:val="single" w:sz="4" w:space="0" w:color="auto"/>
            </w:tcBorders>
            <w:shd w:val="clear" w:color="FFFFCC" w:fill="FFFFFF"/>
          </w:tcPr>
          <w:p w:rsidR="006D3AC5" w:rsidRDefault="006D3AC5"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6D3AC5" w:rsidRPr="002B0EA8" w:rsidRDefault="006D3AC5" w:rsidP="00ED4D24">
            <w:pPr>
              <w:suppressAutoHyphens w:val="0"/>
              <w:spacing w:line="216" w:lineRule="auto"/>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7856AF">
            <w:pPr>
              <w:suppressAutoHyphens w:val="0"/>
              <w:jc w:val="center"/>
              <w:rPr>
                <w:lang w:eastAsia="ru-RU"/>
              </w:rPr>
            </w:pPr>
            <w:r>
              <w:rPr>
                <w:lang w:eastAsia="ru-RU"/>
              </w:rPr>
              <w:t>53812,6</w:t>
            </w:r>
          </w:p>
        </w:tc>
        <w:tc>
          <w:tcPr>
            <w:tcW w:w="387"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7856AF">
            <w:pPr>
              <w:suppressAutoHyphens w:val="0"/>
              <w:jc w:val="center"/>
              <w:rPr>
                <w:lang w:eastAsia="ru-RU"/>
              </w:rPr>
            </w:pPr>
            <w:r>
              <w:rPr>
                <w:lang w:eastAsia="ru-RU"/>
              </w:rPr>
              <w:t>28550,0</w:t>
            </w:r>
          </w:p>
        </w:tc>
        <w:tc>
          <w:tcPr>
            <w:tcW w:w="414"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7856AF">
            <w:pPr>
              <w:suppressAutoHyphens w:val="0"/>
              <w:jc w:val="center"/>
              <w:rPr>
                <w:lang w:eastAsia="ru-RU"/>
              </w:rPr>
            </w:pPr>
            <w:r>
              <w:rPr>
                <w:lang w:eastAsia="ru-RU"/>
              </w:rPr>
              <w:t>24366,0</w:t>
            </w:r>
          </w:p>
        </w:tc>
        <w:tc>
          <w:tcPr>
            <w:tcW w:w="360"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7856AF">
            <w:pPr>
              <w:suppressAutoHyphens w:val="0"/>
              <w:jc w:val="center"/>
              <w:rPr>
                <w:lang w:eastAsia="ru-RU"/>
              </w:rPr>
            </w:pPr>
            <w:r>
              <w:rPr>
                <w:lang w:eastAsia="ru-RU"/>
              </w:rPr>
              <w:t>896,6</w:t>
            </w:r>
          </w:p>
        </w:tc>
        <w:tc>
          <w:tcPr>
            <w:tcW w:w="430"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705A8C">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6D3AC5" w:rsidRPr="00ED1201" w:rsidRDefault="006D3AC5"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6D3AC5" w:rsidRPr="002B0EA8" w:rsidRDefault="006D3AC5" w:rsidP="00ED1201">
            <w:pPr>
              <w:suppressAutoHyphens w:val="0"/>
              <w:jc w:val="center"/>
              <w:rPr>
                <w:color w:val="000000"/>
                <w:lang w:eastAsia="ru-RU"/>
              </w:rPr>
            </w:pPr>
          </w:p>
        </w:tc>
      </w:tr>
      <w:tr w:rsidR="006D3AC5"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6D3AC5" w:rsidRDefault="006D3AC5"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6D3AC5" w:rsidRPr="002B0EA8" w:rsidRDefault="006D3AC5" w:rsidP="00FB1A0F">
            <w:pPr>
              <w:jc w:val="center"/>
              <w:rPr>
                <w:b/>
                <w:bCs/>
                <w:lang w:eastAsia="ru-RU"/>
              </w:rPr>
            </w:pPr>
          </w:p>
        </w:tc>
        <w:tc>
          <w:tcPr>
            <w:tcW w:w="481" w:type="pct"/>
            <w:vMerge/>
            <w:tcBorders>
              <w:left w:val="nil"/>
              <w:right w:val="single" w:sz="4" w:space="0" w:color="auto"/>
            </w:tcBorders>
            <w:shd w:val="clear" w:color="FFFFCC" w:fill="FFFFFF"/>
          </w:tcPr>
          <w:p w:rsidR="006D3AC5" w:rsidRDefault="006D3AC5"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6D3AC5" w:rsidRPr="002B0EA8" w:rsidRDefault="006D3AC5" w:rsidP="00ED4D24">
            <w:pPr>
              <w:suppressAutoHyphens w:val="0"/>
              <w:spacing w:line="216" w:lineRule="auto"/>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F9467F">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F9467F">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F9467F">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F9467F">
            <w:pPr>
              <w:suppressAutoHyphens w:val="0"/>
              <w:jc w:val="center"/>
              <w:rPr>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705A8C">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6D3AC5" w:rsidRPr="00ED1201" w:rsidRDefault="006D3AC5"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6D3AC5" w:rsidRPr="002B0EA8" w:rsidRDefault="006D3AC5" w:rsidP="00ED1201">
            <w:pPr>
              <w:suppressAutoHyphens w:val="0"/>
              <w:jc w:val="center"/>
              <w:rPr>
                <w:color w:val="000000"/>
                <w:lang w:eastAsia="ru-RU"/>
              </w:rPr>
            </w:pPr>
          </w:p>
        </w:tc>
      </w:tr>
      <w:tr w:rsidR="006D3AC5"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6D3AC5" w:rsidRDefault="006D3AC5"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6D3AC5" w:rsidRPr="002B0EA8" w:rsidRDefault="006D3AC5" w:rsidP="00FB1A0F">
            <w:pPr>
              <w:suppressAutoHyphens w:val="0"/>
              <w:jc w:val="center"/>
              <w:rPr>
                <w:b/>
                <w:bCs/>
                <w:lang w:eastAsia="ru-RU"/>
              </w:rPr>
            </w:pPr>
          </w:p>
        </w:tc>
        <w:tc>
          <w:tcPr>
            <w:tcW w:w="481" w:type="pct"/>
            <w:vMerge/>
            <w:tcBorders>
              <w:left w:val="nil"/>
              <w:right w:val="single" w:sz="4" w:space="0" w:color="auto"/>
            </w:tcBorders>
            <w:shd w:val="clear" w:color="FFFFCC" w:fill="FFFFFF"/>
          </w:tcPr>
          <w:p w:rsidR="006D3AC5" w:rsidRDefault="006D3AC5"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6D3AC5" w:rsidRPr="002B0EA8" w:rsidRDefault="006D3AC5" w:rsidP="00ED4D24">
            <w:pPr>
              <w:suppressAutoHyphens w:val="0"/>
              <w:spacing w:line="216" w:lineRule="auto"/>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F9467F">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F9467F">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F9467F">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F9467F">
            <w:pPr>
              <w:suppressAutoHyphens w:val="0"/>
              <w:jc w:val="center"/>
              <w:rPr>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705A8C">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6D3AC5" w:rsidRPr="00ED1201" w:rsidRDefault="006D3AC5"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6D3AC5" w:rsidRPr="002B0EA8" w:rsidRDefault="006D3AC5" w:rsidP="00ED1201">
            <w:pPr>
              <w:suppressAutoHyphens w:val="0"/>
              <w:jc w:val="center"/>
              <w:rPr>
                <w:color w:val="000000"/>
                <w:lang w:eastAsia="ru-RU"/>
              </w:rPr>
            </w:pPr>
          </w:p>
        </w:tc>
      </w:tr>
      <w:tr w:rsidR="006D3AC5"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6D3AC5" w:rsidRDefault="006D3AC5"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6D3AC5" w:rsidRPr="002B0EA8" w:rsidRDefault="006D3AC5" w:rsidP="00FB1A0F">
            <w:pPr>
              <w:suppressAutoHyphens w:val="0"/>
              <w:jc w:val="center"/>
              <w:rPr>
                <w:b/>
                <w:bCs/>
                <w:lang w:eastAsia="ru-RU"/>
              </w:rPr>
            </w:pPr>
          </w:p>
        </w:tc>
        <w:tc>
          <w:tcPr>
            <w:tcW w:w="481" w:type="pct"/>
            <w:vMerge/>
            <w:tcBorders>
              <w:left w:val="nil"/>
              <w:right w:val="single" w:sz="4" w:space="0" w:color="auto"/>
            </w:tcBorders>
            <w:shd w:val="clear" w:color="FFFFCC" w:fill="FFFFFF"/>
          </w:tcPr>
          <w:p w:rsidR="006D3AC5" w:rsidRDefault="006D3AC5"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6D3AC5" w:rsidRPr="002B0EA8" w:rsidRDefault="006D3AC5" w:rsidP="00ED4D24">
            <w:pPr>
              <w:suppressAutoHyphens w:val="0"/>
              <w:spacing w:line="216" w:lineRule="auto"/>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F9467F">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F9467F">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F9467F">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F9467F">
            <w:pPr>
              <w:suppressAutoHyphens w:val="0"/>
              <w:jc w:val="center"/>
              <w:rPr>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705A8C">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6D3AC5" w:rsidRPr="00ED1201" w:rsidRDefault="006D3AC5"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6D3AC5" w:rsidRPr="002B0EA8" w:rsidRDefault="006D3AC5" w:rsidP="00ED1201">
            <w:pPr>
              <w:suppressAutoHyphens w:val="0"/>
              <w:jc w:val="center"/>
              <w:rPr>
                <w:color w:val="000000"/>
                <w:lang w:eastAsia="ru-RU"/>
              </w:rPr>
            </w:pPr>
          </w:p>
        </w:tc>
      </w:tr>
      <w:tr w:rsidR="006D3AC5"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6D3AC5" w:rsidRDefault="006D3AC5" w:rsidP="00ED1201">
            <w:pPr>
              <w:suppressAutoHyphens w:val="0"/>
              <w:jc w:val="center"/>
              <w:rPr>
                <w:sz w:val="20"/>
                <w:szCs w:val="20"/>
                <w:lang w:eastAsia="ru-RU"/>
              </w:rPr>
            </w:pPr>
          </w:p>
        </w:tc>
        <w:tc>
          <w:tcPr>
            <w:tcW w:w="912" w:type="pct"/>
            <w:vMerge/>
            <w:tcBorders>
              <w:left w:val="nil"/>
              <w:right w:val="single" w:sz="4" w:space="0" w:color="auto"/>
            </w:tcBorders>
            <w:shd w:val="clear" w:color="FFFFCC" w:fill="FFFFFF"/>
            <w:vAlign w:val="center"/>
          </w:tcPr>
          <w:p w:rsidR="006D3AC5" w:rsidRPr="002B0EA8" w:rsidRDefault="006D3AC5" w:rsidP="00FB1A0F">
            <w:pPr>
              <w:suppressAutoHyphens w:val="0"/>
              <w:jc w:val="center"/>
              <w:rPr>
                <w:b/>
                <w:bCs/>
                <w:lang w:eastAsia="ru-RU"/>
              </w:rPr>
            </w:pPr>
          </w:p>
        </w:tc>
        <w:tc>
          <w:tcPr>
            <w:tcW w:w="481" w:type="pct"/>
            <w:vMerge/>
            <w:tcBorders>
              <w:left w:val="nil"/>
              <w:right w:val="single" w:sz="4" w:space="0" w:color="auto"/>
            </w:tcBorders>
            <w:shd w:val="clear" w:color="FFFFCC" w:fill="FFFFFF"/>
          </w:tcPr>
          <w:p w:rsidR="006D3AC5" w:rsidRDefault="006D3AC5"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6D3AC5" w:rsidRPr="002B0EA8" w:rsidRDefault="006D3AC5" w:rsidP="00ED4D24">
            <w:pPr>
              <w:suppressAutoHyphens w:val="0"/>
              <w:spacing w:line="216" w:lineRule="auto"/>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F9467F">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F9467F">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F9467F">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F9467F">
            <w:pPr>
              <w:suppressAutoHyphens w:val="0"/>
              <w:jc w:val="center"/>
              <w:rPr>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705A8C">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6D3AC5" w:rsidRPr="00ED1201" w:rsidRDefault="006D3AC5"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6D3AC5" w:rsidRPr="002B0EA8" w:rsidRDefault="006D3AC5" w:rsidP="00ED1201">
            <w:pPr>
              <w:suppressAutoHyphens w:val="0"/>
              <w:jc w:val="center"/>
              <w:rPr>
                <w:color w:val="000000"/>
                <w:lang w:eastAsia="ru-RU"/>
              </w:rPr>
            </w:pPr>
          </w:p>
        </w:tc>
      </w:tr>
      <w:tr w:rsidR="006D3AC5" w:rsidRPr="00ED1201" w:rsidTr="001574AD">
        <w:trPr>
          <w:trHeight w:val="405"/>
        </w:trPr>
        <w:tc>
          <w:tcPr>
            <w:tcW w:w="187" w:type="pct"/>
            <w:vMerge/>
            <w:tcBorders>
              <w:left w:val="single" w:sz="4" w:space="0" w:color="auto"/>
              <w:bottom w:val="single" w:sz="4" w:space="0" w:color="auto"/>
              <w:right w:val="single" w:sz="4" w:space="0" w:color="auto"/>
            </w:tcBorders>
            <w:shd w:val="clear" w:color="FFFFCC" w:fill="FFFFFF"/>
            <w:vAlign w:val="center"/>
          </w:tcPr>
          <w:p w:rsidR="006D3AC5" w:rsidRDefault="006D3AC5" w:rsidP="00ED1201">
            <w:pPr>
              <w:suppressAutoHyphens w:val="0"/>
              <w:jc w:val="center"/>
              <w:rPr>
                <w:sz w:val="20"/>
                <w:szCs w:val="20"/>
                <w:lang w:eastAsia="ru-RU"/>
              </w:rPr>
            </w:pPr>
          </w:p>
        </w:tc>
        <w:tc>
          <w:tcPr>
            <w:tcW w:w="912" w:type="pct"/>
            <w:vMerge/>
            <w:tcBorders>
              <w:left w:val="nil"/>
              <w:bottom w:val="single" w:sz="4" w:space="0" w:color="auto"/>
              <w:right w:val="single" w:sz="4" w:space="0" w:color="auto"/>
            </w:tcBorders>
            <w:shd w:val="clear" w:color="FFFFCC" w:fill="FFFFFF"/>
            <w:vAlign w:val="center"/>
          </w:tcPr>
          <w:p w:rsidR="006D3AC5" w:rsidRPr="002B0EA8" w:rsidRDefault="006D3AC5" w:rsidP="00FB1A0F">
            <w:pPr>
              <w:suppressAutoHyphens w:val="0"/>
              <w:jc w:val="center"/>
              <w:rPr>
                <w:b/>
                <w:bCs/>
                <w:lang w:eastAsia="ru-RU"/>
              </w:rPr>
            </w:pPr>
          </w:p>
        </w:tc>
        <w:tc>
          <w:tcPr>
            <w:tcW w:w="481" w:type="pct"/>
            <w:vMerge/>
            <w:tcBorders>
              <w:left w:val="nil"/>
              <w:bottom w:val="single" w:sz="4" w:space="0" w:color="auto"/>
              <w:right w:val="single" w:sz="4" w:space="0" w:color="auto"/>
            </w:tcBorders>
            <w:shd w:val="clear" w:color="FFFFCC" w:fill="FFFFFF"/>
          </w:tcPr>
          <w:p w:rsidR="006D3AC5" w:rsidRDefault="006D3AC5"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6D3AC5" w:rsidRPr="002B0EA8" w:rsidRDefault="006D3AC5" w:rsidP="00ED4D24">
            <w:pPr>
              <w:suppressAutoHyphens w:val="0"/>
              <w:spacing w:line="216" w:lineRule="auto"/>
              <w:jc w:val="center"/>
              <w:rPr>
                <w:lang w:eastAsia="ru-RU"/>
              </w:rPr>
            </w:pPr>
            <w:r w:rsidRPr="002B0EA8">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F9467F">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F9467F">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F9467F">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F9467F">
            <w:pPr>
              <w:suppressAutoHyphens w:val="0"/>
              <w:jc w:val="center"/>
              <w:rPr>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6D3AC5" w:rsidRPr="002B0EA8" w:rsidRDefault="006D3AC5" w:rsidP="00705A8C">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6D3AC5" w:rsidRPr="00ED1201" w:rsidRDefault="006D3AC5"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6D3AC5" w:rsidRPr="002B0EA8" w:rsidRDefault="006D3AC5" w:rsidP="00ED1201">
            <w:pPr>
              <w:suppressAutoHyphens w:val="0"/>
              <w:jc w:val="center"/>
              <w:rPr>
                <w:color w:val="000000"/>
                <w:lang w:eastAsia="ru-RU"/>
              </w:rPr>
            </w:pPr>
          </w:p>
        </w:tc>
      </w:tr>
    </w:tbl>
    <w:p w:rsidR="001574AD" w:rsidRDefault="001574AD">
      <w:bookmarkStart w:id="12" w:name="_GoBack"/>
      <w:bookmarkEnd w:id="12"/>
    </w:p>
    <w:tbl>
      <w:tblPr>
        <w:tblW w:w="5000" w:type="pct"/>
        <w:tblLayout w:type="fixed"/>
        <w:tblLook w:val="04A0"/>
      </w:tblPr>
      <w:tblGrid>
        <w:gridCol w:w="617"/>
        <w:gridCol w:w="201"/>
        <w:gridCol w:w="2806"/>
        <w:gridCol w:w="1586"/>
        <w:gridCol w:w="1134"/>
        <w:gridCol w:w="1276"/>
        <w:gridCol w:w="1276"/>
        <w:gridCol w:w="1365"/>
        <w:gridCol w:w="1187"/>
        <w:gridCol w:w="1418"/>
        <w:gridCol w:w="1701"/>
        <w:gridCol w:w="1919"/>
      </w:tblGrid>
      <w:tr w:rsidR="00F9467F" w:rsidRPr="00ED1201" w:rsidTr="001574AD">
        <w:trPr>
          <w:trHeight w:val="405"/>
        </w:trPr>
        <w:tc>
          <w:tcPr>
            <w:tcW w:w="5000" w:type="pct"/>
            <w:gridSpan w:val="12"/>
            <w:tcBorders>
              <w:top w:val="single" w:sz="4" w:space="0" w:color="auto"/>
              <w:left w:val="single" w:sz="4" w:space="0" w:color="auto"/>
              <w:bottom w:val="single" w:sz="4" w:space="0" w:color="auto"/>
              <w:right w:val="single" w:sz="4" w:space="0" w:color="auto"/>
            </w:tcBorders>
            <w:shd w:val="clear" w:color="FFFFCC" w:fill="FFFFFF"/>
            <w:vAlign w:val="center"/>
          </w:tcPr>
          <w:p w:rsidR="00F9467F" w:rsidRPr="00F9467F" w:rsidRDefault="00F9467F" w:rsidP="00ED1201">
            <w:pPr>
              <w:suppressAutoHyphens w:val="0"/>
              <w:jc w:val="center"/>
              <w:rPr>
                <w:b/>
                <w:color w:val="000000"/>
                <w:lang w:eastAsia="ru-RU"/>
              </w:rPr>
            </w:pPr>
            <w:r w:rsidRPr="00F9467F">
              <w:rPr>
                <w:b/>
                <w:color w:val="000000"/>
                <w:lang w:eastAsia="ru-RU"/>
              </w:rPr>
              <w:t>3. Жилищное строительство</w:t>
            </w:r>
          </w:p>
        </w:tc>
      </w:tr>
      <w:tr w:rsidR="00D64C84" w:rsidRPr="00ED1201" w:rsidTr="001574AD">
        <w:trPr>
          <w:trHeight w:val="405"/>
        </w:trPr>
        <w:tc>
          <w:tcPr>
            <w:tcW w:w="187" w:type="pct"/>
            <w:vMerge w:val="restart"/>
            <w:tcBorders>
              <w:top w:val="single" w:sz="4" w:space="0" w:color="auto"/>
              <w:left w:val="single" w:sz="4" w:space="0" w:color="auto"/>
              <w:right w:val="single" w:sz="4" w:space="0" w:color="auto"/>
            </w:tcBorders>
            <w:shd w:val="clear" w:color="FFFFCC" w:fill="FFFFFF"/>
            <w:vAlign w:val="center"/>
          </w:tcPr>
          <w:p w:rsidR="00D64C84" w:rsidRDefault="00D64C84" w:rsidP="00ED1201">
            <w:pPr>
              <w:suppressAutoHyphens w:val="0"/>
              <w:jc w:val="center"/>
              <w:rPr>
                <w:sz w:val="20"/>
                <w:szCs w:val="20"/>
                <w:lang w:eastAsia="ru-RU"/>
              </w:rPr>
            </w:pPr>
            <w:r>
              <w:rPr>
                <w:sz w:val="20"/>
                <w:szCs w:val="20"/>
                <w:lang w:eastAsia="ru-RU"/>
              </w:rPr>
              <w:t>3.1</w:t>
            </w:r>
          </w:p>
        </w:tc>
        <w:tc>
          <w:tcPr>
            <w:tcW w:w="912" w:type="pct"/>
            <w:gridSpan w:val="2"/>
            <w:vMerge w:val="restart"/>
            <w:tcBorders>
              <w:top w:val="single" w:sz="4" w:space="0" w:color="auto"/>
              <w:left w:val="nil"/>
              <w:right w:val="single" w:sz="4" w:space="0" w:color="auto"/>
            </w:tcBorders>
            <w:shd w:val="clear" w:color="FFFFCC" w:fill="FFFFFF"/>
            <w:vAlign w:val="center"/>
          </w:tcPr>
          <w:p w:rsidR="00D64C84" w:rsidRPr="002B0EA8" w:rsidRDefault="00D64C84" w:rsidP="00FB1A0F">
            <w:pPr>
              <w:suppressAutoHyphens w:val="0"/>
              <w:jc w:val="center"/>
              <w:rPr>
                <w:b/>
                <w:bCs/>
                <w:lang w:eastAsia="ru-RU"/>
              </w:rPr>
            </w:pPr>
            <w:r w:rsidRPr="002B0EA8">
              <w:rPr>
                <w:lang w:eastAsia="ru-RU"/>
              </w:rPr>
              <w:t>Строительство многоквартирных жилых домов</w:t>
            </w:r>
          </w:p>
        </w:tc>
        <w:tc>
          <w:tcPr>
            <w:tcW w:w="481" w:type="pct"/>
            <w:vMerge w:val="restart"/>
            <w:tcBorders>
              <w:top w:val="single" w:sz="4" w:space="0" w:color="auto"/>
              <w:left w:val="nil"/>
              <w:right w:val="single" w:sz="4" w:space="0" w:color="auto"/>
            </w:tcBorders>
            <w:shd w:val="clear" w:color="FFFFCC" w:fill="FFFFFF"/>
            <w:vAlign w:val="center"/>
          </w:tcPr>
          <w:p w:rsidR="00D64C84" w:rsidRPr="006F10EB" w:rsidRDefault="00D64C84" w:rsidP="00F9467F">
            <w:pPr>
              <w:suppressAutoHyphens w:val="0"/>
              <w:jc w:val="center"/>
              <w:rPr>
                <w:lang w:eastAsia="ru-RU"/>
              </w:rPr>
            </w:pPr>
            <w:r w:rsidRPr="006F10EB">
              <w:rPr>
                <w:lang w:eastAsia="ru-RU"/>
              </w:rPr>
              <w:t>Управление земельных, имущественных отношений и градостроительства</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D64C84" w:rsidRPr="00F9467F" w:rsidRDefault="00D64C84" w:rsidP="00F9467F">
            <w:pPr>
              <w:suppressAutoHyphens w:val="0"/>
              <w:jc w:val="center"/>
              <w:rPr>
                <w:b/>
                <w:lang w:eastAsia="ru-RU"/>
              </w:rPr>
            </w:pPr>
            <w:r w:rsidRPr="00F9467F">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E63697" w:rsidRDefault="00D64C84" w:rsidP="00F9467F">
            <w:pPr>
              <w:suppressAutoHyphens w:val="0"/>
              <w:jc w:val="center"/>
              <w:rPr>
                <w:b/>
                <w:lang w:eastAsia="ru-RU"/>
              </w:rPr>
            </w:pPr>
            <w:r w:rsidRPr="00E63697">
              <w:rPr>
                <w:b/>
                <w:lang w:eastAsia="ru-RU"/>
              </w:rPr>
              <w:t>2580000,0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D64C84" w:rsidRPr="00E63697" w:rsidRDefault="00D64C84" w:rsidP="00705A8C">
            <w:pPr>
              <w:suppressAutoHyphens w:val="0"/>
              <w:jc w:val="center"/>
              <w:rPr>
                <w:b/>
                <w:bCs/>
                <w:lang w:eastAsia="ru-RU"/>
              </w:rPr>
            </w:pPr>
            <w:r w:rsidRPr="00E63697">
              <w:rPr>
                <w:b/>
                <w:lang w:eastAsia="ru-RU"/>
              </w:rPr>
              <w:t>2580000,0</w:t>
            </w:r>
          </w:p>
        </w:tc>
        <w:tc>
          <w:tcPr>
            <w:tcW w:w="516" w:type="pct"/>
            <w:tcBorders>
              <w:top w:val="single" w:sz="4" w:space="0" w:color="auto"/>
              <w:left w:val="nil"/>
              <w:bottom w:val="single" w:sz="4" w:space="0" w:color="auto"/>
              <w:right w:val="single" w:sz="4" w:space="0" w:color="auto"/>
            </w:tcBorders>
            <w:shd w:val="clear" w:color="FFFFCC" w:fill="FFFFFF"/>
            <w:vAlign w:val="center"/>
          </w:tcPr>
          <w:p w:rsidR="00D64C84" w:rsidRPr="00ED1201" w:rsidRDefault="00D64C84" w:rsidP="00F9467F">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vAlign w:val="center"/>
          </w:tcPr>
          <w:p w:rsidR="00D64C84" w:rsidRPr="002B0EA8" w:rsidRDefault="00D64C84" w:rsidP="00F9467F">
            <w:pPr>
              <w:suppressAutoHyphens w:val="0"/>
              <w:jc w:val="center"/>
              <w:rPr>
                <w:color w:val="000000"/>
                <w:lang w:eastAsia="ru-RU"/>
              </w:rPr>
            </w:pPr>
            <w:r w:rsidRPr="002B0EA8">
              <w:rPr>
                <w:lang w:eastAsia="ru-RU"/>
              </w:rPr>
              <w:t>Планируется строительство трех домов высотой до 8 этажей</w:t>
            </w:r>
          </w:p>
        </w:tc>
      </w:tr>
      <w:tr w:rsidR="00D64C84"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D64C84" w:rsidRDefault="00D64C84"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4C84" w:rsidRPr="002B0EA8" w:rsidRDefault="00D64C84" w:rsidP="00FB1A0F">
            <w:pPr>
              <w:suppressAutoHyphens w:val="0"/>
              <w:jc w:val="center"/>
              <w:rPr>
                <w:b/>
                <w:bCs/>
                <w:lang w:eastAsia="ru-RU"/>
              </w:rPr>
            </w:pPr>
          </w:p>
        </w:tc>
        <w:tc>
          <w:tcPr>
            <w:tcW w:w="481" w:type="pct"/>
            <w:vMerge/>
            <w:tcBorders>
              <w:left w:val="nil"/>
              <w:right w:val="single" w:sz="4" w:space="0" w:color="auto"/>
            </w:tcBorders>
            <w:shd w:val="clear" w:color="FFFFCC" w:fill="FFFFFF"/>
          </w:tcPr>
          <w:p w:rsidR="00D64C84" w:rsidRDefault="00D64C84"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4C84" w:rsidRPr="002B0EA8" w:rsidRDefault="00D64C84" w:rsidP="00F9467F">
            <w:pPr>
              <w:suppressAutoHyphens w:val="0"/>
              <w:jc w:val="center"/>
              <w:rPr>
                <w:lang w:eastAsia="ru-RU"/>
              </w:rPr>
            </w:pPr>
            <w:r>
              <w:rPr>
                <w:lang w:eastAsia="ru-RU"/>
              </w:rPr>
              <w:t xml:space="preserve">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705A8C">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4C84" w:rsidRPr="00ED1201" w:rsidRDefault="00D64C8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4C84" w:rsidRPr="002B0EA8" w:rsidRDefault="00D64C84" w:rsidP="00ED1201">
            <w:pPr>
              <w:suppressAutoHyphens w:val="0"/>
              <w:jc w:val="center"/>
              <w:rPr>
                <w:color w:val="000000"/>
                <w:lang w:eastAsia="ru-RU"/>
              </w:rPr>
            </w:pPr>
          </w:p>
        </w:tc>
      </w:tr>
      <w:tr w:rsidR="00D64C84"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D64C84" w:rsidRDefault="00D64C84"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4C84" w:rsidRPr="002B0EA8" w:rsidRDefault="00D64C84" w:rsidP="00FB1A0F">
            <w:pPr>
              <w:suppressAutoHyphens w:val="0"/>
              <w:jc w:val="center"/>
              <w:rPr>
                <w:b/>
                <w:bCs/>
                <w:lang w:eastAsia="ru-RU"/>
              </w:rPr>
            </w:pPr>
          </w:p>
        </w:tc>
        <w:tc>
          <w:tcPr>
            <w:tcW w:w="481" w:type="pct"/>
            <w:vMerge/>
            <w:tcBorders>
              <w:left w:val="nil"/>
              <w:right w:val="single" w:sz="4" w:space="0" w:color="auto"/>
            </w:tcBorders>
            <w:shd w:val="clear" w:color="FFFFCC" w:fill="FFFFFF"/>
          </w:tcPr>
          <w:p w:rsidR="00D64C84" w:rsidRDefault="00D64C84"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4C84" w:rsidRPr="002B0EA8" w:rsidRDefault="00D64C84" w:rsidP="00F9467F">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516" w:type="pct"/>
            <w:tcBorders>
              <w:top w:val="single" w:sz="4" w:space="0" w:color="auto"/>
              <w:left w:val="nil"/>
              <w:bottom w:val="single" w:sz="4" w:space="0" w:color="auto"/>
              <w:right w:val="single" w:sz="4" w:space="0" w:color="auto"/>
            </w:tcBorders>
            <w:shd w:val="clear" w:color="FFFFCC" w:fill="FFFFFF"/>
          </w:tcPr>
          <w:p w:rsidR="00D64C84" w:rsidRPr="00ED1201" w:rsidRDefault="00D64C8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4C84" w:rsidRPr="002B0EA8" w:rsidRDefault="00D64C84" w:rsidP="00ED1201">
            <w:pPr>
              <w:suppressAutoHyphens w:val="0"/>
              <w:jc w:val="center"/>
              <w:rPr>
                <w:color w:val="000000"/>
                <w:lang w:eastAsia="ru-RU"/>
              </w:rPr>
            </w:pPr>
          </w:p>
        </w:tc>
      </w:tr>
      <w:tr w:rsidR="00D64C84"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D64C84" w:rsidRDefault="00D64C84" w:rsidP="00ED1201">
            <w:pPr>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4C84" w:rsidRPr="002B0EA8" w:rsidRDefault="00D64C84" w:rsidP="00FB1A0F">
            <w:pPr>
              <w:jc w:val="center"/>
              <w:rPr>
                <w:b/>
                <w:bCs/>
                <w:lang w:eastAsia="ru-RU"/>
              </w:rPr>
            </w:pPr>
          </w:p>
        </w:tc>
        <w:tc>
          <w:tcPr>
            <w:tcW w:w="481" w:type="pct"/>
            <w:vMerge/>
            <w:tcBorders>
              <w:left w:val="nil"/>
              <w:right w:val="single" w:sz="4" w:space="0" w:color="auto"/>
            </w:tcBorders>
            <w:shd w:val="clear" w:color="FFFFCC" w:fill="FFFFFF"/>
          </w:tcPr>
          <w:p w:rsidR="00D64C84" w:rsidRDefault="00D64C84" w:rsidP="00F9467F">
            <w:pPr>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4C84" w:rsidRPr="002B0EA8" w:rsidRDefault="00D64C84" w:rsidP="00F9467F">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860000,0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860000,0</w:t>
            </w:r>
          </w:p>
        </w:tc>
        <w:tc>
          <w:tcPr>
            <w:tcW w:w="516" w:type="pct"/>
            <w:tcBorders>
              <w:top w:val="single" w:sz="4" w:space="0" w:color="auto"/>
              <w:left w:val="nil"/>
              <w:bottom w:val="single" w:sz="4" w:space="0" w:color="auto"/>
              <w:right w:val="single" w:sz="4" w:space="0" w:color="auto"/>
            </w:tcBorders>
            <w:shd w:val="clear" w:color="FFFFCC" w:fill="FFFFFF"/>
          </w:tcPr>
          <w:p w:rsidR="00D64C84" w:rsidRPr="00ED1201" w:rsidRDefault="00D64C8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4C84" w:rsidRPr="002B0EA8" w:rsidRDefault="00D64C84" w:rsidP="00F9467F">
            <w:pPr>
              <w:jc w:val="center"/>
              <w:rPr>
                <w:color w:val="000000"/>
                <w:lang w:eastAsia="ru-RU"/>
              </w:rPr>
            </w:pPr>
          </w:p>
        </w:tc>
      </w:tr>
      <w:tr w:rsidR="00D64C84"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D64C84" w:rsidRDefault="00D64C84"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4C84" w:rsidRPr="002B0EA8" w:rsidRDefault="00D64C84" w:rsidP="00FB1A0F">
            <w:pPr>
              <w:suppressAutoHyphens w:val="0"/>
              <w:jc w:val="center"/>
              <w:rPr>
                <w:b/>
                <w:bCs/>
                <w:lang w:eastAsia="ru-RU"/>
              </w:rPr>
            </w:pPr>
          </w:p>
        </w:tc>
        <w:tc>
          <w:tcPr>
            <w:tcW w:w="481" w:type="pct"/>
            <w:vMerge/>
            <w:tcBorders>
              <w:left w:val="nil"/>
              <w:right w:val="single" w:sz="4" w:space="0" w:color="auto"/>
            </w:tcBorders>
            <w:shd w:val="clear" w:color="FFFFCC" w:fill="FFFFFF"/>
          </w:tcPr>
          <w:p w:rsidR="00D64C84" w:rsidRDefault="00D64C84"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4C84" w:rsidRPr="002B0EA8" w:rsidRDefault="00D64C84" w:rsidP="00F9467F">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516" w:type="pct"/>
            <w:tcBorders>
              <w:top w:val="single" w:sz="4" w:space="0" w:color="auto"/>
              <w:left w:val="nil"/>
              <w:bottom w:val="single" w:sz="4" w:space="0" w:color="auto"/>
              <w:right w:val="single" w:sz="4" w:space="0" w:color="auto"/>
            </w:tcBorders>
            <w:shd w:val="clear" w:color="FFFFCC" w:fill="FFFFFF"/>
          </w:tcPr>
          <w:p w:rsidR="00D64C84" w:rsidRPr="00ED1201" w:rsidRDefault="00D64C8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4C84" w:rsidRPr="002B0EA8" w:rsidRDefault="00D64C84" w:rsidP="00ED1201">
            <w:pPr>
              <w:suppressAutoHyphens w:val="0"/>
              <w:jc w:val="center"/>
              <w:rPr>
                <w:color w:val="000000"/>
                <w:lang w:eastAsia="ru-RU"/>
              </w:rPr>
            </w:pPr>
          </w:p>
        </w:tc>
      </w:tr>
      <w:tr w:rsidR="00D64C84"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D64C84" w:rsidRDefault="00D64C84"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4C84" w:rsidRPr="002B0EA8" w:rsidRDefault="00D64C84" w:rsidP="00FB1A0F">
            <w:pPr>
              <w:suppressAutoHyphens w:val="0"/>
              <w:jc w:val="center"/>
              <w:rPr>
                <w:b/>
                <w:bCs/>
                <w:lang w:eastAsia="ru-RU"/>
              </w:rPr>
            </w:pPr>
          </w:p>
        </w:tc>
        <w:tc>
          <w:tcPr>
            <w:tcW w:w="481" w:type="pct"/>
            <w:vMerge/>
            <w:tcBorders>
              <w:left w:val="nil"/>
              <w:right w:val="single" w:sz="4" w:space="0" w:color="auto"/>
            </w:tcBorders>
            <w:shd w:val="clear" w:color="FFFFCC" w:fill="FFFFFF"/>
          </w:tcPr>
          <w:p w:rsidR="00D64C84" w:rsidRDefault="00D64C84"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4C84" w:rsidRPr="002B0EA8" w:rsidRDefault="00D64C84" w:rsidP="00F9467F">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860000,0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860000,0</w:t>
            </w:r>
          </w:p>
        </w:tc>
        <w:tc>
          <w:tcPr>
            <w:tcW w:w="516" w:type="pct"/>
            <w:tcBorders>
              <w:top w:val="single" w:sz="4" w:space="0" w:color="auto"/>
              <w:left w:val="nil"/>
              <w:bottom w:val="single" w:sz="4" w:space="0" w:color="auto"/>
              <w:right w:val="single" w:sz="4" w:space="0" w:color="auto"/>
            </w:tcBorders>
            <w:shd w:val="clear" w:color="FFFFCC" w:fill="FFFFFF"/>
          </w:tcPr>
          <w:p w:rsidR="00D64C84" w:rsidRPr="00ED1201" w:rsidRDefault="00D64C8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4C84" w:rsidRPr="002B0EA8" w:rsidRDefault="00D64C84" w:rsidP="00ED1201">
            <w:pPr>
              <w:suppressAutoHyphens w:val="0"/>
              <w:jc w:val="center"/>
              <w:rPr>
                <w:color w:val="000000"/>
                <w:lang w:eastAsia="ru-RU"/>
              </w:rPr>
            </w:pPr>
          </w:p>
        </w:tc>
      </w:tr>
      <w:tr w:rsidR="00D64C84"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D64C84" w:rsidRDefault="00D64C84"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4C84" w:rsidRPr="002B0EA8" w:rsidRDefault="00D64C84" w:rsidP="00FB1A0F">
            <w:pPr>
              <w:suppressAutoHyphens w:val="0"/>
              <w:jc w:val="center"/>
              <w:rPr>
                <w:b/>
                <w:bCs/>
                <w:lang w:eastAsia="ru-RU"/>
              </w:rPr>
            </w:pPr>
          </w:p>
        </w:tc>
        <w:tc>
          <w:tcPr>
            <w:tcW w:w="481" w:type="pct"/>
            <w:vMerge/>
            <w:tcBorders>
              <w:left w:val="nil"/>
              <w:right w:val="single" w:sz="4" w:space="0" w:color="auto"/>
            </w:tcBorders>
            <w:shd w:val="clear" w:color="FFFFCC" w:fill="FFFFFF"/>
          </w:tcPr>
          <w:p w:rsidR="00D64C84" w:rsidRDefault="00D64C84"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4C84" w:rsidRPr="002B0EA8" w:rsidRDefault="00D64C84" w:rsidP="00F9467F">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516" w:type="pct"/>
            <w:tcBorders>
              <w:top w:val="single" w:sz="4" w:space="0" w:color="auto"/>
              <w:left w:val="nil"/>
              <w:bottom w:val="single" w:sz="4" w:space="0" w:color="auto"/>
              <w:right w:val="single" w:sz="4" w:space="0" w:color="auto"/>
            </w:tcBorders>
            <w:shd w:val="clear" w:color="FFFFCC" w:fill="FFFFFF"/>
          </w:tcPr>
          <w:p w:rsidR="00D64C84" w:rsidRPr="00ED1201" w:rsidRDefault="00D64C8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4C84" w:rsidRPr="002B0EA8" w:rsidRDefault="00D64C84" w:rsidP="00ED1201">
            <w:pPr>
              <w:suppressAutoHyphens w:val="0"/>
              <w:jc w:val="center"/>
              <w:rPr>
                <w:color w:val="000000"/>
                <w:lang w:eastAsia="ru-RU"/>
              </w:rPr>
            </w:pPr>
          </w:p>
        </w:tc>
      </w:tr>
      <w:tr w:rsidR="00D64C84"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D64C84" w:rsidRDefault="00D64C84"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4C84" w:rsidRPr="002B0EA8" w:rsidRDefault="00D64C84" w:rsidP="00FB1A0F">
            <w:pPr>
              <w:suppressAutoHyphens w:val="0"/>
              <w:jc w:val="center"/>
              <w:rPr>
                <w:b/>
                <w:bCs/>
                <w:lang w:eastAsia="ru-RU"/>
              </w:rPr>
            </w:pPr>
          </w:p>
        </w:tc>
        <w:tc>
          <w:tcPr>
            <w:tcW w:w="481" w:type="pct"/>
            <w:vMerge/>
            <w:tcBorders>
              <w:left w:val="nil"/>
              <w:right w:val="single" w:sz="4" w:space="0" w:color="auto"/>
            </w:tcBorders>
            <w:shd w:val="clear" w:color="FFFFCC" w:fill="FFFFFF"/>
          </w:tcPr>
          <w:p w:rsidR="00D64C84" w:rsidRDefault="00D64C84"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4C84" w:rsidRPr="002B0EA8" w:rsidRDefault="00D64C84" w:rsidP="00F9467F">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860000,0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860000,0</w:t>
            </w:r>
          </w:p>
        </w:tc>
        <w:tc>
          <w:tcPr>
            <w:tcW w:w="516" w:type="pct"/>
            <w:tcBorders>
              <w:top w:val="single" w:sz="4" w:space="0" w:color="auto"/>
              <w:left w:val="nil"/>
              <w:bottom w:val="single" w:sz="4" w:space="0" w:color="auto"/>
              <w:right w:val="single" w:sz="4" w:space="0" w:color="auto"/>
            </w:tcBorders>
            <w:shd w:val="clear" w:color="FFFFCC" w:fill="FFFFFF"/>
          </w:tcPr>
          <w:p w:rsidR="00D64C84" w:rsidRPr="00ED1201" w:rsidRDefault="00D64C8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4C84" w:rsidRPr="002B0EA8" w:rsidRDefault="00D64C84" w:rsidP="00ED1201">
            <w:pPr>
              <w:suppressAutoHyphens w:val="0"/>
              <w:jc w:val="center"/>
              <w:rPr>
                <w:color w:val="000000"/>
                <w:lang w:eastAsia="ru-RU"/>
              </w:rPr>
            </w:pPr>
          </w:p>
        </w:tc>
      </w:tr>
      <w:tr w:rsidR="00D64C84" w:rsidRPr="00ED1201" w:rsidTr="001574AD">
        <w:trPr>
          <w:trHeight w:val="405"/>
        </w:trPr>
        <w:tc>
          <w:tcPr>
            <w:tcW w:w="187" w:type="pct"/>
            <w:vMerge/>
            <w:tcBorders>
              <w:left w:val="single" w:sz="4" w:space="0" w:color="auto"/>
              <w:bottom w:val="single" w:sz="4" w:space="0" w:color="auto"/>
              <w:right w:val="single" w:sz="4" w:space="0" w:color="auto"/>
            </w:tcBorders>
            <w:shd w:val="clear" w:color="FFFFCC" w:fill="FFFFFF"/>
            <w:vAlign w:val="center"/>
          </w:tcPr>
          <w:p w:rsidR="00D64C84" w:rsidRDefault="00D64C84" w:rsidP="00ED1201">
            <w:pPr>
              <w:suppressAutoHyphens w:val="0"/>
              <w:jc w:val="center"/>
              <w:rPr>
                <w:sz w:val="20"/>
                <w:szCs w:val="20"/>
                <w:lang w:eastAsia="ru-RU"/>
              </w:rPr>
            </w:pPr>
          </w:p>
        </w:tc>
        <w:tc>
          <w:tcPr>
            <w:tcW w:w="912" w:type="pct"/>
            <w:gridSpan w:val="2"/>
            <w:vMerge/>
            <w:tcBorders>
              <w:left w:val="nil"/>
              <w:bottom w:val="single" w:sz="4" w:space="0" w:color="auto"/>
              <w:right w:val="single" w:sz="4" w:space="0" w:color="auto"/>
            </w:tcBorders>
            <w:shd w:val="clear" w:color="FFFFCC" w:fill="FFFFFF"/>
            <w:vAlign w:val="center"/>
          </w:tcPr>
          <w:p w:rsidR="00D64C84" w:rsidRPr="002B0EA8" w:rsidRDefault="00D64C84" w:rsidP="00FB1A0F">
            <w:pPr>
              <w:suppressAutoHyphens w:val="0"/>
              <w:jc w:val="center"/>
              <w:rPr>
                <w:b/>
                <w:bCs/>
                <w:lang w:eastAsia="ru-RU"/>
              </w:rPr>
            </w:pPr>
          </w:p>
        </w:tc>
        <w:tc>
          <w:tcPr>
            <w:tcW w:w="481" w:type="pct"/>
            <w:vMerge/>
            <w:tcBorders>
              <w:left w:val="nil"/>
              <w:bottom w:val="single" w:sz="4" w:space="0" w:color="auto"/>
              <w:right w:val="single" w:sz="4" w:space="0" w:color="auto"/>
            </w:tcBorders>
            <w:shd w:val="clear" w:color="FFFFCC" w:fill="FFFFFF"/>
          </w:tcPr>
          <w:p w:rsidR="00D64C84" w:rsidRDefault="00D64C84"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4C84" w:rsidRPr="002B0EA8" w:rsidRDefault="00D64C84" w:rsidP="00F9467F">
            <w:pPr>
              <w:suppressAutoHyphens w:val="0"/>
              <w:jc w:val="center"/>
              <w:rPr>
                <w:lang w:eastAsia="ru-RU"/>
              </w:rPr>
            </w:pPr>
            <w:r w:rsidRPr="002B0EA8">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F9467F">
            <w:pPr>
              <w:suppressAutoHyphens w:val="0"/>
              <w:jc w:val="center"/>
              <w:rPr>
                <w:lang w:eastAsia="ru-RU"/>
              </w:rPr>
            </w:pPr>
            <w:r w:rsidRPr="002B0EA8">
              <w:rPr>
                <w:lang w:eastAsia="ru-RU"/>
              </w:rPr>
              <w:t> </w:t>
            </w:r>
          </w:p>
        </w:tc>
        <w:tc>
          <w:tcPr>
            <w:tcW w:w="516" w:type="pct"/>
            <w:tcBorders>
              <w:top w:val="single" w:sz="4" w:space="0" w:color="auto"/>
              <w:left w:val="nil"/>
              <w:bottom w:val="single" w:sz="4" w:space="0" w:color="auto"/>
              <w:right w:val="single" w:sz="4" w:space="0" w:color="auto"/>
            </w:tcBorders>
            <w:shd w:val="clear" w:color="FFFFCC" w:fill="FFFFFF"/>
          </w:tcPr>
          <w:p w:rsidR="00D64C84" w:rsidRPr="00ED1201" w:rsidRDefault="00D64C84"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D64C84" w:rsidRPr="002B0EA8" w:rsidRDefault="00D64C84" w:rsidP="00ED1201">
            <w:pPr>
              <w:suppressAutoHyphens w:val="0"/>
              <w:jc w:val="center"/>
              <w:rPr>
                <w:color w:val="000000"/>
                <w:lang w:eastAsia="ru-RU"/>
              </w:rPr>
            </w:pPr>
          </w:p>
        </w:tc>
      </w:tr>
      <w:tr w:rsidR="00026697" w:rsidRPr="00ED1201" w:rsidTr="001574AD">
        <w:trPr>
          <w:trHeight w:val="405"/>
        </w:trPr>
        <w:tc>
          <w:tcPr>
            <w:tcW w:w="5000" w:type="pct"/>
            <w:gridSpan w:val="12"/>
            <w:tcBorders>
              <w:top w:val="single" w:sz="4" w:space="0" w:color="auto"/>
              <w:left w:val="single" w:sz="4" w:space="0" w:color="auto"/>
              <w:bottom w:val="single" w:sz="4" w:space="0" w:color="auto"/>
              <w:right w:val="single" w:sz="4" w:space="0" w:color="auto"/>
            </w:tcBorders>
            <w:shd w:val="clear" w:color="FFFFCC" w:fill="FFFFFF"/>
            <w:vAlign w:val="center"/>
          </w:tcPr>
          <w:p w:rsidR="00026697" w:rsidRPr="00026697" w:rsidRDefault="00026697" w:rsidP="00ED1201">
            <w:pPr>
              <w:suppressAutoHyphens w:val="0"/>
              <w:jc w:val="center"/>
              <w:rPr>
                <w:b/>
                <w:color w:val="000000"/>
                <w:lang w:eastAsia="ru-RU"/>
              </w:rPr>
            </w:pPr>
            <w:r w:rsidRPr="00026697">
              <w:rPr>
                <w:b/>
                <w:color w:val="000000"/>
                <w:lang w:eastAsia="ru-RU"/>
              </w:rPr>
              <w:t>4. Экология</w:t>
            </w:r>
          </w:p>
        </w:tc>
      </w:tr>
      <w:tr w:rsidR="00EA2EFF" w:rsidRPr="00ED1201" w:rsidTr="001574AD">
        <w:trPr>
          <w:trHeight w:val="405"/>
        </w:trPr>
        <w:tc>
          <w:tcPr>
            <w:tcW w:w="187" w:type="pct"/>
            <w:vMerge w:val="restart"/>
            <w:tcBorders>
              <w:top w:val="single" w:sz="4" w:space="0" w:color="auto"/>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r>
              <w:rPr>
                <w:sz w:val="20"/>
                <w:szCs w:val="20"/>
                <w:lang w:eastAsia="ru-RU"/>
              </w:rPr>
              <w:t>4.1</w:t>
            </w:r>
          </w:p>
        </w:tc>
        <w:tc>
          <w:tcPr>
            <w:tcW w:w="912" w:type="pct"/>
            <w:gridSpan w:val="2"/>
            <w:vMerge w:val="restart"/>
            <w:tcBorders>
              <w:top w:val="single" w:sz="4" w:space="0" w:color="auto"/>
              <w:left w:val="nil"/>
              <w:right w:val="single" w:sz="4" w:space="0" w:color="auto"/>
            </w:tcBorders>
            <w:shd w:val="clear" w:color="FFFFCC" w:fill="FFFFFF"/>
            <w:vAlign w:val="center"/>
          </w:tcPr>
          <w:p w:rsidR="00EA2EFF" w:rsidRDefault="00EA2EFF" w:rsidP="00FB1A0F">
            <w:pPr>
              <w:suppressAutoHyphens w:val="0"/>
              <w:jc w:val="center"/>
              <w:rPr>
                <w:lang w:eastAsia="ru-RU"/>
              </w:rPr>
            </w:pPr>
            <w:r w:rsidRPr="002B0EA8">
              <w:rPr>
                <w:lang w:eastAsia="ru-RU"/>
              </w:rPr>
              <w:t xml:space="preserve">Строительство коллектора К-5 с реконструкцией коллектора к-3 и строительством дамбы от ул. Комсомольской до </w:t>
            </w:r>
          </w:p>
          <w:p w:rsidR="00EA2EFF" w:rsidRDefault="00EA2EFF" w:rsidP="00FB1A0F">
            <w:pPr>
              <w:suppressAutoHyphens w:val="0"/>
              <w:jc w:val="center"/>
              <w:rPr>
                <w:lang w:eastAsia="ru-RU"/>
              </w:rPr>
            </w:pPr>
            <w:r w:rsidRPr="002B0EA8">
              <w:rPr>
                <w:lang w:eastAsia="ru-RU"/>
              </w:rPr>
              <w:t xml:space="preserve">ул. Кустовиновской в </w:t>
            </w:r>
          </w:p>
          <w:p w:rsidR="00EA2EFF" w:rsidRPr="002B0EA8" w:rsidRDefault="00EA2EFF" w:rsidP="00FB1A0F">
            <w:pPr>
              <w:suppressAutoHyphens w:val="0"/>
              <w:jc w:val="center"/>
              <w:rPr>
                <w:b/>
                <w:bCs/>
                <w:lang w:eastAsia="ru-RU"/>
              </w:rPr>
            </w:pPr>
            <w:r w:rsidRPr="002B0EA8">
              <w:rPr>
                <w:lang w:eastAsia="ru-RU"/>
              </w:rPr>
              <w:t>г. Спасск-Дальний</w:t>
            </w:r>
          </w:p>
        </w:tc>
        <w:tc>
          <w:tcPr>
            <w:tcW w:w="481" w:type="pct"/>
            <w:vMerge w:val="restart"/>
            <w:tcBorders>
              <w:top w:val="single" w:sz="4" w:space="0" w:color="auto"/>
              <w:left w:val="nil"/>
              <w:right w:val="single" w:sz="4" w:space="0" w:color="auto"/>
            </w:tcBorders>
            <w:shd w:val="clear" w:color="FFFFCC" w:fill="FFFFFF"/>
            <w:vAlign w:val="center"/>
          </w:tcPr>
          <w:p w:rsidR="00EA2EFF" w:rsidRPr="006F10EB" w:rsidRDefault="00EA2EFF" w:rsidP="00026697">
            <w:pPr>
              <w:suppressAutoHyphens w:val="0"/>
              <w:jc w:val="center"/>
              <w:rPr>
                <w:lang w:eastAsia="ru-RU"/>
              </w:rPr>
            </w:pPr>
            <w:r w:rsidRPr="006F10EB">
              <w:rPr>
                <w:lang w:eastAsia="ru-RU"/>
              </w:rPr>
              <w:t>Управление жилищно-коммунального хозяйства</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026697" w:rsidRDefault="00EA2EFF" w:rsidP="00F9467F">
            <w:pPr>
              <w:suppressAutoHyphens w:val="0"/>
              <w:jc w:val="center"/>
              <w:rPr>
                <w:b/>
                <w:lang w:eastAsia="ru-RU"/>
              </w:rPr>
            </w:pPr>
            <w:r w:rsidRPr="00026697">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r w:rsidRPr="00026697">
              <w:rPr>
                <w:b/>
                <w:lang w:eastAsia="ru-RU"/>
              </w:rPr>
              <w:t>16633,0</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r w:rsidRPr="00026697">
              <w:rPr>
                <w:b/>
                <w:lang w:eastAsia="ru-RU"/>
              </w:rPr>
              <w:t>16633,0</w:t>
            </w: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r w:rsidRPr="00026697">
              <w:rPr>
                <w:b/>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tcPr>
          <w:p w:rsidR="00EA2EFF" w:rsidRPr="002B0EA8" w:rsidRDefault="00EA2EFF" w:rsidP="00597BA8">
            <w:pPr>
              <w:jc w:val="center"/>
              <w:rPr>
                <w:color w:val="000000"/>
                <w:lang w:eastAsia="ru-RU"/>
              </w:rPr>
            </w:pPr>
            <w:r w:rsidRPr="002B0EA8">
              <w:rPr>
                <w:lang w:eastAsia="ru-RU"/>
              </w:rPr>
              <w:t>Защита от негативного воздействия вод рек Кулешовка и Спасовка в зоне города Спасска-Дальнего и ниже по течению для</w:t>
            </w:r>
          </w:p>
          <w:p w:rsidR="00EA2EFF" w:rsidRPr="002B0EA8" w:rsidRDefault="00EA2EFF" w:rsidP="00597BA8">
            <w:pPr>
              <w:jc w:val="center"/>
              <w:rPr>
                <w:color w:val="000000"/>
                <w:lang w:eastAsia="ru-RU"/>
              </w:rPr>
            </w:pPr>
            <w:r w:rsidRPr="002B0EA8">
              <w:rPr>
                <w:lang w:eastAsia="ru-RU"/>
              </w:rPr>
              <w:t>предотвращения затопления и подтопления  территории, населенной людьми.</w:t>
            </w:r>
          </w:p>
        </w:tc>
      </w:tr>
      <w:tr w:rsidR="00EA2EFF"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026697" w:rsidRDefault="00EA2EFF" w:rsidP="00F9467F">
            <w:pPr>
              <w:suppressAutoHyphens w:val="0"/>
              <w:jc w:val="center"/>
              <w:rPr>
                <w:lang w:eastAsia="ru-RU"/>
              </w:rPr>
            </w:pPr>
            <w:r>
              <w:rPr>
                <w:lang w:eastAsia="ru-RU"/>
              </w:rPr>
              <w:t>в</w:t>
            </w:r>
            <w:r w:rsidRPr="00026697">
              <w:rPr>
                <w:lang w:eastAsia="ru-RU"/>
              </w:rPr>
              <w:t xml:space="preserve">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jc w:val="center"/>
              <w:rPr>
                <w:lang w:eastAsia="ru-RU"/>
              </w:rPr>
            </w:pPr>
          </w:p>
        </w:tc>
      </w:tr>
      <w:tr w:rsidR="00EA2EFF" w:rsidRPr="00ED1201" w:rsidTr="00EA2EFF">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026697">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jc w:val="center"/>
              <w:rPr>
                <w:lang w:eastAsia="ru-RU"/>
              </w:rPr>
            </w:pPr>
          </w:p>
        </w:tc>
      </w:tr>
      <w:tr w:rsidR="00EA2EFF" w:rsidRPr="00ED1201" w:rsidTr="00EA2EFF">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026697">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jc w:val="center"/>
              <w:rPr>
                <w:lang w:eastAsia="ru-RU"/>
              </w:rPr>
            </w:pPr>
          </w:p>
        </w:tc>
      </w:tr>
      <w:tr w:rsidR="00EA2EFF" w:rsidRPr="00ED1201" w:rsidTr="00EA2EFF">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jc w:val="center"/>
              <w:rPr>
                <w:lang w:eastAsia="ru-RU"/>
              </w:rPr>
            </w:pPr>
          </w:p>
        </w:tc>
        <w:tc>
          <w:tcPr>
            <w:tcW w:w="481" w:type="pct"/>
            <w:vMerge/>
            <w:tcBorders>
              <w:left w:val="nil"/>
              <w:right w:val="single" w:sz="4" w:space="0" w:color="auto"/>
            </w:tcBorders>
            <w:shd w:val="clear" w:color="FFFFCC" w:fill="FFFFFF"/>
          </w:tcPr>
          <w:p w:rsidR="00EA2EFF" w:rsidRDefault="00EA2EFF" w:rsidP="00026697">
            <w:pPr>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026697">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jc w:val="center"/>
              <w:rPr>
                <w:lang w:eastAsia="ru-RU"/>
              </w:rPr>
            </w:pPr>
          </w:p>
        </w:tc>
      </w:tr>
      <w:tr w:rsidR="00EA2EFF"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026697">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026697">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1574AD">
        <w:trPr>
          <w:trHeight w:val="420"/>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026697">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597BA8">
        <w:trPr>
          <w:trHeight w:val="1457"/>
        </w:trPr>
        <w:tc>
          <w:tcPr>
            <w:tcW w:w="187" w:type="pct"/>
            <w:vMerge/>
            <w:tcBorders>
              <w:left w:val="single" w:sz="4" w:space="0" w:color="auto"/>
              <w:bottom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bottom w:val="single" w:sz="4" w:space="0" w:color="auto"/>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026697">
            <w:pPr>
              <w:suppressAutoHyphens w:val="0"/>
              <w:jc w:val="center"/>
              <w:rPr>
                <w:lang w:eastAsia="ru-RU"/>
              </w:rPr>
            </w:pPr>
            <w:r w:rsidRPr="002B0EA8">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Pr>
                <w:lang w:eastAsia="ru-RU"/>
              </w:rPr>
              <w:t>16633,0</w:t>
            </w: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Pr>
                <w:lang w:eastAsia="ru-RU"/>
              </w:rPr>
              <w:t>16633,0</w:t>
            </w: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026697">
            <w:pPr>
              <w:suppressAutoHyphens w:val="0"/>
              <w:jc w:val="center"/>
              <w:rPr>
                <w:lang w:eastAsia="ru-RU"/>
              </w:rPr>
            </w:pPr>
            <w:r w:rsidRPr="002B0EA8">
              <w:rPr>
                <w:lang w:eastAsia="ru-RU"/>
              </w:rPr>
              <w:t> </w:t>
            </w: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EA2EFF" w:rsidRPr="002B0EA8" w:rsidRDefault="00EA2EFF" w:rsidP="00ED1201">
            <w:pPr>
              <w:suppressAutoHyphens w:val="0"/>
              <w:jc w:val="center"/>
              <w:rPr>
                <w:lang w:eastAsia="ru-RU"/>
              </w:rPr>
            </w:pPr>
          </w:p>
        </w:tc>
      </w:tr>
      <w:tr w:rsidR="00026697" w:rsidRPr="00ED1201" w:rsidTr="001574AD">
        <w:trPr>
          <w:trHeight w:val="405"/>
        </w:trPr>
        <w:tc>
          <w:tcPr>
            <w:tcW w:w="5000" w:type="pct"/>
            <w:gridSpan w:val="12"/>
            <w:tcBorders>
              <w:top w:val="single" w:sz="4" w:space="0" w:color="auto"/>
              <w:left w:val="single" w:sz="4" w:space="0" w:color="auto"/>
              <w:bottom w:val="single" w:sz="4" w:space="0" w:color="auto"/>
              <w:right w:val="single" w:sz="4" w:space="0" w:color="auto"/>
            </w:tcBorders>
            <w:shd w:val="clear" w:color="FFFFCC" w:fill="FFFFFF"/>
            <w:vAlign w:val="center"/>
          </w:tcPr>
          <w:p w:rsidR="00026697" w:rsidRPr="00026697" w:rsidRDefault="00026697" w:rsidP="00ED1201">
            <w:pPr>
              <w:suppressAutoHyphens w:val="0"/>
              <w:jc w:val="center"/>
              <w:rPr>
                <w:b/>
                <w:lang w:eastAsia="ru-RU"/>
              </w:rPr>
            </w:pPr>
            <w:r w:rsidRPr="00026697">
              <w:rPr>
                <w:b/>
                <w:lang w:eastAsia="ru-RU"/>
              </w:rPr>
              <w:lastRenderedPageBreak/>
              <w:t>5. Газификация</w:t>
            </w:r>
          </w:p>
        </w:tc>
      </w:tr>
      <w:tr w:rsidR="00D64C84" w:rsidRPr="00ED1201" w:rsidTr="001574AD">
        <w:trPr>
          <w:trHeight w:val="405"/>
        </w:trPr>
        <w:tc>
          <w:tcPr>
            <w:tcW w:w="187" w:type="pct"/>
            <w:vMerge w:val="restart"/>
            <w:tcBorders>
              <w:top w:val="single" w:sz="4" w:space="0" w:color="auto"/>
              <w:left w:val="single" w:sz="4" w:space="0" w:color="auto"/>
              <w:right w:val="single" w:sz="4" w:space="0" w:color="auto"/>
            </w:tcBorders>
            <w:shd w:val="clear" w:color="FFFFCC" w:fill="FFFFFF"/>
            <w:vAlign w:val="center"/>
          </w:tcPr>
          <w:p w:rsidR="00D64C84" w:rsidRDefault="00D64C84" w:rsidP="00ED1201">
            <w:pPr>
              <w:suppressAutoHyphens w:val="0"/>
              <w:jc w:val="center"/>
              <w:rPr>
                <w:sz w:val="20"/>
                <w:szCs w:val="20"/>
                <w:lang w:eastAsia="ru-RU"/>
              </w:rPr>
            </w:pPr>
            <w:r>
              <w:rPr>
                <w:sz w:val="20"/>
                <w:szCs w:val="20"/>
                <w:lang w:eastAsia="ru-RU"/>
              </w:rPr>
              <w:t>5.1</w:t>
            </w:r>
          </w:p>
        </w:tc>
        <w:tc>
          <w:tcPr>
            <w:tcW w:w="912" w:type="pct"/>
            <w:gridSpan w:val="2"/>
            <w:vMerge w:val="restart"/>
            <w:tcBorders>
              <w:top w:val="single" w:sz="4" w:space="0" w:color="auto"/>
              <w:left w:val="nil"/>
              <w:right w:val="single" w:sz="4" w:space="0" w:color="auto"/>
            </w:tcBorders>
            <w:shd w:val="clear" w:color="FFFFCC" w:fill="FFFFFF"/>
            <w:vAlign w:val="center"/>
          </w:tcPr>
          <w:p w:rsidR="00D64C84" w:rsidRPr="002B0EA8" w:rsidRDefault="00D64C84" w:rsidP="00FB1A0F">
            <w:pPr>
              <w:jc w:val="center"/>
              <w:rPr>
                <w:lang w:eastAsia="ru-RU"/>
              </w:rPr>
            </w:pPr>
          </w:p>
        </w:tc>
        <w:tc>
          <w:tcPr>
            <w:tcW w:w="481" w:type="pct"/>
            <w:vMerge w:val="restart"/>
            <w:tcBorders>
              <w:top w:val="single" w:sz="4" w:space="0" w:color="auto"/>
              <w:left w:val="nil"/>
              <w:right w:val="single" w:sz="4" w:space="0" w:color="auto"/>
            </w:tcBorders>
            <w:shd w:val="clear" w:color="FFFFCC" w:fill="FFFFFF"/>
            <w:vAlign w:val="center"/>
          </w:tcPr>
          <w:p w:rsidR="00D64C84" w:rsidRDefault="00D64C84" w:rsidP="00D64C84">
            <w:pPr>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4C84" w:rsidRPr="00026697" w:rsidRDefault="00D64C84" w:rsidP="00F9467F">
            <w:pPr>
              <w:suppressAutoHyphens w:val="0"/>
              <w:jc w:val="center"/>
              <w:rPr>
                <w:b/>
                <w:lang w:eastAsia="ru-RU"/>
              </w:rPr>
            </w:pPr>
            <w:r>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026697" w:rsidRDefault="00D64C84" w:rsidP="00F9467F">
            <w:pPr>
              <w:suppressAutoHyphens w:val="0"/>
              <w:jc w:val="center"/>
              <w:rPr>
                <w:b/>
                <w:lang w:eastAsia="ru-RU"/>
              </w:rPr>
            </w:pPr>
            <w:r>
              <w:rPr>
                <w:b/>
                <w:lang w:eastAsia="ru-RU"/>
              </w:rPr>
              <w:t>350000,0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026697" w:rsidRDefault="00D64C84" w:rsidP="00F9467F">
            <w:pPr>
              <w:suppressAutoHyphens w:val="0"/>
              <w:jc w:val="center"/>
              <w:rPr>
                <w:b/>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64C84" w:rsidRPr="00026697" w:rsidRDefault="00D64C84" w:rsidP="00F9467F">
            <w:pPr>
              <w:suppressAutoHyphens w:val="0"/>
              <w:jc w:val="center"/>
              <w:rPr>
                <w:b/>
                <w:lang w:eastAsia="ru-RU"/>
              </w:rPr>
            </w:pPr>
            <w:r>
              <w:rPr>
                <w:b/>
                <w:lang w:eastAsia="ru-RU"/>
              </w:rPr>
              <w:t>347200,0</w:t>
            </w:r>
          </w:p>
        </w:tc>
        <w:tc>
          <w:tcPr>
            <w:tcW w:w="360" w:type="pct"/>
            <w:tcBorders>
              <w:top w:val="single" w:sz="4" w:space="0" w:color="auto"/>
              <w:left w:val="nil"/>
              <w:bottom w:val="single" w:sz="4" w:space="0" w:color="auto"/>
              <w:right w:val="single" w:sz="4" w:space="0" w:color="auto"/>
            </w:tcBorders>
            <w:shd w:val="clear" w:color="auto" w:fill="auto"/>
            <w:vAlign w:val="center"/>
          </w:tcPr>
          <w:p w:rsidR="00D64C84" w:rsidRPr="00026697" w:rsidRDefault="00D64C84" w:rsidP="00F9467F">
            <w:pPr>
              <w:suppressAutoHyphens w:val="0"/>
              <w:jc w:val="center"/>
              <w:rPr>
                <w:b/>
                <w:lang w:eastAsia="ru-RU"/>
              </w:rPr>
            </w:pPr>
            <w:r>
              <w:rPr>
                <w:b/>
                <w:lang w:eastAsia="ru-RU"/>
              </w:rPr>
              <w:t>2800,0</w:t>
            </w:r>
          </w:p>
        </w:tc>
        <w:tc>
          <w:tcPr>
            <w:tcW w:w="430" w:type="pct"/>
            <w:tcBorders>
              <w:top w:val="single" w:sz="4" w:space="0" w:color="auto"/>
              <w:left w:val="nil"/>
              <w:bottom w:val="single" w:sz="4" w:space="0" w:color="auto"/>
              <w:right w:val="single" w:sz="4" w:space="0" w:color="auto"/>
            </w:tcBorders>
            <w:shd w:val="clear" w:color="auto" w:fill="auto"/>
            <w:vAlign w:val="center"/>
          </w:tcPr>
          <w:p w:rsidR="00D64C84" w:rsidRPr="00026697" w:rsidRDefault="00D64C84"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4C84" w:rsidRPr="00ED1201" w:rsidRDefault="00D64C84"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vAlign w:val="center"/>
          </w:tcPr>
          <w:p w:rsidR="00D64C84" w:rsidRPr="002B0EA8" w:rsidRDefault="00D64C84" w:rsidP="00D64C84">
            <w:pPr>
              <w:jc w:val="center"/>
              <w:rPr>
                <w:lang w:eastAsia="ru-RU"/>
              </w:rPr>
            </w:pPr>
          </w:p>
        </w:tc>
      </w:tr>
      <w:tr w:rsidR="001574AD" w:rsidRPr="00ED1201" w:rsidTr="005746B5">
        <w:trPr>
          <w:trHeight w:val="405"/>
        </w:trPr>
        <w:tc>
          <w:tcPr>
            <w:tcW w:w="187" w:type="pct"/>
            <w:vMerge/>
            <w:tcBorders>
              <w:left w:val="single" w:sz="4" w:space="0" w:color="auto"/>
              <w:bottom w:val="nil"/>
              <w:right w:val="single" w:sz="4" w:space="0" w:color="auto"/>
            </w:tcBorders>
            <w:shd w:val="clear" w:color="FFFFCC" w:fill="FFFFFF"/>
            <w:vAlign w:val="center"/>
          </w:tcPr>
          <w:p w:rsidR="00D64C84" w:rsidRDefault="00D64C84" w:rsidP="00ED1201">
            <w:pPr>
              <w:suppressAutoHyphens w:val="0"/>
              <w:jc w:val="center"/>
              <w:rPr>
                <w:sz w:val="20"/>
                <w:szCs w:val="20"/>
                <w:lang w:eastAsia="ru-RU"/>
              </w:rPr>
            </w:pPr>
          </w:p>
        </w:tc>
        <w:tc>
          <w:tcPr>
            <w:tcW w:w="912" w:type="pct"/>
            <w:gridSpan w:val="2"/>
            <w:vMerge/>
            <w:tcBorders>
              <w:left w:val="nil"/>
              <w:bottom w:val="nil"/>
              <w:right w:val="single" w:sz="4" w:space="0" w:color="auto"/>
            </w:tcBorders>
            <w:shd w:val="clear" w:color="FFFFCC" w:fill="FFFFFF"/>
            <w:vAlign w:val="center"/>
          </w:tcPr>
          <w:p w:rsidR="00D64C84" w:rsidRPr="002B0EA8" w:rsidRDefault="00D64C84" w:rsidP="00FB1A0F">
            <w:pPr>
              <w:suppressAutoHyphens w:val="0"/>
              <w:jc w:val="center"/>
              <w:rPr>
                <w:lang w:eastAsia="ru-RU"/>
              </w:rPr>
            </w:pPr>
          </w:p>
        </w:tc>
        <w:tc>
          <w:tcPr>
            <w:tcW w:w="481" w:type="pct"/>
            <w:vMerge/>
            <w:tcBorders>
              <w:left w:val="nil"/>
              <w:bottom w:val="nil"/>
              <w:right w:val="single" w:sz="4" w:space="0" w:color="auto"/>
            </w:tcBorders>
            <w:shd w:val="clear" w:color="FFFFCC" w:fill="FFFFFF"/>
          </w:tcPr>
          <w:p w:rsidR="00D64C84" w:rsidRDefault="00D64C84"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4C84" w:rsidRPr="00D64C84" w:rsidRDefault="00D64C84" w:rsidP="00F9467F">
            <w:pPr>
              <w:suppressAutoHyphens w:val="0"/>
              <w:jc w:val="center"/>
              <w:rPr>
                <w:lang w:eastAsia="ru-RU"/>
              </w:rPr>
            </w:pPr>
            <w:r w:rsidRPr="00D64C84">
              <w:rPr>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026697" w:rsidRDefault="00D64C84" w:rsidP="00F9467F">
            <w:pPr>
              <w:suppressAutoHyphens w:val="0"/>
              <w:jc w:val="center"/>
              <w:rPr>
                <w:b/>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026697" w:rsidRDefault="00D64C84" w:rsidP="00F9467F">
            <w:pPr>
              <w:suppressAutoHyphens w:val="0"/>
              <w:jc w:val="center"/>
              <w:rPr>
                <w:b/>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64C84" w:rsidRPr="00026697" w:rsidRDefault="00D64C84" w:rsidP="00F9467F">
            <w:pPr>
              <w:suppressAutoHyphens w:val="0"/>
              <w:jc w:val="center"/>
              <w:rPr>
                <w:b/>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D64C84" w:rsidRPr="00026697" w:rsidRDefault="00D64C84" w:rsidP="00F9467F">
            <w:pPr>
              <w:suppressAutoHyphens w:val="0"/>
              <w:jc w:val="center"/>
              <w:rPr>
                <w:b/>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D64C84" w:rsidRPr="00026697" w:rsidRDefault="00D64C84"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4C84" w:rsidRPr="00ED1201" w:rsidRDefault="00D64C84" w:rsidP="00ED1201">
            <w:pPr>
              <w:suppressAutoHyphens w:val="0"/>
              <w:jc w:val="center"/>
              <w:rPr>
                <w:sz w:val="20"/>
                <w:szCs w:val="20"/>
                <w:lang w:eastAsia="ru-RU"/>
              </w:rPr>
            </w:pPr>
          </w:p>
        </w:tc>
        <w:tc>
          <w:tcPr>
            <w:tcW w:w="582" w:type="pct"/>
            <w:vMerge/>
            <w:tcBorders>
              <w:left w:val="nil"/>
              <w:bottom w:val="nil"/>
              <w:right w:val="single" w:sz="4" w:space="0" w:color="auto"/>
            </w:tcBorders>
            <w:shd w:val="clear" w:color="FFFFCC" w:fill="FFFFFF"/>
          </w:tcPr>
          <w:p w:rsidR="00D64C84" w:rsidRPr="002B0EA8" w:rsidRDefault="00D64C84" w:rsidP="00ED1201">
            <w:pPr>
              <w:suppressAutoHyphens w:val="0"/>
              <w:jc w:val="center"/>
              <w:rPr>
                <w:lang w:eastAsia="ru-RU"/>
              </w:rPr>
            </w:pPr>
          </w:p>
        </w:tc>
      </w:tr>
      <w:tr w:rsidR="001574AD" w:rsidRPr="00ED1201" w:rsidTr="005746B5">
        <w:trPr>
          <w:trHeight w:val="405"/>
        </w:trPr>
        <w:tc>
          <w:tcPr>
            <w:tcW w:w="187" w:type="pct"/>
            <w:vMerge w:val="restart"/>
            <w:tcBorders>
              <w:top w:val="nil"/>
              <w:left w:val="single" w:sz="4" w:space="0" w:color="auto"/>
              <w:right w:val="single" w:sz="4" w:space="0" w:color="auto"/>
            </w:tcBorders>
            <w:shd w:val="clear" w:color="FFFFCC" w:fill="FFFFFF"/>
            <w:vAlign w:val="center"/>
          </w:tcPr>
          <w:p w:rsidR="00D64C84" w:rsidRDefault="00D64C84" w:rsidP="00ED1201">
            <w:pPr>
              <w:jc w:val="center"/>
              <w:rPr>
                <w:sz w:val="20"/>
                <w:szCs w:val="20"/>
                <w:lang w:eastAsia="ru-RU"/>
              </w:rPr>
            </w:pPr>
          </w:p>
        </w:tc>
        <w:tc>
          <w:tcPr>
            <w:tcW w:w="912" w:type="pct"/>
            <w:gridSpan w:val="2"/>
            <w:vMerge w:val="restart"/>
            <w:tcBorders>
              <w:top w:val="nil"/>
              <w:left w:val="nil"/>
              <w:right w:val="single" w:sz="4" w:space="0" w:color="auto"/>
            </w:tcBorders>
            <w:shd w:val="clear" w:color="FFFFCC" w:fill="FFFFFF"/>
            <w:vAlign w:val="center"/>
          </w:tcPr>
          <w:p w:rsidR="00D64C84" w:rsidRPr="002B0EA8" w:rsidRDefault="001574AD" w:rsidP="001574AD">
            <w:pPr>
              <w:jc w:val="center"/>
              <w:rPr>
                <w:lang w:eastAsia="ru-RU"/>
              </w:rPr>
            </w:pPr>
            <w:r w:rsidRPr="002B0EA8">
              <w:rPr>
                <w:lang w:eastAsia="ru-RU"/>
              </w:rPr>
              <w:t>Строительство системы газоснабжения к котельной № 5 городского округа Спасск- Дальний</w:t>
            </w:r>
          </w:p>
        </w:tc>
        <w:tc>
          <w:tcPr>
            <w:tcW w:w="481" w:type="pct"/>
            <w:vMerge w:val="restart"/>
            <w:tcBorders>
              <w:top w:val="nil"/>
              <w:left w:val="nil"/>
              <w:right w:val="single" w:sz="4" w:space="0" w:color="auto"/>
            </w:tcBorders>
            <w:shd w:val="clear" w:color="FFFFCC" w:fill="FFFFFF"/>
            <w:vAlign w:val="center"/>
          </w:tcPr>
          <w:p w:rsidR="00D64C84" w:rsidRPr="006F10EB" w:rsidRDefault="001574AD" w:rsidP="00EA2EFF">
            <w:pPr>
              <w:jc w:val="center"/>
              <w:rPr>
                <w:lang w:eastAsia="ru-RU"/>
              </w:rPr>
            </w:pPr>
            <w:r w:rsidRPr="006F10EB">
              <w:rPr>
                <w:lang w:eastAsia="ru-RU"/>
              </w:rPr>
              <w:t>Управление жилищно-коммунального хозяйства</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D64C84" w:rsidRPr="00D64C84" w:rsidRDefault="00D64C84" w:rsidP="00D64C84">
            <w:pPr>
              <w:suppressAutoHyphens w:val="0"/>
              <w:jc w:val="center"/>
              <w:rPr>
                <w:bCs/>
                <w:lang w:eastAsia="ru-RU"/>
              </w:rPr>
            </w:pPr>
            <w:r w:rsidRPr="00D64C84">
              <w:rPr>
                <w:bCs/>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150000,0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148800,0</w:t>
            </w:r>
          </w:p>
        </w:tc>
        <w:tc>
          <w:tcPr>
            <w:tcW w:w="36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1200,0</w:t>
            </w:r>
          </w:p>
        </w:tc>
        <w:tc>
          <w:tcPr>
            <w:tcW w:w="430" w:type="pct"/>
            <w:tcBorders>
              <w:top w:val="single" w:sz="4" w:space="0" w:color="auto"/>
              <w:left w:val="nil"/>
              <w:bottom w:val="single" w:sz="4" w:space="0" w:color="auto"/>
              <w:right w:val="single" w:sz="4" w:space="0" w:color="auto"/>
            </w:tcBorders>
            <w:shd w:val="clear" w:color="auto" w:fill="auto"/>
            <w:vAlign w:val="center"/>
          </w:tcPr>
          <w:p w:rsidR="00D64C84" w:rsidRPr="00026697" w:rsidRDefault="00D64C84"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4C84" w:rsidRPr="00ED1201" w:rsidRDefault="00D64C84" w:rsidP="00ED1201">
            <w:pPr>
              <w:suppressAutoHyphens w:val="0"/>
              <w:jc w:val="center"/>
              <w:rPr>
                <w:sz w:val="20"/>
                <w:szCs w:val="20"/>
                <w:lang w:eastAsia="ru-RU"/>
              </w:rPr>
            </w:pPr>
          </w:p>
        </w:tc>
        <w:tc>
          <w:tcPr>
            <w:tcW w:w="582" w:type="pct"/>
            <w:vMerge w:val="restart"/>
            <w:tcBorders>
              <w:top w:val="nil"/>
              <w:left w:val="nil"/>
              <w:right w:val="single" w:sz="4" w:space="0" w:color="auto"/>
            </w:tcBorders>
            <w:shd w:val="clear" w:color="FFFFCC" w:fill="FFFFFF"/>
            <w:vAlign w:val="center"/>
          </w:tcPr>
          <w:p w:rsidR="00D64C84" w:rsidRPr="002B0EA8" w:rsidRDefault="001574AD" w:rsidP="00EA2EFF">
            <w:pPr>
              <w:jc w:val="center"/>
              <w:rPr>
                <w:lang w:eastAsia="ru-RU"/>
              </w:rPr>
            </w:pPr>
            <w:r w:rsidRPr="002B0EA8">
              <w:rPr>
                <w:lang w:eastAsia="ru-RU"/>
              </w:rPr>
              <w:t>Общая производительность котельной до 30 МВт</w:t>
            </w:r>
          </w:p>
        </w:tc>
      </w:tr>
      <w:tr w:rsidR="00D64C84"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D64C84" w:rsidRDefault="00D64C84"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4C84" w:rsidRPr="002B0EA8" w:rsidRDefault="00D64C84" w:rsidP="00FB1A0F">
            <w:pPr>
              <w:suppressAutoHyphens w:val="0"/>
              <w:jc w:val="center"/>
              <w:rPr>
                <w:lang w:eastAsia="ru-RU"/>
              </w:rPr>
            </w:pPr>
          </w:p>
        </w:tc>
        <w:tc>
          <w:tcPr>
            <w:tcW w:w="481" w:type="pct"/>
            <w:vMerge/>
            <w:tcBorders>
              <w:left w:val="nil"/>
              <w:right w:val="single" w:sz="4" w:space="0" w:color="auto"/>
            </w:tcBorders>
            <w:shd w:val="clear" w:color="FFFFCC" w:fill="FFFFFF"/>
          </w:tcPr>
          <w:p w:rsidR="00D64C84" w:rsidRDefault="00D64C84"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4C84" w:rsidRPr="00D64C84" w:rsidRDefault="00D64C84" w:rsidP="00D64C84">
            <w:pPr>
              <w:suppressAutoHyphens w:val="0"/>
              <w:jc w:val="center"/>
              <w:rPr>
                <w:bCs/>
                <w:lang w:eastAsia="ru-RU"/>
              </w:rPr>
            </w:pPr>
            <w:r w:rsidRPr="00D64C84">
              <w:rPr>
                <w:bCs/>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200000,0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198400,0</w:t>
            </w:r>
          </w:p>
        </w:tc>
        <w:tc>
          <w:tcPr>
            <w:tcW w:w="36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1600,0</w:t>
            </w:r>
          </w:p>
        </w:tc>
        <w:tc>
          <w:tcPr>
            <w:tcW w:w="430" w:type="pct"/>
            <w:tcBorders>
              <w:top w:val="single" w:sz="4" w:space="0" w:color="auto"/>
              <w:left w:val="nil"/>
              <w:bottom w:val="single" w:sz="4" w:space="0" w:color="auto"/>
              <w:right w:val="single" w:sz="4" w:space="0" w:color="auto"/>
            </w:tcBorders>
            <w:shd w:val="clear" w:color="auto" w:fill="auto"/>
            <w:vAlign w:val="center"/>
          </w:tcPr>
          <w:p w:rsidR="00D64C84" w:rsidRPr="00026697" w:rsidRDefault="00D64C84"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4C84" w:rsidRPr="00ED1201" w:rsidRDefault="00D64C8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4C84" w:rsidRPr="002B0EA8" w:rsidRDefault="00D64C84" w:rsidP="00ED1201">
            <w:pPr>
              <w:suppressAutoHyphens w:val="0"/>
              <w:jc w:val="center"/>
              <w:rPr>
                <w:lang w:eastAsia="ru-RU"/>
              </w:rPr>
            </w:pPr>
          </w:p>
        </w:tc>
      </w:tr>
      <w:tr w:rsidR="00D64C84"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D64C84" w:rsidRDefault="00D64C84"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4C84" w:rsidRPr="002B0EA8" w:rsidRDefault="00D64C84" w:rsidP="00FB1A0F">
            <w:pPr>
              <w:suppressAutoHyphens w:val="0"/>
              <w:jc w:val="center"/>
              <w:rPr>
                <w:lang w:eastAsia="ru-RU"/>
              </w:rPr>
            </w:pPr>
          </w:p>
        </w:tc>
        <w:tc>
          <w:tcPr>
            <w:tcW w:w="481" w:type="pct"/>
            <w:vMerge/>
            <w:tcBorders>
              <w:left w:val="nil"/>
              <w:right w:val="single" w:sz="4" w:space="0" w:color="auto"/>
            </w:tcBorders>
            <w:shd w:val="clear" w:color="FFFFCC" w:fill="FFFFFF"/>
          </w:tcPr>
          <w:p w:rsidR="00D64C84" w:rsidRDefault="00D64C84"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4C84" w:rsidRPr="00D64C84" w:rsidRDefault="00D64C84" w:rsidP="00D64C84">
            <w:pPr>
              <w:suppressAutoHyphens w:val="0"/>
              <w:jc w:val="center"/>
              <w:rPr>
                <w:bCs/>
                <w:lang w:eastAsia="ru-RU"/>
              </w:rPr>
            </w:pPr>
            <w:r w:rsidRPr="00D64C84">
              <w:rPr>
                <w:bCs/>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D64C84" w:rsidRPr="00026697" w:rsidRDefault="00D64C84"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4C84" w:rsidRPr="00ED1201" w:rsidRDefault="00D64C8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4C84" w:rsidRPr="002B0EA8" w:rsidRDefault="00D64C84" w:rsidP="00ED1201">
            <w:pPr>
              <w:suppressAutoHyphens w:val="0"/>
              <w:jc w:val="center"/>
              <w:rPr>
                <w:lang w:eastAsia="ru-RU"/>
              </w:rPr>
            </w:pPr>
          </w:p>
        </w:tc>
      </w:tr>
      <w:tr w:rsidR="00D64C84"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D64C84" w:rsidRDefault="00D64C84"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4C84" w:rsidRPr="002B0EA8" w:rsidRDefault="00D64C84" w:rsidP="00FB1A0F">
            <w:pPr>
              <w:suppressAutoHyphens w:val="0"/>
              <w:jc w:val="center"/>
              <w:rPr>
                <w:lang w:eastAsia="ru-RU"/>
              </w:rPr>
            </w:pPr>
          </w:p>
        </w:tc>
        <w:tc>
          <w:tcPr>
            <w:tcW w:w="481" w:type="pct"/>
            <w:vMerge/>
            <w:tcBorders>
              <w:left w:val="nil"/>
              <w:right w:val="single" w:sz="4" w:space="0" w:color="auto"/>
            </w:tcBorders>
            <w:shd w:val="clear" w:color="FFFFCC" w:fill="FFFFFF"/>
          </w:tcPr>
          <w:p w:rsidR="00D64C84" w:rsidRDefault="00D64C84"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4C84" w:rsidRPr="00D64C84" w:rsidRDefault="00D64C84" w:rsidP="00D64C84">
            <w:pPr>
              <w:suppressAutoHyphens w:val="0"/>
              <w:jc w:val="center"/>
              <w:rPr>
                <w:bCs/>
                <w:lang w:eastAsia="ru-RU"/>
              </w:rPr>
            </w:pPr>
            <w:r w:rsidRPr="00D64C84">
              <w:rPr>
                <w:bCs/>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D64C84" w:rsidRPr="00026697" w:rsidRDefault="00D64C84"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4C84" w:rsidRPr="00ED1201" w:rsidRDefault="00D64C8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4C84" w:rsidRPr="002B0EA8" w:rsidRDefault="00D64C84" w:rsidP="00ED1201">
            <w:pPr>
              <w:suppressAutoHyphens w:val="0"/>
              <w:jc w:val="center"/>
              <w:rPr>
                <w:lang w:eastAsia="ru-RU"/>
              </w:rPr>
            </w:pPr>
          </w:p>
        </w:tc>
      </w:tr>
      <w:tr w:rsidR="00D64C84"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D64C84" w:rsidRDefault="00D64C84"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4C84" w:rsidRPr="002B0EA8" w:rsidRDefault="00D64C84" w:rsidP="00FB1A0F">
            <w:pPr>
              <w:suppressAutoHyphens w:val="0"/>
              <w:jc w:val="center"/>
              <w:rPr>
                <w:lang w:eastAsia="ru-RU"/>
              </w:rPr>
            </w:pPr>
          </w:p>
        </w:tc>
        <w:tc>
          <w:tcPr>
            <w:tcW w:w="481" w:type="pct"/>
            <w:vMerge/>
            <w:tcBorders>
              <w:left w:val="nil"/>
              <w:right w:val="single" w:sz="4" w:space="0" w:color="auto"/>
            </w:tcBorders>
            <w:shd w:val="clear" w:color="FFFFCC" w:fill="FFFFFF"/>
          </w:tcPr>
          <w:p w:rsidR="00D64C84" w:rsidRDefault="00D64C84"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4C84" w:rsidRPr="00D64C84" w:rsidRDefault="00D64C84" w:rsidP="00D64C84">
            <w:pPr>
              <w:suppressAutoHyphens w:val="0"/>
              <w:jc w:val="center"/>
              <w:rPr>
                <w:bCs/>
                <w:lang w:eastAsia="ru-RU"/>
              </w:rPr>
            </w:pPr>
            <w:r w:rsidRPr="00D64C84">
              <w:rPr>
                <w:bCs/>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D64C84" w:rsidRPr="00026697" w:rsidRDefault="00D64C84"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4C84" w:rsidRPr="00ED1201" w:rsidRDefault="00D64C8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4C84" w:rsidRPr="002B0EA8" w:rsidRDefault="00D64C84" w:rsidP="00ED1201">
            <w:pPr>
              <w:suppressAutoHyphens w:val="0"/>
              <w:jc w:val="center"/>
              <w:rPr>
                <w:lang w:eastAsia="ru-RU"/>
              </w:rPr>
            </w:pPr>
          </w:p>
        </w:tc>
      </w:tr>
      <w:tr w:rsidR="00D64C84"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D64C84" w:rsidRDefault="00D64C84"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4C84" w:rsidRPr="002B0EA8" w:rsidRDefault="00D64C84" w:rsidP="00FB1A0F">
            <w:pPr>
              <w:suppressAutoHyphens w:val="0"/>
              <w:jc w:val="center"/>
              <w:rPr>
                <w:lang w:eastAsia="ru-RU"/>
              </w:rPr>
            </w:pPr>
          </w:p>
        </w:tc>
        <w:tc>
          <w:tcPr>
            <w:tcW w:w="481" w:type="pct"/>
            <w:vMerge/>
            <w:tcBorders>
              <w:left w:val="nil"/>
              <w:right w:val="single" w:sz="4" w:space="0" w:color="auto"/>
            </w:tcBorders>
            <w:shd w:val="clear" w:color="FFFFCC" w:fill="FFFFFF"/>
          </w:tcPr>
          <w:p w:rsidR="00D64C84" w:rsidRDefault="00D64C84"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4C84" w:rsidRPr="00D64C84" w:rsidRDefault="00D64C84" w:rsidP="00D64C84">
            <w:pPr>
              <w:suppressAutoHyphens w:val="0"/>
              <w:jc w:val="center"/>
              <w:rPr>
                <w:bCs/>
                <w:lang w:eastAsia="ru-RU"/>
              </w:rPr>
            </w:pPr>
            <w:r w:rsidRPr="00D64C84">
              <w:rPr>
                <w:bCs/>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D64C84" w:rsidRPr="00026697" w:rsidRDefault="00D64C84"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4C84" w:rsidRPr="00ED1201" w:rsidRDefault="00D64C8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4C84" w:rsidRPr="002B0EA8" w:rsidRDefault="00D64C84" w:rsidP="00ED1201">
            <w:pPr>
              <w:suppressAutoHyphens w:val="0"/>
              <w:jc w:val="center"/>
              <w:rPr>
                <w:lang w:eastAsia="ru-RU"/>
              </w:rPr>
            </w:pPr>
          </w:p>
        </w:tc>
      </w:tr>
      <w:tr w:rsidR="00D64C84" w:rsidRPr="00ED1201" w:rsidTr="001574AD">
        <w:trPr>
          <w:trHeight w:val="405"/>
        </w:trPr>
        <w:tc>
          <w:tcPr>
            <w:tcW w:w="187" w:type="pct"/>
            <w:vMerge/>
            <w:tcBorders>
              <w:left w:val="single" w:sz="4" w:space="0" w:color="auto"/>
              <w:bottom w:val="single" w:sz="4" w:space="0" w:color="auto"/>
              <w:right w:val="single" w:sz="4" w:space="0" w:color="auto"/>
            </w:tcBorders>
            <w:shd w:val="clear" w:color="FFFFCC" w:fill="FFFFFF"/>
            <w:vAlign w:val="center"/>
          </w:tcPr>
          <w:p w:rsidR="00D64C84" w:rsidRDefault="00D64C84" w:rsidP="00ED1201">
            <w:pPr>
              <w:suppressAutoHyphens w:val="0"/>
              <w:jc w:val="center"/>
              <w:rPr>
                <w:sz w:val="20"/>
                <w:szCs w:val="20"/>
                <w:lang w:eastAsia="ru-RU"/>
              </w:rPr>
            </w:pPr>
          </w:p>
        </w:tc>
        <w:tc>
          <w:tcPr>
            <w:tcW w:w="912" w:type="pct"/>
            <w:gridSpan w:val="2"/>
            <w:vMerge/>
            <w:tcBorders>
              <w:left w:val="nil"/>
              <w:bottom w:val="single" w:sz="4" w:space="0" w:color="auto"/>
              <w:right w:val="single" w:sz="4" w:space="0" w:color="auto"/>
            </w:tcBorders>
            <w:shd w:val="clear" w:color="FFFFCC" w:fill="FFFFFF"/>
            <w:vAlign w:val="center"/>
          </w:tcPr>
          <w:p w:rsidR="00D64C84" w:rsidRPr="002B0EA8" w:rsidRDefault="00D64C84"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D64C84" w:rsidRDefault="00D64C84"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4C84" w:rsidRPr="00D64C84" w:rsidRDefault="00D64C84" w:rsidP="00D64C84">
            <w:pPr>
              <w:suppressAutoHyphens w:val="0"/>
              <w:jc w:val="center"/>
              <w:rPr>
                <w:bCs/>
                <w:lang w:eastAsia="ru-RU"/>
              </w:rPr>
            </w:pPr>
            <w:r w:rsidRPr="00D64C84">
              <w:rPr>
                <w:bCs/>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D64C84" w:rsidRPr="002B0EA8" w:rsidRDefault="00D64C84" w:rsidP="00D64C84">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D64C84" w:rsidRPr="00026697" w:rsidRDefault="00D64C84"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4C84" w:rsidRPr="00ED1201" w:rsidRDefault="00D64C84"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D64C84" w:rsidRPr="002B0EA8" w:rsidRDefault="00D64C84" w:rsidP="00ED1201">
            <w:pPr>
              <w:suppressAutoHyphens w:val="0"/>
              <w:jc w:val="center"/>
              <w:rPr>
                <w:lang w:eastAsia="ru-RU"/>
              </w:rPr>
            </w:pPr>
          </w:p>
        </w:tc>
      </w:tr>
      <w:tr w:rsidR="00D64C84" w:rsidRPr="00ED1201" w:rsidTr="001574AD">
        <w:trPr>
          <w:trHeight w:val="405"/>
        </w:trPr>
        <w:tc>
          <w:tcPr>
            <w:tcW w:w="5000" w:type="pct"/>
            <w:gridSpan w:val="12"/>
            <w:tcBorders>
              <w:top w:val="single" w:sz="4" w:space="0" w:color="auto"/>
              <w:left w:val="single" w:sz="4" w:space="0" w:color="auto"/>
              <w:bottom w:val="single" w:sz="4" w:space="0" w:color="auto"/>
              <w:right w:val="single" w:sz="4" w:space="0" w:color="auto"/>
            </w:tcBorders>
            <w:shd w:val="clear" w:color="FFFFCC" w:fill="FFFFFF"/>
            <w:vAlign w:val="center"/>
          </w:tcPr>
          <w:p w:rsidR="00D64C84" w:rsidRPr="00D64C84" w:rsidRDefault="00D64C84" w:rsidP="00ED1201">
            <w:pPr>
              <w:suppressAutoHyphens w:val="0"/>
              <w:jc w:val="center"/>
              <w:rPr>
                <w:b/>
                <w:lang w:eastAsia="ru-RU"/>
              </w:rPr>
            </w:pPr>
            <w:r w:rsidRPr="00D64C84">
              <w:rPr>
                <w:b/>
                <w:lang w:eastAsia="ru-RU"/>
              </w:rPr>
              <w:t>6. Социальная сфера</w:t>
            </w:r>
          </w:p>
        </w:tc>
      </w:tr>
      <w:tr w:rsidR="00D64C84" w:rsidRPr="00ED1201" w:rsidTr="001574AD">
        <w:trPr>
          <w:trHeight w:val="405"/>
        </w:trPr>
        <w:tc>
          <w:tcPr>
            <w:tcW w:w="5000" w:type="pct"/>
            <w:gridSpan w:val="12"/>
            <w:tcBorders>
              <w:top w:val="single" w:sz="4" w:space="0" w:color="auto"/>
              <w:left w:val="single" w:sz="4" w:space="0" w:color="auto"/>
              <w:bottom w:val="single" w:sz="4" w:space="0" w:color="auto"/>
              <w:right w:val="single" w:sz="4" w:space="0" w:color="auto"/>
            </w:tcBorders>
            <w:shd w:val="clear" w:color="FFFFCC" w:fill="FFFFFF"/>
            <w:vAlign w:val="center"/>
          </w:tcPr>
          <w:p w:rsidR="00D64C84" w:rsidRPr="00D64C84" w:rsidRDefault="00D64C84" w:rsidP="00ED1201">
            <w:pPr>
              <w:suppressAutoHyphens w:val="0"/>
              <w:jc w:val="center"/>
              <w:rPr>
                <w:b/>
                <w:i/>
                <w:lang w:eastAsia="ru-RU"/>
              </w:rPr>
            </w:pPr>
            <w:r w:rsidRPr="00D64C84">
              <w:rPr>
                <w:b/>
                <w:i/>
                <w:lang w:eastAsia="ru-RU"/>
              </w:rPr>
              <w:t>6.1 Образование</w:t>
            </w:r>
          </w:p>
        </w:tc>
      </w:tr>
      <w:tr w:rsidR="00EA2EFF" w:rsidRPr="00ED1201" w:rsidTr="00EA2EFF">
        <w:trPr>
          <w:trHeight w:val="405"/>
        </w:trPr>
        <w:tc>
          <w:tcPr>
            <w:tcW w:w="187" w:type="pct"/>
            <w:vMerge w:val="restart"/>
            <w:tcBorders>
              <w:top w:val="single" w:sz="4" w:space="0" w:color="auto"/>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r>
              <w:rPr>
                <w:sz w:val="20"/>
                <w:szCs w:val="20"/>
                <w:lang w:eastAsia="ru-RU"/>
              </w:rPr>
              <w:t>6.1.1</w:t>
            </w:r>
          </w:p>
        </w:tc>
        <w:tc>
          <w:tcPr>
            <w:tcW w:w="912" w:type="pct"/>
            <w:gridSpan w:val="2"/>
            <w:vMerge w:val="restart"/>
            <w:tcBorders>
              <w:top w:val="single" w:sz="4" w:space="0" w:color="auto"/>
              <w:left w:val="nil"/>
              <w:right w:val="single" w:sz="4" w:space="0" w:color="auto"/>
            </w:tcBorders>
            <w:shd w:val="clear" w:color="FFFFCC" w:fill="FFFFFF"/>
            <w:vAlign w:val="center"/>
          </w:tcPr>
          <w:p w:rsidR="00003BBD" w:rsidRDefault="00003BBD" w:rsidP="00FB1A0F">
            <w:pPr>
              <w:suppressAutoHyphens w:val="0"/>
              <w:jc w:val="center"/>
              <w:rPr>
                <w:lang w:eastAsia="ru-RU"/>
              </w:rPr>
            </w:pPr>
          </w:p>
          <w:p w:rsidR="00003BBD" w:rsidRDefault="00003BBD" w:rsidP="00FB1A0F">
            <w:pPr>
              <w:suppressAutoHyphens w:val="0"/>
              <w:jc w:val="center"/>
              <w:rPr>
                <w:lang w:eastAsia="ru-RU"/>
              </w:rPr>
            </w:pPr>
          </w:p>
          <w:p w:rsidR="00003BBD" w:rsidRDefault="00003BBD" w:rsidP="00FB1A0F">
            <w:pPr>
              <w:suppressAutoHyphens w:val="0"/>
              <w:jc w:val="center"/>
              <w:rPr>
                <w:lang w:eastAsia="ru-RU"/>
              </w:rPr>
            </w:pPr>
          </w:p>
          <w:p w:rsidR="00003BBD" w:rsidRDefault="00003BBD" w:rsidP="00FB1A0F">
            <w:pPr>
              <w:suppressAutoHyphens w:val="0"/>
              <w:jc w:val="center"/>
              <w:rPr>
                <w:lang w:eastAsia="ru-RU"/>
              </w:rPr>
            </w:pPr>
          </w:p>
          <w:p w:rsidR="00757476" w:rsidRDefault="00EA2EFF" w:rsidP="00FB1A0F">
            <w:pPr>
              <w:suppressAutoHyphens w:val="0"/>
              <w:jc w:val="center"/>
              <w:rPr>
                <w:lang w:eastAsia="ru-RU"/>
              </w:rPr>
            </w:pPr>
            <w:r w:rsidRPr="002B0EA8">
              <w:rPr>
                <w:lang w:eastAsia="ru-RU"/>
              </w:rPr>
              <w:t>Капитальный ремонт кровли МБДОУ детский сад №№ 4, 7, 16, МБОУ ЦО "Притяжение", МБОУ ДО "Созвездие", ДДТ</w:t>
            </w:r>
          </w:p>
          <w:p w:rsidR="00757476" w:rsidRDefault="00757476" w:rsidP="00FB1A0F">
            <w:pPr>
              <w:suppressAutoHyphens w:val="0"/>
              <w:jc w:val="center"/>
              <w:rPr>
                <w:lang w:eastAsia="ru-RU"/>
              </w:rPr>
            </w:pPr>
          </w:p>
          <w:p w:rsidR="00757476" w:rsidRDefault="00757476" w:rsidP="00FB1A0F">
            <w:pPr>
              <w:suppressAutoHyphens w:val="0"/>
              <w:jc w:val="center"/>
              <w:rPr>
                <w:lang w:eastAsia="ru-RU"/>
              </w:rPr>
            </w:pPr>
          </w:p>
          <w:p w:rsidR="00757476" w:rsidRDefault="00757476" w:rsidP="00FB1A0F">
            <w:pPr>
              <w:suppressAutoHyphens w:val="0"/>
              <w:jc w:val="center"/>
              <w:rPr>
                <w:lang w:eastAsia="ru-RU"/>
              </w:rPr>
            </w:pPr>
          </w:p>
          <w:p w:rsidR="00757476" w:rsidRDefault="00757476" w:rsidP="00FB1A0F">
            <w:pPr>
              <w:suppressAutoHyphens w:val="0"/>
              <w:jc w:val="center"/>
              <w:rPr>
                <w:lang w:eastAsia="ru-RU"/>
              </w:rPr>
            </w:pPr>
          </w:p>
          <w:p w:rsidR="00757476" w:rsidRDefault="00757476" w:rsidP="00FB1A0F">
            <w:pPr>
              <w:suppressAutoHyphens w:val="0"/>
              <w:jc w:val="center"/>
              <w:rPr>
                <w:lang w:eastAsia="ru-RU"/>
              </w:rPr>
            </w:pPr>
          </w:p>
          <w:p w:rsidR="00757476" w:rsidRDefault="00757476" w:rsidP="00FB1A0F">
            <w:pPr>
              <w:suppressAutoHyphens w:val="0"/>
              <w:jc w:val="center"/>
              <w:rPr>
                <w:lang w:eastAsia="ru-RU"/>
              </w:rPr>
            </w:pPr>
          </w:p>
          <w:p w:rsidR="00757476" w:rsidRDefault="00757476" w:rsidP="00FB1A0F">
            <w:pPr>
              <w:suppressAutoHyphens w:val="0"/>
              <w:jc w:val="center"/>
              <w:rPr>
                <w:lang w:eastAsia="ru-RU"/>
              </w:rPr>
            </w:pPr>
          </w:p>
          <w:p w:rsidR="00757476" w:rsidRDefault="00757476" w:rsidP="00FB1A0F">
            <w:pPr>
              <w:suppressAutoHyphens w:val="0"/>
              <w:jc w:val="center"/>
              <w:rPr>
                <w:lang w:eastAsia="ru-RU"/>
              </w:rPr>
            </w:pPr>
          </w:p>
          <w:p w:rsidR="00757476" w:rsidRPr="002B0EA8" w:rsidRDefault="00757476" w:rsidP="00FB1A0F">
            <w:pPr>
              <w:suppressAutoHyphens w:val="0"/>
              <w:jc w:val="center"/>
              <w:rPr>
                <w:lang w:eastAsia="ru-RU"/>
              </w:rPr>
            </w:pPr>
          </w:p>
        </w:tc>
        <w:tc>
          <w:tcPr>
            <w:tcW w:w="481" w:type="pct"/>
            <w:vMerge w:val="restart"/>
            <w:tcBorders>
              <w:top w:val="single" w:sz="4" w:space="0" w:color="auto"/>
              <w:left w:val="nil"/>
              <w:right w:val="single" w:sz="4" w:space="0" w:color="auto"/>
            </w:tcBorders>
            <w:shd w:val="clear" w:color="FFFFCC" w:fill="FFFFFF"/>
            <w:vAlign w:val="center"/>
          </w:tcPr>
          <w:p w:rsidR="00EA2EFF" w:rsidRPr="00D64C84" w:rsidRDefault="00EA2EFF" w:rsidP="00D64C84">
            <w:pPr>
              <w:suppressAutoHyphens w:val="0"/>
              <w:jc w:val="center"/>
              <w:rPr>
                <w:lang w:eastAsia="ru-RU"/>
              </w:rPr>
            </w:pPr>
            <w:r w:rsidRPr="00D64C84">
              <w:rPr>
                <w:lang w:eastAsia="ru-RU"/>
              </w:rPr>
              <w:t>Управление образования</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D64C84" w:rsidRDefault="00EA2EFF" w:rsidP="00D64C84">
            <w:pPr>
              <w:suppressAutoHyphens w:val="0"/>
              <w:jc w:val="center"/>
              <w:rPr>
                <w:b/>
                <w:bCs/>
                <w:lang w:eastAsia="ru-RU"/>
              </w:rPr>
            </w:pPr>
            <w:r w:rsidRPr="00D64C84">
              <w:rPr>
                <w:b/>
                <w:bCs/>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4B651C" w:rsidRDefault="004B651C" w:rsidP="00D64C84">
            <w:pPr>
              <w:suppressAutoHyphens w:val="0"/>
              <w:jc w:val="center"/>
              <w:rPr>
                <w:b/>
                <w:lang w:eastAsia="ru-RU"/>
              </w:rPr>
            </w:pPr>
            <w:r>
              <w:rPr>
                <w:b/>
                <w:lang w:eastAsia="ru-RU"/>
              </w:rPr>
              <w:t>33200,0</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4B651C" w:rsidRDefault="004B651C" w:rsidP="00D64C84">
            <w:pPr>
              <w:suppressAutoHyphens w:val="0"/>
              <w:jc w:val="center"/>
              <w:rPr>
                <w:b/>
                <w:lang w:eastAsia="ru-RU"/>
              </w:rPr>
            </w:pPr>
            <w:r w:rsidRPr="004B651C">
              <w:rPr>
                <w:b/>
                <w:lang w:eastAsia="ru-RU"/>
              </w:rPr>
              <w:t>33200,0</w:t>
            </w: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vAlign w:val="center"/>
          </w:tcPr>
          <w:p w:rsidR="00EA2EFF" w:rsidRPr="002B0EA8" w:rsidRDefault="00EA2EFF" w:rsidP="00EA2EFF">
            <w:pPr>
              <w:suppressAutoHyphens w:val="0"/>
              <w:jc w:val="center"/>
              <w:rPr>
                <w:lang w:eastAsia="ru-RU"/>
              </w:rPr>
            </w:pPr>
            <w:r w:rsidRPr="002B0EA8">
              <w:rPr>
                <w:lang w:eastAsia="ru-RU"/>
              </w:rPr>
              <w:t>Улучшение предоставляемых услуг в сфере образования. Укрепление материально технической базы</w:t>
            </w:r>
          </w:p>
        </w:tc>
      </w:tr>
      <w:tr w:rsidR="00EA2EFF"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B5080D" w:rsidRDefault="00EA2EFF" w:rsidP="00D64C84">
            <w:pPr>
              <w:suppressAutoHyphens w:val="0"/>
              <w:jc w:val="center"/>
              <w:rPr>
                <w:bCs/>
                <w:sz w:val="20"/>
                <w:szCs w:val="20"/>
                <w:lang w:eastAsia="ru-RU"/>
              </w:rPr>
            </w:pPr>
            <w:r w:rsidRPr="00B5080D">
              <w:rPr>
                <w:bCs/>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D64C84">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r w:rsidRPr="002B0EA8">
              <w:rPr>
                <w:lang w:eastAsia="ru-RU"/>
              </w:rPr>
              <w:t>8700,0</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r w:rsidRPr="002B0EA8">
              <w:rPr>
                <w:lang w:eastAsia="ru-RU"/>
              </w:rPr>
              <w:t>8700,0</w:t>
            </w: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EA2EFF">
        <w:trPr>
          <w:trHeight w:val="48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D64C84">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r w:rsidRPr="002B0EA8">
              <w:rPr>
                <w:lang w:eastAsia="ru-RU"/>
              </w:rPr>
              <w:t>8500,0</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r w:rsidRPr="002B0EA8">
              <w:rPr>
                <w:lang w:eastAsia="ru-RU"/>
              </w:rPr>
              <w:t>8500,0</w:t>
            </w: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EA2EFF">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B5080D">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B5080D">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3500,0</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3500,0</w:t>
            </w: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B5080D">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7500,0</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7500,0</w:t>
            </w: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B5080D">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B5080D">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1574AD">
        <w:trPr>
          <w:trHeight w:val="405"/>
        </w:trPr>
        <w:tc>
          <w:tcPr>
            <w:tcW w:w="187" w:type="pct"/>
            <w:vMerge/>
            <w:tcBorders>
              <w:left w:val="single" w:sz="4" w:space="0" w:color="auto"/>
              <w:bottom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bottom w:val="single" w:sz="4" w:space="0" w:color="auto"/>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B5080D">
            <w:pPr>
              <w:suppressAutoHyphens w:val="0"/>
              <w:jc w:val="center"/>
              <w:rPr>
                <w:lang w:eastAsia="ru-RU"/>
              </w:rPr>
            </w:pPr>
            <w:r w:rsidRPr="002B0EA8">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5000,0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5000,0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EA2EFF" w:rsidRPr="002B0EA8" w:rsidRDefault="00EA2EFF" w:rsidP="00ED1201">
            <w:pPr>
              <w:suppressAutoHyphens w:val="0"/>
              <w:jc w:val="center"/>
              <w:rPr>
                <w:lang w:eastAsia="ru-RU"/>
              </w:rPr>
            </w:pPr>
          </w:p>
        </w:tc>
      </w:tr>
      <w:tr w:rsidR="003A03D3" w:rsidRPr="00ED1201" w:rsidTr="001574AD">
        <w:trPr>
          <w:trHeight w:val="405"/>
        </w:trPr>
        <w:tc>
          <w:tcPr>
            <w:tcW w:w="187" w:type="pct"/>
            <w:vMerge w:val="restart"/>
            <w:tcBorders>
              <w:top w:val="single" w:sz="4" w:space="0" w:color="auto"/>
              <w:left w:val="single" w:sz="4" w:space="0" w:color="auto"/>
              <w:right w:val="single" w:sz="4" w:space="0" w:color="auto"/>
            </w:tcBorders>
            <w:shd w:val="clear" w:color="FFFFCC" w:fill="FFFFFF"/>
            <w:vAlign w:val="center"/>
          </w:tcPr>
          <w:p w:rsidR="003A03D3" w:rsidRDefault="003A03D3" w:rsidP="00ED1201">
            <w:pPr>
              <w:suppressAutoHyphens w:val="0"/>
              <w:jc w:val="center"/>
              <w:rPr>
                <w:sz w:val="20"/>
                <w:szCs w:val="20"/>
                <w:lang w:eastAsia="ru-RU"/>
              </w:rPr>
            </w:pPr>
            <w:r>
              <w:rPr>
                <w:sz w:val="20"/>
                <w:szCs w:val="20"/>
                <w:lang w:eastAsia="ru-RU"/>
              </w:rPr>
              <w:lastRenderedPageBreak/>
              <w:t>6.1.2</w:t>
            </w:r>
          </w:p>
        </w:tc>
        <w:tc>
          <w:tcPr>
            <w:tcW w:w="912" w:type="pct"/>
            <w:gridSpan w:val="2"/>
            <w:vMerge w:val="restart"/>
            <w:tcBorders>
              <w:top w:val="single" w:sz="4" w:space="0" w:color="auto"/>
              <w:left w:val="nil"/>
              <w:right w:val="single" w:sz="4" w:space="0" w:color="auto"/>
            </w:tcBorders>
            <w:shd w:val="clear" w:color="FFFFCC" w:fill="FFFFFF"/>
            <w:vAlign w:val="center"/>
          </w:tcPr>
          <w:p w:rsidR="003A03D3" w:rsidRPr="002B0EA8" w:rsidRDefault="003A03D3" w:rsidP="00FB1A0F">
            <w:pPr>
              <w:suppressAutoHyphens w:val="0"/>
              <w:jc w:val="center"/>
              <w:rPr>
                <w:lang w:eastAsia="ru-RU"/>
              </w:rPr>
            </w:pPr>
            <w:r w:rsidRPr="002B0EA8">
              <w:rPr>
                <w:lang w:eastAsia="ru-RU"/>
              </w:rPr>
              <w:t>Капитальный ремонт окон и кровли МБОУ СОШ №№ 1, 15, МБДОУ детский сад №3</w:t>
            </w:r>
          </w:p>
        </w:tc>
        <w:tc>
          <w:tcPr>
            <w:tcW w:w="481" w:type="pct"/>
            <w:vMerge w:val="restart"/>
            <w:tcBorders>
              <w:top w:val="single" w:sz="4" w:space="0" w:color="auto"/>
              <w:left w:val="nil"/>
              <w:right w:val="single" w:sz="4" w:space="0" w:color="auto"/>
            </w:tcBorders>
            <w:shd w:val="clear" w:color="FFFFCC" w:fill="FFFFFF"/>
            <w:vAlign w:val="center"/>
          </w:tcPr>
          <w:p w:rsidR="003A03D3" w:rsidRDefault="003A03D3" w:rsidP="00B5080D">
            <w:pPr>
              <w:suppressAutoHyphens w:val="0"/>
              <w:jc w:val="center"/>
              <w:rPr>
                <w:sz w:val="20"/>
                <w:szCs w:val="20"/>
                <w:lang w:eastAsia="ru-RU"/>
              </w:rPr>
            </w:pPr>
            <w:r w:rsidRPr="00D64C84">
              <w:rPr>
                <w:lang w:eastAsia="ru-RU"/>
              </w:rPr>
              <w:t>Управление образования</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3A03D3" w:rsidRPr="00B5080D" w:rsidRDefault="003A03D3" w:rsidP="003A03D3">
            <w:pPr>
              <w:suppressAutoHyphens w:val="0"/>
              <w:spacing w:line="216" w:lineRule="auto"/>
              <w:jc w:val="center"/>
              <w:rPr>
                <w:b/>
                <w:lang w:eastAsia="ru-RU"/>
              </w:rPr>
            </w:pPr>
            <w:r w:rsidRPr="00B5080D">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3A03D3" w:rsidRPr="00B5080D" w:rsidRDefault="003A03D3" w:rsidP="00D64C84">
            <w:pPr>
              <w:suppressAutoHyphens w:val="0"/>
              <w:jc w:val="center"/>
              <w:rPr>
                <w:b/>
                <w:lang w:eastAsia="ru-RU"/>
              </w:rPr>
            </w:pPr>
            <w:r w:rsidRPr="00B5080D">
              <w:rPr>
                <w:b/>
                <w:lang w:eastAsia="ru-RU"/>
              </w:rPr>
              <w:t>79900,0</w:t>
            </w:r>
          </w:p>
        </w:tc>
        <w:tc>
          <w:tcPr>
            <w:tcW w:w="387" w:type="pct"/>
            <w:tcBorders>
              <w:top w:val="single" w:sz="4" w:space="0" w:color="auto"/>
              <w:left w:val="nil"/>
              <w:bottom w:val="single" w:sz="4" w:space="0" w:color="auto"/>
              <w:right w:val="single" w:sz="4" w:space="0" w:color="auto"/>
            </w:tcBorders>
            <w:shd w:val="clear" w:color="auto" w:fill="auto"/>
            <w:vAlign w:val="center"/>
          </w:tcPr>
          <w:p w:rsidR="003A03D3" w:rsidRPr="00B5080D" w:rsidRDefault="003A03D3" w:rsidP="00D64C84">
            <w:pPr>
              <w:suppressAutoHyphens w:val="0"/>
              <w:jc w:val="center"/>
              <w:rPr>
                <w:b/>
                <w:lang w:eastAsia="ru-RU"/>
              </w:rPr>
            </w:pPr>
            <w:r w:rsidRPr="00B5080D">
              <w:rPr>
                <w:b/>
                <w:lang w:eastAsia="ru-RU"/>
              </w:rPr>
              <w:t>55000,0</w:t>
            </w:r>
          </w:p>
        </w:tc>
        <w:tc>
          <w:tcPr>
            <w:tcW w:w="414" w:type="pct"/>
            <w:tcBorders>
              <w:top w:val="single" w:sz="4" w:space="0" w:color="auto"/>
              <w:left w:val="nil"/>
              <w:bottom w:val="single" w:sz="4" w:space="0" w:color="auto"/>
              <w:right w:val="single" w:sz="4" w:space="0" w:color="auto"/>
            </w:tcBorders>
            <w:shd w:val="clear" w:color="auto" w:fill="auto"/>
            <w:vAlign w:val="center"/>
          </w:tcPr>
          <w:p w:rsidR="003A03D3" w:rsidRPr="00B5080D" w:rsidRDefault="003A03D3" w:rsidP="00D64C84">
            <w:pPr>
              <w:suppressAutoHyphens w:val="0"/>
              <w:jc w:val="center"/>
              <w:rPr>
                <w:b/>
                <w:lang w:eastAsia="ru-RU"/>
              </w:rPr>
            </w:pPr>
            <w:r w:rsidRPr="00B5080D">
              <w:rPr>
                <w:b/>
                <w:lang w:eastAsia="ru-RU"/>
              </w:rPr>
              <w:t>24110,0</w:t>
            </w:r>
          </w:p>
        </w:tc>
        <w:tc>
          <w:tcPr>
            <w:tcW w:w="360" w:type="pct"/>
            <w:tcBorders>
              <w:top w:val="single" w:sz="4" w:space="0" w:color="auto"/>
              <w:left w:val="nil"/>
              <w:bottom w:val="single" w:sz="4" w:space="0" w:color="auto"/>
              <w:right w:val="single" w:sz="4" w:space="0" w:color="auto"/>
            </w:tcBorders>
            <w:shd w:val="clear" w:color="auto" w:fill="auto"/>
            <w:vAlign w:val="center"/>
          </w:tcPr>
          <w:p w:rsidR="003A03D3" w:rsidRPr="00B5080D" w:rsidRDefault="003A03D3" w:rsidP="00D64C84">
            <w:pPr>
              <w:suppressAutoHyphens w:val="0"/>
              <w:jc w:val="center"/>
              <w:rPr>
                <w:b/>
                <w:lang w:eastAsia="ru-RU"/>
              </w:rPr>
            </w:pPr>
            <w:r w:rsidRPr="00B5080D">
              <w:rPr>
                <w:b/>
                <w:lang w:eastAsia="ru-RU"/>
              </w:rPr>
              <w:t>790,0</w:t>
            </w:r>
          </w:p>
        </w:tc>
        <w:tc>
          <w:tcPr>
            <w:tcW w:w="430" w:type="pct"/>
            <w:tcBorders>
              <w:top w:val="single" w:sz="4" w:space="0" w:color="auto"/>
              <w:left w:val="nil"/>
              <w:bottom w:val="single" w:sz="4" w:space="0" w:color="auto"/>
              <w:right w:val="single" w:sz="4" w:space="0" w:color="auto"/>
            </w:tcBorders>
            <w:shd w:val="clear" w:color="auto" w:fill="auto"/>
            <w:vAlign w:val="center"/>
          </w:tcPr>
          <w:p w:rsidR="003A03D3" w:rsidRPr="00026697" w:rsidRDefault="003A03D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3A03D3" w:rsidRPr="00ED1201" w:rsidRDefault="003A03D3"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vAlign w:val="center"/>
          </w:tcPr>
          <w:p w:rsidR="003A03D3" w:rsidRPr="002B0EA8" w:rsidRDefault="003A03D3" w:rsidP="00B5080D">
            <w:pPr>
              <w:suppressAutoHyphens w:val="0"/>
              <w:jc w:val="center"/>
              <w:rPr>
                <w:lang w:eastAsia="ru-RU"/>
              </w:rPr>
            </w:pPr>
            <w:r w:rsidRPr="002B0EA8">
              <w:rPr>
                <w:lang w:eastAsia="ru-RU"/>
              </w:rPr>
              <w:t>Улучшение предоставляемых услуг в сфере образования. Укрепление материально технической базы</w:t>
            </w:r>
          </w:p>
        </w:tc>
      </w:tr>
      <w:tr w:rsidR="003A03D3"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3A03D3" w:rsidRDefault="003A03D3"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3A03D3" w:rsidRPr="002B0EA8" w:rsidRDefault="003A03D3" w:rsidP="00FB1A0F">
            <w:pPr>
              <w:suppressAutoHyphens w:val="0"/>
              <w:jc w:val="center"/>
              <w:rPr>
                <w:lang w:eastAsia="ru-RU"/>
              </w:rPr>
            </w:pPr>
          </w:p>
        </w:tc>
        <w:tc>
          <w:tcPr>
            <w:tcW w:w="481" w:type="pct"/>
            <w:vMerge/>
            <w:tcBorders>
              <w:left w:val="nil"/>
              <w:right w:val="single" w:sz="4" w:space="0" w:color="auto"/>
            </w:tcBorders>
            <w:shd w:val="clear" w:color="FFFFCC" w:fill="FFFFFF"/>
          </w:tcPr>
          <w:p w:rsidR="003A03D3" w:rsidRPr="00D64C84" w:rsidRDefault="003A03D3"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3A03D3" w:rsidRPr="00B5080D" w:rsidRDefault="003A03D3" w:rsidP="003A03D3">
            <w:pPr>
              <w:suppressAutoHyphens w:val="0"/>
              <w:spacing w:line="216" w:lineRule="auto"/>
              <w:jc w:val="center"/>
              <w:rPr>
                <w:sz w:val="20"/>
                <w:szCs w:val="20"/>
                <w:lang w:eastAsia="ru-RU"/>
              </w:rPr>
            </w:pPr>
            <w:r w:rsidRPr="00B5080D">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3A03D3" w:rsidRPr="00B5080D" w:rsidRDefault="003A03D3" w:rsidP="00D64C84">
            <w:pPr>
              <w:suppressAutoHyphens w:val="0"/>
              <w:jc w:val="center"/>
              <w:rPr>
                <w:b/>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3A03D3" w:rsidRPr="00B5080D" w:rsidRDefault="003A03D3" w:rsidP="00D64C84">
            <w:pPr>
              <w:suppressAutoHyphens w:val="0"/>
              <w:jc w:val="center"/>
              <w:rPr>
                <w:b/>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3A03D3" w:rsidRPr="00B5080D" w:rsidRDefault="003A03D3" w:rsidP="00D64C84">
            <w:pPr>
              <w:suppressAutoHyphens w:val="0"/>
              <w:jc w:val="center"/>
              <w:rPr>
                <w:b/>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3A03D3" w:rsidRPr="00B5080D" w:rsidRDefault="003A03D3" w:rsidP="00D64C84">
            <w:pPr>
              <w:suppressAutoHyphens w:val="0"/>
              <w:jc w:val="center"/>
              <w:rPr>
                <w:b/>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3A03D3" w:rsidRPr="00026697" w:rsidRDefault="003A03D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3A03D3" w:rsidRPr="00ED1201" w:rsidRDefault="003A03D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3A03D3" w:rsidRPr="002B0EA8" w:rsidRDefault="003A03D3" w:rsidP="00ED1201">
            <w:pPr>
              <w:suppressAutoHyphens w:val="0"/>
              <w:jc w:val="center"/>
              <w:rPr>
                <w:lang w:eastAsia="ru-RU"/>
              </w:rPr>
            </w:pPr>
          </w:p>
        </w:tc>
      </w:tr>
      <w:tr w:rsidR="003A03D3"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3A03D3" w:rsidRDefault="003A03D3"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3A03D3" w:rsidRPr="002B0EA8" w:rsidRDefault="003A03D3" w:rsidP="00FB1A0F">
            <w:pPr>
              <w:suppressAutoHyphens w:val="0"/>
              <w:jc w:val="center"/>
              <w:rPr>
                <w:lang w:eastAsia="ru-RU"/>
              </w:rPr>
            </w:pPr>
          </w:p>
        </w:tc>
        <w:tc>
          <w:tcPr>
            <w:tcW w:w="481" w:type="pct"/>
            <w:vMerge/>
            <w:tcBorders>
              <w:left w:val="nil"/>
              <w:right w:val="single" w:sz="4" w:space="0" w:color="auto"/>
            </w:tcBorders>
            <w:shd w:val="clear" w:color="FFFFCC" w:fill="FFFFFF"/>
          </w:tcPr>
          <w:p w:rsidR="003A03D3" w:rsidRDefault="003A03D3"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3A03D3" w:rsidRPr="002B0EA8" w:rsidRDefault="003A03D3" w:rsidP="003A03D3">
            <w:pPr>
              <w:suppressAutoHyphens w:val="0"/>
              <w:spacing w:line="216" w:lineRule="auto"/>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37600,0</w:t>
            </w:r>
          </w:p>
        </w:tc>
        <w:tc>
          <w:tcPr>
            <w:tcW w:w="387"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31900,0</w:t>
            </w:r>
          </w:p>
        </w:tc>
        <w:tc>
          <w:tcPr>
            <w:tcW w:w="414"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5600,0</w:t>
            </w:r>
          </w:p>
        </w:tc>
        <w:tc>
          <w:tcPr>
            <w:tcW w:w="360"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100,0</w:t>
            </w:r>
          </w:p>
        </w:tc>
        <w:tc>
          <w:tcPr>
            <w:tcW w:w="430" w:type="pct"/>
            <w:tcBorders>
              <w:top w:val="single" w:sz="4" w:space="0" w:color="auto"/>
              <w:left w:val="nil"/>
              <w:bottom w:val="single" w:sz="4" w:space="0" w:color="auto"/>
              <w:right w:val="single" w:sz="4" w:space="0" w:color="auto"/>
            </w:tcBorders>
            <w:shd w:val="clear" w:color="auto" w:fill="auto"/>
            <w:vAlign w:val="center"/>
          </w:tcPr>
          <w:p w:rsidR="003A03D3" w:rsidRPr="00026697" w:rsidRDefault="003A03D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3A03D3" w:rsidRPr="00ED1201" w:rsidRDefault="003A03D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3A03D3" w:rsidRPr="002B0EA8" w:rsidRDefault="003A03D3" w:rsidP="00ED1201">
            <w:pPr>
              <w:suppressAutoHyphens w:val="0"/>
              <w:jc w:val="center"/>
              <w:rPr>
                <w:lang w:eastAsia="ru-RU"/>
              </w:rPr>
            </w:pPr>
          </w:p>
        </w:tc>
      </w:tr>
      <w:tr w:rsidR="003A03D3"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3A03D3" w:rsidRDefault="003A03D3"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3A03D3" w:rsidRPr="002B0EA8" w:rsidRDefault="003A03D3" w:rsidP="00FB1A0F">
            <w:pPr>
              <w:suppressAutoHyphens w:val="0"/>
              <w:jc w:val="center"/>
              <w:rPr>
                <w:lang w:eastAsia="ru-RU"/>
              </w:rPr>
            </w:pPr>
          </w:p>
        </w:tc>
        <w:tc>
          <w:tcPr>
            <w:tcW w:w="481" w:type="pct"/>
            <w:vMerge/>
            <w:tcBorders>
              <w:left w:val="nil"/>
              <w:right w:val="single" w:sz="4" w:space="0" w:color="auto"/>
            </w:tcBorders>
            <w:shd w:val="clear" w:color="FFFFCC" w:fill="FFFFFF"/>
          </w:tcPr>
          <w:p w:rsidR="003A03D3" w:rsidRDefault="003A03D3"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3A03D3" w:rsidRPr="002B0EA8" w:rsidRDefault="003A03D3" w:rsidP="003A03D3">
            <w:pPr>
              <w:suppressAutoHyphens w:val="0"/>
              <w:spacing w:line="216" w:lineRule="auto"/>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27300,0</w:t>
            </w:r>
          </w:p>
        </w:tc>
        <w:tc>
          <w:tcPr>
            <w:tcW w:w="387"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23100,0</w:t>
            </w:r>
          </w:p>
        </w:tc>
        <w:tc>
          <w:tcPr>
            <w:tcW w:w="414"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3960,0</w:t>
            </w:r>
          </w:p>
        </w:tc>
        <w:tc>
          <w:tcPr>
            <w:tcW w:w="360"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240,0</w:t>
            </w:r>
          </w:p>
        </w:tc>
        <w:tc>
          <w:tcPr>
            <w:tcW w:w="430" w:type="pct"/>
            <w:tcBorders>
              <w:top w:val="single" w:sz="4" w:space="0" w:color="auto"/>
              <w:left w:val="nil"/>
              <w:bottom w:val="single" w:sz="4" w:space="0" w:color="auto"/>
              <w:right w:val="single" w:sz="4" w:space="0" w:color="auto"/>
            </w:tcBorders>
            <w:shd w:val="clear" w:color="auto" w:fill="auto"/>
            <w:vAlign w:val="center"/>
          </w:tcPr>
          <w:p w:rsidR="003A03D3" w:rsidRPr="00026697" w:rsidRDefault="003A03D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3A03D3" w:rsidRPr="00ED1201" w:rsidRDefault="003A03D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3A03D3" w:rsidRPr="002B0EA8" w:rsidRDefault="003A03D3" w:rsidP="00ED1201">
            <w:pPr>
              <w:suppressAutoHyphens w:val="0"/>
              <w:jc w:val="center"/>
              <w:rPr>
                <w:lang w:eastAsia="ru-RU"/>
              </w:rPr>
            </w:pPr>
          </w:p>
        </w:tc>
      </w:tr>
      <w:tr w:rsidR="003A03D3"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3A03D3" w:rsidRDefault="003A03D3"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3A03D3" w:rsidRPr="002B0EA8" w:rsidRDefault="003A03D3" w:rsidP="00FB1A0F">
            <w:pPr>
              <w:suppressAutoHyphens w:val="0"/>
              <w:jc w:val="center"/>
              <w:rPr>
                <w:lang w:eastAsia="ru-RU"/>
              </w:rPr>
            </w:pPr>
          </w:p>
        </w:tc>
        <w:tc>
          <w:tcPr>
            <w:tcW w:w="481" w:type="pct"/>
            <w:vMerge/>
            <w:tcBorders>
              <w:left w:val="nil"/>
              <w:right w:val="single" w:sz="4" w:space="0" w:color="auto"/>
            </w:tcBorders>
            <w:shd w:val="clear" w:color="FFFFCC" w:fill="FFFFFF"/>
          </w:tcPr>
          <w:p w:rsidR="003A03D3" w:rsidRDefault="003A03D3"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3A03D3" w:rsidRPr="002B0EA8" w:rsidRDefault="003A03D3" w:rsidP="003A03D3">
            <w:pPr>
              <w:suppressAutoHyphens w:val="0"/>
              <w:spacing w:line="216" w:lineRule="auto"/>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3A03D3" w:rsidRPr="00026697" w:rsidRDefault="003A03D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3A03D3" w:rsidRPr="00ED1201" w:rsidRDefault="003A03D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3A03D3" w:rsidRPr="002B0EA8" w:rsidRDefault="003A03D3" w:rsidP="00ED1201">
            <w:pPr>
              <w:suppressAutoHyphens w:val="0"/>
              <w:jc w:val="center"/>
              <w:rPr>
                <w:lang w:eastAsia="ru-RU"/>
              </w:rPr>
            </w:pPr>
          </w:p>
        </w:tc>
      </w:tr>
      <w:tr w:rsidR="003A03D3"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3A03D3" w:rsidRDefault="003A03D3"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3A03D3" w:rsidRPr="002B0EA8" w:rsidRDefault="003A03D3" w:rsidP="00FB1A0F">
            <w:pPr>
              <w:suppressAutoHyphens w:val="0"/>
              <w:jc w:val="center"/>
              <w:rPr>
                <w:lang w:eastAsia="ru-RU"/>
              </w:rPr>
            </w:pPr>
          </w:p>
        </w:tc>
        <w:tc>
          <w:tcPr>
            <w:tcW w:w="481" w:type="pct"/>
            <w:vMerge/>
            <w:tcBorders>
              <w:left w:val="nil"/>
              <w:right w:val="single" w:sz="4" w:space="0" w:color="auto"/>
            </w:tcBorders>
            <w:shd w:val="clear" w:color="FFFFCC" w:fill="FFFFFF"/>
          </w:tcPr>
          <w:p w:rsidR="003A03D3" w:rsidRDefault="003A03D3"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3A03D3" w:rsidRPr="002B0EA8" w:rsidRDefault="003A03D3" w:rsidP="003A03D3">
            <w:pPr>
              <w:suppressAutoHyphens w:val="0"/>
              <w:spacing w:line="216" w:lineRule="auto"/>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3A03D3" w:rsidRPr="00026697" w:rsidRDefault="003A03D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3A03D3" w:rsidRPr="00ED1201" w:rsidRDefault="003A03D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3A03D3" w:rsidRPr="002B0EA8" w:rsidRDefault="003A03D3" w:rsidP="00ED1201">
            <w:pPr>
              <w:suppressAutoHyphens w:val="0"/>
              <w:jc w:val="center"/>
              <w:rPr>
                <w:lang w:eastAsia="ru-RU"/>
              </w:rPr>
            </w:pPr>
          </w:p>
        </w:tc>
      </w:tr>
      <w:tr w:rsidR="003A03D3"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3A03D3" w:rsidRDefault="003A03D3"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3A03D3" w:rsidRPr="002B0EA8" w:rsidRDefault="003A03D3" w:rsidP="00FB1A0F">
            <w:pPr>
              <w:suppressAutoHyphens w:val="0"/>
              <w:jc w:val="center"/>
              <w:rPr>
                <w:lang w:eastAsia="ru-RU"/>
              </w:rPr>
            </w:pPr>
          </w:p>
        </w:tc>
        <w:tc>
          <w:tcPr>
            <w:tcW w:w="481" w:type="pct"/>
            <w:vMerge/>
            <w:tcBorders>
              <w:left w:val="nil"/>
              <w:right w:val="single" w:sz="4" w:space="0" w:color="auto"/>
            </w:tcBorders>
            <w:shd w:val="clear" w:color="FFFFCC" w:fill="FFFFFF"/>
          </w:tcPr>
          <w:p w:rsidR="003A03D3" w:rsidRDefault="003A03D3"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3A03D3" w:rsidRPr="002B0EA8" w:rsidRDefault="003A03D3" w:rsidP="003A03D3">
            <w:pPr>
              <w:suppressAutoHyphens w:val="0"/>
              <w:spacing w:line="216" w:lineRule="auto"/>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3A03D3" w:rsidRPr="00026697" w:rsidRDefault="003A03D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3A03D3" w:rsidRPr="00ED1201" w:rsidRDefault="003A03D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3A03D3" w:rsidRPr="002B0EA8" w:rsidRDefault="003A03D3" w:rsidP="00ED1201">
            <w:pPr>
              <w:suppressAutoHyphens w:val="0"/>
              <w:jc w:val="center"/>
              <w:rPr>
                <w:lang w:eastAsia="ru-RU"/>
              </w:rPr>
            </w:pPr>
          </w:p>
        </w:tc>
      </w:tr>
      <w:tr w:rsidR="003A03D3" w:rsidRPr="00ED1201" w:rsidTr="00176D06">
        <w:trPr>
          <w:trHeight w:val="360"/>
        </w:trPr>
        <w:tc>
          <w:tcPr>
            <w:tcW w:w="187" w:type="pct"/>
            <w:vMerge/>
            <w:tcBorders>
              <w:left w:val="single" w:sz="4" w:space="0" w:color="auto"/>
              <w:right w:val="single" w:sz="4" w:space="0" w:color="auto"/>
            </w:tcBorders>
            <w:shd w:val="clear" w:color="FFFFCC" w:fill="FFFFFF"/>
            <w:vAlign w:val="center"/>
          </w:tcPr>
          <w:p w:rsidR="003A03D3" w:rsidRDefault="003A03D3"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3A03D3" w:rsidRPr="002B0EA8" w:rsidRDefault="003A03D3" w:rsidP="00FB1A0F">
            <w:pPr>
              <w:suppressAutoHyphens w:val="0"/>
              <w:jc w:val="center"/>
              <w:rPr>
                <w:lang w:eastAsia="ru-RU"/>
              </w:rPr>
            </w:pPr>
          </w:p>
        </w:tc>
        <w:tc>
          <w:tcPr>
            <w:tcW w:w="481" w:type="pct"/>
            <w:vMerge/>
            <w:tcBorders>
              <w:left w:val="nil"/>
              <w:right w:val="single" w:sz="4" w:space="0" w:color="auto"/>
            </w:tcBorders>
            <w:shd w:val="clear" w:color="FFFFCC" w:fill="FFFFFF"/>
          </w:tcPr>
          <w:p w:rsidR="003A03D3" w:rsidRDefault="003A03D3"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3A03D3" w:rsidRPr="002B0EA8" w:rsidRDefault="003A03D3" w:rsidP="003A03D3">
            <w:pPr>
              <w:suppressAutoHyphens w:val="0"/>
              <w:spacing w:line="216" w:lineRule="auto"/>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15000,0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14550,0</w:t>
            </w:r>
          </w:p>
        </w:tc>
        <w:tc>
          <w:tcPr>
            <w:tcW w:w="360"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450,0</w:t>
            </w:r>
          </w:p>
        </w:tc>
        <w:tc>
          <w:tcPr>
            <w:tcW w:w="430" w:type="pct"/>
            <w:tcBorders>
              <w:top w:val="single" w:sz="4" w:space="0" w:color="auto"/>
              <w:left w:val="nil"/>
              <w:bottom w:val="single" w:sz="4" w:space="0" w:color="auto"/>
              <w:right w:val="single" w:sz="4" w:space="0" w:color="auto"/>
            </w:tcBorders>
            <w:shd w:val="clear" w:color="auto" w:fill="auto"/>
            <w:vAlign w:val="center"/>
          </w:tcPr>
          <w:p w:rsidR="003A03D3" w:rsidRPr="00026697" w:rsidRDefault="003A03D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3A03D3" w:rsidRPr="00ED1201" w:rsidRDefault="003A03D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3A03D3" w:rsidRPr="002B0EA8" w:rsidRDefault="003A03D3" w:rsidP="00ED1201">
            <w:pPr>
              <w:suppressAutoHyphens w:val="0"/>
              <w:jc w:val="center"/>
              <w:rPr>
                <w:lang w:eastAsia="ru-RU"/>
              </w:rPr>
            </w:pPr>
          </w:p>
        </w:tc>
      </w:tr>
      <w:tr w:rsidR="003A03D3" w:rsidRPr="00ED1201" w:rsidTr="00176D06">
        <w:trPr>
          <w:trHeight w:val="405"/>
        </w:trPr>
        <w:tc>
          <w:tcPr>
            <w:tcW w:w="187" w:type="pct"/>
            <w:vMerge/>
            <w:tcBorders>
              <w:left w:val="single" w:sz="4" w:space="0" w:color="auto"/>
              <w:bottom w:val="single" w:sz="4" w:space="0" w:color="auto"/>
              <w:right w:val="single" w:sz="4" w:space="0" w:color="auto"/>
            </w:tcBorders>
            <w:shd w:val="clear" w:color="FFFFCC" w:fill="FFFFFF"/>
            <w:vAlign w:val="center"/>
          </w:tcPr>
          <w:p w:rsidR="003A03D3" w:rsidRDefault="003A03D3" w:rsidP="00ED1201">
            <w:pPr>
              <w:suppressAutoHyphens w:val="0"/>
              <w:jc w:val="center"/>
              <w:rPr>
                <w:sz w:val="20"/>
                <w:szCs w:val="20"/>
                <w:lang w:eastAsia="ru-RU"/>
              </w:rPr>
            </w:pPr>
          </w:p>
        </w:tc>
        <w:tc>
          <w:tcPr>
            <w:tcW w:w="912" w:type="pct"/>
            <w:gridSpan w:val="2"/>
            <w:vMerge/>
            <w:tcBorders>
              <w:left w:val="nil"/>
              <w:bottom w:val="single" w:sz="4" w:space="0" w:color="auto"/>
              <w:right w:val="single" w:sz="4" w:space="0" w:color="auto"/>
            </w:tcBorders>
            <w:shd w:val="clear" w:color="FFFFCC" w:fill="FFFFFF"/>
            <w:vAlign w:val="center"/>
          </w:tcPr>
          <w:p w:rsidR="003A03D3" w:rsidRPr="002B0EA8" w:rsidRDefault="003A03D3"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3A03D3" w:rsidRDefault="003A03D3"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3A03D3" w:rsidRPr="002B0EA8" w:rsidRDefault="003A03D3" w:rsidP="003A03D3">
            <w:pPr>
              <w:suppressAutoHyphens w:val="0"/>
              <w:spacing w:line="216" w:lineRule="auto"/>
              <w:jc w:val="center"/>
              <w:rPr>
                <w:lang w:eastAsia="ru-RU"/>
              </w:rPr>
            </w:pPr>
            <w:r w:rsidRPr="002B0EA8">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3A03D3" w:rsidRPr="002B0EA8" w:rsidRDefault="003A03D3" w:rsidP="00B5080D">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3A03D3" w:rsidRPr="00026697" w:rsidRDefault="003A03D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3A03D3" w:rsidRPr="00ED1201" w:rsidRDefault="003A03D3"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3A03D3" w:rsidRPr="002B0EA8" w:rsidRDefault="003A03D3" w:rsidP="00ED1201">
            <w:pPr>
              <w:suppressAutoHyphens w:val="0"/>
              <w:jc w:val="center"/>
              <w:rPr>
                <w:lang w:eastAsia="ru-RU"/>
              </w:rPr>
            </w:pPr>
          </w:p>
        </w:tc>
      </w:tr>
      <w:tr w:rsidR="00EA2EFF" w:rsidRPr="00ED1201" w:rsidTr="001574AD">
        <w:trPr>
          <w:trHeight w:val="405"/>
        </w:trPr>
        <w:tc>
          <w:tcPr>
            <w:tcW w:w="187" w:type="pct"/>
            <w:vMerge w:val="restart"/>
            <w:tcBorders>
              <w:top w:val="single" w:sz="4" w:space="0" w:color="auto"/>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r>
              <w:rPr>
                <w:sz w:val="20"/>
                <w:szCs w:val="20"/>
                <w:lang w:eastAsia="ru-RU"/>
              </w:rPr>
              <w:t>6.1.3</w:t>
            </w:r>
          </w:p>
        </w:tc>
        <w:tc>
          <w:tcPr>
            <w:tcW w:w="912" w:type="pct"/>
            <w:gridSpan w:val="2"/>
            <w:vMerge w:val="restart"/>
            <w:tcBorders>
              <w:top w:val="single" w:sz="4" w:space="0" w:color="auto"/>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r w:rsidRPr="002B0EA8">
              <w:rPr>
                <w:lang w:eastAsia="ru-RU"/>
              </w:rPr>
              <w:t>Капитальный ремонт окон, кровли, фасада, системы отопления, спортзала, актового зала МБОУ ЦО "Интеллект"</w:t>
            </w:r>
          </w:p>
        </w:tc>
        <w:tc>
          <w:tcPr>
            <w:tcW w:w="481" w:type="pct"/>
            <w:vMerge w:val="restart"/>
            <w:tcBorders>
              <w:top w:val="single" w:sz="4" w:space="0" w:color="auto"/>
              <w:left w:val="nil"/>
              <w:right w:val="single" w:sz="4" w:space="0" w:color="auto"/>
            </w:tcBorders>
            <w:shd w:val="clear" w:color="FFFFCC" w:fill="FFFFFF"/>
            <w:vAlign w:val="center"/>
          </w:tcPr>
          <w:p w:rsidR="00EA2EFF" w:rsidRDefault="00EA2EFF" w:rsidP="00B5080D">
            <w:pPr>
              <w:suppressAutoHyphens w:val="0"/>
              <w:jc w:val="center"/>
              <w:rPr>
                <w:sz w:val="20"/>
                <w:szCs w:val="20"/>
                <w:lang w:eastAsia="ru-RU"/>
              </w:rPr>
            </w:pPr>
            <w:r w:rsidRPr="00D64C84">
              <w:rPr>
                <w:lang w:eastAsia="ru-RU"/>
              </w:rPr>
              <w:t>Управление образования</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B5080D" w:rsidRDefault="00EA2EFF" w:rsidP="003A03D3">
            <w:pPr>
              <w:suppressAutoHyphens w:val="0"/>
              <w:spacing w:line="216" w:lineRule="auto"/>
              <w:jc w:val="center"/>
              <w:rPr>
                <w:b/>
                <w:lang w:eastAsia="ru-RU"/>
              </w:rPr>
            </w:pPr>
            <w:r w:rsidRPr="00B5080D">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b/>
                <w:bCs/>
                <w:lang w:eastAsia="ru-RU"/>
              </w:rPr>
            </w:pPr>
            <w:r w:rsidRPr="002B0EA8">
              <w:rPr>
                <w:b/>
                <w:bCs/>
                <w:lang w:eastAsia="ru-RU"/>
              </w:rPr>
              <w:t>120000,0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b/>
                <w:bCs/>
                <w:lang w:eastAsia="ru-RU"/>
              </w:rPr>
            </w:pPr>
            <w:r w:rsidRPr="002B0EA8">
              <w:rPr>
                <w:b/>
                <w:bCs/>
                <w:lang w:eastAsia="ru-RU"/>
              </w:rPr>
              <w:t>101900,0</w:t>
            </w: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b/>
                <w:bCs/>
                <w:lang w:eastAsia="ru-RU"/>
              </w:rPr>
            </w:pPr>
            <w:r w:rsidRPr="002B0EA8">
              <w:rPr>
                <w:b/>
                <w:bCs/>
                <w:lang w:eastAsia="ru-RU"/>
              </w:rPr>
              <w:t>17640,0</w:t>
            </w: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b/>
                <w:bCs/>
                <w:lang w:eastAsia="ru-RU"/>
              </w:rPr>
            </w:pPr>
            <w:r w:rsidRPr="002B0EA8">
              <w:rPr>
                <w:b/>
                <w:bCs/>
                <w:lang w:eastAsia="ru-RU"/>
              </w:rPr>
              <w:t>460,0</w:t>
            </w: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vAlign w:val="center"/>
          </w:tcPr>
          <w:p w:rsidR="00EA2EFF" w:rsidRPr="002B0EA8" w:rsidRDefault="00EA2EFF" w:rsidP="00B5080D">
            <w:pPr>
              <w:suppressAutoHyphens w:val="0"/>
              <w:jc w:val="center"/>
              <w:rPr>
                <w:lang w:eastAsia="ru-RU"/>
              </w:rPr>
            </w:pPr>
            <w:r w:rsidRPr="002B0EA8">
              <w:rPr>
                <w:lang w:eastAsia="ru-RU"/>
              </w:rPr>
              <w:t>Улучшение предоставляемых услуг в сфере образования. Укрепление материально технической базы.</w:t>
            </w:r>
          </w:p>
        </w:tc>
      </w:tr>
      <w:tr w:rsidR="00EA2EFF"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Pr="00D64C84" w:rsidRDefault="00EA2EFF"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B5080D" w:rsidRDefault="00EA2EFF" w:rsidP="003A03D3">
            <w:pPr>
              <w:suppressAutoHyphens w:val="0"/>
              <w:spacing w:line="216" w:lineRule="auto"/>
              <w:jc w:val="center"/>
              <w:rPr>
                <w:sz w:val="20"/>
                <w:szCs w:val="20"/>
                <w:lang w:eastAsia="ru-RU"/>
              </w:rPr>
            </w:pPr>
            <w:r w:rsidRPr="00B5080D">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3A03D3">
            <w:pPr>
              <w:suppressAutoHyphens w:val="0"/>
              <w:spacing w:line="216" w:lineRule="auto"/>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3A03D3">
            <w:pPr>
              <w:suppressAutoHyphens w:val="0"/>
              <w:spacing w:line="216" w:lineRule="auto"/>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120000,0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101900,0</w:t>
            </w: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17640,0</w:t>
            </w: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460,0</w:t>
            </w: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3A03D3">
            <w:pPr>
              <w:suppressAutoHyphens w:val="0"/>
              <w:spacing w:line="216" w:lineRule="auto"/>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EA2EFF">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3A03D3">
            <w:pPr>
              <w:suppressAutoHyphens w:val="0"/>
              <w:spacing w:line="216" w:lineRule="auto"/>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B5080D">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EA2EFF">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3A03D3">
            <w:pPr>
              <w:suppressAutoHyphens w:val="0"/>
              <w:spacing w:line="216" w:lineRule="auto"/>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3A03D3">
            <w:pPr>
              <w:suppressAutoHyphens w:val="0"/>
              <w:spacing w:line="216" w:lineRule="auto"/>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1574AD">
        <w:trPr>
          <w:trHeight w:val="405"/>
        </w:trPr>
        <w:tc>
          <w:tcPr>
            <w:tcW w:w="187" w:type="pct"/>
            <w:vMerge/>
            <w:tcBorders>
              <w:left w:val="single" w:sz="4" w:space="0" w:color="auto"/>
              <w:bottom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bottom w:val="single" w:sz="4" w:space="0" w:color="auto"/>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3A03D3">
            <w:pPr>
              <w:suppressAutoHyphens w:val="0"/>
              <w:spacing w:line="216" w:lineRule="auto"/>
              <w:jc w:val="center"/>
              <w:rPr>
                <w:lang w:eastAsia="ru-RU"/>
              </w:rPr>
            </w:pPr>
            <w:r w:rsidRPr="002B0EA8">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EA2EFF" w:rsidRPr="002B0EA8" w:rsidRDefault="00EA2EFF" w:rsidP="00ED1201">
            <w:pPr>
              <w:suppressAutoHyphens w:val="0"/>
              <w:jc w:val="center"/>
              <w:rPr>
                <w:lang w:eastAsia="ru-RU"/>
              </w:rPr>
            </w:pPr>
          </w:p>
        </w:tc>
      </w:tr>
      <w:tr w:rsidR="00A34B61" w:rsidRPr="00ED1201" w:rsidTr="001574AD">
        <w:trPr>
          <w:trHeight w:val="405"/>
        </w:trPr>
        <w:tc>
          <w:tcPr>
            <w:tcW w:w="187" w:type="pct"/>
            <w:vMerge w:val="restart"/>
            <w:tcBorders>
              <w:top w:val="single" w:sz="4" w:space="0" w:color="auto"/>
              <w:left w:val="single" w:sz="4" w:space="0" w:color="auto"/>
              <w:right w:val="single" w:sz="4" w:space="0" w:color="auto"/>
            </w:tcBorders>
            <w:shd w:val="clear" w:color="FFFFCC" w:fill="FFFFFF"/>
            <w:vAlign w:val="center"/>
          </w:tcPr>
          <w:p w:rsidR="00A34B61" w:rsidRDefault="00A34B61" w:rsidP="00ED1201">
            <w:pPr>
              <w:suppressAutoHyphens w:val="0"/>
              <w:jc w:val="center"/>
              <w:rPr>
                <w:sz w:val="20"/>
                <w:szCs w:val="20"/>
                <w:lang w:eastAsia="ru-RU"/>
              </w:rPr>
            </w:pPr>
            <w:r>
              <w:rPr>
                <w:sz w:val="20"/>
                <w:szCs w:val="20"/>
                <w:lang w:eastAsia="ru-RU"/>
              </w:rPr>
              <w:t>6.1.4</w:t>
            </w:r>
          </w:p>
        </w:tc>
        <w:tc>
          <w:tcPr>
            <w:tcW w:w="912" w:type="pct"/>
            <w:gridSpan w:val="2"/>
            <w:vMerge w:val="restart"/>
            <w:tcBorders>
              <w:top w:val="single" w:sz="4" w:space="0" w:color="auto"/>
              <w:left w:val="nil"/>
              <w:right w:val="single" w:sz="4" w:space="0" w:color="auto"/>
            </w:tcBorders>
            <w:shd w:val="clear" w:color="FFFFCC" w:fill="FFFFFF"/>
            <w:vAlign w:val="center"/>
          </w:tcPr>
          <w:p w:rsidR="00A34B61" w:rsidRPr="002B0EA8" w:rsidRDefault="00A34B61" w:rsidP="00FB1A0F">
            <w:pPr>
              <w:suppressAutoHyphens w:val="0"/>
              <w:jc w:val="center"/>
              <w:rPr>
                <w:lang w:eastAsia="ru-RU"/>
              </w:rPr>
            </w:pPr>
            <w:r w:rsidRPr="002B0EA8">
              <w:rPr>
                <w:lang w:eastAsia="ru-RU"/>
              </w:rPr>
              <w:t>Капитальный ремонт спортзалов МБОУ СОШ №№1, 5, 15, МБОУ ЦО "Содружество"</w:t>
            </w:r>
          </w:p>
        </w:tc>
        <w:tc>
          <w:tcPr>
            <w:tcW w:w="481" w:type="pct"/>
            <w:vMerge w:val="restart"/>
            <w:tcBorders>
              <w:top w:val="single" w:sz="4" w:space="0" w:color="auto"/>
              <w:left w:val="nil"/>
              <w:right w:val="single" w:sz="4" w:space="0" w:color="auto"/>
            </w:tcBorders>
            <w:shd w:val="clear" w:color="FFFFCC" w:fill="FFFFFF"/>
            <w:vAlign w:val="center"/>
          </w:tcPr>
          <w:p w:rsidR="00A34B61" w:rsidRDefault="00A34B61" w:rsidP="00A34B61">
            <w:pPr>
              <w:suppressAutoHyphens w:val="0"/>
              <w:jc w:val="center"/>
              <w:rPr>
                <w:sz w:val="20"/>
                <w:szCs w:val="20"/>
                <w:lang w:eastAsia="ru-RU"/>
              </w:rPr>
            </w:pPr>
            <w:r w:rsidRPr="00D64C84">
              <w:rPr>
                <w:lang w:eastAsia="ru-RU"/>
              </w:rPr>
              <w:t>Управление образования</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A34B61" w:rsidRPr="00A34B61" w:rsidRDefault="00A34B61" w:rsidP="003A03D3">
            <w:pPr>
              <w:suppressAutoHyphens w:val="0"/>
              <w:spacing w:line="216" w:lineRule="auto"/>
              <w:jc w:val="center"/>
              <w:rPr>
                <w:b/>
                <w:lang w:eastAsia="ru-RU"/>
              </w:rPr>
            </w:pPr>
            <w:r w:rsidRPr="00A34B61">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b/>
                <w:bCs/>
                <w:lang w:eastAsia="ru-RU"/>
              </w:rPr>
            </w:pPr>
            <w:r w:rsidRPr="002B0EA8">
              <w:rPr>
                <w:b/>
                <w:bCs/>
                <w:lang w:eastAsia="ru-RU"/>
              </w:rPr>
              <w:t>27400,0</w:t>
            </w:r>
          </w:p>
        </w:tc>
        <w:tc>
          <w:tcPr>
            <w:tcW w:w="387"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b/>
                <w:bCs/>
                <w:lang w:eastAsia="ru-RU"/>
              </w:rPr>
            </w:pPr>
            <w:r w:rsidRPr="002B0EA8">
              <w:rPr>
                <w:b/>
                <w:bCs/>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b/>
                <w:bCs/>
                <w:lang w:eastAsia="ru-RU"/>
              </w:rPr>
            </w:pPr>
            <w:r w:rsidRPr="002B0EA8">
              <w:rPr>
                <w:b/>
                <w:bCs/>
                <w:lang w:eastAsia="ru-RU"/>
              </w:rPr>
              <w:t>26450,0</w:t>
            </w:r>
          </w:p>
        </w:tc>
        <w:tc>
          <w:tcPr>
            <w:tcW w:w="360"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b/>
                <w:bCs/>
                <w:lang w:eastAsia="ru-RU"/>
              </w:rPr>
            </w:pPr>
            <w:r w:rsidRPr="002B0EA8">
              <w:rPr>
                <w:b/>
                <w:bCs/>
                <w:lang w:eastAsia="ru-RU"/>
              </w:rPr>
              <w:t>950,0</w:t>
            </w:r>
          </w:p>
        </w:tc>
        <w:tc>
          <w:tcPr>
            <w:tcW w:w="430" w:type="pct"/>
            <w:tcBorders>
              <w:top w:val="single" w:sz="4" w:space="0" w:color="auto"/>
              <w:left w:val="nil"/>
              <w:bottom w:val="single" w:sz="4" w:space="0" w:color="auto"/>
              <w:right w:val="single" w:sz="4" w:space="0" w:color="auto"/>
            </w:tcBorders>
            <w:shd w:val="clear" w:color="auto" w:fill="auto"/>
            <w:vAlign w:val="center"/>
          </w:tcPr>
          <w:p w:rsidR="00A34B61" w:rsidRPr="00026697" w:rsidRDefault="00A34B61"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34B61" w:rsidRPr="00ED1201" w:rsidRDefault="00A34B61"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vAlign w:val="center"/>
          </w:tcPr>
          <w:p w:rsidR="00A34B61" w:rsidRPr="002B0EA8" w:rsidRDefault="00A34B61" w:rsidP="00A34B61">
            <w:pPr>
              <w:suppressAutoHyphens w:val="0"/>
              <w:jc w:val="center"/>
              <w:rPr>
                <w:lang w:eastAsia="ru-RU"/>
              </w:rPr>
            </w:pPr>
            <w:r w:rsidRPr="002B0EA8">
              <w:rPr>
                <w:lang w:eastAsia="ru-RU"/>
              </w:rPr>
              <w:t>Улучшение предоставляемых услуг в сфере образования. Укрепление материально технической базы</w:t>
            </w:r>
          </w:p>
        </w:tc>
      </w:tr>
      <w:tr w:rsidR="00A34B61"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A34B61" w:rsidRDefault="00A34B61"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A34B61" w:rsidRPr="002B0EA8" w:rsidRDefault="00A34B61" w:rsidP="00FB1A0F">
            <w:pPr>
              <w:suppressAutoHyphens w:val="0"/>
              <w:jc w:val="center"/>
              <w:rPr>
                <w:lang w:eastAsia="ru-RU"/>
              </w:rPr>
            </w:pPr>
          </w:p>
        </w:tc>
        <w:tc>
          <w:tcPr>
            <w:tcW w:w="481" w:type="pct"/>
            <w:vMerge/>
            <w:tcBorders>
              <w:left w:val="nil"/>
              <w:right w:val="single" w:sz="4" w:space="0" w:color="auto"/>
            </w:tcBorders>
            <w:shd w:val="clear" w:color="FFFFCC" w:fill="FFFFFF"/>
          </w:tcPr>
          <w:p w:rsidR="00A34B61" w:rsidRPr="00D64C84" w:rsidRDefault="00A34B61"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34B61" w:rsidRPr="00A34B61" w:rsidRDefault="00A34B61" w:rsidP="003A03D3">
            <w:pPr>
              <w:suppressAutoHyphens w:val="0"/>
              <w:spacing w:line="216" w:lineRule="auto"/>
              <w:jc w:val="center"/>
              <w:rPr>
                <w:sz w:val="20"/>
                <w:szCs w:val="20"/>
                <w:lang w:eastAsia="ru-RU"/>
              </w:rPr>
            </w:pPr>
            <w:r>
              <w:rPr>
                <w:sz w:val="20"/>
                <w:szCs w:val="20"/>
                <w:lang w:eastAsia="ru-RU"/>
              </w:rPr>
              <w:t>в</w:t>
            </w:r>
            <w:r w:rsidRPr="00A34B61">
              <w:rPr>
                <w:sz w:val="20"/>
                <w:szCs w:val="20"/>
                <w:lang w:eastAsia="ru-RU"/>
              </w:rPr>
              <w:t xml:space="preserve">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A34B61" w:rsidRPr="00026697" w:rsidRDefault="00A34B61"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34B61" w:rsidRPr="00ED1201" w:rsidRDefault="00A34B61"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34B61" w:rsidRPr="002B0EA8" w:rsidRDefault="00A34B61" w:rsidP="00ED1201">
            <w:pPr>
              <w:suppressAutoHyphens w:val="0"/>
              <w:jc w:val="center"/>
              <w:rPr>
                <w:lang w:eastAsia="ru-RU"/>
              </w:rPr>
            </w:pPr>
          </w:p>
        </w:tc>
      </w:tr>
      <w:tr w:rsidR="00A34B61"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A34B61" w:rsidRDefault="00A34B61"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A34B61" w:rsidRPr="002B0EA8" w:rsidRDefault="00A34B61" w:rsidP="00FB1A0F">
            <w:pPr>
              <w:suppressAutoHyphens w:val="0"/>
              <w:jc w:val="center"/>
              <w:rPr>
                <w:lang w:eastAsia="ru-RU"/>
              </w:rPr>
            </w:pPr>
          </w:p>
        </w:tc>
        <w:tc>
          <w:tcPr>
            <w:tcW w:w="481" w:type="pct"/>
            <w:vMerge/>
            <w:tcBorders>
              <w:left w:val="nil"/>
              <w:right w:val="single" w:sz="4" w:space="0" w:color="auto"/>
            </w:tcBorders>
            <w:shd w:val="clear" w:color="FFFFCC" w:fill="FFFFFF"/>
          </w:tcPr>
          <w:p w:rsidR="00A34B61" w:rsidRDefault="00A34B61"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34B61" w:rsidRPr="002B0EA8" w:rsidRDefault="00A34B61" w:rsidP="003A03D3">
            <w:pPr>
              <w:suppressAutoHyphens w:val="0"/>
              <w:spacing w:line="216" w:lineRule="auto"/>
              <w:jc w:val="center"/>
              <w:rPr>
                <w:lang w:eastAsia="ru-RU"/>
              </w:rPr>
            </w:pPr>
            <w:r>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D64C84">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D64C84">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D64C84">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D64C84">
            <w:pPr>
              <w:suppressAutoHyphens w:val="0"/>
              <w:jc w:val="center"/>
              <w:rPr>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A34B61" w:rsidRPr="00026697" w:rsidRDefault="00A34B61"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34B61" w:rsidRPr="00ED1201" w:rsidRDefault="00A34B61"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34B61" w:rsidRPr="002B0EA8" w:rsidRDefault="00A34B61" w:rsidP="00ED1201">
            <w:pPr>
              <w:suppressAutoHyphens w:val="0"/>
              <w:jc w:val="center"/>
              <w:rPr>
                <w:lang w:eastAsia="ru-RU"/>
              </w:rPr>
            </w:pPr>
          </w:p>
        </w:tc>
      </w:tr>
      <w:tr w:rsidR="00A34B61"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A34B61" w:rsidRDefault="00A34B61"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A34B61" w:rsidRPr="002B0EA8" w:rsidRDefault="00A34B61" w:rsidP="00FB1A0F">
            <w:pPr>
              <w:suppressAutoHyphens w:val="0"/>
              <w:jc w:val="center"/>
              <w:rPr>
                <w:lang w:eastAsia="ru-RU"/>
              </w:rPr>
            </w:pPr>
          </w:p>
        </w:tc>
        <w:tc>
          <w:tcPr>
            <w:tcW w:w="481" w:type="pct"/>
            <w:vMerge/>
            <w:tcBorders>
              <w:left w:val="nil"/>
              <w:right w:val="single" w:sz="4" w:space="0" w:color="auto"/>
            </w:tcBorders>
            <w:shd w:val="clear" w:color="FFFFCC" w:fill="FFFFFF"/>
          </w:tcPr>
          <w:p w:rsidR="00A34B61" w:rsidRDefault="00A34B61"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34B61" w:rsidRPr="002B0EA8" w:rsidRDefault="00A34B61" w:rsidP="003A03D3">
            <w:pPr>
              <w:suppressAutoHyphens w:val="0"/>
              <w:spacing w:line="216" w:lineRule="auto"/>
              <w:jc w:val="center"/>
              <w:rPr>
                <w:lang w:eastAsia="ru-RU"/>
              </w:rPr>
            </w:pPr>
            <w:r>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D64C84">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D64C84">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D64C84">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D64C84">
            <w:pPr>
              <w:suppressAutoHyphens w:val="0"/>
              <w:jc w:val="center"/>
              <w:rPr>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A34B61" w:rsidRPr="00026697" w:rsidRDefault="00A34B61"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34B61" w:rsidRPr="00ED1201" w:rsidRDefault="00A34B61"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34B61" w:rsidRPr="002B0EA8" w:rsidRDefault="00A34B61" w:rsidP="00ED1201">
            <w:pPr>
              <w:suppressAutoHyphens w:val="0"/>
              <w:jc w:val="center"/>
              <w:rPr>
                <w:lang w:eastAsia="ru-RU"/>
              </w:rPr>
            </w:pPr>
          </w:p>
        </w:tc>
      </w:tr>
      <w:tr w:rsidR="00A34B61"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A34B61" w:rsidRDefault="00A34B61"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A34B61" w:rsidRPr="002B0EA8" w:rsidRDefault="00A34B61" w:rsidP="00FB1A0F">
            <w:pPr>
              <w:suppressAutoHyphens w:val="0"/>
              <w:jc w:val="center"/>
              <w:rPr>
                <w:lang w:eastAsia="ru-RU"/>
              </w:rPr>
            </w:pPr>
          </w:p>
        </w:tc>
        <w:tc>
          <w:tcPr>
            <w:tcW w:w="481" w:type="pct"/>
            <w:vMerge/>
            <w:tcBorders>
              <w:left w:val="nil"/>
              <w:right w:val="single" w:sz="4" w:space="0" w:color="auto"/>
            </w:tcBorders>
            <w:shd w:val="clear" w:color="FFFFCC" w:fill="FFFFFF"/>
          </w:tcPr>
          <w:p w:rsidR="00A34B61" w:rsidRDefault="00A34B61"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34B61" w:rsidRPr="002B0EA8" w:rsidRDefault="00A34B61" w:rsidP="003A03D3">
            <w:pPr>
              <w:suppressAutoHyphens w:val="0"/>
              <w:spacing w:line="216" w:lineRule="auto"/>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lang w:eastAsia="ru-RU"/>
              </w:rPr>
            </w:pPr>
            <w:r w:rsidRPr="002B0EA8">
              <w:rPr>
                <w:lang w:eastAsia="ru-RU"/>
              </w:rPr>
              <w:t>10400,0</w:t>
            </w:r>
          </w:p>
        </w:tc>
        <w:tc>
          <w:tcPr>
            <w:tcW w:w="387"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lang w:eastAsia="ru-RU"/>
              </w:rPr>
            </w:pPr>
            <w:r w:rsidRPr="002B0EA8">
              <w:rPr>
                <w:lang w:eastAsia="ru-RU"/>
              </w:rPr>
              <w:t>10000,0</w:t>
            </w:r>
          </w:p>
        </w:tc>
        <w:tc>
          <w:tcPr>
            <w:tcW w:w="360"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lang w:eastAsia="ru-RU"/>
              </w:rPr>
            </w:pPr>
            <w:r w:rsidRPr="002B0EA8">
              <w:rPr>
                <w:lang w:eastAsia="ru-RU"/>
              </w:rPr>
              <w:t>400,0</w:t>
            </w:r>
          </w:p>
        </w:tc>
        <w:tc>
          <w:tcPr>
            <w:tcW w:w="430" w:type="pct"/>
            <w:tcBorders>
              <w:top w:val="single" w:sz="4" w:space="0" w:color="auto"/>
              <w:left w:val="nil"/>
              <w:bottom w:val="single" w:sz="4" w:space="0" w:color="auto"/>
              <w:right w:val="single" w:sz="4" w:space="0" w:color="auto"/>
            </w:tcBorders>
            <w:shd w:val="clear" w:color="auto" w:fill="auto"/>
            <w:vAlign w:val="center"/>
          </w:tcPr>
          <w:p w:rsidR="00A34B61" w:rsidRPr="00026697" w:rsidRDefault="00A34B61"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34B61" w:rsidRPr="00ED1201" w:rsidRDefault="00A34B61"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34B61" w:rsidRPr="002B0EA8" w:rsidRDefault="00A34B61" w:rsidP="00ED1201">
            <w:pPr>
              <w:suppressAutoHyphens w:val="0"/>
              <w:jc w:val="center"/>
              <w:rPr>
                <w:lang w:eastAsia="ru-RU"/>
              </w:rPr>
            </w:pPr>
          </w:p>
        </w:tc>
      </w:tr>
      <w:tr w:rsidR="00A34B61"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A34B61" w:rsidRDefault="00A34B61"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A34B61" w:rsidRPr="002B0EA8" w:rsidRDefault="00A34B61" w:rsidP="00FB1A0F">
            <w:pPr>
              <w:suppressAutoHyphens w:val="0"/>
              <w:jc w:val="center"/>
              <w:rPr>
                <w:lang w:eastAsia="ru-RU"/>
              </w:rPr>
            </w:pPr>
          </w:p>
        </w:tc>
        <w:tc>
          <w:tcPr>
            <w:tcW w:w="481" w:type="pct"/>
            <w:vMerge/>
            <w:tcBorders>
              <w:left w:val="nil"/>
              <w:right w:val="single" w:sz="4" w:space="0" w:color="auto"/>
            </w:tcBorders>
            <w:shd w:val="clear" w:color="FFFFCC" w:fill="FFFFFF"/>
          </w:tcPr>
          <w:p w:rsidR="00A34B61" w:rsidRDefault="00A34B61"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34B61" w:rsidRPr="002B0EA8" w:rsidRDefault="00A34B61" w:rsidP="003A03D3">
            <w:pPr>
              <w:suppressAutoHyphens w:val="0"/>
              <w:spacing w:line="216" w:lineRule="auto"/>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A34B61" w:rsidRPr="00026697" w:rsidRDefault="00A34B61"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34B61" w:rsidRPr="00ED1201" w:rsidRDefault="00A34B61"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34B61" w:rsidRPr="002B0EA8" w:rsidRDefault="00A34B61" w:rsidP="00ED1201">
            <w:pPr>
              <w:suppressAutoHyphens w:val="0"/>
              <w:jc w:val="center"/>
              <w:rPr>
                <w:lang w:eastAsia="ru-RU"/>
              </w:rPr>
            </w:pPr>
          </w:p>
        </w:tc>
      </w:tr>
      <w:tr w:rsidR="00A34B61"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A34B61" w:rsidRDefault="00A34B61"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A34B61" w:rsidRPr="002B0EA8" w:rsidRDefault="00A34B61" w:rsidP="00FB1A0F">
            <w:pPr>
              <w:suppressAutoHyphens w:val="0"/>
              <w:jc w:val="center"/>
              <w:rPr>
                <w:lang w:eastAsia="ru-RU"/>
              </w:rPr>
            </w:pPr>
          </w:p>
        </w:tc>
        <w:tc>
          <w:tcPr>
            <w:tcW w:w="481" w:type="pct"/>
            <w:vMerge/>
            <w:tcBorders>
              <w:left w:val="nil"/>
              <w:right w:val="single" w:sz="4" w:space="0" w:color="auto"/>
            </w:tcBorders>
            <w:shd w:val="clear" w:color="FFFFCC" w:fill="FFFFFF"/>
          </w:tcPr>
          <w:p w:rsidR="00A34B61" w:rsidRDefault="00A34B61"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34B61" w:rsidRPr="002B0EA8" w:rsidRDefault="00A34B61" w:rsidP="003A03D3">
            <w:pPr>
              <w:suppressAutoHyphens w:val="0"/>
              <w:spacing w:line="216" w:lineRule="auto"/>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A34B61" w:rsidRPr="00026697" w:rsidRDefault="00A34B61"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34B61" w:rsidRPr="00ED1201" w:rsidRDefault="00A34B61"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34B61" w:rsidRPr="002B0EA8" w:rsidRDefault="00A34B61" w:rsidP="00ED1201">
            <w:pPr>
              <w:suppressAutoHyphens w:val="0"/>
              <w:jc w:val="center"/>
              <w:rPr>
                <w:lang w:eastAsia="ru-RU"/>
              </w:rPr>
            </w:pPr>
          </w:p>
        </w:tc>
      </w:tr>
      <w:tr w:rsidR="00A34B61"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A34B61" w:rsidRDefault="00A34B61"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A34B61" w:rsidRPr="002B0EA8" w:rsidRDefault="00A34B61" w:rsidP="00FB1A0F">
            <w:pPr>
              <w:suppressAutoHyphens w:val="0"/>
              <w:jc w:val="center"/>
              <w:rPr>
                <w:lang w:eastAsia="ru-RU"/>
              </w:rPr>
            </w:pPr>
          </w:p>
        </w:tc>
        <w:tc>
          <w:tcPr>
            <w:tcW w:w="481" w:type="pct"/>
            <w:vMerge/>
            <w:tcBorders>
              <w:left w:val="nil"/>
              <w:right w:val="single" w:sz="4" w:space="0" w:color="auto"/>
            </w:tcBorders>
            <w:shd w:val="clear" w:color="FFFFCC" w:fill="FFFFFF"/>
          </w:tcPr>
          <w:p w:rsidR="00A34B61" w:rsidRDefault="00A34B61"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34B61" w:rsidRPr="002B0EA8" w:rsidRDefault="00A34B61" w:rsidP="003A03D3">
            <w:pPr>
              <w:suppressAutoHyphens w:val="0"/>
              <w:spacing w:line="216" w:lineRule="auto"/>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lang w:eastAsia="ru-RU"/>
              </w:rPr>
            </w:pPr>
            <w:r w:rsidRPr="002B0EA8">
              <w:rPr>
                <w:lang w:eastAsia="ru-RU"/>
              </w:rPr>
              <w:t>5000,0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lang w:eastAsia="ru-RU"/>
              </w:rPr>
            </w:pPr>
            <w:r w:rsidRPr="002B0EA8">
              <w:rPr>
                <w:lang w:eastAsia="ru-RU"/>
              </w:rPr>
              <w:t>4850,0</w:t>
            </w:r>
          </w:p>
        </w:tc>
        <w:tc>
          <w:tcPr>
            <w:tcW w:w="360"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lang w:eastAsia="ru-RU"/>
              </w:rPr>
            </w:pPr>
            <w:r w:rsidRPr="002B0EA8">
              <w:rPr>
                <w:lang w:eastAsia="ru-RU"/>
              </w:rPr>
              <w:t>150,0</w:t>
            </w:r>
          </w:p>
        </w:tc>
        <w:tc>
          <w:tcPr>
            <w:tcW w:w="430" w:type="pct"/>
            <w:tcBorders>
              <w:top w:val="single" w:sz="4" w:space="0" w:color="auto"/>
              <w:left w:val="nil"/>
              <w:bottom w:val="single" w:sz="4" w:space="0" w:color="auto"/>
              <w:right w:val="single" w:sz="4" w:space="0" w:color="auto"/>
            </w:tcBorders>
            <w:shd w:val="clear" w:color="auto" w:fill="auto"/>
            <w:vAlign w:val="center"/>
          </w:tcPr>
          <w:p w:rsidR="00A34B61" w:rsidRPr="00026697" w:rsidRDefault="00A34B61"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34B61" w:rsidRPr="00ED1201" w:rsidRDefault="00A34B61"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34B61" w:rsidRPr="002B0EA8" w:rsidRDefault="00A34B61" w:rsidP="00ED1201">
            <w:pPr>
              <w:suppressAutoHyphens w:val="0"/>
              <w:jc w:val="center"/>
              <w:rPr>
                <w:lang w:eastAsia="ru-RU"/>
              </w:rPr>
            </w:pPr>
          </w:p>
        </w:tc>
      </w:tr>
      <w:tr w:rsidR="00A34B61" w:rsidRPr="00ED1201" w:rsidTr="001574AD">
        <w:trPr>
          <w:trHeight w:val="405"/>
        </w:trPr>
        <w:tc>
          <w:tcPr>
            <w:tcW w:w="187" w:type="pct"/>
            <w:vMerge/>
            <w:tcBorders>
              <w:left w:val="single" w:sz="4" w:space="0" w:color="auto"/>
              <w:bottom w:val="single" w:sz="4" w:space="0" w:color="auto"/>
              <w:right w:val="single" w:sz="4" w:space="0" w:color="auto"/>
            </w:tcBorders>
            <w:shd w:val="clear" w:color="FFFFCC" w:fill="FFFFFF"/>
            <w:vAlign w:val="center"/>
          </w:tcPr>
          <w:p w:rsidR="00A34B61" w:rsidRDefault="00A34B61" w:rsidP="00ED1201">
            <w:pPr>
              <w:suppressAutoHyphens w:val="0"/>
              <w:jc w:val="center"/>
              <w:rPr>
                <w:sz w:val="20"/>
                <w:szCs w:val="20"/>
                <w:lang w:eastAsia="ru-RU"/>
              </w:rPr>
            </w:pPr>
          </w:p>
        </w:tc>
        <w:tc>
          <w:tcPr>
            <w:tcW w:w="912" w:type="pct"/>
            <w:gridSpan w:val="2"/>
            <w:vMerge/>
            <w:tcBorders>
              <w:left w:val="nil"/>
              <w:bottom w:val="single" w:sz="4" w:space="0" w:color="auto"/>
              <w:right w:val="single" w:sz="4" w:space="0" w:color="auto"/>
            </w:tcBorders>
            <w:shd w:val="clear" w:color="FFFFCC" w:fill="FFFFFF"/>
            <w:vAlign w:val="center"/>
          </w:tcPr>
          <w:p w:rsidR="00A34B61" w:rsidRPr="002B0EA8" w:rsidRDefault="00A34B61"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A34B61" w:rsidRDefault="00A34B61"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34B61" w:rsidRPr="002B0EA8" w:rsidRDefault="00A34B61" w:rsidP="003A03D3">
            <w:pPr>
              <w:suppressAutoHyphens w:val="0"/>
              <w:spacing w:line="216" w:lineRule="auto"/>
              <w:jc w:val="center"/>
              <w:rPr>
                <w:lang w:eastAsia="ru-RU"/>
              </w:rPr>
            </w:pPr>
            <w:r w:rsidRPr="002B0EA8">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lang w:eastAsia="ru-RU"/>
              </w:rPr>
            </w:pPr>
            <w:r w:rsidRPr="002B0EA8">
              <w:rPr>
                <w:lang w:eastAsia="ru-RU"/>
              </w:rPr>
              <w:t>12000,0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lang w:eastAsia="ru-RU"/>
              </w:rPr>
            </w:pPr>
            <w:r w:rsidRPr="002B0EA8">
              <w:rPr>
                <w:lang w:eastAsia="ru-RU"/>
              </w:rPr>
              <w:t>11600,0</w:t>
            </w:r>
          </w:p>
        </w:tc>
        <w:tc>
          <w:tcPr>
            <w:tcW w:w="360" w:type="pct"/>
            <w:tcBorders>
              <w:top w:val="single" w:sz="4" w:space="0" w:color="auto"/>
              <w:left w:val="nil"/>
              <w:bottom w:val="single" w:sz="4" w:space="0" w:color="auto"/>
              <w:right w:val="single" w:sz="4" w:space="0" w:color="auto"/>
            </w:tcBorders>
            <w:shd w:val="clear" w:color="auto" w:fill="auto"/>
            <w:vAlign w:val="center"/>
          </w:tcPr>
          <w:p w:rsidR="00A34B61" w:rsidRPr="002B0EA8" w:rsidRDefault="00A34B61" w:rsidP="00A34B61">
            <w:pPr>
              <w:suppressAutoHyphens w:val="0"/>
              <w:jc w:val="center"/>
              <w:rPr>
                <w:lang w:eastAsia="ru-RU"/>
              </w:rPr>
            </w:pPr>
            <w:r w:rsidRPr="002B0EA8">
              <w:rPr>
                <w:lang w:eastAsia="ru-RU"/>
              </w:rPr>
              <w:t>400,0</w:t>
            </w:r>
          </w:p>
        </w:tc>
        <w:tc>
          <w:tcPr>
            <w:tcW w:w="430" w:type="pct"/>
            <w:tcBorders>
              <w:top w:val="single" w:sz="4" w:space="0" w:color="auto"/>
              <w:left w:val="nil"/>
              <w:bottom w:val="single" w:sz="4" w:space="0" w:color="auto"/>
              <w:right w:val="single" w:sz="4" w:space="0" w:color="auto"/>
            </w:tcBorders>
            <w:shd w:val="clear" w:color="auto" w:fill="auto"/>
            <w:vAlign w:val="center"/>
          </w:tcPr>
          <w:p w:rsidR="00A34B61" w:rsidRPr="00026697" w:rsidRDefault="00A34B61"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34B61" w:rsidRPr="00ED1201" w:rsidRDefault="00A34B61"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A34B61" w:rsidRPr="002B0EA8" w:rsidRDefault="00A34B61" w:rsidP="00ED1201">
            <w:pPr>
              <w:suppressAutoHyphens w:val="0"/>
              <w:jc w:val="center"/>
              <w:rPr>
                <w:lang w:eastAsia="ru-RU"/>
              </w:rPr>
            </w:pPr>
          </w:p>
        </w:tc>
      </w:tr>
      <w:tr w:rsidR="0094143E" w:rsidRPr="00ED1201" w:rsidTr="001574AD">
        <w:trPr>
          <w:trHeight w:val="405"/>
        </w:trPr>
        <w:tc>
          <w:tcPr>
            <w:tcW w:w="187" w:type="pct"/>
            <w:vMerge w:val="restart"/>
            <w:tcBorders>
              <w:top w:val="single" w:sz="4" w:space="0" w:color="auto"/>
              <w:left w:val="single" w:sz="4" w:space="0" w:color="auto"/>
              <w:right w:val="single" w:sz="4" w:space="0" w:color="auto"/>
            </w:tcBorders>
            <w:shd w:val="clear" w:color="FFFFCC" w:fill="FFFFFF"/>
            <w:vAlign w:val="center"/>
          </w:tcPr>
          <w:p w:rsidR="0094143E" w:rsidRDefault="0094143E" w:rsidP="00ED1201">
            <w:pPr>
              <w:suppressAutoHyphens w:val="0"/>
              <w:jc w:val="center"/>
              <w:rPr>
                <w:sz w:val="20"/>
                <w:szCs w:val="20"/>
                <w:lang w:eastAsia="ru-RU"/>
              </w:rPr>
            </w:pPr>
            <w:r>
              <w:rPr>
                <w:sz w:val="20"/>
                <w:szCs w:val="20"/>
                <w:lang w:eastAsia="ru-RU"/>
              </w:rPr>
              <w:t>6.1.5</w:t>
            </w:r>
          </w:p>
        </w:tc>
        <w:tc>
          <w:tcPr>
            <w:tcW w:w="912" w:type="pct"/>
            <w:gridSpan w:val="2"/>
            <w:vMerge w:val="restart"/>
            <w:tcBorders>
              <w:top w:val="single" w:sz="4" w:space="0" w:color="auto"/>
              <w:left w:val="nil"/>
              <w:right w:val="single" w:sz="4" w:space="0" w:color="auto"/>
            </w:tcBorders>
            <w:shd w:val="clear" w:color="FFFFCC" w:fill="FFFFFF"/>
            <w:vAlign w:val="center"/>
          </w:tcPr>
          <w:p w:rsidR="0094143E" w:rsidRPr="002B0EA8" w:rsidRDefault="0094143E" w:rsidP="00FB1A0F">
            <w:pPr>
              <w:suppressAutoHyphens w:val="0"/>
              <w:jc w:val="center"/>
              <w:rPr>
                <w:lang w:eastAsia="ru-RU"/>
              </w:rPr>
            </w:pPr>
            <w:r w:rsidRPr="002B0EA8">
              <w:rPr>
                <w:lang w:eastAsia="ru-RU"/>
              </w:rPr>
              <w:t>Капитальный ремонт кровли, фасада, окон МБОУ ЦО "Притяжение</w:t>
            </w:r>
            <w:r>
              <w:rPr>
                <w:lang w:eastAsia="ru-RU"/>
              </w:rPr>
              <w:t>»</w:t>
            </w:r>
          </w:p>
        </w:tc>
        <w:tc>
          <w:tcPr>
            <w:tcW w:w="481" w:type="pct"/>
            <w:vMerge w:val="restart"/>
            <w:tcBorders>
              <w:top w:val="single" w:sz="4" w:space="0" w:color="auto"/>
              <w:left w:val="nil"/>
              <w:right w:val="single" w:sz="4" w:space="0" w:color="auto"/>
            </w:tcBorders>
            <w:shd w:val="clear" w:color="FFFFCC" w:fill="FFFFFF"/>
            <w:vAlign w:val="center"/>
          </w:tcPr>
          <w:p w:rsidR="0094143E" w:rsidRDefault="0094143E" w:rsidP="00A34B61">
            <w:pPr>
              <w:suppressAutoHyphens w:val="0"/>
              <w:jc w:val="center"/>
              <w:rPr>
                <w:sz w:val="20"/>
                <w:szCs w:val="20"/>
                <w:lang w:eastAsia="ru-RU"/>
              </w:rPr>
            </w:pPr>
            <w:r w:rsidRPr="00D64C84">
              <w:rPr>
                <w:lang w:eastAsia="ru-RU"/>
              </w:rPr>
              <w:t>Управление образования</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94143E" w:rsidRPr="00A34B61" w:rsidRDefault="0094143E" w:rsidP="003A03D3">
            <w:pPr>
              <w:suppressAutoHyphens w:val="0"/>
              <w:jc w:val="center"/>
              <w:rPr>
                <w:b/>
                <w:lang w:eastAsia="ru-RU"/>
              </w:rPr>
            </w:pPr>
            <w:r w:rsidRPr="00A34B61">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94143E" w:rsidRPr="00A34B61" w:rsidRDefault="0094143E" w:rsidP="00D64C84">
            <w:pPr>
              <w:suppressAutoHyphens w:val="0"/>
              <w:jc w:val="center"/>
              <w:rPr>
                <w:b/>
                <w:lang w:eastAsia="ru-RU"/>
              </w:rPr>
            </w:pPr>
            <w:r w:rsidRPr="00A34B61">
              <w:rPr>
                <w:b/>
                <w:lang w:eastAsia="ru-RU"/>
              </w:rPr>
              <w:t>30000,0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94143E" w:rsidRPr="00A34B61" w:rsidRDefault="0094143E" w:rsidP="00D64C84">
            <w:pPr>
              <w:suppressAutoHyphens w:val="0"/>
              <w:jc w:val="center"/>
              <w:rPr>
                <w:b/>
                <w:lang w:eastAsia="ru-RU"/>
              </w:rPr>
            </w:pPr>
            <w:r w:rsidRPr="00A34B61">
              <w:rPr>
                <w:b/>
                <w:lang w:eastAsia="ru-RU"/>
              </w:rPr>
              <w:t>25500,0</w:t>
            </w:r>
          </w:p>
        </w:tc>
        <w:tc>
          <w:tcPr>
            <w:tcW w:w="414" w:type="pct"/>
            <w:tcBorders>
              <w:top w:val="single" w:sz="4" w:space="0" w:color="auto"/>
              <w:left w:val="nil"/>
              <w:bottom w:val="single" w:sz="4" w:space="0" w:color="auto"/>
              <w:right w:val="single" w:sz="4" w:space="0" w:color="auto"/>
            </w:tcBorders>
            <w:shd w:val="clear" w:color="auto" w:fill="auto"/>
            <w:vAlign w:val="center"/>
          </w:tcPr>
          <w:p w:rsidR="0094143E" w:rsidRPr="00A34B61" w:rsidRDefault="0094143E" w:rsidP="00D64C84">
            <w:pPr>
              <w:suppressAutoHyphens w:val="0"/>
              <w:jc w:val="center"/>
              <w:rPr>
                <w:b/>
                <w:lang w:eastAsia="ru-RU"/>
              </w:rPr>
            </w:pPr>
            <w:r w:rsidRPr="00A34B61">
              <w:rPr>
                <w:b/>
                <w:lang w:eastAsia="ru-RU"/>
              </w:rPr>
              <w:t>4200,0</w:t>
            </w:r>
          </w:p>
        </w:tc>
        <w:tc>
          <w:tcPr>
            <w:tcW w:w="360" w:type="pct"/>
            <w:tcBorders>
              <w:top w:val="single" w:sz="4" w:space="0" w:color="auto"/>
              <w:left w:val="nil"/>
              <w:bottom w:val="single" w:sz="4" w:space="0" w:color="auto"/>
              <w:right w:val="single" w:sz="4" w:space="0" w:color="auto"/>
            </w:tcBorders>
            <w:shd w:val="clear" w:color="auto" w:fill="auto"/>
            <w:vAlign w:val="center"/>
          </w:tcPr>
          <w:p w:rsidR="0094143E" w:rsidRPr="00A34B61" w:rsidRDefault="0094143E" w:rsidP="00D64C84">
            <w:pPr>
              <w:suppressAutoHyphens w:val="0"/>
              <w:jc w:val="center"/>
              <w:rPr>
                <w:b/>
                <w:lang w:eastAsia="ru-RU"/>
              </w:rPr>
            </w:pPr>
            <w:r w:rsidRPr="00A34B61">
              <w:rPr>
                <w:b/>
                <w:lang w:eastAsia="ru-RU"/>
              </w:rPr>
              <w:t>300,0</w:t>
            </w:r>
          </w:p>
        </w:tc>
        <w:tc>
          <w:tcPr>
            <w:tcW w:w="430" w:type="pct"/>
            <w:tcBorders>
              <w:top w:val="single" w:sz="4" w:space="0" w:color="auto"/>
              <w:left w:val="nil"/>
              <w:bottom w:val="single" w:sz="4" w:space="0" w:color="auto"/>
              <w:right w:val="single" w:sz="4" w:space="0" w:color="auto"/>
            </w:tcBorders>
            <w:shd w:val="clear" w:color="auto" w:fill="auto"/>
            <w:vAlign w:val="center"/>
          </w:tcPr>
          <w:p w:rsidR="0094143E" w:rsidRPr="00026697" w:rsidRDefault="0094143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4143E" w:rsidRPr="00ED1201" w:rsidRDefault="0094143E"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vAlign w:val="center"/>
          </w:tcPr>
          <w:p w:rsidR="0094143E" w:rsidRPr="002B0EA8" w:rsidRDefault="0094143E" w:rsidP="00A34B61">
            <w:pPr>
              <w:suppressAutoHyphens w:val="0"/>
              <w:jc w:val="center"/>
              <w:rPr>
                <w:lang w:eastAsia="ru-RU"/>
              </w:rPr>
            </w:pPr>
            <w:r w:rsidRPr="002B0EA8">
              <w:rPr>
                <w:lang w:eastAsia="ru-RU"/>
              </w:rPr>
              <w:t>Улучшение предоставляемых услуг в сфере образования. Укрепление материально технической базы</w:t>
            </w:r>
          </w:p>
        </w:tc>
      </w:tr>
      <w:tr w:rsidR="0094143E"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94143E" w:rsidRDefault="0094143E"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94143E" w:rsidRPr="002B0EA8" w:rsidRDefault="0094143E" w:rsidP="00FB1A0F">
            <w:pPr>
              <w:suppressAutoHyphens w:val="0"/>
              <w:jc w:val="center"/>
              <w:rPr>
                <w:lang w:eastAsia="ru-RU"/>
              </w:rPr>
            </w:pPr>
          </w:p>
        </w:tc>
        <w:tc>
          <w:tcPr>
            <w:tcW w:w="481" w:type="pct"/>
            <w:vMerge/>
            <w:tcBorders>
              <w:left w:val="nil"/>
              <w:right w:val="single" w:sz="4" w:space="0" w:color="auto"/>
            </w:tcBorders>
            <w:shd w:val="clear" w:color="FFFFCC" w:fill="FFFFFF"/>
          </w:tcPr>
          <w:p w:rsidR="0094143E" w:rsidRDefault="0094143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143E" w:rsidRPr="00A34B61" w:rsidRDefault="0094143E" w:rsidP="003A03D3">
            <w:pPr>
              <w:suppressAutoHyphens w:val="0"/>
              <w:jc w:val="center"/>
              <w:rPr>
                <w:sz w:val="20"/>
                <w:szCs w:val="20"/>
                <w:lang w:eastAsia="ru-RU"/>
              </w:rPr>
            </w:pPr>
            <w:r>
              <w:rPr>
                <w:sz w:val="20"/>
                <w:szCs w:val="20"/>
                <w:lang w:eastAsia="ru-RU"/>
              </w:rPr>
              <w:t>в</w:t>
            </w:r>
            <w:r w:rsidRPr="00A34B61">
              <w:rPr>
                <w:sz w:val="20"/>
                <w:szCs w:val="20"/>
                <w:lang w:eastAsia="ru-RU"/>
              </w:rPr>
              <w:t xml:space="preserve">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D64C84">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D64C84">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D64C84">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D64C84">
            <w:pPr>
              <w:suppressAutoHyphens w:val="0"/>
              <w:jc w:val="center"/>
              <w:rPr>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94143E" w:rsidRPr="00026697" w:rsidRDefault="0094143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4143E" w:rsidRPr="00ED1201" w:rsidRDefault="0094143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4143E" w:rsidRPr="002B0EA8" w:rsidRDefault="0094143E" w:rsidP="00ED1201">
            <w:pPr>
              <w:suppressAutoHyphens w:val="0"/>
              <w:jc w:val="center"/>
              <w:rPr>
                <w:lang w:eastAsia="ru-RU"/>
              </w:rPr>
            </w:pPr>
          </w:p>
        </w:tc>
      </w:tr>
      <w:tr w:rsidR="0094143E"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94143E" w:rsidRDefault="0094143E"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94143E" w:rsidRPr="002B0EA8" w:rsidRDefault="0094143E" w:rsidP="00FB1A0F">
            <w:pPr>
              <w:suppressAutoHyphens w:val="0"/>
              <w:jc w:val="center"/>
              <w:rPr>
                <w:lang w:eastAsia="ru-RU"/>
              </w:rPr>
            </w:pPr>
          </w:p>
        </w:tc>
        <w:tc>
          <w:tcPr>
            <w:tcW w:w="481" w:type="pct"/>
            <w:vMerge/>
            <w:tcBorders>
              <w:left w:val="nil"/>
              <w:right w:val="single" w:sz="4" w:space="0" w:color="auto"/>
            </w:tcBorders>
            <w:shd w:val="clear" w:color="FFFFCC" w:fill="FFFFFF"/>
          </w:tcPr>
          <w:p w:rsidR="0094143E" w:rsidRDefault="0094143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143E" w:rsidRPr="002B0EA8" w:rsidRDefault="0094143E" w:rsidP="003A03D3">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94143E" w:rsidRPr="00026697" w:rsidRDefault="0094143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4143E" w:rsidRPr="00ED1201" w:rsidRDefault="0094143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4143E" w:rsidRPr="002B0EA8" w:rsidRDefault="0094143E" w:rsidP="00ED1201">
            <w:pPr>
              <w:suppressAutoHyphens w:val="0"/>
              <w:jc w:val="center"/>
              <w:rPr>
                <w:lang w:eastAsia="ru-RU"/>
              </w:rPr>
            </w:pPr>
          </w:p>
        </w:tc>
      </w:tr>
      <w:tr w:rsidR="0094143E"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94143E" w:rsidRDefault="0094143E"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94143E" w:rsidRPr="002B0EA8" w:rsidRDefault="0094143E" w:rsidP="00FB1A0F">
            <w:pPr>
              <w:suppressAutoHyphens w:val="0"/>
              <w:jc w:val="center"/>
              <w:rPr>
                <w:lang w:eastAsia="ru-RU"/>
              </w:rPr>
            </w:pPr>
          </w:p>
        </w:tc>
        <w:tc>
          <w:tcPr>
            <w:tcW w:w="481" w:type="pct"/>
            <w:vMerge/>
            <w:tcBorders>
              <w:left w:val="nil"/>
              <w:right w:val="single" w:sz="4" w:space="0" w:color="auto"/>
            </w:tcBorders>
            <w:shd w:val="clear" w:color="FFFFCC" w:fill="FFFFFF"/>
          </w:tcPr>
          <w:p w:rsidR="0094143E" w:rsidRDefault="0094143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143E" w:rsidRPr="002B0EA8" w:rsidRDefault="0094143E" w:rsidP="003A03D3">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94143E" w:rsidRPr="00026697" w:rsidRDefault="0094143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4143E" w:rsidRPr="00ED1201" w:rsidRDefault="0094143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4143E" w:rsidRPr="002B0EA8" w:rsidRDefault="0094143E" w:rsidP="00ED1201">
            <w:pPr>
              <w:suppressAutoHyphens w:val="0"/>
              <w:jc w:val="center"/>
              <w:rPr>
                <w:lang w:eastAsia="ru-RU"/>
              </w:rPr>
            </w:pPr>
          </w:p>
        </w:tc>
      </w:tr>
      <w:tr w:rsidR="0094143E" w:rsidRPr="00ED1201" w:rsidTr="001574AD">
        <w:trPr>
          <w:trHeight w:val="405"/>
        </w:trPr>
        <w:tc>
          <w:tcPr>
            <w:tcW w:w="187" w:type="pct"/>
            <w:vMerge/>
            <w:tcBorders>
              <w:left w:val="single" w:sz="4" w:space="0" w:color="auto"/>
              <w:right w:val="single" w:sz="4" w:space="0" w:color="auto"/>
            </w:tcBorders>
            <w:shd w:val="clear" w:color="FFFFCC" w:fill="FFFFFF"/>
            <w:vAlign w:val="center"/>
          </w:tcPr>
          <w:p w:rsidR="0094143E" w:rsidRDefault="0094143E"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94143E" w:rsidRPr="002B0EA8" w:rsidRDefault="0094143E" w:rsidP="00FB1A0F">
            <w:pPr>
              <w:suppressAutoHyphens w:val="0"/>
              <w:jc w:val="center"/>
              <w:rPr>
                <w:lang w:eastAsia="ru-RU"/>
              </w:rPr>
            </w:pPr>
          </w:p>
        </w:tc>
        <w:tc>
          <w:tcPr>
            <w:tcW w:w="481" w:type="pct"/>
            <w:vMerge/>
            <w:tcBorders>
              <w:left w:val="nil"/>
              <w:right w:val="single" w:sz="4" w:space="0" w:color="auto"/>
            </w:tcBorders>
            <w:shd w:val="clear" w:color="FFFFCC" w:fill="FFFFFF"/>
          </w:tcPr>
          <w:p w:rsidR="0094143E" w:rsidRDefault="0094143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143E" w:rsidRPr="002B0EA8" w:rsidRDefault="0094143E" w:rsidP="003A03D3">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94143E" w:rsidRPr="00026697" w:rsidRDefault="0094143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4143E" w:rsidRPr="00ED1201" w:rsidRDefault="0094143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4143E" w:rsidRPr="002B0EA8" w:rsidRDefault="0094143E" w:rsidP="00ED1201">
            <w:pPr>
              <w:suppressAutoHyphens w:val="0"/>
              <w:jc w:val="center"/>
              <w:rPr>
                <w:lang w:eastAsia="ru-RU"/>
              </w:rPr>
            </w:pPr>
          </w:p>
        </w:tc>
      </w:tr>
      <w:tr w:rsidR="0094143E" w:rsidRPr="00ED1201" w:rsidTr="00176D06">
        <w:trPr>
          <w:trHeight w:val="405"/>
        </w:trPr>
        <w:tc>
          <w:tcPr>
            <w:tcW w:w="187" w:type="pct"/>
            <w:vMerge/>
            <w:tcBorders>
              <w:left w:val="single" w:sz="4" w:space="0" w:color="auto"/>
              <w:right w:val="single" w:sz="4" w:space="0" w:color="auto"/>
            </w:tcBorders>
            <w:shd w:val="clear" w:color="FFFFCC" w:fill="FFFFFF"/>
            <w:vAlign w:val="center"/>
          </w:tcPr>
          <w:p w:rsidR="0094143E" w:rsidRDefault="0094143E"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94143E" w:rsidRPr="002B0EA8" w:rsidRDefault="0094143E" w:rsidP="00FB1A0F">
            <w:pPr>
              <w:suppressAutoHyphens w:val="0"/>
              <w:jc w:val="center"/>
              <w:rPr>
                <w:lang w:eastAsia="ru-RU"/>
              </w:rPr>
            </w:pPr>
          </w:p>
        </w:tc>
        <w:tc>
          <w:tcPr>
            <w:tcW w:w="481" w:type="pct"/>
            <w:vMerge/>
            <w:tcBorders>
              <w:left w:val="nil"/>
              <w:right w:val="single" w:sz="4" w:space="0" w:color="auto"/>
            </w:tcBorders>
            <w:shd w:val="clear" w:color="FFFFCC" w:fill="FFFFFF"/>
          </w:tcPr>
          <w:p w:rsidR="0094143E" w:rsidRDefault="0094143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143E" w:rsidRPr="002B0EA8" w:rsidRDefault="0094143E" w:rsidP="003A03D3">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30000,0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25500,0</w:t>
            </w:r>
          </w:p>
        </w:tc>
        <w:tc>
          <w:tcPr>
            <w:tcW w:w="414"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4200,0</w:t>
            </w:r>
          </w:p>
        </w:tc>
        <w:tc>
          <w:tcPr>
            <w:tcW w:w="360"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300,0</w:t>
            </w:r>
          </w:p>
        </w:tc>
        <w:tc>
          <w:tcPr>
            <w:tcW w:w="430" w:type="pct"/>
            <w:tcBorders>
              <w:top w:val="single" w:sz="4" w:space="0" w:color="auto"/>
              <w:left w:val="nil"/>
              <w:bottom w:val="single" w:sz="4" w:space="0" w:color="auto"/>
              <w:right w:val="single" w:sz="4" w:space="0" w:color="auto"/>
            </w:tcBorders>
            <w:shd w:val="clear" w:color="auto" w:fill="auto"/>
            <w:vAlign w:val="center"/>
          </w:tcPr>
          <w:p w:rsidR="0094143E" w:rsidRPr="00026697" w:rsidRDefault="0094143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4143E" w:rsidRPr="00ED1201" w:rsidRDefault="0094143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4143E" w:rsidRPr="002B0EA8" w:rsidRDefault="0094143E" w:rsidP="00ED1201">
            <w:pPr>
              <w:suppressAutoHyphens w:val="0"/>
              <w:jc w:val="center"/>
              <w:rPr>
                <w:lang w:eastAsia="ru-RU"/>
              </w:rPr>
            </w:pPr>
          </w:p>
        </w:tc>
      </w:tr>
      <w:tr w:rsidR="0094143E" w:rsidRPr="00ED1201" w:rsidTr="00176D06">
        <w:trPr>
          <w:trHeight w:val="405"/>
        </w:trPr>
        <w:tc>
          <w:tcPr>
            <w:tcW w:w="187" w:type="pct"/>
            <w:vMerge/>
            <w:tcBorders>
              <w:left w:val="single" w:sz="4" w:space="0" w:color="auto"/>
              <w:right w:val="single" w:sz="4" w:space="0" w:color="auto"/>
            </w:tcBorders>
            <w:shd w:val="clear" w:color="FFFFCC" w:fill="FFFFFF"/>
            <w:vAlign w:val="center"/>
          </w:tcPr>
          <w:p w:rsidR="0094143E" w:rsidRDefault="0094143E" w:rsidP="00ED1201">
            <w:pPr>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94143E" w:rsidRPr="002B0EA8" w:rsidRDefault="0094143E" w:rsidP="00FB1A0F">
            <w:pPr>
              <w:jc w:val="center"/>
              <w:rPr>
                <w:lang w:eastAsia="ru-RU"/>
              </w:rPr>
            </w:pPr>
          </w:p>
        </w:tc>
        <w:tc>
          <w:tcPr>
            <w:tcW w:w="481" w:type="pct"/>
            <w:vMerge/>
            <w:tcBorders>
              <w:left w:val="nil"/>
              <w:right w:val="single" w:sz="4" w:space="0" w:color="auto"/>
            </w:tcBorders>
            <w:shd w:val="clear" w:color="FFFFCC" w:fill="FFFFFF"/>
          </w:tcPr>
          <w:p w:rsidR="0094143E" w:rsidRDefault="0094143E" w:rsidP="00A34B61">
            <w:pPr>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143E" w:rsidRPr="002B0EA8" w:rsidRDefault="0094143E" w:rsidP="003A03D3">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94143E" w:rsidRPr="00026697" w:rsidRDefault="0094143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4143E" w:rsidRPr="00ED1201" w:rsidRDefault="0094143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4143E" w:rsidRPr="002B0EA8" w:rsidRDefault="0094143E" w:rsidP="00A34B61">
            <w:pPr>
              <w:jc w:val="center"/>
              <w:rPr>
                <w:lang w:eastAsia="ru-RU"/>
              </w:rPr>
            </w:pPr>
          </w:p>
        </w:tc>
      </w:tr>
      <w:tr w:rsidR="0094143E" w:rsidRPr="00ED1201" w:rsidTr="00176D06">
        <w:trPr>
          <w:trHeight w:val="405"/>
        </w:trPr>
        <w:tc>
          <w:tcPr>
            <w:tcW w:w="187" w:type="pct"/>
            <w:vMerge/>
            <w:tcBorders>
              <w:left w:val="single" w:sz="4" w:space="0" w:color="auto"/>
              <w:right w:val="single" w:sz="4" w:space="0" w:color="auto"/>
            </w:tcBorders>
            <w:shd w:val="clear" w:color="FFFFCC" w:fill="FFFFFF"/>
            <w:vAlign w:val="center"/>
          </w:tcPr>
          <w:p w:rsidR="0094143E" w:rsidRDefault="0094143E"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94143E" w:rsidRPr="002B0EA8" w:rsidRDefault="0094143E" w:rsidP="00FB1A0F">
            <w:pPr>
              <w:suppressAutoHyphens w:val="0"/>
              <w:jc w:val="center"/>
              <w:rPr>
                <w:lang w:eastAsia="ru-RU"/>
              </w:rPr>
            </w:pPr>
          </w:p>
        </w:tc>
        <w:tc>
          <w:tcPr>
            <w:tcW w:w="481" w:type="pct"/>
            <w:vMerge/>
            <w:tcBorders>
              <w:left w:val="nil"/>
              <w:right w:val="single" w:sz="4" w:space="0" w:color="auto"/>
            </w:tcBorders>
            <w:shd w:val="clear" w:color="FFFFCC" w:fill="FFFFFF"/>
          </w:tcPr>
          <w:p w:rsidR="0094143E" w:rsidRDefault="0094143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143E" w:rsidRPr="002B0EA8" w:rsidRDefault="0094143E" w:rsidP="003A03D3">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94143E" w:rsidRPr="00026697" w:rsidRDefault="0094143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4143E" w:rsidRPr="00ED1201" w:rsidRDefault="0094143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4143E" w:rsidRPr="002B0EA8" w:rsidRDefault="0094143E" w:rsidP="00ED1201">
            <w:pPr>
              <w:suppressAutoHyphens w:val="0"/>
              <w:jc w:val="center"/>
              <w:rPr>
                <w:lang w:eastAsia="ru-RU"/>
              </w:rPr>
            </w:pPr>
          </w:p>
        </w:tc>
      </w:tr>
      <w:tr w:rsidR="0094143E" w:rsidRPr="00ED1201" w:rsidTr="00176D06">
        <w:trPr>
          <w:trHeight w:val="405"/>
        </w:trPr>
        <w:tc>
          <w:tcPr>
            <w:tcW w:w="187" w:type="pct"/>
            <w:vMerge/>
            <w:tcBorders>
              <w:left w:val="single" w:sz="4" w:space="0" w:color="auto"/>
              <w:bottom w:val="single" w:sz="4" w:space="0" w:color="auto"/>
              <w:right w:val="single" w:sz="4" w:space="0" w:color="auto"/>
            </w:tcBorders>
            <w:shd w:val="clear" w:color="FFFFCC" w:fill="FFFFFF"/>
            <w:vAlign w:val="center"/>
          </w:tcPr>
          <w:p w:rsidR="0094143E" w:rsidRDefault="0094143E" w:rsidP="00ED1201">
            <w:pPr>
              <w:suppressAutoHyphens w:val="0"/>
              <w:jc w:val="center"/>
              <w:rPr>
                <w:sz w:val="20"/>
                <w:szCs w:val="20"/>
                <w:lang w:eastAsia="ru-RU"/>
              </w:rPr>
            </w:pPr>
          </w:p>
        </w:tc>
        <w:tc>
          <w:tcPr>
            <w:tcW w:w="912" w:type="pct"/>
            <w:gridSpan w:val="2"/>
            <w:vMerge/>
            <w:tcBorders>
              <w:left w:val="nil"/>
              <w:bottom w:val="single" w:sz="4" w:space="0" w:color="auto"/>
              <w:right w:val="single" w:sz="4" w:space="0" w:color="auto"/>
            </w:tcBorders>
            <w:shd w:val="clear" w:color="FFFFCC" w:fill="FFFFFF"/>
            <w:vAlign w:val="center"/>
          </w:tcPr>
          <w:p w:rsidR="0094143E" w:rsidRPr="002B0EA8" w:rsidRDefault="0094143E"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94143E" w:rsidRDefault="0094143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143E" w:rsidRPr="002B0EA8" w:rsidRDefault="0094143E" w:rsidP="003A03D3">
            <w:pPr>
              <w:suppressAutoHyphens w:val="0"/>
              <w:jc w:val="center"/>
              <w:rPr>
                <w:lang w:eastAsia="ru-RU"/>
              </w:rPr>
            </w:pPr>
            <w:r w:rsidRPr="002B0EA8">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94143E" w:rsidRPr="002B0EA8" w:rsidRDefault="0094143E" w:rsidP="00A34B61">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94143E" w:rsidRPr="00026697" w:rsidRDefault="0094143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4143E" w:rsidRPr="00ED1201" w:rsidRDefault="0094143E"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94143E" w:rsidRPr="002B0EA8" w:rsidRDefault="0094143E" w:rsidP="00A34B61">
            <w:pPr>
              <w:jc w:val="center"/>
              <w:rPr>
                <w:lang w:eastAsia="ru-RU"/>
              </w:rPr>
            </w:pPr>
          </w:p>
        </w:tc>
      </w:tr>
      <w:tr w:rsidR="00EA2EFF" w:rsidRPr="00ED1201" w:rsidTr="00EA2EFF">
        <w:trPr>
          <w:trHeight w:val="405"/>
        </w:trPr>
        <w:tc>
          <w:tcPr>
            <w:tcW w:w="187" w:type="pct"/>
            <w:vMerge w:val="restart"/>
            <w:tcBorders>
              <w:top w:val="single" w:sz="4" w:space="0" w:color="auto"/>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r>
              <w:rPr>
                <w:sz w:val="20"/>
                <w:szCs w:val="20"/>
                <w:lang w:eastAsia="ru-RU"/>
              </w:rPr>
              <w:t>6.1.6</w:t>
            </w:r>
          </w:p>
        </w:tc>
        <w:tc>
          <w:tcPr>
            <w:tcW w:w="912" w:type="pct"/>
            <w:gridSpan w:val="2"/>
            <w:vMerge w:val="restart"/>
            <w:tcBorders>
              <w:top w:val="single" w:sz="4" w:space="0" w:color="auto"/>
              <w:left w:val="nil"/>
              <w:right w:val="single" w:sz="4" w:space="0" w:color="auto"/>
            </w:tcBorders>
            <w:shd w:val="clear" w:color="FFFFCC" w:fill="FFFFFF"/>
            <w:vAlign w:val="center"/>
          </w:tcPr>
          <w:p w:rsidR="0094143E" w:rsidRDefault="0094143E" w:rsidP="00FB1A0F">
            <w:pPr>
              <w:suppressAutoHyphens w:val="0"/>
              <w:jc w:val="center"/>
              <w:rPr>
                <w:lang w:eastAsia="ru-RU"/>
              </w:rPr>
            </w:pPr>
          </w:p>
          <w:p w:rsidR="0094143E" w:rsidRDefault="0094143E" w:rsidP="00FB1A0F">
            <w:pPr>
              <w:suppressAutoHyphens w:val="0"/>
              <w:jc w:val="center"/>
              <w:rPr>
                <w:lang w:eastAsia="ru-RU"/>
              </w:rPr>
            </w:pPr>
          </w:p>
          <w:p w:rsidR="0094143E" w:rsidRDefault="0094143E" w:rsidP="00FB1A0F">
            <w:pPr>
              <w:suppressAutoHyphens w:val="0"/>
              <w:jc w:val="center"/>
              <w:rPr>
                <w:lang w:eastAsia="ru-RU"/>
              </w:rPr>
            </w:pPr>
          </w:p>
          <w:p w:rsidR="0094143E" w:rsidRDefault="0094143E" w:rsidP="00FB1A0F">
            <w:pPr>
              <w:suppressAutoHyphens w:val="0"/>
              <w:jc w:val="center"/>
              <w:rPr>
                <w:lang w:eastAsia="ru-RU"/>
              </w:rPr>
            </w:pPr>
          </w:p>
          <w:p w:rsidR="0094143E" w:rsidRDefault="0094143E" w:rsidP="00FB1A0F">
            <w:pPr>
              <w:suppressAutoHyphens w:val="0"/>
              <w:jc w:val="center"/>
              <w:rPr>
                <w:lang w:eastAsia="ru-RU"/>
              </w:rPr>
            </w:pPr>
          </w:p>
          <w:p w:rsidR="0094143E" w:rsidRDefault="0094143E" w:rsidP="00FB1A0F">
            <w:pPr>
              <w:suppressAutoHyphens w:val="0"/>
              <w:jc w:val="center"/>
              <w:rPr>
                <w:lang w:eastAsia="ru-RU"/>
              </w:rPr>
            </w:pPr>
          </w:p>
          <w:p w:rsidR="0094143E" w:rsidRDefault="00EA2EFF" w:rsidP="00FB1A0F">
            <w:pPr>
              <w:suppressAutoHyphens w:val="0"/>
              <w:jc w:val="center"/>
              <w:rPr>
                <w:lang w:eastAsia="ru-RU"/>
              </w:rPr>
            </w:pPr>
            <w:r w:rsidRPr="002B0EA8">
              <w:rPr>
                <w:lang w:eastAsia="ru-RU"/>
              </w:rPr>
              <w:t>Капитальный ремонт фасада, окон МБОУ ЦО "Содружество"</w:t>
            </w:r>
          </w:p>
          <w:p w:rsidR="003A03D3" w:rsidRDefault="003A03D3" w:rsidP="00FB1A0F">
            <w:pPr>
              <w:suppressAutoHyphens w:val="0"/>
              <w:jc w:val="center"/>
              <w:rPr>
                <w:lang w:eastAsia="ru-RU"/>
              </w:rPr>
            </w:pPr>
          </w:p>
          <w:p w:rsidR="0094143E" w:rsidRDefault="0094143E" w:rsidP="00FB1A0F">
            <w:pPr>
              <w:suppressAutoHyphens w:val="0"/>
              <w:jc w:val="center"/>
              <w:rPr>
                <w:lang w:eastAsia="ru-RU"/>
              </w:rPr>
            </w:pPr>
          </w:p>
          <w:p w:rsidR="0094143E" w:rsidRDefault="0094143E" w:rsidP="00FB1A0F">
            <w:pPr>
              <w:suppressAutoHyphens w:val="0"/>
              <w:jc w:val="center"/>
              <w:rPr>
                <w:lang w:eastAsia="ru-RU"/>
              </w:rPr>
            </w:pPr>
          </w:p>
          <w:p w:rsidR="0094143E" w:rsidRDefault="0094143E" w:rsidP="00FB1A0F">
            <w:pPr>
              <w:suppressAutoHyphens w:val="0"/>
              <w:jc w:val="center"/>
              <w:rPr>
                <w:lang w:eastAsia="ru-RU"/>
              </w:rPr>
            </w:pPr>
          </w:p>
          <w:p w:rsidR="0094143E" w:rsidRDefault="0094143E" w:rsidP="00FB1A0F">
            <w:pPr>
              <w:suppressAutoHyphens w:val="0"/>
              <w:jc w:val="center"/>
              <w:rPr>
                <w:lang w:eastAsia="ru-RU"/>
              </w:rPr>
            </w:pPr>
          </w:p>
          <w:p w:rsidR="0094143E" w:rsidRDefault="0094143E" w:rsidP="00FB1A0F">
            <w:pPr>
              <w:suppressAutoHyphens w:val="0"/>
              <w:jc w:val="center"/>
              <w:rPr>
                <w:lang w:eastAsia="ru-RU"/>
              </w:rPr>
            </w:pPr>
          </w:p>
          <w:p w:rsidR="0094143E" w:rsidRDefault="0094143E" w:rsidP="00FB1A0F">
            <w:pPr>
              <w:suppressAutoHyphens w:val="0"/>
              <w:jc w:val="center"/>
              <w:rPr>
                <w:lang w:eastAsia="ru-RU"/>
              </w:rPr>
            </w:pPr>
          </w:p>
          <w:p w:rsidR="0094143E" w:rsidRDefault="0094143E" w:rsidP="00FB1A0F">
            <w:pPr>
              <w:suppressAutoHyphens w:val="0"/>
              <w:jc w:val="center"/>
              <w:rPr>
                <w:lang w:eastAsia="ru-RU"/>
              </w:rPr>
            </w:pPr>
          </w:p>
          <w:p w:rsidR="0094143E" w:rsidRPr="002B0EA8" w:rsidRDefault="0094143E" w:rsidP="00FB1A0F">
            <w:pPr>
              <w:suppressAutoHyphens w:val="0"/>
              <w:jc w:val="center"/>
              <w:rPr>
                <w:lang w:eastAsia="ru-RU"/>
              </w:rPr>
            </w:pPr>
          </w:p>
        </w:tc>
        <w:tc>
          <w:tcPr>
            <w:tcW w:w="481" w:type="pct"/>
            <w:vMerge w:val="restart"/>
            <w:tcBorders>
              <w:top w:val="single" w:sz="4" w:space="0" w:color="auto"/>
              <w:left w:val="nil"/>
              <w:right w:val="single" w:sz="4" w:space="0" w:color="auto"/>
            </w:tcBorders>
            <w:shd w:val="clear" w:color="FFFFCC" w:fill="FFFFFF"/>
            <w:vAlign w:val="center"/>
          </w:tcPr>
          <w:p w:rsidR="00EA2EFF" w:rsidRDefault="00EA2EFF" w:rsidP="00EA2EFF">
            <w:pPr>
              <w:suppressAutoHyphens w:val="0"/>
              <w:jc w:val="center"/>
              <w:rPr>
                <w:sz w:val="20"/>
                <w:szCs w:val="20"/>
                <w:lang w:eastAsia="ru-RU"/>
              </w:rPr>
            </w:pPr>
            <w:r w:rsidRPr="00D64C84">
              <w:rPr>
                <w:lang w:eastAsia="ru-RU"/>
              </w:rPr>
              <w:t>Управление образования</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1574AD" w:rsidRDefault="00EA2EFF" w:rsidP="003A03D3">
            <w:pPr>
              <w:suppressAutoHyphens w:val="0"/>
              <w:jc w:val="center"/>
              <w:rPr>
                <w:b/>
                <w:lang w:eastAsia="ru-RU"/>
              </w:rPr>
            </w:pPr>
            <w:r w:rsidRPr="001574AD">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1574AD" w:rsidRDefault="00EA2EFF" w:rsidP="00D64C84">
            <w:pPr>
              <w:suppressAutoHyphens w:val="0"/>
              <w:jc w:val="center"/>
              <w:rPr>
                <w:b/>
                <w:lang w:eastAsia="ru-RU"/>
              </w:rPr>
            </w:pPr>
            <w:r w:rsidRPr="001574AD">
              <w:rPr>
                <w:b/>
                <w:lang w:eastAsia="ru-RU"/>
              </w:rPr>
              <w:t>90000,0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1574AD" w:rsidRDefault="00EA2EFF" w:rsidP="00D64C84">
            <w:pPr>
              <w:suppressAutoHyphens w:val="0"/>
              <w:jc w:val="center"/>
              <w:rPr>
                <w:b/>
                <w:lang w:eastAsia="ru-RU"/>
              </w:rPr>
            </w:pPr>
            <w:r w:rsidRPr="001574AD">
              <w:rPr>
                <w:b/>
                <w:lang w:eastAsia="ru-RU"/>
              </w:rPr>
              <w:t>76500,0</w:t>
            </w: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1574AD" w:rsidRDefault="00EA2EFF" w:rsidP="00D64C84">
            <w:pPr>
              <w:suppressAutoHyphens w:val="0"/>
              <w:jc w:val="center"/>
              <w:rPr>
                <w:b/>
                <w:lang w:eastAsia="ru-RU"/>
              </w:rPr>
            </w:pPr>
            <w:r w:rsidRPr="001574AD">
              <w:rPr>
                <w:b/>
                <w:lang w:eastAsia="ru-RU"/>
              </w:rPr>
              <w:t>12500,0</w:t>
            </w: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1574AD" w:rsidRDefault="00EA2EFF" w:rsidP="00D64C84">
            <w:pPr>
              <w:suppressAutoHyphens w:val="0"/>
              <w:jc w:val="center"/>
              <w:rPr>
                <w:b/>
                <w:lang w:eastAsia="ru-RU"/>
              </w:rPr>
            </w:pPr>
            <w:r w:rsidRPr="001574AD">
              <w:rPr>
                <w:b/>
                <w:lang w:eastAsia="ru-RU"/>
              </w:rPr>
              <w:t>1000,0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vAlign w:val="center"/>
          </w:tcPr>
          <w:p w:rsidR="00EA2EFF" w:rsidRPr="002B0EA8" w:rsidRDefault="00EA2EFF" w:rsidP="00EA2EFF">
            <w:pPr>
              <w:suppressAutoHyphens w:val="0"/>
              <w:jc w:val="center"/>
              <w:rPr>
                <w:lang w:eastAsia="ru-RU"/>
              </w:rPr>
            </w:pPr>
            <w:r w:rsidRPr="002B0EA8">
              <w:rPr>
                <w:lang w:eastAsia="ru-RU"/>
              </w:rPr>
              <w:t>Улучшение предоставляемых услуг в сфере образования. Укрепление материально технической базы</w:t>
            </w:r>
          </w:p>
        </w:tc>
      </w:tr>
      <w:tr w:rsidR="00EA2EFF" w:rsidRPr="00ED1201" w:rsidTr="00EA2EFF">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1574AD" w:rsidRDefault="00EA2EFF" w:rsidP="003A03D3">
            <w:pPr>
              <w:suppressAutoHyphens w:val="0"/>
              <w:jc w:val="center"/>
              <w:rPr>
                <w:sz w:val="20"/>
                <w:szCs w:val="20"/>
                <w:lang w:eastAsia="ru-RU"/>
              </w:rPr>
            </w:pPr>
            <w:r w:rsidRPr="001574AD">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EA2EFF">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3A03D3">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EA2EFF">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3A03D3">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EA2EFF">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3A03D3">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EA2EFF">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3A03D3">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EA2EFF">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3A03D3">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EA2EFF">
            <w:pPr>
              <w:suppressAutoHyphens w:val="0"/>
              <w:jc w:val="center"/>
              <w:rPr>
                <w:lang w:eastAsia="ru-RU"/>
              </w:rPr>
            </w:pPr>
            <w:r w:rsidRPr="002B0EA8">
              <w:rPr>
                <w:lang w:eastAsia="ru-RU"/>
              </w:rPr>
              <w:t>90000,0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EA2EFF">
            <w:pPr>
              <w:suppressAutoHyphens w:val="0"/>
              <w:jc w:val="center"/>
              <w:rPr>
                <w:lang w:eastAsia="ru-RU"/>
              </w:rPr>
            </w:pPr>
            <w:r w:rsidRPr="002B0EA8">
              <w:rPr>
                <w:lang w:eastAsia="ru-RU"/>
              </w:rPr>
              <w:t>76500,0</w:t>
            </w: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EA2EFF">
            <w:pPr>
              <w:suppressAutoHyphens w:val="0"/>
              <w:jc w:val="center"/>
              <w:rPr>
                <w:lang w:eastAsia="ru-RU"/>
              </w:rPr>
            </w:pPr>
            <w:r w:rsidRPr="002B0EA8">
              <w:rPr>
                <w:lang w:eastAsia="ru-RU"/>
              </w:rPr>
              <w:t>12500,0</w:t>
            </w: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EA2EFF">
            <w:pPr>
              <w:suppressAutoHyphens w:val="0"/>
              <w:jc w:val="center"/>
              <w:rPr>
                <w:lang w:eastAsia="ru-RU"/>
              </w:rPr>
            </w:pPr>
            <w:r w:rsidRPr="002B0EA8">
              <w:rPr>
                <w:lang w:eastAsia="ru-RU"/>
              </w:rPr>
              <w:t>1000,0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EA2EFF">
        <w:trPr>
          <w:trHeight w:val="405"/>
        </w:trPr>
        <w:tc>
          <w:tcPr>
            <w:tcW w:w="187" w:type="pct"/>
            <w:vMerge/>
            <w:tcBorders>
              <w:left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Pr="002B0EA8" w:rsidRDefault="00EA2EFF" w:rsidP="003A03D3">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A2EFF" w:rsidRPr="002B0EA8" w:rsidRDefault="00EA2EFF" w:rsidP="00ED1201">
            <w:pPr>
              <w:suppressAutoHyphens w:val="0"/>
              <w:jc w:val="center"/>
              <w:rPr>
                <w:lang w:eastAsia="ru-RU"/>
              </w:rPr>
            </w:pPr>
          </w:p>
        </w:tc>
      </w:tr>
      <w:tr w:rsidR="00EA2EFF" w:rsidRPr="00ED1201" w:rsidTr="00EA2EFF">
        <w:trPr>
          <w:trHeight w:val="405"/>
        </w:trPr>
        <w:tc>
          <w:tcPr>
            <w:tcW w:w="187" w:type="pct"/>
            <w:vMerge/>
            <w:tcBorders>
              <w:left w:val="single" w:sz="4" w:space="0" w:color="auto"/>
              <w:bottom w:val="single" w:sz="4" w:space="0" w:color="auto"/>
              <w:right w:val="single" w:sz="4" w:space="0" w:color="auto"/>
            </w:tcBorders>
            <w:shd w:val="clear" w:color="FFFFCC" w:fill="FFFFFF"/>
            <w:vAlign w:val="center"/>
          </w:tcPr>
          <w:p w:rsidR="00EA2EFF" w:rsidRDefault="00EA2EFF" w:rsidP="00ED1201">
            <w:pPr>
              <w:suppressAutoHyphens w:val="0"/>
              <w:jc w:val="center"/>
              <w:rPr>
                <w:sz w:val="20"/>
                <w:szCs w:val="20"/>
                <w:lang w:eastAsia="ru-RU"/>
              </w:rPr>
            </w:pPr>
          </w:p>
        </w:tc>
        <w:tc>
          <w:tcPr>
            <w:tcW w:w="912" w:type="pct"/>
            <w:gridSpan w:val="2"/>
            <w:vMerge/>
            <w:tcBorders>
              <w:left w:val="nil"/>
              <w:bottom w:val="single" w:sz="4" w:space="0" w:color="auto"/>
              <w:right w:val="single" w:sz="4" w:space="0" w:color="auto"/>
            </w:tcBorders>
            <w:shd w:val="clear" w:color="FFFFCC" w:fill="FFFFFF"/>
            <w:vAlign w:val="center"/>
          </w:tcPr>
          <w:p w:rsidR="00EA2EFF" w:rsidRPr="002B0EA8" w:rsidRDefault="00EA2EFF"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EA2EFF" w:rsidRDefault="00EA2EF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A2EFF" w:rsidRDefault="00EA2EFF" w:rsidP="003A03D3">
            <w:pPr>
              <w:suppressAutoHyphens w:val="0"/>
              <w:jc w:val="center"/>
              <w:rPr>
                <w:lang w:eastAsia="ru-RU"/>
              </w:rPr>
            </w:pPr>
            <w:r w:rsidRPr="002B0EA8">
              <w:rPr>
                <w:lang w:eastAsia="ru-RU"/>
              </w:rPr>
              <w:t>2030 год</w:t>
            </w:r>
          </w:p>
          <w:p w:rsidR="003A03D3" w:rsidRPr="002B0EA8" w:rsidRDefault="003A03D3" w:rsidP="003A03D3">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A2EFF" w:rsidRPr="002B0EA8" w:rsidRDefault="00EA2EFF" w:rsidP="00D64C84">
            <w:pPr>
              <w:suppressAutoHyphens w:val="0"/>
              <w:jc w:val="center"/>
              <w:rPr>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A2EFF" w:rsidRPr="00026697" w:rsidRDefault="00EA2EFF"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A2EFF" w:rsidRPr="00ED1201" w:rsidRDefault="00EA2EFF"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EA2EFF" w:rsidRPr="002B0EA8" w:rsidRDefault="00EA2EFF" w:rsidP="00ED1201">
            <w:pPr>
              <w:suppressAutoHyphens w:val="0"/>
              <w:jc w:val="center"/>
              <w:rPr>
                <w:lang w:eastAsia="ru-RU"/>
              </w:rPr>
            </w:pPr>
          </w:p>
        </w:tc>
      </w:tr>
      <w:tr w:rsidR="0054515E" w:rsidRPr="00ED1201" w:rsidTr="0054515E">
        <w:trPr>
          <w:trHeight w:val="405"/>
        </w:trPr>
        <w:tc>
          <w:tcPr>
            <w:tcW w:w="187" w:type="pct"/>
            <w:vMerge w:val="restart"/>
            <w:tcBorders>
              <w:top w:val="single" w:sz="4" w:space="0" w:color="auto"/>
              <w:left w:val="single" w:sz="4" w:space="0" w:color="auto"/>
              <w:right w:val="single" w:sz="4" w:space="0" w:color="auto"/>
            </w:tcBorders>
            <w:shd w:val="clear" w:color="FFFFCC" w:fill="FFFFFF"/>
            <w:vAlign w:val="center"/>
          </w:tcPr>
          <w:p w:rsidR="0054515E" w:rsidRDefault="0054515E" w:rsidP="00ED1201">
            <w:pPr>
              <w:suppressAutoHyphens w:val="0"/>
              <w:jc w:val="center"/>
              <w:rPr>
                <w:sz w:val="20"/>
                <w:szCs w:val="20"/>
                <w:lang w:eastAsia="ru-RU"/>
              </w:rPr>
            </w:pPr>
            <w:r>
              <w:rPr>
                <w:sz w:val="20"/>
                <w:szCs w:val="20"/>
                <w:lang w:eastAsia="ru-RU"/>
              </w:rPr>
              <w:lastRenderedPageBreak/>
              <w:t>6.1.7</w:t>
            </w:r>
          </w:p>
        </w:tc>
        <w:tc>
          <w:tcPr>
            <w:tcW w:w="912" w:type="pct"/>
            <w:gridSpan w:val="2"/>
            <w:vMerge w:val="restart"/>
            <w:tcBorders>
              <w:top w:val="single" w:sz="4" w:space="0" w:color="auto"/>
              <w:left w:val="nil"/>
              <w:right w:val="single" w:sz="4" w:space="0" w:color="auto"/>
            </w:tcBorders>
            <w:shd w:val="clear" w:color="FFFFCC" w:fill="FFFFFF"/>
            <w:vAlign w:val="center"/>
          </w:tcPr>
          <w:p w:rsidR="0054515E" w:rsidRPr="002B0EA8" w:rsidRDefault="0054515E" w:rsidP="00FB1A0F">
            <w:pPr>
              <w:suppressAutoHyphens w:val="0"/>
              <w:jc w:val="center"/>
              <w:rPr>
                <w:lang w:eastAsia="ru-RU"/>
              </w:rPr>
            </w:pPr>
            <w:r w:rsidRPr="002B0EA8">
              <w:rPr>
                <w:lang w:eastAsia="ru-RU"/>
              </w:rPr>
              <w:t>Капитальный ремонт автоматических пожарных сигнализаций и систем оповещения и управления эвакуацией людей муниципальных общеобразовательных организаций</w:t>
            </w:r>
          </w:p>
        </w:tc>
        <w:tc>
          <w:tcPr>
            <w:tcW w:w="481" w:type="pct"/>
            <w:vMerge w:val="restart"/>
            <w:tcBorders>
              <w:top w:val="single" w:sz="4" w:space="0" w:color="auto"/>
              <w:left w:val="nil"/>
              <w:right w:val="single" w:sz="4" w:space="0" w:color="auto"/>
            </w:tcBorders>
            <w:shd w:val="clear" w:color="FFFFCC" w:fill="FFFFFF"/>
            <w:vAlign w:val="center"/>
          </w:tcPr>
          <w:p w:rsidR="0054515E" w:rsidRDefault="0054515E" w:rsidP="0054515E">
            <w:pPr>
              <w:suppressAutoHyphens w:val="0"/>
              <w:jc w:val="center"/>
              <w:rPr>
                <w:sz w:val="20"/>
                <w:szCs w:val="20"/>
                <w:lang w:eastAsia="ru-RU"/>
              </w:rPr>
            </w:pPr>
            <w:r w:rsidRPr="00D64C84">
              <w:rPr>
                <w:lang w:eastAsia="ru-RU"/>
              </w:rPr>
              <w:t>Управление образования</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54515E" w:rsidRPr="00EA2EFF" w:rsidRDefault="0054515E" w:rsidP="003A03D3">
            <w:pPr>
              <w:suppressAutoHyphens w:val="0"/>
              <w:jc w:val="center"/>
              <w:rPr>
                <w:b/>
                <w:lang w:eastAsia="ru-RU"/>
              </w:rPr>
            </w:pPr>
            <w:r w:rsidRPr="00EA2EFF">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54515E" w:rsidRPr="002B0EA8" w:rsidRDefault="0054515E" w:rsidP="00EA2EFF">
            <w:pPr>
              <w:suppressAutoHyphens w:val="0"/>
              <w:jc w:val="right"/>
              <w:rPr>
                <w:b/>
                <w:bCs/>
                <w:lang w:eastAsia="ru-RU"/>
              </w:rPr>
            </w:pPr>
            <w:r w:rsidRPr="002B0EA8">
              <w:rPr>
                <w:b/>
                <w:bCs/>
                <w:lang w:eastAsia="ru-RU"/>
              </w:rPr>
              <w:t>35600,0</w:t>
            </w:r>
          </w:p>
        </w:tc>
        <w:tc>
          <w:tcPr>
            <w:tcW w:w="387" w:type="pct"/>
            <w:tcBorders>
              <w:top w:val="single" w:sz="4" w:space="0" w:color="auto"/>
              <w:left w:val="nil"/>
              <w:bottom w:val="single" w:sz="4" w:space="0" w:color="auto"/>
              <w:right w:val="single" w:sz="4" w:space="0" w:color="auto"/>
            </w:tcBorders>
            <w:shd w:val="clear" w:color="auto" w:fill="auto"/>
            <w:vAlign w:val="center"/>
          </w:tcPr>
          <w:p w:rsidR="0054515E" w:rsidRPr="002B0EA8" w:rsidRDefault="0054515E" w:rsidP="00EA2EFF">
            <w:pPr>
              <w:suppressAutoHyphens w:val="0"/>
              <w:jc w:val="right"/>
              <w:rPr>
                <w:b/>
                <w:bCs/>
                <w:lang w:eastAsia="ru-RU"/>
              </w:rPr>
            </w:pPr>
            <w:r w:rsidRPr="002B0EA8">
              <w:rPr>
                <w:b/>
                <w:bCs/>
                <w:lang w:eastAsia="ru-RU"/>
              </w:rPr>
              <w:t>3300,0</w:t>
            </w:r>
          </w:p>
        </w:tc>
        <w:tc>
          <w:tcPr>
            <w:tcW w:w="414" w:type="pct"/>
            <w:tcBorders>
              <w:top w:val="single" w:sz="4" w:space="0" w:color="auto"/>
              <w:left w:val="nil"/>
              <w:bottom w:val="single" w:sz="4" w:space="0" w:color="auto"/>
              <w:right w:val="single" w:sz="4" w:space="0" w:color="auto"/>
            </w:tcBorders>
            <w:shd w:val="clear" w:color="auto" w:fill="auto"/>
            <w:vAlign w:val="center"/>
          </w:tcPr>
          <w:p w:rsidR="0054515E" w:rsidRPr="002B0EA8" w:rsidRDefault="0054515E" w:rsidP="00EA2EFF">
            <w:pPr>
              <w:suppressAutoHyphens w:val="0"/>
              <w:jc w:val="right"/>
              <w:rPr>
                <w:b/>
                <w:bCs/>
                <w:lang w:eastAsia="ru-RU"/>
              </w:rPr>
            </w:pPr>
            <w:r w:rsidRPr="002B0EA8">
              <w:rPr>
                <w:b/>
                <w:bCs/>
                <w:lang w:eastAsia="ru-RU"/>
              </w:rPr>
              <w:t>500,0</w:t>
            </w:r>
          </w:p>
        </w:tc>
        <w:tc>
          <w:tcPr>
            <w:tcW w:w="360" w:type="pct"/>
            <w:tcBorders>
              <w:top w:val="single" w:sz="4" w:space="0" w:color="auto"/>
              <w:left w:val="nil"/>
              <w:bottom w:val="single" w:sz="4" w:space="0" w:color="auto"/>
              <w:right w:val="single" w:sz="4" w:space="0" w:color="auto"/>
            </w:tcBorders>
            <w:shd w:val="clear" w:color="auto" w:fill="auto"/>
            <w:vAlign w:val="center"/>
          </w:tcPr>
          <w:p w:rsidR="0054515E" w:rsidRPr="002B0EA8" w:rsidRDefault="0054515E" w:rsidP="00EA2EFF">
            <w:pPr>
              <w:suppressAutoHyphens w:val="0"/>
              <w:jc w:val="right"/>
              <w:rPr>
                <w:b/>
                <w:bCs/>
                <w:lang w:eastAsia="ru-RU"/>
              </w:rPr>
            </w:pPr>
            <w:r w:rsidRPr="002B0EA8">
              <w:rPr>
                <w:b/>
                <w:bCs/>
                <w:lang w:eastAsia="ru-RU"/>
              </w:rPr>
              <w:t>31800,0</w:t>
            </w:r>
          </w:p>
        </w:tc>
        <w:tc>
          <w:tcPr>
            <w:tcW w:w="430" w:type="pct"/>
            <w:tcBorders>
              <w:top w:val="single" w:sz="4" w:space="0" w:color="auto"/>
              <w:left w:val="nil"/>
              <w:bottom w:val="single" w:sz="4" w:space="0" w:color="auto"/>
              <w:right w:val="single" w:sz="4" w:space="0" w:color="auto"/>
            </w:tcBorders>
            <w:shd w:val="clear" w:color="auto" w:fill="auto"/>
            <w:vAlign w:val="center"/>
          </w:tcPr>
          <w:p w:rsidR="0054515E" w:rsidRPr="00026697" w:rsidRDefault="0054515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4515E" w:rsidRPr="00ED1201" w:rsidRDefault="0054515E"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vAlign w:val="center"/>
          </w:tcPr>
          <w:p w:rsidR="0054515E" w:rsidRPr="002B0EA8" w:rsidRDefault="0054515E" w:rsidP="0054515E">
            <w:pPr>
              <w:suppressAutoHyphens w:val="0"/>
              <w:jc w:val="center"/>
              <w:rPr>
                <w:lang w:eastAsia="ru-RU"/>
              </w:rPr>
            </w:pPr>
            <w:r w:rsidRPr="002B0EA8">
              <w:rPr>
                <w:lang w:eastAsia="ru-RU"/>
              </w:rPr>
              <w:t>Улучшение предоставляемых услуг в сфере образования. Укрепление материально технической базы</w:t>
            </w:r>
          </w:p>
        </w:tc>
      </w:tr>
      <w:tr w:rsidR="0054515E" w:rsidRPr="00ED1201" w:rsidTr="0054515E">
        <w:trPr>
          <w:trHeight w:val="405"/>
        </w:trPr>
        <w:tc>
          <w:tcPr>
            <w:tcW w:w="187" w:type="pct"/>
            <w:vMerge/>
            <w:tcBorders>
              <w:left w:val="single" w:sz="4" w:space="0" w:color="auto"/>
              <w:right w:val="single" w:sz="4" w:space="0" w:color="auto"/>
            </w:tcBorders>
            <w:shd w:val="clear" w:color="FFFFCC" w:fill="FFFFFF"/>
            <w:vAlign w:val="center"/>
          </w:tcPr>
          <w:p w:rsidR="0054515E" w:rsidRDefault="0054515E"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54515E" w:rsidRPr="002B0EA8" w:rsidRDefault="0054515E" w:rsidP="00FB1A0F">
            <w:pPr>
              <w:suppressAutoHyphens w:val="0"/>
              <w:jc w:val="center"/>
              <w:rPr>
                <w:lang w:eastAsia="ru-RU"/>
              </w:rPr>
            </w:pPr>
          </w:p>
        </w:tc>
        <w:tc>
          <w:tcPr>
            <w:tcW w:w="481" w:type="pct"/>
            <w:vMerge/>
            <w:tcBorders>
              <w:left w:val="nil"/>
              <w:right w:val="single" w:sz="4" w:space="0" w:color="auto"/>
            </w:tcBorders>
            <w:shd w:val="clear" w:color="FFFFCC" w:fill="FFFFFF"/>
          </w:tcPr>
          <w:p w:rsidR="0054515E" w:rsidRDefault="0054515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4515E" w:rsidRPr="00EA2EFF" w:rsidRDefault="0054515E" w:rsidP="003A03D3">
            <w:pPr>
              <w:suppressAutoHyphens w:val="0"/>
              <w:jc w:val="center"/>
              <w:rPr>
                <w:sz w:val="20"/>
                <w:szCs w:val="20"/>
                <w:lang w:eastAsia="ru-RU"/>
              </w:rPr>
            </w:pPr>
            <w:r w:rsidRPr="00EA2EFF">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54515E" w:rsidRPr="002B0EA8" w:rsidRDefault="0054515E" w:rsidP="00D64C84">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4515E" w:rsidRPr="002B0EA8" w:rsidRDefault="0054515E" w:rsidP="00D64C84">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4515E" w:rsidRPr="002B0EA8" w:rsidRDefault="0054515E" w:rsidP="00D64C84">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54515E" w:rsidRPr="002B0EA8" w:rsidRDefault="0054515E" w:rsidP="00D64C84">
            <w:pPr>
              <w:suppressAutoHyphens w:val="0"/>
              <w:jc w:val="center"/>
              <w:rPr>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4515E" w:rsidRPr="00026697" w:rsidRDefault="0054515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4515E" w:rsidRPr="00ED1201" w:rsidRDefault="0054515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4515E" w:rsidRPr="002B0EA8" w:rsidRDefault="0054515E" w:rsidP="00ED1201">
            <w:pPr>
              <w:suppressAutoHyphens w:val="0"/>
              <w:jc w:val="center"/>
              <w:rPr>
                <w:lang w:eastAsia="ru-RU"/>
              </w:rPr>
            </w:pPr>
          </w:p>
        </w:tc>
      </w:tr>
      <w:tr w:rsidR="0054515E" w:rsidRPr="00ED1201" w:rsidTr="0054515E">
        <w:trPr>
          <w:trHeight w:val="405"/>
        </w:trPr>
        <w:tc>
          <w:tcPr>
            <w:tcW w:w="187" w:type="pct"/>
            <w:vMerge/>
            <w:tcBorders>
              <w:left w:val="single" w:sz="4" w:space="0" w:color="auto"/>
              <w:right w:val="single" w:sz="4" w:space="0" w:color="auto"/>
            </w:tcBorders>
            <w:shd w:val="clear" w:color="FFFFCC" w:fill="FFFFFF"/>
            <w:vAlign w:val="center"/>
          </w:tcPr>
          <w:p w:rsidR="0054515E" w:rsidRDefault="0054515E"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54515E" w:rsidRPr="002B0EA8" w:rsidRDefault="0054515E" w:rsidP="00FB1A0F">
            <w:pPr>
              <w:suppressAutoHyphens w:val="0"/>
              <w:jc w:val="center"/>
              <w:rPr>
                <w:lang w:eastAsia="ru-RU"/>
              </w:rPr>
            </w:pPr>
          </w:p>
        </w:tc>
        <w:tc>
          <w:tcPr>
            <w:tcW w:w="481" w:type="pct"/>
            <w:vMerge/>
            <w:tcBorders>
              <w:left w:val="nil"/>
              <w:right w:val="single" w:sz="4" w:space="0" w:color="auto"/>
            </w:tcBorders>
            <w:shd w:val="clear" w:color="FFFFCC" w:fill="FFFFFF"/>
          </w:tcPr>
          <w:p w:rsidR="0054515E" w:rsidRDefault="0054515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4515E" w:rsidRPr="002B0EA8" w:rsidRDefault="0054515E" w:rsidP="003A03D3">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4515E" w:rsidRPr="00B850FC" w:rsidRDefault="0054515E" w:rsidP="0054515E">
            <w:pPr>
              <w:suppressAutoHyphens w:val="0"/>
              <w:jc w:val="center"/>
              <w:rPr>
                <w:color w:val="000000"/>
                <w:lang w:eastAsia="ru-RU"/>
              </w:rPr>
            </w:pPr>
            <w:r w:rsidRPr="00B850FC">
              <w:rPr>
                <w:color w:val="000000"/>
                <w:lang w:eastAsia="ru-RU"/>
              </w:rPr>
              <w:t>3400</w:t>
            </w:r>
          </w:p>
        </w:tc>
        <w:tc>
          <w:tcPr>
            <w:tcW w:w="387" w:type="pct"/>
            <w:tcBorders>
              <w:top w:val="single" w:sz="4" w:space="0" w:color="auto"/>
              <w:left w:val="nil"/>
              <w:bottom w:val="single" w:sz="4" w:space="0" w:color="auto"/>
              <w:right w:val="single" w:sz="4" w:space="0" w:color="auto"/>
            </w:tcBorders>
            <w:shd w:val="clear" w:color="auto" w:fill="auto"/>
            <w:vAlign w:val="center"/>
          </w:tcPr>
          <w:p w:rsidR="0054515E" w:rsidRPr="002B0EA8" w:rsidRDefault="0054515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4515E" w:rsidRPr="002B0EA8" w:rsidRDefault="0054515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4515E" w:rsidRPr="00B850FC" w:rsidRDefault="0054515E" w:rsidP="0054515E">
            <w:pPr>
              <w:suppressAutoHyphens w:val="0"/>
              <w:jc w:val="center"/>
              <w:rPr>
                <w:color w:val="000000"/>
                <w:lang w:eastAsia="ru-RU"/>
              </w:rPr>
            </w:pPr>
            <w:r w:rsidRPr="00B850FC">
              <w:rPr>
                <w:color w:val="000000"/>
                <w:lang w:eastAsia="ru-RU"/>
              </w:rPr>
              <w:t>3400</w:t>
            </w:r>
          </w:p>
        </w:tc>
        <w:tc>
          <w:tcPr>
            <w:tcW w:w="430" w:type="pct"/>
            <w:tcBorders>
              <w:top w:val="single" w:sz="4" w:space="0" w:color="auto"/>
              <w:left w:val="nil"/>
              <w:bottom w:val="single" w:sz="4" w:space="0" w:color="auto"/>
              <w:right w:val="single" w:sz="4" w:space="0" w:color="auto"/>
            </w:tcBorders>
            <w:shd w:val="clear" w:color="auto" w:fill="auto"/>
            <w:vAlign w:val="center"/>
          </w:tcPr>
          <w:p w:rsidR="0054515E" w:rsidRPr="00026697" w:rsidRDefault="0054515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4515E" w:rsidRPr="00ED1201" w:rsidRDefault="0054515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4515E" w:rsidRPr="002B0EA8" w:rsidRDefault="0054515E" w:rsidP="00ED1201">
            <w:pPr>
              <w:suppressAutoHyphens w:val="0"/>
              <w:jc w:val="center"/>
              <w:rPr>
                <w:lang w:eastAsia="ru-RU"/>
              </w:rPr>
            </w:pPr>
          </w:p>
        </w:tc>
      </w:tr>
      <w:tr w:rsidR="0054515E" w:rsidRPr="00ED1201" w:rsidTr="0054515E">
        <w:trPr>
          <w:trHeight w:val="405"/>
        </w:trPr>
        <w:tc>
          <w:tcPr>
            <w:tcW w:w="187" w:type="pct"/>
            <w:vMerge/>
            <w:tcBorders>
              <w:left w:val="single" w:sz="4" w:space="0" w:color="auto"/>
              <w:right w:val="single" w:sz="4" w:space="0" w:color="auto"/>
            </w:tcBorders>
            <w:shd w:val="clear" w:color="FFFFCC" w:fill="FFFFFF"/>
            <w:vAlign w:val="center"/>
          </w:tcPr>
          <w:p w:rsidR="0054515E" w:rsidRDefault="0054515E"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54515E" w:rsidRPr="002B0EA8" w:rsidRDefault="0054515E" w:rsidP="00FB1A0F">
            <w:pPr>
              <w:suppressAutoHyphens w:val="0"/>
              <w:jc w:val="center"/>
              <w:rPr>
                <w:lang w:eastAsia="ru-RU"/>
              </w:rPr>
            </w:pPr>
          </w:p>
        </w:tc>
        <w:tc>
          <w:tcPr>
            <w:tcW w:w="481" w:type="pct"/>
            <w:vMerge/>
            <w:tcBorders>
              <w:left w:val="nil"/>
              <w:right w:val="single" w:sz="4" w:space="0" w:color="auto"/>
            </w:tcBorders>
            <w:shd w:val="clear" w:color="FFFFCC" w:fill="FFFFFF"/>
          </w:tcPr>
          <w:p w:rsidR="0054515E" w:rsidRDefault="0054515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4515E" w:rsidRPr="002B0EA8" w:rsidRDefault="0054515E" w:rsidP="003A03D3">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4515E" w:rsidRPr="00B850FC" w:rsidRDefault="0054515E" w:rsidP="0054515E">
            <w:pPr>
              <w:suppressAutoHyphens w:val="0"/>
              <w:jc w:val="center"/>
              <w:rPr>
                <w:color w:val="000000"/>
                <w:lang w:eastAsia="ru-RU"/>
              </w:rPr>
            </w:pPr>
            <w:r w:rsidRPr="00B850FC">
              <w:rPr>
                <w:color w:val="000000"/>
                <w:lang w:eastAsia="ru-RU"/>
              </w:rPr>
              <w:t>3900</w:t>
            </w:r>
          </w:p>
        </w:tc>
        <w:tc>
          <w:tcPr>
            <w:tcW w:w="387" w:type="pct"/>
            <w:tcBorders>
              <w:top w:val="single" w:sz="4" w:space="0" w:color="auto"/>
              <w:left w:val="nil"/>
              <w:bottom w:val="single" w:sz="4" w:space="0" w:color="auto"/>
              <w:right w:val="single" w:sz="4" w:space="0" w:color="auto"/>
            </w:tcBorders>
            <w:shd w:val="clear" w:color="auto" w:fill="auto"/>
            <w:vAlign w:val="center"/>
          </w:tcPr>
          <w:p w:rsidR="0054515E" w:rsidRPr="002B0EA8" w:rsidRDefault="0054515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4515E" w:rsidRPr="002B0EA8" w:rsidRDefault="0054515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4515E" w:rsidRPr="00B850FC" w:rsidRDefault="0054515E" w:rsidP="0054515E">
            <w:pPr>
              <w:suppressAutoHyphens w:val="0"/>
              <w:jc w:val="center"/>
              <w:rPr>
                <w:color w:val="000000"/>
                <w:lang w:eastAsia="ru-RU"/>
              </w:rPr>
            </w:pPr>
            <w:r w:rsidRPr="00B850FC">
              <w:rPr>
                <w:color w:val="000000"/>
                <w:lang w:eastAsia="ru-RU"/>
              </w:rPr>
              <w:t>3900</w:t>
            </w:r>
          </w:p>
        </w:tc>
        <w:tc>
          <w:tcPr>
            <w:tcW w:w="430" w:type="pct"/>
            <w:tcBorders>
              <w:top w:val="single" w:sz="4" w:space="0" w:color="auto"/>
              <w:left w:val="nil"/>
              <w:bottom w:val="single" w:sz="4" w:space="0" w:color="auto"/>
              <w:right w:val="single" w:sz="4" w:space="0" w:color="auto"/>
            </w:tcBorders>
            <w:shd w:val="clear" w:color="auto" w:fill="auto"/>
            <w:vAlign w:val="center"/>
          </w:tcPr>
          <w:p w:rsidR="0054515E" w:rsidRPr="00026697" w:rsidRDefault="0054515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4515E" w:rsidRPr="00ED1201" w:rsidRDefault="0054515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4515E" w:rsidRPr="002B0EA8" w:rsidRDefault="0054515E" w:rsidP="00ED1201">
            <w:pPr>
              <w:suppressAutoHyphens w:val="0"/>
              <w:jc w:val="center"/>
              <w:rPr>
                <w:lang w:eastAsia="ru-RU"/>
              </w:rPr>
            </w:pPr>
          </w:p>
        </w:tc>
      </w:tr>
      <w:tr w:rsidR="0054515E" w:rsidRPr="00ED1201" w:rsidTr="0054515E">
        <w:trPr>
          <w:trHeight w:val="405"/>
        </w:trPr>
        <w:tc>
          <w:tcPr>
            <w:tcW w:w="187" w:type="pct"/>
            <w:vMerge/>
            <w:tcBorders>
              <w:left w:val="single" w:sz="4" w:space="0" w:color="auto"/>
              <w:right w:val="single" w:sz="4" w:space="0" w:color="auto"/>
            </w:tcBorders>
            <w:shd w:val="clear" w:color="FFFFCC" w:fill="FFFFFF"/>
            <w:vAlign w:val="center"/>
          </w:tcPr>
          <w:p w:rsidR="0054515E" w:rsidRDefault="0054515E"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54515E" w:rsidRPr="002B0EA8" w:rsidRDefault="0054515E" w:rsidP="00FB1A0F">
            <w:pPr>
              <w:suppressAutoHyphens w:val="0"/>
              <w:jc w:val="center"/>
              <w:rPr>
                <w:lang w:eastAsia="ru-RU"/>
              </w:rPr>
            </w:pPr>
          </w:p>
        </w:tc>
        <w:tc>
          <w:tcPr>
            <w:tcW w:w="481" w:type="pct"/>
            <w:vMerge/>
            <w:tcBorders>
              <w:left w:val="nil"/>
              <w:right w:val="single" w:sz="4" w:space="0" w:color="auto"/>
            </w:tcBorders>
            <w:shd w:val="clear" w:color="FFFFCC" w:fill="FFFFFF"/>
          </w:tcPr>
          <w:p w:rsidR="0054515E" w:rsidRDefault="0054515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4515E" w:rsidRPr="002B0EA8" w:rsidRDefault="0054515E" w:rsidP="003A03D3">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4515E" w:rsidRPr="00B850FC" w:rsidRDefault="0054515E" w:rsidP="0054515E">
            <w:pPr>
              <w:suppressAutoHyphens w:val="0"/>
              <w:jc w:val="center"/>
              <w:rPr>
                <w:color w:val="000000"/>
                <w:lang w:eastAsia="ru-RU"/>
              </w:rPr>
            </w:pPr>
            <w:r w:rsidRPr="00B850FC">
              <w:rPr>
                <w:color w:val="000000"/>
                <w:lang w:eastAsia="ru-RU"/>
              </w:rPr>
              <w:t>3900</w:t>
            </w:r>
          </w:p>
        </w:tc>
        <w:tc>
          <w:tcPr>
            <w:tcW w:w="387" w:type="pct"/>
            <w:tcBorders>
              <w:top w:val="single" w:sz="4" w:space="0" w:color="auto"/>
              <w:left w:val="nil"/>
              <w:bottom w:val="single" w:sz="4" w:space="0" w:color="auto"/>
              <w:right w:val="single" w:sz="4" w:space="0" w:color="auto"/>
            </w:tcBorders>
            <w:shd w:val="clear" w:color="auto" w:fill="auto"/>
            <w:vAlign w:val="center"/>
          </w:tcPr>
          <w:p w:rsidR="0054515E" w:rsidRPr="002B0EA8" w:rsidRDefault="0054515E" w:rsidP="0054515E">
            <w:pPr>
              <w:suppressAutoHyphens w:val="0"/>
              <w:jc w:val="center"/>
              <w:rPr>
                <w:lang w:eastAsia="ru-RU"/>
              </w:rPr>
            </w:pPr>
            <w:r w:rsidRPr="002B0EA8">
              <w:rPr>
                <w:lang w:eastAsia="ru-RU"/>
              </w:rPr>
              <w:t>3300,0</w:t>
            </w:r>
          </w:p>
        </w:tc>
        <w:tc>
          <w:tcPr>
            <w:tcW w:w="414" w:type="pct"/>
            <w:tcBorders>
              <w:top w:val="single" w:sz="4" w:space="0" w:color="auto"/>
              <w:left w:val="nil"/>
              <w:bottom w:val="single" w:sz="4" w:space="0" w:color="auto"/>
              <w:right w:val="single" w:sz="4" w:space="0" w:color="auto"/>
            </w:tcBorders>
            <w:shd w:val="clear" w:color="auto" w:fill="auto"/>
            <w:vAlign w:val="center"/>
          </w:tcPr>
          <w:p w:rsidR="0054515E" w:rsidRPr="002B0EA8" w:rsidRDefault="0054515E" w:rsidP="0054515E">
            <w:pPr>
              <w:suppressAutoHyphens w:val="0"/>
              <w:jc w:val="center"/>
              <w:rPr>
                <w:lang w:eastAsia="ru-RU"/>
              </w:rPr>
            </w:pPr>
            <w:r w:rsidRPr="002B0EA8">
              <w:rPr>
                <w:lang w:eastAsia="ru-RU"/>
              </w:rPr>
              <w:t>500,0</w:t>
            </w:r>
          </w:p>
        </w:tc>
        <w:tc>
          <w:tcPr>
            <w:tcW w:w="360" w:type="pct"/>
            <w:tcBorders>
              <w:top w:val="single" w:sz="4" w:space="0" w:color="auto"/>
              <w:left w:val="nil"/>
              <w:bottom w:val="single" w:sz="4" w:space="0" w:color="auto"/>
              <w:right w:val="single" w:sz="4" w:space="0" w:color="auto"/>
            </w:tcBorders>
            <w:shd w:val="clear" w:color="auto" w:fill="auto"/>
            <w:vAlign w:val="center"/>
          </w:tcPr>
          <w:p w:rsidR="0054515E" w:rsidRPr="00B850FC" w:rsidRDefault="0054515E" w:rsidP="0054515E">
            <w:pPr>
              <w:suppressAutoHyphens w:val="0"/>
              <w:jc w:val="center"/>
              <w:rPr>
                <w:lang w:eastAsia="ru-RU"/>
              </w:rPr>
            </w:pPr>
            <w:r w:rsidRPr="00B850FC">
              <w:rPr>
                <w:lang w:eastAsia="ru-RU"/>
              </w:rPr>
              <w:t>100,0</w:t>
            </w:r>
          </w:p>
        </w:tc>
        <w:tc>
          <w:tcPr>
            <w:tcW w:w="430" w:type="pct"/>
            <w:tcBorders>
              <w:top w:val="single" w:sz="4" w:space="0" w:color="auto"/>
              <w:left w:val="nil"/>
              <w:bottom w:val="single" w:sz="4" w:space="0" w:color="auto"/>
              <w:right w:val="single" w:sz="4" w:space="0" w:color="auto"/>
            </w:tcBorders>
            <w:shd w:val="clear" w:color="auto" w:fill="auto"/>
            <w:vAlign w:val="center"/>
          </w:tcPr>
          <w:p w:rsidR="0054515E" w:rsidRPr="00026697" w:rsidRDefault="0054515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4515E" w:rsidRPr="00ED1201" w:rsidRDefault="0054515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4515E" w:rsidRPr="002B0EA8" w:rsidRDefault="0054515E" w:rsidP="00ED1201">
            <w:pPr>
              <w:suppressAutoHyphens w:val="0"/>
              <w:jc w:val="center"/>
              <w:rPr>
                <w:lang w:eastAsia="ru-RU"/>
              </w:rPr>
            </w:pPr>
          </w:p>
        </w:tc>
      </w:tr>
      <w:tr w:rsidR="0054515E" w:rsidRPr="00ED1201" w:rsidTr="0054515E">
        <w:trPr>
          <w:trHeight w:val="405"/>
        </w:trPr>
        <w:tc>
          <w:tcPr>
            <w:tcW w:w="187" w:type="pct"/>
            <w:vMerge/>
            <w:tcBorders>
              <w:left w:val="single" w:sz="4" w:space="0" w:color="auto"/>
              <w:right w:val="single" w:sz="4" w:space="0" w:color="auto"/>
            </w:tcBorders>
            <w:shd w:val="clear" w:color="FFFFCC" w:fill="FFFFFF"/>
            <w:vAlign w:val="center"/>
          </w:tcPr>
          <w:p w:rsidR="0054515E" w:rsidRDefault="0054515E"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54515E" w:rsidRPr="002B0EA8" w:rsidRDefault="0054515E" w:rsidP="00FB1A0F">
            <w:pPr>
              <w:suppressAutoHyphens w:val="0"/>
              <w:jc w:val="center"/>
              <w:rPr>
                <w:lang w:eastAsia="ru-RU"/>
              </w:rPr>
            </w:pPr>
          </w:p>
        </w:tc>
        <w:tc>
          <w:tcPr>
            <w:tcW w:w="481" w:type="pct"/>
            <w:vMerge/>
            <w:tcBorders>
              <w:left w:val="nil"/>
              <w:right w:val="single" w:sz="4" w:space="0" w:color="auto"/>
            </w:tcBorders>
            <w:shd w:val="clear" w:color="FFFFCC" w:fill="FFFFFF"/>
          </w:tcPr>
          <w:p w:rsidR="0054515E" w:rsidRDefault="0054515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4515E" w:rsidRPr="002B0EA8" w:rsidRDefault="0054515E" w:rsidP="003A03D3">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4515E" w:rsidRPr="00B850FC" w:rsidRDefault="0054515E" w:rsidP="0054515E">
            <w:pPr>
              <w:suppressAutoHyphens w:val="0"/>
              <w:jc w:val="center"/>
              <w:rPr>
                <w:color w:val="000000"/>
                <w:lang w:eastAsia="ru-RU"/>
              </w:rPr>
            </w:pPr>
            <w:r w:rsidRPr="00B850FC">
              <w:rPr>
                <w:color w:val="000000"/>
                <w:lang w:eastAsia="ru-RU"/>
              </w:rPr>
              <w:t>4700</w:t>
            </w:r>
          </w:p>
        </w:tc>
        <w:tc>
          <w:tcPr>
            <w:tcW w:w="387" w:type="pct"/>
            <w:tcBorders>
              <w:top w:val="single" w:sz="4" w:space="0" w:color="auto"/>
              <w:left w:val="nil"/>
              <w:bottom w:val="single" w:sz="4" w:space="0" w:color="auto"/>
              <w:right w:val="single" w:sz="4" w:space="0" w:color="auto"/>
            </w:tcBorders>
            <w:shd w:val="clear" w:color="auto" w:fill="auto"/>
            <w:vAlign w:val="center"/>
          </w:tcPr>
          <w:p w:rsidR="0054515E" w:rsidRPr="002B0EA8" w:rsidRDefault="0054515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4515E" w:rsidRPr="002B0EA8" w:rsidRDefault="0054515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4515E" w:rsidRPr="00B850FC" w:rsidRDefault="0054515E" w:rsidP="0054515E">
            <w:pPr>
              <w:suppressAutoHyphens w:val="0"/>
              <w:jc w:val="center"/>
              <w:rPr>
                <w:color w:val="000000"/>
                <w:lang w:eastAsia="ru-RU"/>
              </w:rPr>
            </w:pPr>
            <w:r w:rsidRPr="00B850FC">
              <w:rPr>
                <w:color w:val="000000"/>
                <w:lang w:eastAsia="ru-RU"/>
              </w:rPr>
              <w:t>4700</w:t>
            </w:r>
          </w:p>
        </w:tc>
        <w:tc>
          <w:tcPr>
            <w:tcW w:w="430" w:type="pct"/>
            <w:tcBorders>
              <w:top w:val="single" w:sz="4" w:space="0" w:color="auto"/>
              <w:left w:val="nil"/>
              <w:bottom w:val="single" w:sz="4" w:space="0" w:color="auto"/>
              <w:right w:val="single" w:sz="4" w:space="0" w:color="auto"/>
            </w:tcBorders>
            <w:shd w:val="clear" w:color="auto" w:fill="auto"/>
            <w:vAlign w:val="center"/>
          </w:tcPr>
          <w:p w:rsidR="0054515E" w:rsidRPr="00026697" w:rsidRDefault="0054515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4515E" w:rsidRPr="00ED1201" w:rsidRDefault="0054515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4515E" w:rsidRPr="002B0EA8" w:rsidRDefault="0054515E" w:rsidP="00ED1201">
            <w:pPr>
              <w:suppressAutoHyphens w:val="0"/>
              <w:jc w:val="center"/>
              <w:rPr>
                <w:lang w:eastAsia="ru-RU"/>
              </w:rPr>
            </w:pPr>
          </w:p>
        </w:tc>
      </w:tr>
      <w:tr w:rsidR="0054515E" w:rsidRPr="00ED1201" w:rsidTr="0054515E">
        <w:trPr>
          <w:trHeight w:val="405"/>
        </w:trPr>
        <w:tc>
          <w:tcPr>
            <w:tcW w:w="187" w:type="pct"/>
            <w:vMerge/>
            <w:tcBorders>
              <w:left w:val="single" w:sz="4" w:space="0" w:color="auto"/>
              <w:right w:val="single" w:sz="4" w:space="0" w:color="auto"/>
            </w:tcBorders>
            <w:shd w:val="clear" w:color="FFFFCC" w:fill="FFFFFF"/>
            <w:vAlign w:val="center"/>
          </w:tcPr>
          <w:p w:rsidR="0054515E" w:rsidRDefault="0054515E"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54515E" w:rsidRPr="002B0EA8" w:rsidRDefault="0054515E" w:rsidP="00FB1A0F">
            <w:pPr>
              <w:suppressAutoHyphens w:val="0"/>
              <w:jc w:val="center"/>
              <w:rPr>
                <w:lang w:eastAsia="ru-RU"/>
              </w:rPr>
            </w:pPr>
          </w:p>
        </w:tc>
        <w:tc>
          <w:tcPr>
            <w:tcW w:w="481" w:type="pct"/>
            <w:vMerge/>
            <w:tcBorders>
              <w:left w:val="nil"/>
              <w:right w:val="single" w:sz="4" w:space="0" w:color="auto"/>
            </w:tcBorders>
            <w:shd w:val="clear" w:color="FFFFCC" w:fill="FFFFFF"/>
          </w:tcPr>
          <w:p w:rsidR="0054515E" w:rsidRDefault="0054515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4515E" w:rsidRPr="002B0EA8" w:rsidRDefault="0054515E" w:rsidP="003A03D3">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4515E" w:rsidRPr="00B850FC" w:rsidRDefault="0054515E" w:rsidP="0054515E">
            <w:pPr>
              <w:suppressAutoHyphens w:val="0"/>
              <w:jc w:val="center"/>
              <w:rPr>
                <w:color w:val="000000"/>
                <w:lang w:eastAsia="ru-RU"/>
              </w:rPr>
            </w:pPr>
            <w:r w:rsidRPr="00B850FC">
              <w:rPr>
                <w:color w:val="000000"/>
                <w:lang w:eastAsia="ru-RU"/>
              </w:rPr>
              <w:t>5000</w:t>
            </w:r>
          </w:p>
        </w:tc>
        <w:tc>
          <w:tcPr>
            <w:tcW w:w="387" w:type="pct"/>
            <w:tcBorders>
              <w:top w:val="single" w:sz="4" w:space="0" w:color="auto"/>
              <w:left w:val="nil"/>
              <w:bottom w:val="single" w:sz="4" w:space="0" w:color="auto"/>
              <w:right w:val="single" w:sz="4" w:space="0" w:color="auto"/>
            </w:tcBorders>
            <w:shd w:val="clear" w:color="auto" w:fill="auto"/>
            <w:vAlign w:val="center"/>
          </w:tcPr>
          <w:p w:rsidR="0054515E" w:rsidRPr="002B0EA8" w:rsidRDefault="0054515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4515E" w:rsidRPr="002B0EA8" w:rsidRDefault="0054515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4515E" w:rsidRPr="00B850FC" w:rsidRDefault="0054515E" w:rsidP="0054515E">
            <w:pPr>
              <w:suppressAutoHyphens w:val="0"/>
              <w:jc w:val="center"/>
              <w:rPr>
                <w:color w:val="000000"/>
                <w:lang w:eastAsia="ru-RU"/>
              </w:rPr>
            </w:pPr>
            <w:r w:rsidRPr="00B850FC">
              <w:rPr>
                <w:color w:val="000000"/>
                <w:lang w:eastAsia="ru-RU"/>
              </w:rPr>
              <w:t>5000</w:t>
            </w:r>
          </w:p>
        </w:tc>
        <w:tc>
          <w:tcPr>
            <w:tcW w:w="430" w:type="pct"/>
            <w:tcBorders>
              <w:top w:val="single" w:sz="4" w:space="0" w:color="auto"/>
              <w:left w:val="nil"/>
              <w:bottom w:val="single" w:sz="4" w:space="0" w:color="auto"/>
              <w:right w:val="single" w:sz="4" w:space="0" w:color="auto"/>
            </w:tcBorders>
            <w:shd w:val="clear" w:color="auto" w:fill="auto"/>
            <w:vAlign w:val="center"/>
          </w:tcPr>
          <w:p w:rsidR="0054515E" w:rsidRPr="00026697" w:rsidRDefault="0054515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4515E" w:rsidRPr="00ED1201" w:rsidRDefault="0054515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4515E" w:rsidRPr="002B0EA8" w:rsidRDefault="0054515E" w:rsidP="00ED1201">
            <w:pPr>
              <w:suppressAutoHyphens w:val="0"/>
              <w:jc w:val="center"/>
              <w:rPr>
                <w:lang w:eastAsia="ru-RU"/>
              </w:rPr>
            </w:pPr>
          </w:p>
        </w:tc>
      </w:tr>
      <w:tr w:rsidR="0054515E" w:rsidRPr="00ED1201" w:rsidTr="0054515E">
        <w:trPr>
          <w:trHeight w:val="405"/>
        </w:trPr>
        <w:tc>
          <w:tcPr>
            <w:tcW w:w="187" w:type="pct"/>
            <w:vMerge/>
            <w:tcBorders>
              <w:left w:val="single" w:sz="4" w:space="0" w:color="auto"/>
              <w:right w:val="single" w:sz="4" w:space="0" w:color="auto"/>
            </w:tcBorders>
            <w:shd w:val="clear" w:color="FFFFCC" w:fill="FFFFFF"/>
            <w:vAlign w:val="center"/>
          </w:tcPr>
          <w:p w:rsidR="0054515E" w:rsidRDefault="0054515E"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54515E" w:rsidRPr="002B0EA8" w:rsidRDefault="0054515E" w:rsidP="00FB1A0F">
            <w:pPr>
              <w:suppressAutoHyphens w:val="0"/>
              <w:jc w:val="center"/>
              <w:rPr>
                <w:lang w:eastAsia="ru-RU"/>
              </w:rPr>
            </w:pPr>
          </w:p>
        </w:tc>
        <w:tc>
          <w:tcPr>
            <w:tcW w:w="481" w:type="pct"/>
            <w:vMerge/>
            <w:tcBorders>
              <w:left w:val="nil"/>
              <w:right w:val="single" w:sz="4" w:space="0" w:color="auto"/>
            </w:tcBorders>
            <w:shd w:val="clear" w:color="FFFFCC" w:fill="FFFFFF"/>
          </w:tcPr>
          <w:p w:rsidR="0054515E" w:rsidRDefault="0054515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4515E" w:rsidRPr="002B0EA8" w:rsidRDefault="0054515E" w:rsidP="003A03D3">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4515E" w:rsidRPr="00B850FC" w:rsidRDefault="0054515E" w:rsidP="0054515E">
            <w:pPr>
              <w:suppressAutoHyphens w:val="0"/>
              <w:jc w:val="center"/>
              <w:rPr>
                <w:color w:val="000000"/>
                <w:lang w:eastAsia="ru-RU"/>
              </w:rPr>
            </w:pPr>
            <w:r w:rsidRPr="00B850FC">
              <w:rPr>
                <w:color w:val="000000"/>
                <w:lang w:eastAsia="ru-RU"/>
              </w:rPr>
              <w:t>6000</w:t>
            </w:r>
          </w:p>
        </w:tc>
        <w:tc>
          <w:tcPr>
            <w:tcW w:w="387" w:type="pct"/>
            <w:tcBorders>
              <w:top w:val="single" w:sz="4" w:space="0" w:color="auto"/>
              <w:left w:val="nil"/>
              <w:bottom w:val="single" w:sz="4" w:space="0" w:color="auto"/>
              <w:right w:val="single" w:sz="4" w:space="0" w:color="auto"/>
            </w:tcBorders>
            <w:shd w:val="clear" w:color="auto" w:fill="auto"/>
            <w:vAlign w:val="center"/>
          </w:tcPr>
          <w:p w:rsidR="0054515E" w:rsidRPr="002B0EA8" w:rsidRDefault="0054515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4515E" w:rsidRPr="002B0EA8" w:rsidRDefault="0054515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4515E" w:rsidRPr="00B850FC" w:rsidRDefault="0054515E" w:rsidP="0054515E">
            <w:pPr>
              <w:suppressAutoHyphens w:val="0"/>
              <w:jc w:val="center"/>
              <w:rPr>
                <w:color w:val="000000"/>
                <w:lang w:eastAsia="ru-RU"/>
              </w:rPr>
            </w:pPr>
            <w:r w:rsidRPr="00B850FC">
              <w:rPr>
                <w:color w:val="000000"/>
                <w:lang w:eastAsia="ru-RU"/>
              </w:rPr>
              <w:t>6000</w:t>
            </w:r>
          </w:p>
        </w:tc>
        <w:tc>
          <w:tcPr>
            <w:tcW w:w="430" w:type="pct"/>
            <w:tcBorders>
              <w:top w:val="single" w:sz="4" w:space="0" w:color="auto"/>
              <w:left w:val="nil"/>
              <w:bottom w:val="single" w:sz="4" w:space="0" w:color="auto"/>
              <w:right w:val="single" w:sz="4" w:space="0" w:color="auto"/>
            </w:tcBorders>
            <w:shd w:val="clear" w:color="auto" w:fill="auto"/>
            <w:vAlign w:val="center"/>
          </w:tcPr>
          <w:p w:rsidR="0054515E" w:rsidRPr="00026697" w:rsidRDefault="0054515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4515E" w:rsidRPr="00ED1201" w:rsidRDefault="0054515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4515E" w:rsidRPr="002B0EA8" w:rsidRDefault="0054515E" w:rsidP="00ED1201">
            <w:pPr>
              <w:suppressAutoHyphens w:val="0"/>
              <w:jc w:val="center"/>
              <w:rPr>
                <w:lang w:eastAsia="ru-RU"/>
              </w:rPr>
            </w:pPr>
          </w:p>
        </w:tc>
      </w:tr>
      <w:tr w:rsidR="0054515E" w:rsidRPr="00ED1201" w:rsidTr="0054515E">
        <w:trPr>
          <w:trHeight w:val="405"/>
        </w:trPr>
        <w:tc>
          <w:tcPr>
            <w:tcW w:w="187" w:type="pct"/>
            <w:vMerge/>
            <w:tcBorders>
              <w:left w:val="single" w:sz="4" w:space="0" w:color="auto"/>
              <w:bottom w:val="single" w:sz="4" w:space="0" w:color="auto"/>
              <w:right w:val="single" w:sz="4" w:space="0" w:color="auto"/>
            </w:tcBorders>
            <w:shd w:val="clear" w:color="FFFFCC" w:fill="FFFFFF"/>
            <w:vAlign w:val="center"/>
          </w:tcPr>
          <w:p w:rsidR="0054515E" w:rsidRDefault="0054515E" w:rsidP="00ED1201">
            <w:pPr>
              <w:suppressAutoHyphens w:val="0"/>
              <w:jc w:val="center"/>
              <w:rPr>
                <w:sz w:val="20"/>
                <w:szCs w:val="20"/>
                <w:lang w:eastAsia="ru-RU"/>
              </w:rPr>
            </w:pPr>
          </w:p>
        </w:tc>
        <w:tc>
          <w:tcPr>
            <w:tcW w:w="912" w:type="pct"/>
            <w:gridSpan w:val="2"/>
            <w:vMerge/>
            <w:tcBorders>
              <w:left w:val="nil"/>
              <w:bottom w:val="single" w:sz="4" w:space="0" w:color="auto"/>
              <w:right w:val="single" w:sz="4" w:space="0" w:color="auto"/>
            </w:tcBorders>
            <w:shd w:val="clear" w:color="FFFFCC" w:fill="FFFFFF"/>
            <w:vAlign w:val="center"/>
          </w:tcPr>
          <w:p w:rsidR="0054515E" w:rsidRPr="002B0EA8" w:rsidRDefault="0054515E"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54515E" w:rsidRDefault="0054515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4515E" w:rsidRPr="002B0EA8" w:rsidRDefault="0054515E" w:rsidP="003A03D3">
            <w:pPr>
              <w:suppressAutoHyphens w:val="0"/>
              <w:jc w:val="center"/>
              <w:rPr>
                <w:lang w:eastAsia="ru-RU"/>
              </w:rPr>
            </w:pPr>
            <w:r w:rsidRPr="002B0EA8">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4515E" w:rsidRPr="00B850FC" w:rsidRDefault="0054515E" w:rsidP="0054515E">
            <w:pPr>
              <w:suppressAutoHyphens w:val="0"/>
              <w:jc w:val="center"/>
              <w:rPr>
                <w:color w:val="000000"/>
                <w:lang w:eastAsia="ru-RU"/>
              </w:rPr>
            </w:pPr>
            <w:r w:rsidRPr="00B850FC">
              <w:rPr>
                <w:color w:val="000000"/>
                <w:lang w:eastAsia="ru-RU"/>
              </w:rPr>
              <w:t>8700</w:t>
            </w:r>
          </w:p>
        </w:tc>
        <w:tc>
          <w:tcPr>
            <w:tcW w:w="387" w:type="pct"/>
            <w:tcBorders>
              <w:top w:val="single" w:sz="4" w:space="0" w:color="auto"/>
              <w:left w:val="nil"/>
              <w:bottom w:val="single" w:sz="4" w:space="0" w:color="auto"/>
              <w:right w:val="single" w:sz="4" w:space="0" w:color="auto"/>
            </w:tcBorders>
            <w:shd w:val="clear" w:color="auto" w:fill="auto"/>
            <w:vAlign w:val="center"/>
          </w:tcPr>
          <w:p w:rsidR="0054515E" w:rsidRPr="002B0EA8" w:rsidRDefault="0054515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4515E" w:rsidRPr="002B0EA8" w:rsidRDefault="0054515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4515E" w:rsidRPr="00B850FC" w:rsidRDefault="0054515E" w:rsidP="0054515E">
            <w:pPr>
              <w:suppressAutoHyphens w:val="0"/>
              <w:jc w:val="center"/>
              <w:rPr>
                <w:color w:val="000000"/>
                <w:lang w:eastAsia="ru-RU"/>
              </w:rPr>
            </w:pPr>
            <w:r w:rsidRPr="00B850FC">
              <w:rPr>
                <w:color w:val="000000"/>
                <w:lang w:eastAsia="ru-RU"/>
              </w:rPr>
              <w:t>8700</w:t>
            </w:r>
          </w:p>
        </w:tc>
        <w:tc>
          <w:tcPr>
            <w:tcW w:w="430" w:type="pct"/>
            <w:tcBorders>
              <w:top w:val="single" w:sz="4" w:space="0" w:color="auto"/>
              <w:left w:val="nil"/>
              <w:bottom w:val="single" w:sz="4" w:space="0" w:color="auto"/>
              <w:right w:val="single" w:sz="4" w:space="0" w:color="auto"/>
            </w:tcBorders>
            <w:shd w:val="clear" w:color="auto" w:fill="auto"/>
            <w:vAlign w:val="center"/>
          </w:tcPr>
          <w:p w:rsidR="0054515E" w:rsidRPr="00026697" w:rsidRDefault="0054515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4515E" w:rsidRPr="00ED1201" w:rsidRDefault="0054515E"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54515E" w:rsidRPr="002B0EA8" w:rsidRDefault="0054515E" w:rsidP="00ED1201">
            <w:pPr>
              <w:suppressAutoHyphens w:val="0"/>
              <w:jc w:val="center"/>
              <w:rPr>
                <w:lang w:eastAsia="ru-RU"/>
              </w:rPr>
            </w:pPr>
          </w:p>
        </w:tc>
      </w:tr>
      <w:tr w:rsidR="00D62648" w:rsidRPr="00ED1201" w:rsidTr="00176D06">
        <w:trPr>
          <w:trHeight w:val="405"/>
        </w:trPr>
        <w:tc>
          <w:tcPr>
            <w:tcW w:w="187" w:type="pct"/>
            <w:vMerge w:val="restart"/>
            <w:tcBorders>
              <w:top w:val="single" w:sz="4" w:space="0" w:color="auto"/>
              <w:left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r>
              <w:rPr>
                <w:sz w:val="20"/>
                <w:szCs w:val="20"/>
                <w:lang w:eastAsia="ru-RU"/>
              </w:rPr>
              <w:t>6.1.8</w:t>
            </w:r>
          </w:p>
        </w:tc>
        <w:tc>
          <w:tcPr>
            <w:tcW w:w="912" w:type="pct"/>
            <w:gridSpan w:val="2"/>
            <w:vMerge w:val="restart"/>
            <w:tcBorders>
              <w:top w:val="single" w:sz="4" w:space="0" w:color="auto"/>
              <w:left w:val="nil"/>
              <w:right w:val="single" w:sz="4" w:space="0" w:color="auto"/>
            </w:tcBorders>
            <w:shd w:val="clear" w:color="FFFFCC" w:fill="FFFFFF"/>
            <w:vAlign w:val="center"/>
          </w:tcPr>
          <w:p w:rsidR="00D62648" w:rsidRPr="002B0EA8" w:rsidRDefault="00D62648" w:rsidP="00FB1A0F">
            <w:pPr>
              <w:suppressAutoHyphens w:val="0"/>
              <w:jc w:val="center"/>
              <w:rPr>
                <w:lang w:eastAsia="ru-RU"/>
              </w:rPr>
            </w:pPr>
            <w:r w:rsidRPr="002B0EA8">
              <w:rPr>
                <w:lang w:eastAsia="ru-RU"/>
              </w:rPr>
              <w:t>Устройство ограждений те</w:t>
            </w:r>
            <w:r>
              <w:rPr>
                <w:lang w:eastAsia="ru-RU"/>
              </w:rPr>
              <w:t xml:space="preserve">рриторий  МБОУ СОШ </w:t>
            </w:r>
            <w:r w:rsidRPr="002B0EA8">
              <w:rPr>
                <w:lang w:eastAsia="ru-RU"/>
              </w:rPr>
              <w:t>№№ 1,3, 15, МБОУ ЦО "Интеллект", МБОУ ЦО "Притяжение</w:t>
            </w:r>
            <w:r>
              <w:rPr>
                <w:lang w:eastAsia="ru-RU"/>
              </w:rPr>
              <w:t>»</w:t>
            </w:r>
            <w:r w:rsidRPr="002B0EA8">
              <w:rPr>
                <w:lang w:eastAsia="ru-RU"/>
              </w:rPr>
              <w:t>, МБОУ ЦО "Содружество"</w:t>
            </w:r>
          </w:p>
        </w:tc>
        <w:tc>
          <w:tcPr>
            <w:tcW w:w="481" w:type="pct"/>
            <w:vMerge w:val="restart"/>
            <w:tcBorders>
              <w:top w:val="single" w:sz="4" w:space="0" w:color="auto"/>
              <w:left w:val="nil"/>
              <w:right w:val="single" w:sz="4" w:space="0" w:color="auto"/>
            </w:tcBorders>
            <w:shd w:val="clear" w:color="FFFFCC" w:fill="FFFFFF"/>
            <w:vAlign w:val="center"/>
          </w:tcPr>
          <w:p w:rsidR="00D62648" w:rsidRDefault="00D62648" w:rsidP="0054515E">
            <w:pPr>
              <w:suppressAutoHyphens w:val="0"/>
              <w:jc w:val="center"/>
              <w:rPr>
                <w:sz w:val="20"/>
                <w:szCs w:val="20"/>
                <w:lang w:eastAsia="ru-RU"/>
              </w:rPr>
            </w:pPr>
            <w:r w:rsidRPr="00D64C84">
              <w:rPr>
                <w:lang w:eastAsia="ru-RU"/>
              </w:rPr>
              <w:t>Управление образования</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Pr="0054515E" w:rsidRDefault="00D62648" w:rsidP="003A03D3">
            <w:pPr>
              <w:suppressAutoHyphens w:val="0"/>
              <w:jc w:val="center"/>
              <w:rPr>
                <w:b/>
                <w:lang w:eastAsia="ru-RU"/>
              </w:rPr>
            </w:pPr>
            <w:r w:rsidRPr="0054515E">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b/>
                <w:bCs/>
                <w:lang w:eastAsia="ru-RU"/>
              </w:rPr>
            </w:pPr>
            <w:r w:rsidRPr="002B0EA8">
              <w:rPr>
                <w:b/>
                <w:bCs/>
                <w:lang w:eastAsia="ru-RU"/>
              </w:rPr>
              <w:t>8973,1</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b/>
                <w:bCs/>
                <w:lang w:eastAsia="ru-RU"/>
              </w:rPr>
            </w:pPr>
            <w:r w:rsidRPr="002B0EA8">
              <w:rPr>
                <w:b/>
                <w:bCs/>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b/>
                <w:bCs/>
                <w:lang w:eastAsia="ru-RU"/>
              </w:rPr>
            </w:pPr>
            <w:r w:rsidRPr="002B0EA8">
              <w:rPr>
                <w:b/>
                <w:bCs/>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b/>
                <w:bCs/>
                <w:lang w:eastAsia="ru-RU"/>
              </w:rPr>
            </w:pPr>
            <w:r w:rsidRPr="002B0EA8">
              <w:rPr>
                <w:b/>
                <w:bCs/>
                <w:lang w:eastAsia="ru-RU"/>
              </w:rPr>
              <w:t>8973,1</w:t>
            </w: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b/>
                <w:bCs/>
                <w:lang w:eastAsia="ru-RU"/>
              </w:rPr>
            </w:pPr>
            <w:r w:rsidRPr="002B0EA8">
              <w:rPr>
                <w:b/>
                <w:bCs/>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tcPr>
          <w:p w:rsidR="00D62648" w:rsidRPr="002B0EA8" w:rsidRDefault="00D62648" w:rsidP="00ED1201">
            <w:pPr>
              <w:suppressAutoHyphens w:val="0"/>
              <w:jc w:val="center"/>
              <w:rPr>
                <w:lang w:eastAsia="ru-RU"/>
              </w:rPr>
            </w:pPr>
            <w:r w:rsidRPr="0054515E">
              <w:rPr>
                <w:color w:val="000000"/>
                <w:sz w:val="22"/>
                <w:szCs w:val="22"/>
                <w:lang w:eastAsia="ru-RU"/>
              </w:rPr>
              <w:t>Обеспечение безопасных</w:t>
            </w:r>
            <w:r>
              <w:rPr>
                <w:color w:val="000000"/>
                <w:sz w:val="22"/>
                <w:szCs w:val="22"/>
                <w:lang w:eastAsia="ru-RU"/>
              </w:rPr>
              <w:t xml:space="preserve"> условий обучения. Уменьшение</w:t>
            </w:r>
            <w:r w:rsidRPr="0054515E">
              <w:rPr>
                <w:color w:val="000000"/>
                <w:sz w:val="22"/>
                <w:szCs w:val="22"/>
                <w:lang w:eastAsia="ru-RU"/>
              </w:rPr>
              <w:t xml:space="preserve"> числа нарушений противопожарных требований</w:t>
            </w:r>
            <w:r w:rsidRPr="002B0EA8">
              <w:rPr>
                <w:color w:val="000000"/>
                <w:lang w:eastAsia="ru-RU"/>
              </w:rPr>
              <w:t>.</w:t>
            </w:r>
          </w:p>
        </w:tc>
      </w:tr>
      <w:tr w:rsidR="00D62648" w:rsidRPr="00ED1201" w:rsidTr="00176D06">
        <w:trPr>
          <w:trHeight w:val="405"/>
        </w:trPr>
        <w:tc>
          <w:tcPr>
            <w:tcW w:w="187" w:type="pct"/>
            <w:vMerge/>
            <w:tcBorders>
              <w:left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2648" w:rsidRPr="002B0EA8" w:rsidRDefault="00D62648" w:rsidP="00FB1A0F">
            <w:pPr>
              <w:suppressAutoHyphens w:val="0"/>
              <w:jc w:val="center"/>
              <w:rPr>
                <w:lang w:eastAsia="ru-RU"/>
              </w:rPr>
            </w:pPr>
          </w:p>
        </w:tc>
        <w:tc>
          <w:tcPr>
            <w:tcW w:w="481" w:type="pct"/>
            <w:vMerge/>
            <w:tcBorders>
              <w:left w:val="nil"/>
              <w:right w:val="single" w:sz="4" w:space="0" w:color="auto"/>
            </w:tcBorders>
            <w:shd w:val="clear" w:color="FFFFCC" w:fill="FFFFFF"/>
          </w:tcPr>
          <w:p w:rsidR="00D62648" w:rsidRPr="00D64C84" w:rsidRDefault="00D6264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Pr="0054515E" w:rsidRDefault="00D62648" w:rsidP="003A03D3">
            <w:pPr>
              <w:suppressAutoHyphens w:val="0"/>
              <w:jc w:val="center"/>
              <w:rPr>
                <w:sz w:val="20"/>
                <w:szCs w:val="20"/>
                <w:lang w:eastAsia="ru-RU"/>
              </w:rPr>
            </w:pPr>
            <w:r w:rsidRPr="0054515E">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2648" w:rsidRPr="002B0EA8" w:rsidRDefault="00D62648" w:rsidP="00ED1201">
            <w:pPr>
              <w:suppressAutoHyphens w:val="0"/>
              <w:jc w:val="center"/>
              <w:rPr>
                <w:color w:val="000000"/>
                <w:lang w:eastAsia="ru-RU"/>
              </w:rPr>
            </w:pPr>
          </w:p>
        </w:tc>
      </w:tr>
      <w:tr w:rsidR="00D62648" w:rsidRPr="00ED1201" w:rsidTr="0054515E">
        <w:trPr>
          <w:trHeight w:val="405"/>
        </w:trPr>
        <w:tc>
          <w:tcPr>
            <w:tcW w:w="187" w:type="pct"/>
            <w:vMerge/>
            <w:tcBorders>
              <w:left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2648" w:rsidRPr="002B0EA8" w:rsidRDefault="00D62648" w:rsidP="00FB1A0F">
            <w:pPr>
              <w:suppressAutoHyphens w:val="0"/>
              <w:jc w:val="center"/>
              <w:rPr>
                <w:lang w:eastAsia="ru-RU"/>
              </w:rPr>
            </w:pPr>
          </w:p>
        </w:tc>
        <w:tc>
          <w:tcPr>
            <w:tcW w:w="481" w:type="pct"/>
            <w:vMerge/>
            <w:tcBorders>
              <w:left w:val="nil"/>
              <w:right w:val="single" w:sz="4" w:space="0" w:color="auto"/>
            </w:tcBorders>
            <w:shd w:val="clear" w:color="FFFFCC" w:fill="FFFFFF"/>
          </w:tcPr>
          <w:p w:rsidR="00D62648" w:rsidRPr="00D64C84" w:rsidRDefault="00D6264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Pr="002B0EA8" w:rsidRDefault="00D62648" w:rsidP="003A03D3">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2973,1</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2973,1</w:t>
            </w: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2648" w:rsidRPr="002B0EA8" w:rsidRDefault="00D62648" w:rsidP="00ED1201">
            <w:pPr>
              <w:suppressAutoHyphens w:val="0"/>
              <w:jc w:val="center"/>
              <w:rPr>
                <w:color w:val="000000"/>
                <w:lang w:eastAsia="ru-RU"/>
              </w:rPr>
            </w:pPr>
          </w:p>
        </w:tc>
      </w:tr>
      <w:tr w:rsidR="00D62648" w:rsidRPr="00ED1201" w:rsidTr="0054515E">
        <w:trPr>
          <w:trHeight w:val="405"/>
        </w:trPr>
        <w:tc>
          <w:tcPr>
            <w:tcW w:w="187" w:type="pct"/>
            <w:vMerge/>
            <w:tcBorders>
              <w:left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2648" w:rsidRPr="002B0EA8" w:rsidRDefault="00D62648" w:rsidP="00FB1A0F">
            <w:pPr>
              <w:suppressAutoHyphens w:val="0"/>
              <w:jc w:val="center"/>
              <w:rPr>
                <w:lang w:eastAsia="ru-RU"/>
              </w:rPr>
            </w:pPr>
          </w:p>
        </w:tc>
        <w:tc>
          <w:tcPr>
            <w:tcW w:w="481" w:type="pct"/>
            <w:vMerge/>
            <w:tcBorders>
              <w:left w:val="nil"/>
              <w:right w:val="single" w:sz="4" w:space="0" w:color="auto"/>
            </w:tcBorders>
            <w:shd w:val="clear" w:color="FFFFCC" w:fill="FFFFFF"/>
          </w:tcPr>
          <w:p w:rsidR="00D62648" w:rsidRPr="00D64C84" w:rsidRDefault="00D6264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Pr="002B0EA8" w:rsidRDefault="00D62648" w:rsidP="003A03D3">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2648" w:rsidRPr="002B0EA8" w:rsidRDefault="00D62648" w:rsidP="00ED1201">
            <w:pPr>
              <w:suppressAutoHyphens w:val="0"/>
              <w:jc w:val="center"/>
              <w:rPr>
                <w:color w:val="000000"/>
                <w:lang w:eastAsia="ru-RU"/>
              </w:rPr>
            </w:pPr>
          </w:p>
        </w:tc>
      </w:tr>
      <w:tr w:rsidR="00D62648" w:rsidRPr="00ED1201" w:rsidTr="0054515E">
        <w:trPr>
          <w:trHeight w:val="405"/>
        </w:trPr>
        <w:tc>
          <w:tcPr>
            <w:tcW w:w="187" w:type="pct"/>
            <w:vMerge/>
            <w:tcBorders>
              <w:left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2648" w:rsidRPr="002B0EA8" w:rsidRDefault="00D62648" w:rsidP="00FB1A0F">
            <w:pPr>
              <w:suppressAutoHyphens w:val="0"/>
              <w:jc w:val="center"/>
              <w:rPr>
                <w:lang w:eastAsia="ru-RU"/>
              </w:rPr>
            </w:pPr>
          </w:p>
        </w:tc>
        <w:tc>
          <w:tcPr>
            <w:tcW w:w="481" w:type="pct"/>
            <w:vMerge/>
            <w:tcBorders>
              <w:left w:val="nil"/>
              <w:right w:val="single" w:sz="4" w:space="0" w:color="auto"/>
            </w:tcBorders>
            <w:shd w:val="clear" w:color="FFFFCC" w:fill="FFFFFF"/>
          </w:tcPr>
          <w:p w:rsidR="00D62648" w:rsidRDefault="00D62648"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Pr="002B0EA8" w:rsidRDefault="00D62648" w:rsidP="003A03D3">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3000,0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3000,0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026697" w:rsidRDefault="00D62648"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2648" w:rsidRPr="002B0EA8" w:rsidRDefault="00D62648" w:rsidP="00ED1201">
            <w:pPr>
              <w:suppressAutoHyphens w:val="0"/>
              <w:jc w:val="center"/>
              <w:rPr>
                <w:lang w:eastAsia="ru-RU"/>
              </w:rPr>
            </w:pPr>
          </w:p>
        </w:tc>
      </w:tr>
      <w:tr w:rsidR="00D62648" w:rsidRPr="00ED1201" w:rsidTr="0054515E">
        <w:trPr>
          <w:trHeight w:val="405"/>
        </w:trPr>
        <w:tc>
          <w:tcPr>
            <w:tcW w:w="187" w:type="pct"/>
            <w:vMerge/>
            <w:tcBorders>
              <w:left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2648" w:rsidRPr="002B0EA8" w:rsidRDefault="00D62648" w:rsidP="00FB1A0F">
            <w:pPr>
              <w:suppressAutoHyphens w:val="0"/>
              <w:jc w:val="center"/>
              <w:rPr>
                <w:lang w:eastAsia="ru-RU"/>
              </w:rPr>
            </w:pPr>
          </w:p>
        </w:tc>
        <w:tc>
          <w:tcPr>
            <w:tcW w:w="481" w:type="pct"/>
            <w:vMerge/>
            <w:tcBorders>
              <w:left w:val="nil"/>
              <w:right w:val="single" w:sz="4" w:space="0" w:color="auto"/>
            </w:tcBorders>
            <w:shd w:val="clear" w:color="FFFFCC" w:fill="FFFFFF"/>
          </w:tcPr>
          <w:p w:rsidR="00D62648" w:rsidRDefault="00D62648"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Pr="002B0EA8" w:rsidRDefault="00D62648" w:rsidP="003A03D3">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026697" w:rsidRDefault="00D62648"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2648" w:rsidRPr="002B0EA8" w:rsidRDefault="00D62648" w:rsidP="00ED1201">
            <w:pPr>
              <w:suppressAutoHyphens w:val="0"/>
              <w:jc w:val="center"/>
              <w:rPr>
                <w:lang w:eastAsia="ru-RU"/>
              </w:rPr>
            </w:pPr>
          </w:p>
        </w:tc>
      </w:tr>
      <w:tr w:rsidR="00D62648" w:rsidRPr="00ED1201" w:rsidTr="0054515E">
        <w:trPr>
          <w:trHeight w:val="405"/>
        </w:trPr>
        <w:tc>
          <w:tcPr>
            <w:tcW w:w="187" w:type="pct"/>
            <w:vMerge/>
            <w:tcBorders>
              <w:left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2648" w:rsidRPr="002B0EA8" w:rsidRDefault="00D62648" w:rsidP="00FB1A0F">
            <w:pPr>
              <w:suppressAutoHyphens w:val="0"/>
              <w:jc w:val="center"/>
              <w:rPr>
                <w:lang w:eastAsia="ru-RU"/>
              </w:rPr>
            </w:pPr>
          </w:p>
        </w:tc>
        <w:tc>
          <w:tcPr>
            <w:tcW w:w="481" w:type="pct"/>
            <w:vMerge/>
            <w:tcBorders>
              <w:left w:val="nil"/>
              <w:right w:val="single" w:sz="4" w:space="0" w:color="auto"/>
            </w:tcBorders>
            <w:shd w:val="clear" w:color="FFFFCC" w:fill="FFFFFF"/>
          </w:tcPr>
          <w:p w:rsidR="00D62648" w:rsidRDefault="00D62648"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Pr="002B0EA8" w:rsidRDefault="00D62648" w:rsidP="003A03D3">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026697" w:rsidRDefault="00D62648"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2648" w:rsidRPr="002B0EA8" w:rsidRDefault="00D62648" w:rsidP="00ED1201">
            <w:pPr>
              <w:suppressAutoHyphens w:val="0"/>
              <w:jc w:val="center"/>
              <w:rPr>
                <w:lang w:eastAsia="ru-RU"/>
              </w:rPr>
            </w:pPr>
          </w:p>
        </w:tc>
      </w:tr>
      <w:tr w:rsidR="00D62648" w:rsidRPr="00ED1201" w:rsidTr="0054515E">
        <w:trPr>
          <w:trHeight w:val="405"/>
        </w:trPr>
        <w:tc>
          <w:tcPr>
            <w:tcW w:w="187" w:type="pct"/>
            <w:vMerge/>
            <w:tcBorders>
              <w:left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2648" w:rsidRPr="002B0EA8" w:rsidRDefault="00D62648" w:rsidP="00FB1A0F">
            <w:pPr>
              <w:suppressAutoHyphens w:val="0"/>
              <w:jc w:val="center"/>
              <w:rPr>
                <w:lang w:eastAsia="ru-RU"/>
              </w:rPr>
            </w:pPr>
          </w:p>
        </w:tc>
        <w:tc>
          <w:tcPr>
            <w:tcW w:w="481" w:type="pct"/>
            <w:vMerge/>
            <w:tcBorders>
              <w:left w:val="nil"/>
              <w:right w:val="single" w:sz="4" w:space="0" w:color="auto"/>
            </w:tcBorders>
            <w:shd w:val="clear" w:color="FFFFCC" w:fill="FFFFFF"/>
          </w:tcPr>
          <w:p w:rsidR="00D62648" w:rsidRDefault="00D62648"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Pr="002B0EA8" w:rsidRDefault="00D62648" w:rsidP="003A03D3">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3000,0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3000,0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026697" w:rsidRDefault="00D62648"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2648" w:rsidRPr="002B0EA8" w:rsidRDefault="00D62648" w:rsidP="00ED1201">
            <w:pPr>
              <w:suppressAutoHyphens w:val="0"/>
              <w:jc w:val="center"/>
              <w:rPr>
                <w:lang w:eastAsia="ru-RU"/>
              </w:rPr>
            </w:pPr>
          </w:p>
        </w:tc>
      </w:tr>
      <w:tr w:rsidR="00D62648" w:rsidRPr="00ED1201" w:rsidTr="0054515E">
        <w:trPr>
          <w:trHeight w:val="405"/>
        </w:trPr>
        <w:tc>
          <w:tcPr>
            <w:tcW w:w="187" w:type="pct"/>
            <w:vMerge/>
            <w:tcBorders>
              <w:left w:val="single" w:sz="4" w:space="0" w:color="auto"/>
              <w:bottom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912" w:type="pct"/>
            <w:gridSpan w:val="2"/>
            <w:vMerge/>
            <w:tcBorders>
              <w:left w:val="nil"/>
              <w:bottom w:val="single" w:sz="4" w:space="0" w:color="auto"/>
              <w:right w:val="single" w:sz="4" w:space="0" w:color="auto"/>
            </w:tcBorders>
            <w:shd w:val="clear" w:color="FFFFCC" w:fill="FFFFFF"/>
            <w:vAlign w:val="center"/>
          </w:tcPr>
          <w:p w:rsidR="00D62648" w:rsidRPr="002B0EA8" w:rsidRDefault="00D62648"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D62648" w:rsidRDefault="00D62648"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Pr="002B0EA8" w:rsidRDefault="00D62648" w:rsidP="003A03D3">
            <w:pPr>
              <w:suppressAutoHyphens w:val="0"/>
              <w:jc w:val="center"/>
              <w:rPr>
                <w:lang w:eastAsia="ru-RU"/>
              </w:rPr>
            </w:pPr>
            <w:r w:rsidRPr="002B0EA8">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 </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026697" w:rsidRDefault="00D62648"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D62648" w:rsidRPr="002B0EA8" w:rsidRDefault="00D62648" w:rsidP="00ED1201">
            <w:pPr>
              <w:suppressAutoHyphens w:val="0"/>
              <w:jc w:val="center"/>
              <w:rPr>
                <w:lang w:eastAsia="ru-RU"/>
              </w:rPr>
            </w:pPr>
          </w:p>
        </w:tc>
      </w:tr>
      <w:tr w:rsidR="00D62648" w:rsidRPr="00ED1201" w:rsidTr="00176D06">
        <w:trPr>
          <w:trHeight w:val="405"/>
        </w:trPr>
        <w:tc>
          <w:tcPr>
            <w:tcW w:w="187" w:type="pct"/>
            <w:vMerge w:val="restart"/>
            <w:tcBorders>
              <w:left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912" w:type="pct"/>
            <w:gridSpan w:val="2"/>
            <w:vMerge w:val="restart"/>
            <w:tcBorders>
              <w:left w:val="nil"/>
              <w:right w:val="single" w:sz="4" w:space="0" w:color="auto"/>
            </w:tcBorders>
            <w:shd w:val="clear" w:color="FFFFCC" w:fill="FFFFFF"/>
            <w:vAlign w:val="center"/>
          </w:tcPr>
          <w:p w:rsidR="00D62648" w:rsidRPr="00CF626C" w:rsidRDefault="00D62648" w:rsidP="00FB1A0F">
            <w:pPr>
              <w:suppressAutoHyphens w:val="0"/>
              <w:jc w:val="center"/>
              <w:rPr>
                <w:b/>
                <w:lang w:eastAsia="ru-RU"/>
              </w:rPr>
            </w:pPr>
            <w:r w:rsidRPr="00CF626C">
              <w:rPr>
                <w:b/>
                <w:lang w:eastAsia="ru-RU"/>
              </w:rPr>
              <w:t>Итого по образованию</w:t>
            </w:r>
          </w:p>
        </w:tc>
        <w:tc>
          <w:tcPr>
            <w:tcW w:w="481" w:type="pct"/>
            <w:vMerge w:val="restart"/>
            <w:tcBorders>
              <w:left w:val="nil"/>
              <w:right w:val="single" w:sz="4" w:space="0" w:color="auto"/>
            </w:tcBorders>
            <w:shd w:val="clear" w:color="FFFFCC" w:fill="FFFFFF"/>
          </w:tcPr>
          <w:p w:rsidR="00D62648" w:rsidRDefault="00D62648"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Pr="00CF626C" w:rsidRDefault="00D62648" w:rsidP="003A03D3">
            <w:pPr>
              <w:suppressAutoHyphens w:val="0"/>
              <w:jc w:val="center"/>
              <w:rPr>
                <w:b/>
                <w:lang w:eastAsia="ru-RU"/>
              </w:rPr>
            </w:pPr>
            <w:r w:rsidRPr="00CF626C">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CF626C" w:rsidRDefault="00D62648" w:rsidP="0054515E">
            <w:pPr>
              <w:suppressAutoHyphens w:val="0"/>
              <w:jc w:val="center"/>
              <w:rPr>
                <w:b/>
                <w:lang w:eastAsia="ru-RU"/>
              </w:rPr>
            </w:pPr>
            <w:r w:rsidRPr="00CF626C">
              <w:rPr>
                <w:b/>
                <w:lang w:eastAsia="ru-RU"/>
              </w:rPr>
              <w:t>425073,1</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262 200,0</w:t>
            </w: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85 400,0</w:t>
            </w:r>
          </w:p>
        </w:tc>
        <w:tc>
          <w:tcPr>
            <w:tcW w:w="360"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77 473,1</w:t>
            </w: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026697" w:rsidRDefault="00D62648"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val="restart"/>
            <w:tcBorders>
              <w:left w:val="nil"/>
              <w:right w:val="single" w:sz="4" w:space="0" w:color="auto"/>
            </w:tcBorders>
            <w:shd w:val="clear" w:color="FFFFCC" w:fill="FFFFFF"/>
          </w:tcPr>
          <w:p w:rsidR="00D62648" w:rsidRPr="002B0EA8" w:rsidRDefault="00D62648" w:rsidP="00ED1201">
            <w:pPr>
              <w:suppressAutoHyphens w:val="0"/>
              <w:jc w:val="center"/>
              <w:rPr>
                <w:lang w:eastAsia="ru-RU"/>
              </w:rPr>
            </w:pPr>
          </w:p>
        </w:tc>
      </w:tr>
      <w:tr w:rsidR="00D62648" w:rsidRPr="00ED1201" w:rsidTr="00176D06">
        <w:trPr>
          <w:trHeight w:val="405"/>
        </w:trPr>
        <w:tc>
          <w:tcPr>
            <w:tcW w:w="187" w:type="pct"/>
            <w:vMerge/>
            <w:tcBorders>
              <w:left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2648" w:rsidRPr="00CF626C" w:rsidRDefault="00D62648" w:rsidP="00FB1A0F">
            <w:pPr>
              <w:suppressAutoHyphens w:val="0"/>
              <w:jc w:val="center"/>
              <w:rPr>
                <w:b/>
                <w:lang w:eastAsia="ru-RU"/>
              </w:rPr>
            </w:pPr>
          </w:p>
        </w:tc>
        <w:tc>
          <w:tcPr>
            <w:tcW w:w="481" w:type="pct"/>
            <w:vMerge/>
            <w:tcBorders>
              <w:left w:val="nil"/>
              <w:right w:val="single" w:sz="4" w:space="0" w:color="auto"/>
            </w:tcBorders>
            <w:shd w:val="clear" w:color="FFFFCC" w:fill="FFFFFF"/>
          </w:tcPr>
          <w:p w:rsidR="00D62648" w:rsidRDefault="00D62648"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Default="00D62648" w:rsidP="003A03D3">
            <w:pPr>
              <w:jc w:val="center"/>
            </w:pPr>
            <w:r>
              <w:t>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i/>
                <w:iCs/>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i/>
                <w:iCs/>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i/>
                <w:iCs/>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026697" w:rsidRDefault="00D62648"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2648" w:rsidRPr="002B0EA8" w:rsidRDefault="00D62648" w:rsidP="00ED1201">
            <w:pPr>
              <w:suppressAutoHyphens w:val="0"/>
              <w:jc w:val="center"/>
              <w:rPr>
                <w:lang w:eastAsia="ru-RU"/>
              </w:rPr>
            </w:pPr>
          </w:p>
        </w:tc>
      </w:tr>
      <w:tr w:rsidR="00D62648" w:rsidRPr="00ED1201" w:rsidTr="00176D06">
        <w:trPr>
          <w:trHeight w:val="405"/>
        </w:trPr>
        <w:tc>
          <w:tcPr>
            <w:tcW w:w="187" w:type="pct"/>
            <w:vMerge/>
            <w:tcBorders>
              <w:left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2648" w:rsidRPr="00CF626C" w:rsidRDefault="00D62648" w:rsidP="00FB1A0F">
            <w:pPr>
              <w:suppressAutoHyphens w:val="0"/>
              <w:jc w:val="center"/>
              <w:rPr>
                <w:b/>
                <w:lang w:eastAsia="ru-RU"/>
              </w:rPr>
            </w:pPr>
          </w:p>
        </w:tc>
        <w:tc>
          <w:tcPr>
            <w:tcW w:w="481" w:type="pct"/>
            <w:vMerge/>
            <w:tcBorders>
              <w:left w:val="nil"/>
              <w:right w:val="single" w:sz="4" w:space="0" w:color="auto"/>
            </w:tcBorders>
            <w:shd w:val="clear" w:color="FFFFCC" w:fill="FFFFFF"/>
          </w:tcPr>
          <w:p w:rsidR="00D62648" w:rsidRDefault="00D62648"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Default="00D62648" w:rsidP="003A03D3">
            <w:pPr>
              <w:jc w:val="center"/>
            </w:pPr>
            <w:r>
              <w:t>2024 год</w:t>
            </w:r>
          </w:p>
        </w:tc>
        <w:tc>
          <w:tcPr>
            <w:tcW w:w="387" w:type="pct"/>
            <w:tcBorders>
              <w:top w:val="single" w:sz="4" w:space="0" w:color="auto"/>
              <w:left w:val="nil"/>
              <w:bottom w:val="single" w:sz="4" w:space="0" w:color="auto"/>
              <w:right w:val="single" w:sz="4" w:space="0" w:color="auto"/>
            </w:tcBorders>
            <w:shd w:val="clear" w:color="auto" w:fill="auto"/>
          </w:tcPr>
          <w:p w:rsidR="00D62648" w:rsidRDefault="00D62648">
            <w:pPr>
              <w:jc w:val="center"/>
              <w:rPr>
                <w:b/>
                <w:bCs/>
              </w:rPr>
            </w:pPr>
            <w:r>
              <w:rPr>
                <w:b/>
                <w:bCs/>
              </w:rPr>
              <w:t>52 673,1</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31 900,0</w:t>
            </w: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5 600,0</w:t>
            </w:r>
          </w:p>
        </w:tc>
        <w:tc>
          <w:tcPr>
            <w:tcW w:w="360"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15 173,1</w:t>
            </w: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026697" w:rsidRDefault="00D62648"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2648" w:rsidRPr="002B0EA8" w:rsidRDefault="00D62648" w:rsidP="00ED1201">
            <w:pPr>
              <w:suppressAutoHyphens w:val="0"/>
              <w:jc w:val="center"/>
              <w:rPr>
                <w:lang w:eastAsia="ru-RU"/>
              </w:rPr>
            </w:pPr>
          </w:p>
        </w:tc>
      </w:tr>
      <w:tr w:rsidR="00D62648" w:rsidRPr="00ED1201" w:rsidTr="00176D06">
        <w:trPr>
          <w:trHeight w:val="405"/>
        </w:trPr>
        <w:tc>
          <w:tcPr>
            <w:tcW w:w="187" w:type="pct"/>
            <w:vMerge/>
            <w:tcBorders>
              <w:left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2648" w:rsidRPr="00CF626C" w:rsidRDefault="00D62648" w:rsidP="00FB1A0F">
            <w:pPr>
              <w:suppressAutoHyphens w:val="0"/>
              <w:jc w:val="center"/>
              <w:rPr>
                <w:b/>
                <w:lang w:eastAsia="ru-RU"/>
              </w:rPr>
            </w:pPr>
          </w:p>
        </w:tc>
        <w:tc>
          <w:tcPr>
            <w:tcW w:w="481" w:type="pct"/>
            <w:vMerge/>
            <w:tcBorders>
              <w:left w:val="nil"/>
              <w:right w:val="single" w:sz="4" w:space="0" w:color="auto"/>
            </w:tcBorders>
            <w:shd w:val="clear" w:color="FFFFCC" w:fill="FFFFFF"/>
          </w:tcPr>
          <w:p w:rsidR="00D62648" w:rsidRDefault="00D62648"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Default="00D62648" w:rsidP="003A03D3">
            <w:pPr>
              <w:jc w:val="center"/>
            </w:pPr>
            <w:r>
              <w:t>2025 год</w:t>
            </w:r>
          </w:p>
        </w:tc>
        <w:tc>
          <w:tcPr>
            <w:tcW w:w="387" w:type="pct"/>
            <w:tcBorders>
              <w:top w:val="single" w:sz="4" w:space="0" w:color="auto"/>
              <w:left w:val="nil"/>
              <w:bottom w:val="single" w:sz="4" w:space="0" w:color="auto"/>
              <w:right w:val="single" w:sz="4" w:space="0" w:color="auto"/>
            </w:tcBorders>
            <w:shd w:val="clear" w:color="auto" w:fill="auto"/>
          </w:tcPr>
          <w:p w:rsidR="00D62648" w:rsidRDefault="00D62648">
            <w:pPr>
              <w:jc w:val="center"/>
              <w:rPr>
                <w:b/>
                <w:bCs/>
              </w:rPr>
            </w:pPr>
            <w:r>
              <w:rPr>
                <w:b/>
                <w:bCs/>
              </w:rPr>
              <w:t>159 700,0</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125 000,0</w:t>
            </w: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21 600,0</w:t>
            </w:r>
          </w:p>
        </w:tc>
        <w:tc>
          <w:tcPr>
            <w:tcW w:w="360"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13 100,0</w:t>
            </w: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026697" w:rsidRDefault="00D62648"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2648" w:rsidRPr="002B0EA8" w:rsidRDefault="00D62648" w:rsidP="00ED1201">
            <w:pPr>
              <w:suppressAutoHyphens w:val="0"/>
              <w:jc w:val="center"/>
              <w:rPr>
                <w:lang w:eastAsia="ru-RU"/>
              </w:rPr>
            </w:pPr>
          </w:p>
        </w:tc>
      </w:tr>
      <w:tr w:rsidR="00D62648" w:rsidRPr="00ED1201" w:rsidTr="00CF626C">
        <w:trPr>
          <w:trHeight w:val="405"/>
        </w:trPr>
        <w:tc>
          <w:tcPr>
            <w:tcW w:w="187" w:type="pct"/>
            <w:vMerge/>
            <w:tcBorders>
              <w:left w:val="single" w:sz="4" w:space="0" w:color="auto"/>
              <w:bottom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912" w:type="pct"/>
            <w:gridSpan w:val="2"/>
            <w:vMerge/>
            <w:tcBorders>
              <w:left w:val="nil"/>
              <w:bottom w:val="single" w:sz="4" w:space="0" w:color="auto"/>
              <w:right w:val="single" w:sz="4" w:space="0" w:color="auto"/>
            </w:tcBorders>
            <w:shd w:val="clear" w:color="FFFFCC" w:fill="FFFFFF"/>
            <w:vAlign w:val="center"/>
          </w:tcPr>
          <w:p w:rsidR="00D62648" w:rsidRPr="00CF626C" w:rsidRDefault="00D62648" w:rsidP="00FB1A0F">
            <w:pPr>
              <w:suppressAutoHyphens w:val="0"/>
              <w:jc w:val="center"/>
              <w:rPr>
                <w:b/>
                <w:lang w:eastAsia="ru-RU"/>
              </w:rPr>
            </w:pPr>
          </w:p>
        </w:tc>
        <w:tc>
          <w:tcPr>
            <w:tcW w:w="481" w:type="pct"/>
            <w:vMerge/>
            <w:tcBorders>
              <w:left w:val="nil"/>
              <w:bottom w:val="single" w:sz="4" w:space="0" w:color="auto"/>
              <w:right w:val="single" w:sz="4" w:space="0" w:color="auto"/>
            </w:tcBorders>
            <w:shd w:val="clear" w:color="FFFFCC" w:fill="FFFFFF"/>
          </w:tcPr>
          <w:p w:rsidR="00D62648" w:rsidRDefault="00D62648"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Default="00D62648" w:rsidP="003A03D3">
            <w:pPr>
              <w:jc w:val="center"/>
            </w:pPr>
            <w:r>
              <w:t>2026 год</w:t>
            </w:r>
          </w:p>
        </w:tc>
        <w:tc>
          <w:tcPr>
            <w:tcW w:w="387" w:type="pct"/>
            <w:tcBorders>
              <w:top w:val="single" w:sz="4" w:space="0" w:color="auto"/>
              <w:left w:val="nil"/>
              <w:bottom w:val="single" w:sz="4" w:space="0" w:color="auto"/>
              <w:right w:val="single" w:sz="4" w:space="0" w:color="auto"/>
            </w:tcBorders>
            <w:shd w:val="clear" w:color="auto" w:fill="auto"/>
          </w:tcPr>
          <w:p w:rsidR="00D62648" w:rsidRDefault="00D62648">
            <w:pPr>
              <w:jc w:val="center"/>
              <w:rPr>
                <w:b/>
                <w:bCs/>
              </w:rPr>
            </w:pPr>
            <w:r>
              <w:rPr>
                <w:b/>
                <w:bCs/>
              </w:rPr>
              <w:t>20 800,0</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3 300,0</w:t>
            </w: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10 500,0</w:t>
            </w:r>
          </w:p>
        </w:tc>
        <w:tc>
          <w:tcPr>
            <w:tcW w:w="360"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7 000,0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026697" w:rsidRDefault="00D62648"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D62648" w:rsidRPr="002B0EA8" w:rsidRDefault="00D62648" w:rsidP="00ED1201">
            <w:pPr>
              <w:suppressAutoHyphens w:val="0"/>
              <w:jc w:val="center"/>
              <w:rPr>
                <w:lang w:eastAsia="ru-RU"/>
              </w:rPr>
            </w:pPr>
          </w:p>
        </w:tc>
      </w:tr>
      <w:tr w:rsidR="00D62648" w:rsidRPr="00ED1201" w:rsidTr="00176D06">
        <w:trPr>
          <w:trHeight w:val="405"/>
        </w:trPr>
        <w:tc>
          <w:tcPr>
            <w:tcW w:w="187" w:type="pct"/>
            <w:vMerge w:val="restart"/>
            <w:tcBorders>
              <w:left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912" w:type="pct"/>
            <w:gridSpan w:val="2"/>
            <w:vMerge w:val="restart"/>
            <w:tcBorders>
              <w:left w:val="nil"/>
              <w:right w:val="single" w:sz="4" w:space="0" w:color="auto"/>
            </w:tcBorders>
            <w:shd w:val="clear" w:color="FFFFCC" w:fill="FFFFFF"/>
            <w:vAlign w:val="center"/>
          </w:tcPr>
          <w:p w:rsidR="00D62648" w:rsidRPr="00CF626C" w:rsidRDefault="00D62648" w:rsidP="00FB1A0F">
            <w:pPr>
              <w:suppressAutoHyphens w:val="0"/>
              <w:jc w:val="center"/>
              <w:rPr>
                <w:b/>
                <w:lang w:eastAsia="ru-RU"/>
              </w:rPr>
            </w:pPr>
          </w:p>
        </w:tc>
        <w:tc>
          <w:tcPr>
            <w:tcW w:w="481" w:type="pct"/>
            <w:vMerge w:val="restart"/>
            <w:tcBorders>
              <w:left w:val="nil"/>
              <w:right w:val="single" w:sz="4" w:space="0" w:color="auto"/>
            </w:tcBorders>
            <w:shd w:val="clear" w:color="FFFFCC" w:fill="FFFFFF"/>
          </w:tcPr>
          <w:p w:rsidR="00D62648" w:rsidRDefault="00D62648"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Default="00D62648" w:rsidP="003A03D3">
            <w:pPr>
              <w:jc w:val="center"/>
            </w:pPr>
            <w:r>
              <w:t>2027 год</w:t>
            </w:r>
          </w:p>
        </w:tc>
        <w:tc>
          <w:tcPr>
            <w:tcW w:w="387" w:type="pct"/>
            <w:tcBorders>
              <w:top w:val="single" w:sz="4" w:space="0" w:color="auto"/>
              <w:left w:val="nil"/>
              <w:bottom w:val="single" w:sz="4" w:space="0" w:color="auto"/>
              <w:right w:val="single" w:sz="4" w:space="0" w:color="auto"/>
            </w:tcBorders>
            <w:shd w:val="clear" w:color="auto" w:fill="auto"/>
          </w:tcPr>
          <w:p w:rsidR="00D62648" w:rsidRDefault="00D62648">
            <w:pPr>
              <w:jc w:val="center"/>
              <w:rPr>
                <w:b/>
                <w:bCs/>
              </w:rPr>
            </w:pPr>
            <w:r>
              <w:rPr>
                <w:b/>
                <w:bCs/>
              </w:rPr>
              <w:t>42 200,0</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25 500,0</w:t>
            </w: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4 200,0</w:t>
            </w:r>
          </w:p>
        </w:tc>
        <w:tc>
          <w:tcPr>
            <w:tcW w:w="360"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12 500,0</w:t>
            </w: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026697" w:rsidRDefault="00D62648"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val="restart"/>
            <w:tcBorders>
              <w:left w:val="nil"/>
              <w:right w:val="single" w:sz="4" w:space="0" w:color="auto"/>
            </w:tcBorders>
            <w:shd w:val="clear" w:color="FFFFCC" w:fill="FFFFFF"/>
          </w:tcPr>
          <w:p w:rsidR="00D62648" w:rsidRPr="002B0EA8" w:rsidRDefault="00D62648" w:rsidP="00ED1201">
            <w:pPr>
              <w:suppressAutoHyphens w:val="0"/>
              <w:jc w:val="center"/>
              <w:rPr>
                <w:lang w:eastAsia="ru-RU"/>
              </w:rPr>
            </w:pPr>
          </w:p>
        </w:tc>
      </w:tr>
      <w:tr w:rsidR="00D62648" w:rsidRPr="00ED1201" w:rsidTr="00176D06">
        <w:trPr>
          <w:trHeight w:val="405"/>
        </w:trPr>
        <w:tc>
          <w:tcPr>
            <w:tcW w:w="187" w:type="pct"/>
            <w:vMerge/>
            <w:tcBorders>
              <w:left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2648" w:rsidRPr="00CF626C" w:rsidRDefault="00D62648" w:rsidP="00FB1A0F">
            <w:pPr>
              <w:suppressAutoHyphens w:val="0"/>
              <w:jc w:val="center"/>
              <w:rPr>
                <w:b/>
                <w:lang w:eastAsia="ru-RU"/>
              </w:rPr>
            </w:pPr>
          </w:p>
        </w:tc>
        <w:tc>
          <w:tcPr>
            <w:tcW w:w="481" w:type="pct"/>
            <w:vMerge/>
            <w:tcBorders>
              <w:left w:val="nil"/>
              <w:right w:val="single" w:sz="4" w:space="0" w:color="auto"/>
            </w:tcBorders>
            <w:shd w:val="clear" w:color="FFFFCC" w:fill="FFFFFF"/>
          </w:tcPr>
          <w:p w:rsidR="00D62648" w:rsidRDefault="00D62648"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Default="00D62648" w:rsidP="003A03D3">
            <w:pPr>
              <w:jc w:val="center"/>
            </w:pPr>
            <w:r>
              <w:t>2028 год</w:t>
            </w:r>
          </w:p>
        </w:tc>
        <w:tc>
          <w:tcPr>
            <w:tcW w:w="387" w:type="pct"/>
            <w:tcBorders>
              <w:top w:val="single" w:sz="4" w:space="0" w:color="auto"/>
              <w:left w:val="nil"/>
              <w:bottom w:val="single" w:sz="4" w:space="0" w:color="auto"/>
              <w:right w:val="single" w:sz="4" w:space="0" w:color="auto"/>
            </w:tcBorders>
            <w:shd w:val="clear" w:color="auto" w:fill="auto"/>
          </w:tcPr>
          <w:p w:rsidR="00D62648" w:rsidRDefault="00D62648">
            <w:pPr>
              <w:jc w:val="center"/>
              <w:rPr>
                <w:b/>
                <w:bCs/>
              </w:rPr>
            </w:pPr>
            <w:r>
              <w:rPr>
                <w:b/>
                <w:bCs/>
              </w:rPr>
              <w:t>95 000,0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76 500,0</w:t>
            </w: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12 500,0</w:t>
            </w:r>
          </w:p>
        </w:tc>
        <w:tc>
          <w:tcPr>
            <w:tcW w:w="360"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6 000,0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026697" w:rsidRDefault="00D62648"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2648" w:rsidRPr="002B0EA8" w:rsidRDefault="00D62648" w:rsidP="00ED1201">
            <w:pPr>
              <w:suppressAutoHyphens w:val="0"/>
              <w:jc w:val="center"/>
              <w:rPr>
                <w:lang w:eastAsia="ru-RU"/>
              </w:rPr>
            </w:pPr>
          </w:p>
        </w:tc>
      </w:tr>
      <w:tr w:rsidR="00D62648" w:rsidRPr="00ED1201" w:rsidTr="00176D06">
        <w:trPr>
          <w:trHeight w:val="405"/>
        </w:trPr>
        <w:tc>
          <w:tcPr>
            <w:tcW w:w="187" w:type="pct"/>
            <w:vMerge/>
            <w:tcBorders>
              <w:left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912" w:type="pct"/>
            <w:gridSpan w:val="2"/>
            <w:vMerge/>
            <w:tcBorders>
              <w:left w:val="nil"/>
              <w:right w:val="single" w:sz="4" w:space="0" w:color="auto"/>
            </w:tcBorders>
            <w:shd w:val="clear" w:color="FFFFCC" w:fill="FFFFFF"/>
            <w:vAlign w:val="center"/>
          </w:tcPr>
          <w:p w:rsidR="00D62648" w:rsidRPr="00CF626C" w:rsidRDefault="00D62648" w:rsidP="00FB1A0F">
            <w:pPr>
              <w:suppressAutoHyphens w:val="0"/>
              <w:jc w:val="center"/>
              <w:rPr>
                <w:b/>
                <w:lang w:eastAsia="ru-RU"/>
              </w:rPr>
            </w:pPr>
          </w:p>
        </w:tc>
        <w:tc>
          <w:tcPr>
            <w:tcW w:w="481" w:type="pct"/>
            <w:vMerge/>
            <w:tcBorders>
              <w:left w:val="nil"/>
              <w:right w:val="single" w:sz="4" w:space="0" w:color="auto"/>
            </w:tcBorders>
            <w:shd w:val="clear" w:color="FFFFCC" w:fill="FFFFFF"/>
          </w:tcPr>
          <w:p w:rsidR="00D62648" w:rsidRDefault="00D62648"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Default="00D62648" w:rsidP="003A03D3">
            <w:pPr>
              <w:jc w:val="center"/>
            </w:pPr>
            <w:r>
              <w:t>2029 год</w:t>
            </w:r>
          </w:p>
        </w:tc>
        <w:tc>
          <w:tcPr>
            <w:tcW w:w="387" w:type="pct"/>
            <w:tcBorders>
              <w:top w:val="single" w:sz="4" w:space="0" w:color="auto"/>
              <w:left w:val="nil"/>
              <w:bottom w:val="single" w:sz="4" w:space="0" w:color="auto"/>
              <w:right w:val="single" w:sz="4" w:space="0" w:color="auto"/>
            </w:tcBorders>
            <w:shd w:val="clear" w:color="auto" w:fill="auto"/>
          </w:tcPr>
          <w:p w:rsidR="00D62648" w:rsidRDefault="00D62648">
            <w:pPr>
              <w:jc w:val="center"/>
              <w:rPr>
                <w:b/>
                <w:bCs/>
              </w:rPr>
            </w:pPr>
            <w:r>
              <w:rPr>
                <w:b/>
                <w:bCs/>
              </w:rPr>
              <w:t>29 000,0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19 400,0</w:t>
            </w:r>
          </w:p>
        </w:tc>
        <w:tc>
          <w:tcPr>
            <w:tcW w:w="360"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9 600,0</w:t>
            </w: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026697" w:rsidRDefault="00D62648"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62648" w:rsidRPr="002B0EA8" w:rsidRDefault="00D62648" w:rsidP="00ED1201">
            <w:pPr>
              <w:suppressAutoHyphens w:val="0"/>
              <w:jc w:val="center"/>
              <w:rPr>
                <w:lang w:eastAsia="ru-RU"/>
              </w:rPr>
            </w:pPr>
          </w:p>
        </w:tc>
      </w:tr>
      <w:tr w:rsidR="00D62648" w:rsidRPr="00ED1201" w:rsidTr="00CF626C">
        <w:trPr>
          <w:trHeight w:val="405"/>
        </w:trPr>
        <w:tc>
          <w:tcPr>
            <w:tcW w:w="187" w:type="pct"/>
            <w:vMerge/>
            <w:tcBorders>
              <w:left w:val="single" w:sz="4" w:space="0" w:color="auto"/>
              <w:bottom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912" w:type="pct"/>
            <w:gridSpan w:val="2"/>
            <w:vMerge/>
            <w:tcBorders>
              <w:left w:val="nil"/>
              <w:bottom w:val="single" w:sz="4" w:space="0" w:color="auto"/>
              <w:right w:val="single" w:sz="4" w:space="0" w:color="auto"/>
            </w:tcBorders>
            <w:shd w:val="clear" w:color="FFFFCC" w:fill="FFFFFF"/>
            <w:vAlign w:val="center"/>
          </w:tcPr>
          <w:p w:rsidR="00D62648" w:rsidRPr="00CF626C" w:rsidRDefault="00D62648" w:rsidP="00FB1A0F">
            <w:pPr>
              <w:suppressAutoHyphens w:val="0"/>
              <w:jc w:val="center"/>
              <w:rPr>
                <w:b/>
                <w:lang w:eastAsia="ru-RU"/>
              </w:rPr>
            </w:pPr>
          </w:p>
        </w:tc>
        <w:tc>
          <w:tcPr>
            <w:tcW w:w="481" w:type="pct"/>
            <w:vMerge/>
            <w:tcBorders>
              <w:left w:val="nil"/>
              <w:bottom w:val="single" w:sz="4" w:space="0" w:color="auto"/>
              <w:right w:val="single" w:sz="4" w:space="0" w:color="auto"/>
            </w:tcBorders>
            <w:shd w:val="clear" w:color="FFFFCC" w:fill="FFFFFF"/>
          </w:tcPr>
          <w:p w:rsidR="00D62648" w:rsidRDefault="00D62648"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Default="00D62648" w:rsidP="003A03D3">
            <w:pPr>
              <w:jc w:val="center"/>
            </w:pPr>
            <w:r>
              <w:t>2030 год</w:t>
            </w:r>
          </w:p>
        </w:tc>
        <w:tc>
          <w:tcPr>
            <w:tcW w:w="387" w:type="pct"/>
            <w:tcBorders>
              <w:top w:val="single" w:sz="4" w:space="0" w:color="auto"/>
              <w:left w:val="nil"/>
              <w:bottom w:val="single" w:sz="4" w:space="0" w:color="auto"/>
              <w:right w:val="single" w:sz="4" w:space="0" w:color="auto"/>
            </w:tcBorders>
            <w:shd w:val="clear" w:color="auto" w:fill="auto"/>
          </w:tcPr>
          <w:p w:rsidR="00D62648" w:rsidRDefault="00D62648">
            <w:pPr>
              <w:jc w:val="center"/>
              <w:rPr>
                <w:b/>
                <w:bCs/>
              </w:rPr>
            </w:pPr>
            <w:r>
              <w:rPr>
                <w:b/>
                <w:bCs/>
              </w:rPr>
              <w:t>25 700,0</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11 600,0</w:t>
            </w:r>
          </w:p>
        </w:tc>
        <w:tc>
          <w:tcPr>
            <w:tcW w:w="360" w:type="pct"/>
            <w:tcBorders>
              <w:top w:val="single" w:sz="4" w:space="0" w:color="auto"/>
              <w:left w:val="nil"/>
              <w:bottom w:val="single" w:sz="4" w:space="0" w:color="auto"/>
              <w:right w:val="single" w:sz="4" w:space="0" w:color="auto"/>
            </w:tcBorders>
            <w:shd w:val="clear" w:color="auto" w:fill="auto"/>
            <w:vAlign w:val="center"/>
          </w:tcPr>
          <w:p w:rsidR="00D62648" w:rsidRDefault="00D62648" w:rsidP="00CF626C">
            <w:pPr>
              <w:jc w:val="center"/>
              <w:rPr>
                <w:b/>
                <w:bCs/>
              </w:rPr>
            </w:pPr>
            <w:r>
              <w:rPr>
                <w:b/>
                <w:bCs/>
              </w:rPr>
              <w:t>14 100,0</w:t>
            </w: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026697" w:rsidRDefault="00D62648"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D62648" w:rsidRPr="002B0EA8" w:rsidRDefault="00D62648" w:rsidP="00ED1201">
            <w:pPr>
              <w:suppressAutoHyphens w:val="0"/>
              <w:jc w:val="center"/>
              <w:rPr>
                <w:lang w:eastAsia="ru-RU"/>
              </w:rPr>
            </w:pPr>
          </w:p>
        </w:tc>
      </w:tr>
      <w:tr w:rsidR="0054515E" w:rsidRPr="00ED1201" w:rsidTr="0054515E">
        <w:trPr>
          <w:trHeight w:val="405"/>
        </w:trPr>
        <w:tc>
          <w:tcPr>
            <w:tcW w:w="5000" w:type="pct"/>
            <w:gridSpan w:val="12"/>
            <w:tcBorders>
              <w:top w:val="single" w:sz="4" w:space="0" w:color="auto"/>
              <w:left w:val="single" w:sz="4" w:space="0" w:color="auto"/>
              <w:bottom w:val="single" w:sz="4" w:space="0" w:color="auto"/>
              <w:right w:val="single" w:sz="4" w:space="0" w:color="auto"/>
            </w:tcBorders>
            <w:shd w:val="clear" w:color="FFFFCC" w:fill="FFFFFF"/>
            <w:vAlign w:val="center"/>
          </w:tcPr>
          <w:p w:rsidR="0054515E" w:rsidRPr="0054515E" w:rsidRDefault="0054515E" w:rsidP="00ED1201">
            <w:pPr>
              <w:suppressAutoHyphens w:val="0"/>
              <w:jc w:val="center"/>
              <w:rPr>
                <w:b/>
                <w:i/>
                <w:lang w:eastAsia="ru-RU"/>
              </w:rPr>
            </w:pPr>
            <w:r w:rsidRPr="0054515E">
              <w:rPr>
                <w:b/>
                <w:i/>
                <w:lang w:eastAsia="ru-RU"/>
              </w:rPr>
              <w:t>6.2. Физическая культура и спорт</w:t>
            </w:r>
          </w:p>
        </w:tc>
      </w:tr>
      <w:tr w:rsidR="00D62648" w:rsidRPr="00ED1201" w:rsidTr="003A03D3">
        <w:trPr>
          <w:cantSplit/>
          <w:trHeight w:val="766"/>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r>
              <w:rPr>
                <w:sz w:val="20"/>
                <w:szCs w:val="20"/>
                <w:lang w:eastAsia="ru-RU"/>
              </w:rPr>
              <w:t>6.2.1</w:t>
            </w:r>
          </w:p>
        </w:tc>
        <w:tc>
          <w:tcPr>
            <w:tcW w:w="851" w:type="pct"/>
            <w:vMerge w:val="restart"/>
            <w:tcBorders>
              <w:top w:val="single" w:sz="4" w:space="0" w:color="auto"/>
              <w:left w:val="nil"/>
              <w:right w:val="single" w:sz="4" w:space="0" w:color="auto"/>
            </w:tcBorders>
            <w:shd w:val="clear" w:color="FFFFCC" w:fill="FFFFFF"/>
            <w:vAlign w:val="center"/>
          </w:tcPr>
          <w:p w:rsidR="00D62648" w:rsidRPr="002B0EA8" w:rsidRDefault="00D62648" w:rsidP="00FB1A0F">
            <w:pPr>
              <w:suppressAutoHyphens w:val="0"/>
              <w:jc w:val="center"/>
              <w:rPr>
                <w:lang w:eastAsia="ru-RU"/>
              </w:rPr>
            </w:pPr>
            <w:r w:rsidRPr="002B0EA8">
              <w:rPr>
                <w:lang w:eastAsia="ru-RU"/>
              </w:rPr>
              <w:t>Строительство крытого тренировочного катка с искусственным льдом (Ледовой арены) по адресу г.Спасск-Дальний, ул.Краснознаменная.</w:t>
            </w:r>
          </w:p>
        </w:tc>
        <w:tc>
          <w:tcPr>
            <w:tcW w:w="481" w:type="pct"/>
            <w:vMerge w:val="restart"/>
            <w:tcBorders>
              <w:top w:val="single" w:sz="4" w:space="0" w:color="auto"/>
              <w:left w:val="nil"/>
              <w:right w:val="single" w:sz="4" w:space="0" w:color="auto"/>
            </w:tcBorders>
            <w:shd w:val="clear" w:color="FFFFCC" w:fill="FFFFFF"/>
            <w:vAlign w:val="center"/>
          </w:tcPr>
          <w:p w:rsidR="00D62648" w:rsidRDefault="00D62648" w:rsidP="0054515E">
            <w:pPr>
              <w:suppressAutoHyphens w:val="0"/>
              <w:jc w:val="center"/>
              <w:rPr>
                <w:sz w:val="20"/>
                <w:szCs w:val="20"/>
                <w:lang w:eastAsia="ru-RU"/>
              </w:rPr>
            </w:pPr>
            <w:r w:rsidRPr="002B0EA8">
              <w:rPr>
                <w:lang w:eastAsia="ru-RU"/>
              </w:rPr>
              <w:t>Управление по физической культуре и спорту</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Pr="0054515E" w:rsidRDefault="00D62648" w:rsidP="00EA2EFF">
            <w:pPr>
              <w:suppressAutoHyphens w:val="0"/>
              <w:jc w:val="center"/>
              <w:rPr>
                <w:b/>
                <w:lang w:eastAsia="ru-RU"/>
              </w:rPr>
            </w:pPr>
            <w:r w:rsidRPr="0054515E">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b/>
                <w:bCs/>
                <w:lang w:eastAsia="ru-RU"/>
              </w:rPr>
            </w:pPr>
            <w:r w:rsidRPr="002B0EA8">
              <w:rPr>
                <w:b/>
                <w:bCs/>
                <w:lang w:eastAsia="ru-RU"/>
              </w:rPr>
              <w:t>403230,0</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b/>
                <w:bCs/>
                <w:lang w:eastAsia="ru-RU"/>
              </w:rPr>
            </w:pPr>
            <w:r w:rsidRPr="002B0EA8">
              <w:rPr>
                <w:b/>
                <w:bCs/>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b/>
                <w:bCs/>
                <w:lang w:eastAsia="ru-RU"/>
              </w:rPr>
            </w:pPr>
            <w:r w:rsidRPr="002B0EA8">
              <w:rPr>
                <w:b/>
                <w:bCs/>
                <w:lang w:eastAsia="ru-RU"/>
              </w:rPr>
              <w:t>400000,0</w:t>
            </w:r>
          </w:p>
        </w:tc>
        <w:tc>
          <w:tcPr>
            <w:tcW w:w="360"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b/>
                <w:bCs/>
                <w:lang w:eastAsia="ru-RU"/>
              </w:rPr>
            </w:pPr>
            <w:r w:rsidRPr="002B0EA8">
              <w:rPr>
                <w:b/>
                <w:bCs/>
                <w:lang w:eastAsia="ru-RU"/>
              </w:rPr>
              <w:t>3230,0</w:t>
            </w: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b/>
                <w:bCs/>
                <w:lang w:eastAsia="ru-RU"/>
              </w:rPr>
            </w:pPr>
            <w:r w:rsidRPr="002B0EA8">
              <w:rPr>
                <w:b/>
                <w:bCs/>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val="restart"/>
            <w:tcBorders>
              <w:top w:val="single" w:sz="4" w:space="0" w:color="auto"/>
              <w:left w:val="nil"/>
              <w:bottom w:val="single" w:sz="4" w:space="0" w:color="auto"/>
              <w:right w:val="single" w:sz="4" w:space="0" w:color="auto"/>
            </w:tcBorders>
            <w:shd w:val="clear" w:color="FFFFCC" w:fill="FFFFFF"/>
          </w:tcPr>
          <w:p w:rsidR="00D62648" w:rsidRPr="0054515E" w:rsidRDefault="00D62648" w:rsidP="0054515E">
            <w:pPr>
              <w:suppressAutoHyphens w:val="0"/>
              <w:jc w:val="center"/>
              <w:rPr>
                <w:sz w:val="18"/>
                <w:szCs w:val="18"/>
                <w:lang w:eastAsia="ru-RU"/>
              </w:rPr>
            </w:pPr>
            <w:r w:rsidRPr="0054515E">
              <w:rPr>
                <w:color w:val="000000"/>
                <w:sz w:val="18"/>
                <w:szCs w:val="18"/>
                <w:lang w:eastAsia="ru-RU"/>
              </w:rPr>
              <w:t>Увеличение уровня обеспеченности граждан, в том числе инвалидов и других маломобильных групп населения, спортивными сооружениями исходя из единовременной пропускной способности объекта спорта в городском округе Спасск-Дальний, увеличение доли населения, в том числе инвалидов, систематически занимающегося физической культурой и спортом, от общей численности населения городского округа Спасск-Дальний. Единовременная пропускная способность - 120 человек.</w:t>
            </w:r>
          </w:p>
        </w:tc>
      </w:tr>
      <w:tr w:rsidR="00D62648" w:rsidRPr="00ED1201" w:rsidTr="00176D06">
        <w:trPr>
          <w:trHeight w:val="405"/>
        </w:trPr>
        <w:tc>
          <w:tcPr>
            <w:tcW w:w="248" w:type="pct"/>
            <w:gridSpan w:val="2"/>
            <w:vMerge/>
            <w:tcBorders>
              <w:left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D62648" w:rsidRPr="002B0EA8" w:rsidRDefault="00D62648" w:rsidP="00FB1A0F">
            <w:pPr>
              <w:suppressAutoHyphens w:val="0"/>
              <w:jc w:val="center"/>
              <w:rPr>
                <w:lang w:eastAsia="ru-RU"/>
              </w:rPr>
            </w:pPr>
          </w:p>
        </w:tc>
        <w:tc>
          <w:tcPr>
            <w:tcW w:w="481" w:type="pct"/>
            <w:vMerge/>
            <w:tcBorders>
              <w:left w:val="nil"/>
              <w:right w:val="single" w:sz="4" w:space="0" w:color="auto"/>
            </w:tcBorders>
            <w:shd w:val="clear" w:color="FFFFCC" w:fill="FFFFFF"/>
          </w:tcPr>
          <w:p w:rsidR="00D62648" w:rsidRDefault="00D62648"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Pr="0014246B" w:rsidRDefault="00D62648" w:rsidP="00EA2EFF">
            <w:pPr>
              <w:suppressAutoHyphens w:val="0"/>
              <w:jc w:val="center"/>
              <w:rPr>
                <w:sz w:val="20"/>
                <w:szCs w:val="20"/>
                <w:lang w:eastAsia="ru-RU"/>
              </w:rPr>
            </w:pPr>
            <w:r w:rsidRPr="0014246B">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bottom"/>
          </w:tcPr>
          <w:p w:rsidR="00D62648" w:rsidRPr="002B0EA8" w:rsidRDefault="00D62648"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D62648" w:rsidRPr="002B0EA8" w:rsidRDefault="00D62648"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026697" w:rsidRDefault="00D62648"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D62648" w:rsidRPr="002B0EA8" w:rsidRDefault="00D62648" w:rsidP="00ED1201">
            <w:pPr>
              <w:suppressAutoHyphens w:val="0"/>
              <w:jc w:val="center"/>
              <w:rPr>
                <w:lang w:eastAsia="ru-RU"/>
              </w:rPr>
            </w:pPr>
          </w:p>
        </w:tc>
      </w:tr>
      <w:tr w:rsidR="00D62648" w:rsidRPr="00ED1201" w:rsidTr="00176D06">
        <w:trPr>
          <w:trHeight w:val="405"/>
        </w:trPr>
        <w:tc>
          <w:tcPr>
            <w:tcW w:w="248" w:type="pct"/>
            <w:gridSpan w:val="2"/>
            <w:vMerge/>
            <w:tcBorders>
              <w:left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D62648" w:rsidRPr="002B0EA8" w:rsidRDefault="00D62648" w:rsidP="00FB1A0F">
            <w:pPr>
              <w:suppressAutoHyphens w:val="0"/>
              <w:jc w:val="center"/>
              <w:rPr>
                <w:lang w:eastAsia="ru-RU"/>
              </w:rPr>
            </w:pPr>
          </w:p>
        </w:tc>
        <w:tc>
          <w:tcPr>
            <w:tcW w:w="481" w:type="pct"/>
            <w:vMerge/>
            <w:tcBorders>
              <w:left w:val="nil"/>
              <w:right w:val="single" w:sz="4" w:space="0" w:color="auto"/>
            </w:tcBorders>
            <w:shd w:val="clear" w:color="FFFFCC" w:fill="FFFFFF"/>
          </w:tcPr>
          <w:p w:rsidR="00D62648" w:rsidRDefault="00D62648"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Pr="002B0EA8" w:rsidRDefault="00D62648" w:rsidP="0014246B">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D62648" w:rsidRPr="002B0EA8" w:rsidRDefault="00D62648"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D62648" w:rsidRPr="002B0EA8" w:rsidRDefault="00D62648"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026697" w:rsidRDefault="00D62648"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D62648" w:rsidRPr="002B0EA8" w:rsidRDefault="00D62648" w:rsidP="00ED1201">
            <w:pPr>
              <w:suppressAutoHyphens w:val="0"/>
              <w:jc w:val="center"/>
              <w:rPr>
                <w:lang w:eastAsia="ru-RU"/>
              </w:rPr>
            </w:pPr>
          </w:p>
        </w:tc>
      </w:tr>
      <w:tr w:rsidR="00D62648" w:rsidRPr="00ED1201" w:rsidTr="00176D06">
        <w:trPr>
          <w:trHeight w:val="405"/>
        </w:trPr>
        <w:tc>
          <w:tcPr>
            <w:tcW w:w="248" w:type="pct"/>
            <w:gridSpan w:val="2"/>
            <w:vMerge/>
            <w:tcBorders>
              <w:left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D62648" w:rsidRPr="002B0EA8" w:rsidRDefault="00D62648" w:rsidP="00FB1A0F">
            <w:pPr>
              <w:suppressAutoHyphens w:val="0"/>
              <w:jc w:val="center"/>
              <w:rPr>
                <w:lang w:eastAsia="ru-RU"/>
              </w:rPr>
            </w:pPr>
          </w:p>
        </w:tc>
        <w:tc>
          <w:tcPr>
            <w:tcW w:w="481" w:type="pct"/>
            <w:vMerge/>
            <w:tcBorders>
              <w:left w:val="nil"/>
              <w:right w:val="single" w:sz="4" w:space="0" w:color="auto"/>
            </w:tcBorders>
            <w:shd w:val="clear" w:color="FFFFCC" w:fill="FFFFFF"/>
          </w:tcPr>
          <w:p w:rsidR="00D62648" w:rsidRDefault="00D62648"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Pr="002B0EA8" w:rsidRDefault="00D62648" w:rsidP="0014246B">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D62648" w:rsidRPr="003D04FE" w:rsidRDefault="00D62648" w:rsidP="0054515E">
            <w:pPr>
              <w:suppressAutoHyphens w:val="0"/>
              <w:jc w:val="center"/>
              <w:rPr>
                <w:color w:val="000000"/>
                <w:lang w:eastAsia="ru-RU"/>
              </w:rPr>
            </w:pPr>
            <w:r w:rsidRPr="003D04FE">
              <w:rPr>
                <w:color w:val="000000"/>
                <w:lang w:eastAsia="ru-RU"/>
              </w:rPr>
              <w:t>403230,0</w:t>
            </w: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3D04FE" w:rsidRDefault="00D62648"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Pr="003D04FE" w:rsidRDefault="00D62648" w:rsidP="0054515E">
            <w:pPr>
              <w:suppressAutoHyphens w:val="0"/>
              <w:jc w:val="center"/>
              <w:rPr>
                <w:lang w:eastAsia="ru-RU"/>
              </w:rPr>
            </w:pPr>
            <w:r w:rsidRPr="003D04FE">
              <w:rPr>
                <w:lang w:eastAsia="ru-RU"/>
              </w:rPr>
              <w:t>400000,0</w:t>
            </w:r>
          </w:p>
        </w:tc>
        <w:tc>
          <w:tcPr>
            <w:tcW w:w="360" w:type="pct"/>
            <w:tcBorders>
              <w:top w:val="single" w:sz="4" w:space="0" w:color="auto"/>
              <w:left w:val="nil"/>
              <w:bottom w:val="single" w:sz="4" w:space="0" w:color="auto"/>
              <w:right w:val="single" w:sz="4" w:space="0" w:color="auto"/>
            </w:tcBorders>
            <w:shd w:val="clear" w:color="auto" w:fill="auto"/>
            <w:vAlign w:val="bottom"/>
          </w:tcPr>
          <w:p w:rsidR="00D62648" w:rsidRPr="003D04FE" w:rsidRDefault="00D62648" w:rsidP="0054515E">
            <w:pPr>
              <w:suppressAutoHyphens w:val="0"/>
              <w:jc w:val="center"/>
              <w:rPr>
                <w:color w:val="000000"/>
                <w:lang w:eastAsia="ru-RU"/>
              </w:rPr>
            </w:pPr>
            <w:r w:rsidRPr="003D04FE">
              <w:rPr>
                <w:color w:val="000000"/>
                <w:lang w:eastAsia="ru-RU"/>
              </w:rPr>
              <w:t>3230,0</w:t>
            </w: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026697" w:rsidRDefault="00D62648"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D62648" w:rsidRPr="002B0EA8" w:rsidRDefault="00D62648" w:rsidP="00ED1201">
            <w:pPr>
              <w:suppressAutoHyphens w:val="0"/>
              <w:jc w:val="center"/>
              <w:rPr>
                <w:lang w:eastAsia="ru-RU"/>
              </w:rPr>
            </w:pPr>
          </w:p>
        </w:tc>
      </w:tr>
      <w:tr w:rsidR="00D62648" w:rsidRPr="00ED1201" w:rsidTr="00176D06">
        <w:trPr>
          <w:trHeight w:val="385"/>
        </w:trPr>
        <w:tc>
          <w:tcPr>
            <w:tcW w:w="248" w:type="pct"/>
            <w:gridSpan w:val="2"/>
            <w:vMerge/>
            <w:tcBorders>
              <w:left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D62648" w:rsidRPr="002B0EA8" w:rsidRDefault="00D62648" w:rsidP="00FB1A0F">
            <w:pPr>
              <w:suppressAutoHyphens w:val="0"/>
              <w:jc w:val="center"/>
              <w:rPr>
                <w:lang w:eastAsia="ru-RU"/>
              </w:rPr>
            </w:pPr>
          </w:p>
        </w:tc>
        <w:tc>
          <w:tcPr>
            <w:tcW w:w="481" w:type="pct"/>
            <w:vMerge/>
            <w:tcBorders>
              <w:left w:val="nil"/>
              <w:right w:val="single" w:sz="4" w:space="0" w:color="auto"/>
            </w:tcBorders>
            <w:shd w:val="clear" w:color="FFFFCC" w:fill="FFFFFF"/>
          </w:tcPr>
          <w:p w:rsidR="00D62648" w:rsidRDefault="00D62648"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Pr="002B0EA8" w:rsidRDefault="00D62648" w:rsidP="0014246B">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D62648" w:rsidRPr="002B0EA8" w:rsidRDefault="00D62648"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D62648" w:rsidRPr="002B0EA8" w:rsidRDefault="00D62648"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026697" w:rsidRDefault="00D62648"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D62648" w:rsidRPr="002B0EA8" w:rsidRDefault="00D62648" w:rsidP="00ED1201">
            <w:pPr>
              <w:suppressAutoHyphens w:val="0"/>
              <w:jc w:val="center"/>
              <w:rPr>
                <w:lang w:eastAsia="ru-RU"/>
              </w:rPr>
            </w:pPr>
          </w:p>
        </w:tc>
      </w:tr>
      <w:tr w:rsidR="00D62648" w:rsidRPr="00ED1201" w:rsidTr="003A03D3">
        <w:trPr>
          <w:trHeight w:val="561"/>
        </w:trPr>
        <w:tc>
          <w:tcPr>
            <w:tcW w:w="248" w:type="pct"/>
            <w:gridSpan w:val="2"/>
            <w:vMerge/>
            <w:tcBorders>
              <w:left w:val="single" w:sz="4" w:space="0" w:color="auto"/>
              <w:right w:val="single" w:sz="4" w:space="0" w:color="auto"/>
            </w:tcBorders>
            <w:shd w:val="clear" w:color="FFFFCC" w:fill="FFFFFF"/>
            <w:vAlign w:val="center"/>
          </w:tcPr>
          <w:p w:rsidR="00D62648" w:rsidRDefault="00D62648" w:rsidP="00ED1201">
            <w:pPr>
              <w:jc w:val="center"/>
              <w:rPr>
                <w:sz w:val="20"/>
                <w:szCs w:val="20"/>
                <w:lang w:eastAsia="ru-RU"/>
              </w:rPr>
            </w:pPr>
          </w:p>
        </w:tc>
        <w:tc>
          <w:tcPr>
            <w:tcW w:w="851" w:type="pct"/>
            <w:vMerge/>
            <w:tcBorders>
              <w:left w:val="nil"/>
              <w:right w:val="single" w:sz="4" w:space="0" w:color="auto"/>
            </w:tcBorders>
            <w:shd w:val="clear" w:color="FFFFCC" w:fill="FFFFFF"/>
            <w:vAlign w:val="center"/>
          </w:tcPr>
          <w:p w:rsidR="00D62648" w:rsidRPr="002B0EA8" w:rsidRDefault="00D62648" w:rsidP="00FB1A0F">
            <w:pPr>
              <w:jc w:val="center"/>
              <w:rPr>
                <w:lang w:eastAsia="ru-RU"/>
              </w:rPr>
            </w:pPr>
          </w:p>
        </w:tc>
        <w:tc>
          <w:tcPr>
            <w:tcW w:w="481" w:type="pct"/>
            <w:vMerge/>
            <w:tcBorders>
              <w:left w:val="nil"/>
              <w:right w:val="single" w:sz="4" w:space="0" w:color="auto"/>
            </w:tcBorders>
            <w:shd w:val="clear" w:color="FFFFCC" w:fill="FFFFFF"/>
          </w:tcPr>
          <w:p w:rsidR="00D62648" w:rsidRDefault="00D62648" w:rsidP="0054515E">
            <w:pPr>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Pr="002B0EA8" w:rsidRDefault="00D62648" w:rsidP="0014246B">
            <w:pPr>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bottom"/>
          </w:tcPr>
          <w:p w:rsidR="00D62648" w:rsidRPr="002B0EA8" w:rsidRDefault="00D62648"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D62648" w:rsidRPr="002B0EA8" w:rsidRDefault="00D62648"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026697" w:rsidRDefault="00D62648"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D62648" w:rsidRPr="002B0EA8" w:rsidRDefault="00D62648" w:rsidP="00ED1201">
            <w:pPr>
              <w:suppressAutoHyphens w:val="0"/>
              <w:jc w:val="center"/>
              <w:rPr>
                <w:lang w:eastAsia="ru-RU"/>
              </w:rPr>
            </w:pPr>
          </w:p>
        </w:tc>
      </w:tr>
      <w:tr w:rsidR="00D62648" w:rsidRPr="00ED1201" w:rsidTr="00176D06">
        <w:trPr>
          <w:trHeight w:val="405"/>
        </w:trPr>
        <w:tc>
          <w:tcPr>
            <w:tcW w:w="248" w:type="pct"/>
            <w:gridSpan w:val="2"/>
            <w:vMerge/>
            <w:tcBorders>
              <w:left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D62648" w:rsidRPr="002B0EA8" w:rsidRDefault="00D62648" w:rsidP="00FB1A0F">
            <w:pPr>
              <w:suppressAutoHyphens w:val="0"/>
              <w:jc w:val="center"/>
              <w:rPr>
                <w:lang w:eastAsia="ru-RU"/>
              </w:rPr>
            </w:pPr>
          </w:p>
        </w:tc>
        <w:tc>
          <w:tcPr>
            <w:tcW w:w="481" w:type="pct"/>
            <w:vMerge/>
            <w:tcBorders>
              <w:left w:val="nil"/>
              <w:right w:val="single" w:sz="4" w:space="0" w:color="auto"/>
            </w:tcBorders>
            <w:shd w:val="clear" w:color="FFFFCC" w:fill="FFFFFF"/>
          </w:tcPr>
          <w:p w:rsidR="00D62648" w:rsidRDefault="00D62648"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Pr="002B0EA8" w:rsidRDefault="00D62648" w:rsidP="0014246B">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D62648" w:rsidRPr="002B0EA8" w:rsidRDefault="00D62648"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D62648" w:rsidRPr="002B0EA8" w:rsidRDefault="00D62648"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026697" w:rsidRDefault="00D62648"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D62648" w:rsidRPr="002B0EA8" w:rsidRDefault="00D62648" w:rsidP="00ED1201">
            <w:pPr>
              <w:suppressAutoHyphens w:val="0"/>
              <w:jc w:val="center"/>
              <w:rPr>
                <w:lang w:eastAsia="ru-RU"/>
              </w:rPr>
            </w:pPr>
          </w:p>
        </w:tc>
      </w:tr>
      <w:tr w:rsidR="00D62648" w:rsidRPr="00ED1201" w:rsidTr="00176D06">
        <w:trPr>
          <w:trHeight w:val="405"/>
        </w:trPr>
        <w:tc>
          <w:tcPr>
            <w:tcW w:w="248" w:type="pct"/>
            <w:gridSpan w:val="2"/>
            <w:vMerge/>
            <w:tcBorders>
              <w:left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D62648" w:rsidRPr="002B0EA8" w:rsidRDefault="00D62648" w:rsidP="00FB1A0F">
            <w:pPr>
              <w:suppressAutoHyphens w:val="0"/>
              <w:jc w:val="center"/>
              <w:rPr>
                <w:lang w:eastAsia="ru-RU"/>
              </w:rPr>
            </w:pPr>
          </w:p>
        </w:tc>
        <w:tc>
          <w:tcPr>
            <w:tcW w:w="481" w:type="pct"/>
            <w:vMerge/>
            <w:tcBorders>
              <w:left w:val="nil"/>
              <w:right w:val="single" w:sz="4" w:space="0" w:color="auto"/>
            </w:tcBorders>
            <w:shd w:val="clear" w:color="FFFFCC" w:fill="FFFFFF"/>
          </w:tcPr>
          <w:p w:rsidR="00D62648" w:rsidRDefault="00D62648"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Pr="002B0EA8" w:rsidRDefault="00D62648" w:rsidP="0014246B">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D62648" w:rsidRPr="002B0EA8" w:rsidRDefault="00D62648"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D62648" w:rsidRPr="002B0EA8" w:rsidRDefault="00D62648"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026697" w:rsidRDefault="00D62648"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D62648" w:rsidRPr="002B0EA8" w:rsidRDefault="00D62648" w:rsidP="00ED1201">
            <w:pPr>
              <w:suppressAutoHyphens w:val="0"/>
              <w:jc w:val="center"/>
              <w:rPr>
                <w:lang w:eastAsia="ru-RU"/>
              </w:rPr>
            </w:pPr>
          </w:p>
        </w:tc>
      </w:tr>
      <w:tr w:rsidR="00D62648" w:rsidRPr="00ED1201" w:rsidTr="00176D06">
        <w:trPr>
          <w:trHeight w:val="405"/>
        </w:trPr>
        <w:tc>
          <w:tcPr>
            <w:tcW w:w="248" w:type="pct"/>
            <w:gridSpan w:val="2"/>
            <w:vMerge/>
            <w:tcBorders>
              <w:left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D62648" w:rsidRPr="002B0EA8" w:rsidRDefault="00D62648" w:rsidP="00FB1A0F">
            <w:pPr>
              <w:suppressAutoHyphens w:val="0"/>
              <w:jc w:val="center"/>
              <w:rPr>
                <w:lang w:eastAsia="ru-RU"/>
              </w:rPr>
            </w:pPr>
          </w:p>
        </w:tc>
        <w:tc>
          <w:tcPr>
            <w:tcW w:w="481" w:type="pct"/>
            <w:vMerge/>
            <w:tcBorders>
              <w:left w:val="nil"/>
              <w:right w:val="single" w:sz="4" w:space="0" w:color="auto"/>
            </w:tcBorders>
            <w:shd w:val="clear" w:color="FFFFCC" w:fill="FFFFFF"/>
          </w:tcPr>
          <w:p w:rsidR="00D62648" w:rsidRDefault="00D62648"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Pr="002B0EA8" w:rsidRDefault="00D62648" w:rsidP="0014246B">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D62648" w:rsidRPr="002B0EA8" w:rsidRDefault="00D62648"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D62648" w:rsidRPr="002B0EA8" w:rsidRDefault="00D62648"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026697" w:rsidRDefault="00D62648"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D62648" w:rsidRPr="002B0EA8" w:rsidRDefault="00D62648" w:rsidP="00ED1201">
            <w:pPr>
              <w:suppressAutoHyphens w:val="0"/>
              <w:jc w:val="center"/>
              <w:rPr>
                <w:lang w:eastAsia="ru-RU"/>
              </w:rPr>
            </w:pPr>
          </w:p>
        </w:tc>
      </w:tr>
      <w:tr w:rsidR="00D62648" w:rsidRPr="00ED1201" w:rsidTr="00176D06">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D62648" w:rsidRDefault="00D62648"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D62648" w:rsidRPr="002B0EA8" w:rsidRDefault="00D62648"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D62648" w:rsidRDefault="00D62648"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62648" w:rsidRPr="002B0EA8" w:rsidRDefault="00D62648" w:rsidP="0014246B">
            <w:pPr>
              <w:suppressAutoHyphens w:val="0"/>
              <w:jc w:val="center"/>
              <w:rPr>
                <w:lang w:eastAsia="ru-RU"/>
              </w:rPr>
            </w:pPr>
            <w:r w:rsidRPr="002B0EA8">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D62648" w:rsidRPr="002B0EA8" w:rsidRDefault="00D62648"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62648" w:rsidRPr="002B0EA8" w:rsidRDefault="00D62648"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D62648" w:rsidRPr="002B0EA8" w:rsidRDefault="00D62648"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D62648" w:rsidRPr="00026697" w:rsidRDefault="00D62648"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62648" w:rsidRPr="00ED1201" w:rsidRDefault="00D62648"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D62648" w:rsidRPr="002B0EA8" w:rsidRDefault="00D62648" w:rsidP="00ED1201">
            <w:pPr>
              <w:suppressAutoHyphens w:val="0"/>
              <w:jc w:val="center"/>
              <w:rPr>
                <w:lang w:eastAsia="ru-RU"/>
              </w:rPr>
            </w:pPr>
          </w:p>
        </w:tc>
      </w:tr>
      <w:tr w:rsidR="0014246B" w:rsidRPr="00ED1201" w:rsidTr="00C92B94">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14246B" w:rsidRDefault="0014246B" w:rsidP="00ED1201">
            <w:pPr>
              <w:suppressAutoHyphens w:val="0"/>
              <w:jc w:val="center"/>
              <w:rPr>
                <w:sz w:val="20"/>
                <w:szCs w:val="20"/>
                <w:lang w:eastAsia="ru-RU"/>
              </w:rPr>
            </w:pPr>
            <w:r>
              <w:rPr>
                <w:sz w:val="20"/>
                <w:szCs w:val="20"/>
                <w:lang w:eastAsia="ru-RU"/>
              </w:rPr>
              <w:t>6.2.2</w:t>
            </w:r>
          </w:p>
        </w:tc>
        <w:tc>
          <w:tcPr>
            <w:tcW w:w="851" w:type="pct"/>
            <w:vMerge w:val="restart"/>
            <w:tcBorders>
              <w:top w:val="single" w:sz="4" w:space="0" w:color="auto"/>
              <w:left w:val="nil"/>
              <w:right w:val="single" w:sz="4" w:space="0" w:color="auto"/>
            </w:tcBorders>
            <w:shd w:val="clear" w:color="FFFFCC" w:fill="FFFFFF"/>
            <w:vAlign w:val="center"/>
          </w:tcPr>
          <w:p w:rsidR="0014246B" w:rsidRPr="002B0EA8" w:rsidRDefault="0014246B" w:rsidP="00D62648">
            <w:pPr>
              <w:suppressAutoHyphens w:val="0"/>
              <w:spacing w:line="216" w:lineRule="auto"/>
              <w:jc w:val="center"/>
              <w:rPr>
                <w:lang w:eastAsia="ru-RU"/>
              </w:rPr>
            </w:pPr>
            <w:r w:rsidRPr="002B0EA8">
              <w:rPr>
                <w:lang w:eastAsia="ru-RU"/>
              </w:rPr>
              <w:t>Строительство стадиона городского округа Спасск-Дальний (на 3000 посадочных мест) по адресу г.Спасск-Дальний, ул.Краснознаменная</w:t>
            </w:r>
          </w:p>
        </w:tc>
        <w:tc>
          <w:tcPr>
            <w:tcW w:w="481" w:type="pct"/>
            <w:vMerge w:val="restart"/>
            <w:tcBorders>
              <w:top w:val="single" w:sz="4" w:space="0" w:color="auto"/>
              <w:left w:val="nil"/>
              <w:right w:val="single" w:sz="4" w:space="0" w:color="auto"/>
            </w:tcBorders>
            <w:shd w:val="clear" w:color="FFFFCC" w:fill="FFFFFF"/>
            <w:vAlign w:val="center"/>
          </w:tcPr>
          <w:p w:rsidR="0014246B" w:rsidRDefault="0014246B" w:rsidP="0014246B">
            <w:pPr>
              <w:suppressAutoHyphens w:val="0"/>
              <w:jc w:val="center"/>
              <w:rPr>
                <w:sz w:val="20"/>
                <w:szCs w:val="20"/>
                <w:lang w:eastAsia="ru-RU"/>
              </w:rPr>
            </w:pPr>
            <w:r w:rsidRPr="002B0EA8">
              <w:rPr>
                <w:lang w:eastAsia="ru-RU"/>
              </w:rPr>
              <w:t>Управление по физической культуре и спорту</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14246B" w:rsidRPr="0014246B" w:rsidRDefault="0014246B" w:rsidP="0014246B">
            <w:pPr>
              <w:suppressAutoHyphens w:val="0"/>
              <w:jc w:val="center"/>
              <w:rPr>
                <w:b/>
                <w:lang w:eastAsia="ru-RU"/>
              </w:rPr>
            </w:pPr>
            <w:r w:rsidRPr="0014246B">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14246B" w:rsidRPr="002B0EA8" w:rsidRDefault="0014246B" w:rsidP="0014246B">
            <w:pPr>
              <w:suppressAutoHyphens w:val="0"/>
              <w:jc w:val="center"/>
              <w:rPr>
                <w:b/>
                <w:bCs/>
                <w:lang w:eastAsia="ru-RU"/>
              </w:rPr>
            </w:pPr>
            <w:r w:rsidRPr="002B0EA8">
              <w:rPr>
                <w:b/>
                <w:bCs/>
                <w:lang w:eastAsia="ru-RU"/>
              </w:rPr>
              <w:t>90725,8</w:t>
            </w:r>
          </w:p>
        </w:tc>
        <w:tc>
          <w:tcPr>
            <w:tcW w:w="387" w:type="pct"/>
            <w:tcBorders>
              <w:top w:val="single" w:sz="4" w:space="0" w:color="auto"/>
              <w:left w:val="nil"/>
              <w:bottom w:val="single" w:sz="4" w:space="0" w:color="auto"/>
              <w:right w:val="single" w:sz="4" w:space="0" w:color="auto"/>
            </w:tcBorders>
            <w:shd w:val="clear" w:color="auto" w:fill="auto"/>
            <w:vAlign w:val="center"/>
          </w:tcPr>
          <w:p w:rsidR="0014246B" w:rsidRPr="002B0EA8" w:rsidRDefault="0014246B" w:rsidP="0014246B">
            <w:pPr>
              <w:suppressAutoHyphens w:val="0"/>
              <w:jc w:val="center"/>
              <w:rPr>
                <w:b/>
                <w:bCs/>
                <w:lang w:eastAsia="ru-RU"/>
              </w:rPr>
            </w:pPr>
            <w:r w:rsidRPr="002B0EA8">
              <w:rPr>
                <w:b/>
                <w:bCs/>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14246B" w:rsidRPr="002B0EA8" w:rsidRDefault="0014246B" w:rsidP="0014246B">
            <w:pPr>
              <w:suppressAutoHyphens w:val="0"/>
              <w:jc w:val="center"/>
              <w:rPr>
                <w:b/>
                <w:bCs/>
                <w:lang w:eastAsia="ru-RU"/>
              </w:rPr>
            </w:pPr>
            <w:r w:rsidRPr="002B0EA8">
              <w:rPr>
                <w:b/>
                <w:bCs/>
                <w:lang w:eastAsia="ru-RU"/>
              </w:rPr>
              <w:t>90000,0</w:t>
            </w:r>
          </w:p>
        </w:tc>
        <w:tc>
          <w:tcPr>
            <w:tcW w:w="360" w:type="pct"/>
            <w:tcBorders>
              <w:top w:val="single" w:sz="4" w:space="0" w:color="auto"/>
              <w:left w:val="nil"/>
              <w:bottom w:val="single" w:sz="4" w:space="0" w:color="auto"/>
              <w:right w:val="single" w:sz="4" w:space="0" w:color="auto"/>
            </w:tcBorders>
            <w:shd w:val="clear" w:color="auto" w:fill="auto"/>
            <w:vAlign w:val="center"/>
          </w:tcPr>
          <w:p w:rsidR="0014246B" w:rsidRPr="002B0EA8" w:rsidRDefault="0014246B" w:rsidP="0014246B">
            <w:pPr>
              <w:suppressAutoHyphens w:val="0"/>
              <w:jc w:val="center"/>
              <w:rPr>
                <w:b/>
                <w:bCs/>
                <w:lang w:eastAsia="ru-RU"/>
              </w:rPr>
            </w:pPr>
            <w:r w:rsidRPr="002B0EA8">
              <w:rPr>
                <w:b/>
                <w:bCs/>
                <w:lang w:eastAsia="ru-RU"/>
              </w:rPr>
              <w:t>725,8</w:t>
            </w:r>
          </w:p>
        </w:tc>
        <w:tc>
          <w:tcPr>
            <w:tcW w:w="430" w:type="pct"/>
            <w:tcBorders>
              <w:top w:val="single" w:sz="4" w:space="0" w:color="auto"/>
              <w:left w:val="nil"/>
              <w:bottom w:val="single" w:sz="4" w:space="0" w:color="auto"/>
              <w:right w:val="single" w:sz="4" w:space="0" w:color="auto"/>
            </w:tcBorders>
            <w:shd w:val="clear" w:color="auto" w:fill="auto"/>
            <w:vAlign w:val="center"/>
          </w:tcPr>
          <w:p w:rsidR="0014246B" w:rsidRPr="002B0EA8" w:rsidRDefault="0014246B" w:rsidP="0014246B">
            <w:pPr>
              <w:suppressAutoHyphens w:val="0"/>
              <w:jc w:val="center"/>
              <w:rPr>
                <w:b/>
                <w:bCs/>
                <w:lang w:eastAsia="ru-RU"/>
              </w:rPr>
            </w:pPr>
            <w:r w:rsidRPr="002B0EA8">
              <w:rPr>
                <w:b/>
                <w:bCs/>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14246B" w:rsidRPr="00ED1201" w:rsidRDefault="0014246B"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tcPr>
          <w:p w:rsidR="0014246B" w:rsidRPr="002B0EA8" w:rsidRDefault="0014246B" w:rsidP="00ED1201">
            <w:pPr>
              <w:suppressAutoHyphens w:val="0"/>
              <w:jc w:val="center"/>
              <w:rPr>
                <w:lang w:eastAsia="ru-RU"/>
              </w:rPr>
            </w:pPr>
            <w:r w:rsidRPr="002B0EA8">
              <w:rPr>
                <w:color w:val="000000"/>
                <w:sz w:val="20"/>
                <w:szCs w:val="20"/>
                <w:lang w:eastAsia="ru-RU"/>
              </w:rPr>
              <w:t xml:space="preserve">Увеличение уровня обеспеченности граждан, в том числе инвалидов и других маломобильных групп населения, спортивными </w:t>
            </w:r>
            <w:r w:rsidRPr="002B0EA8">
              <w:rPr>
                <w:color w:val="000000"/>
                <w:sz w:val="20"/>
                <w:szCs w:val="20"/>
                <w:lang w:eastAsia="ru-RU"/>
              </w:rPr>
              <w:lastRenderedPageBreak/>
              <w:t>сооружениями исходя из единовременной пропускной способности объекта спорта в городском округе Спасск-Дальний до 64,00 % к 2030 г.</w:t>
            </w:r>
            <w:r w:rsidRPr="002B0EA8">
              <w:rPr>
                <w:color w:val="000000"/>
                <w:sz w:val="20"/>
                <w:szCs w:val="20"/>
                <w:lang w:eastAsia="ru-RU"/>
              </w:rPr>
              <w:br/>
              <w:t>Единовременная пропускная способность – 105 человек/смена;</w:t>
            </w:r>
          </w:p>
        </w:tc>
      </w:tr>
      <w:tr w:rsidR="0014246B"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14246B" w:rsidRDefault="0014246B"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14246B" w:rsidRPr="002B0EA8" w:rsidRDefault="0014246B" w:rsidP="00FB1A0F">
            <w:pPr>
              <w:suppressAutoHyphens w:val="0"/>
              <w:jc w:val="center"/>
              <w:rPr>
                <w:lang w:eastAsia="ru-RU"/>
              </w:rPr>
            </w:pPr>
          </w:p>
        </w:tc>
        <w:tc>
          <w:tcPr>
            <w:tcW w:w="481" w:type="pct"/>
            <w:vMerge/>
            <w:tcBorders>
              <w:left w:val="nil"/>
              <w:right w:val="single" w:sz="4" w:space="0" w:color="auto"/>
            </w:tcBorders>
            <w:shd w:val="clear" w:color="FFFFCC" w:fill="FFFFFF"/>
          </w:tcPr>
          <w:p w:rsidR="0014246B" w:rsidRDefault="0014246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14246B" w:rsidRPr="0014246B" w:rsidRDefault="0014246B" w:rsidP="0014246B">
            <w:pPr>
              <w:suppressAutoHyphens w:val="0"/>
              <w:jc w:val="center"/>
              <w:rPr>
                <w:sz w:val="20"/>
                <w:szCs w:val="20"/>
                <w:lang w:eastAsia="ru-RU"/>
              </w:rPr>
            </w:pPr>
            <w:r w:rsidRPr="0014246B">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bottom"/>
          </w:tcPr>
          <w:p w:rsidR="0014246B" w:rsidRPr="002B0EA8" w:rsidRDefault="0014246B"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4246B" w:rsidRPr="002B0EA8" w:rsidRDefault="0014246B"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14246B" w:rsidRPr="002B0EA8" w:rsidRDefault="0014246B"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14246B" w:rsidRPr="002B0EA8" w:rsidRDefault="0014246B"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4246B" w:rsidRPr="00026697" w:rsidRDefault="0014246B"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14246B" w:rsidRPr="00ED1201" w:rsidRDefault="0014246B"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14246B" w:rsidRPr="002B0EA8" w:rsidRDefault="0014246B" w:rsidP="00ED1201">
            <w:pPr>
              <w:suppressAutoHyphens w:val="0"/>
              <w:jc w:val="center"/>
              <w:rPr>
                <w:lang w:eastAsia="ru-RU"/>
              </w:rPr>
            </w:pPr>
          </w:p>
        </w:tc>
      </w:tr>
      <w:tr w:rsidR="0014246B"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14246B" w:rsidRDefault="0014246B"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14246B" w:rsidRPr="002B0EA8" w:rsidRDefault="0014246B" w:rsidP="00FB1A0F">
            <w:pPr>
              <w:suppressAutoHyphens w:val="0"/>
              <w:jc w:val="center"/>
              <w:rPr>
                <w:lang w:eastAsia="ru-RU"/>
              </w:rPr>
            </w:pPr>
          </w:p>
        </w:tc>
        <w:tc>
          <w:tcPr>
            <w:tcW w:w="481" w:type="pct"/>
            <w:vMerge/>
            <w:tcBorders>
              <w:left w:val="nil"/>
              <w:right w:val="single" w:sz="4" w:space="0" w:color="auto"/>
            </w:tcBorders>
            <w:shd w:val="clear" w:color="FFFFCC" w:fill="FFFFFF"/>
          </w:tcPr>
          <w:p w:rsidR="0014246B" w:rsidRDefault="0014246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14246B" w:rsidRPr="002B0EA8" w:rsidRDefault="0014246B" w:rsidP="0014246B">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14246B" w:rsidRPr="002B0EA8" w:rsidRDefault="0014246B"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4246B" w:rsidRPr="002B0EA8" w:rsidRDefault="0014246B"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14246B" w:rsidRPr="002B0EA8" w:rsidRDefault="0014246B"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14246B" w:rsidRPr="002B0EA8" w:rsidRDefault="0014246B"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4246B" w:rsidRPr="00026697" w:rsidRDefault="0014246B"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14246B" w:rsidRPr="00ED1201" w:rsidRDefault="0014246B"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14246B" w:rsidRPr="002B0EA8" w:rsidRDefault="0014246B" w:rsidP="00ED1201">
            <w:pPr>
              <w:suppressAutoHyphens w:val="0"/>
              <w:jc w:val="center"/>
              <w:rPr>
                <w:lang w:eastAsia="ru-RU"/>
              </w:rPr>
            </w:pPr>
          </w:p>
        </w:tc>
      </w:tr>
      <w:tr w:rsidR="0014246B"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14246B" w:rsidRDefault="0014246B"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14246B" w:rsidRPr="002B0EA8" w:rsidRDefault="0014246B" w:rsidP="00FB1A0F">
            <w:pPr>
              <w:suppressAutoHyphens w:val="0"/>
              <w:jc w:val="center"/>
              <w:rPr>
                <w:lang w:eastAsia="ru-RU"/>
              </w:rPr>
            </w:pPr>
          </w:p>
        </w:tc>
        <w:tc>
          <w:tcPr>
            <w:tcW w:w="481" w:type="pct"/>
            <w:vMerge/>
            <w:tcBorders>
              <w:left w:val="nil"/>
              <w:right w:val="single" w:sz="4" w:space="0" w:color="auto"/>
            </w:tcBorders>
            <w:shd w:val="clear" w:color="FFFFCC" w:fill="FFFFFF"/>
          </w:tcPr>
          <w:p w:rsidR="0014246B" w:rsidRDefault="0014246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14246B" w:rsidRPr="002B0EA8" w:rsidRDefault="0014246B" w:rsidP="0014246B">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14246B" w:rsidRPr="002B0EA8" w:rsidRDefault="0014246B"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4246B" w:rsidRPr="002B0EA8" w:rsidRDefault="0014246B"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14246B" w:rsidRPr="002B0EA8" w:rsidRDefault="0014246B"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14246B" w:rsidRPr="002B0EA8" w:rsidRDefault="0014246B"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4246B" w:rsidRPr="00026697" w:rsidRDefault="0014246B"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14246B" w:rsidRPr="00ED1201" w:rsidRDefault="0014246B"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14246B" w:rsidRPr="002B0EA8" w:rsidRDefault="0014246B" w:rsidP="00ED1201">
            <w:pPr>
              <w:suppressAutoHyphens w:val="0"/>
              <w:jc w:val="center"/>
              <w:rPr>
                <w:lang w:eastAsia="ru-RU"/>
              </w:rPr>
            </w:pPr>
          </w:p>
        </w:tc>
      </w:tr>
      <w:tr w:rsidR="0014246B"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14246B" w:rsidRDefault="0014246B"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14246B" w:rsidRPr="002B0EA8" w:rsidRDefault="0014246B" w:rsidP="00FB1A0F">
            <w:pPr>
              <w:suppressAutoHyphens w:val="0"/>
              <w:jc w:val="center"/>
              <w:rPr>
                <w:lang w:eastAsia="ru-RU"/>
              </w:rPr>
            </w:pPr>
          </w:p>
        </w:tc>
        <w:tc>
          <w:tcPr>
            <w:tcW w:w="481" w:type="pct"/>
            <w:vMerge/>
            <w:tcBorders>
              <w:left w:val="nil"/>
              <w:right w:val="single" w:sz="4" w:space="0" w:color="auto"/>
            </w:tcBorders>
            <w:shd w:val="clear" w:color="FFFFCC" w:fill="FFFFFF"/>
          </w:tcPr>
          <w:p w:rsidR="0014246B" w:rsidRDefault="0014246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14246B" w:rsidRPr="002B0EA8" w:rsidRDefault="0014246B" w:rsidP="0014246B">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14246B" w:rsidRPr="002B0EA8" w:rsidRDefault="0014246B" w:rsidP="0014246B">
            <w:pPr>
              <w:suppressAutoHyphens w:val="0"/>
              <w:jc w:val="center"/>
              <w:rPr>
                <w:lang w:eastAsia="ru-RU"/>
              </w:rPr>
            </w:pPr>
            <w:r w:rsidRPr="002B0EA8">
              <w:rPr>
                <w:lang w:eastAsia="ru-RU"/>
              </w:rPr>
              <w:t>90725,8</w:t>
            </w:r>
          </w:p>
        </w:tc>
        <w:tc>
          <w:tcPr>
            <w:tcW w:w="387" w:type="pct"/>
            <w:tcBorders>
              <w:top w:val="single" w:sz="4" w:space="0" w:color="auto"/>
              <w:left w:val="nil"/>
              <w:bottom w:val="single" w:sz="4" w:space="0" w:color="auto"/>
              <w:right w:val="single" w:sz="4" w:space="0" w:color="auto"/>
            </w:tcBorders>
            <w:shd w:val="clear" w:color="auto" w:fill="auto"/>
            <w:vAlign w:val="center"/>
          </w:tcPr>
          <w:p w:rsidR="0014246B" w:rsidRPr="002B0EA8" w:rsidRDefault="0014246B" w:rsidP="0014246B">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14246B" w:rsidRPr="002B0EA8" w:rsidRDefault="0014246B" w:rsidP="0014246B">
            <w:pPr>
              <w:suppressAutoHyphens w:val="0"/>
              <w:jc w:val="center"/>
              <w:rPr>
                <w:lang w:eastAsia="ru-RU"/>
              </w:rPr>
            </w:pPr>
            <w:r w:rsidRPr="002B0EA8">
              <w:rPr>
                <w:lang w:eastAsia="ru-RU"/>
              </w:rPr>
              <w:t>90000,0</w:t>
            </w:r>
          </w:p>
        </w:tc>
        <w:tc>
          <w:tcPr>
            <w:tcW w:w="360" w:type="pct"/>
            <w:tcBorders>
              <w:top w:val="single" w:sz="4" w:space="0" w:color="auto"/>
              <w:left w:val="nil"/>
              <w:bottom w:val="single" w:sz="4" w:space="0" w:color="auto"/>
              <w:right w:val="single" w:sz="4" w:space="0" w:color="auto"/>
            </w:tcBorders>
            <w:shd w:val="clear" w:color="auto" w:fill="auto"/>
            <w:vAlign w:val="center"/>
          </w:tcPr>
          <w:p w:rsidR="0014246B" w:rsidRPr="002B0EA8" w:rsidRDefault="0014246B" w:rsidP="0014246B">
            <w:pPr>
              <w:suppressAutoHyphens w:val="0"/>
              <w:jc w:val="center"/>
              <w:rPr>
                <w:lang w:eastAsia="ru-RU"/>
              </w:rPr>
            </w:pPr>
            <w:r w:rsidRPr="002B0EA8">
              <w:rPr>
                <w:lang w:eastAsia="ru-RU"/>
              </w:rPr>
              <w:t>725,8</w:t>
            </w:r>
          </w:p>
        </w:tc>
        <w:tc>
          <w:tcPr>
            <w:tcW w:w="430" w:type="pct"/>
            <w:tcBorders>
              <w:top w:val="single" w:sz="4" w:space="0" w:color="auto"/>
              <w:left w:val="nil"/>
              <w:bottom w:val="single" w:sz="4" w:space="0" w:color="auto"/>
              <w:right w:val="single" w:sz="4" w:space="0" w:color="auto"/>
            </w:tcBorders>
            <w:shd w:val="clear" w:color="auto" w:fill="auto"/>
            <w:vAlign w:val="center"/>
          </w:tcPr>
          <w:p w:rsidR="0014246B" w:rsidRPr="00026697" w:rsidRDefault="0014246B"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14246B" w:rsidRPr="00ED1201" w:rsidRDefault="0014246B"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14246B" w:rsidRPr="002B0EA8" w:rsidRDefault="0014246B" w:rsidP="00ED1201">
            <w:pPr>
              <w:suppressAutoHyphens w:val="0"/>
              <w:jc w:val="center"/>
              <w:rPr>
                <w:lang w:eastAsia="ru-RU"/>
              </w:rPr>
            </w:pPr>
          </w:p>
        </w:tc>
      </w:tr>
      <w:tr w:rsidR="0014246B"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14246B" w:rsidRDefault="0014246B"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14246B" w:rsidRPr="002B0EA8" w:rsidRDefault="0014246B" w:rsidP="00FB1A0F">
            <w:pPr>
              <w:suppressAutoHyphens w:val="0"/>
              <w:jc w:val="center"/>
              <w:rPr>
                <w:lang w:eastAsia="ru-RU"/>
              </w:rPr>
            </w:pPr>
          </w:p>
        </w:tc>
        <w:tc>
          <w:tcPr>
            <w:tcW w:w="481" w:type="pct"/>
            <w:vMerge/>
            <w:tcBorders>
              <w:left w:val="nil"/>
              <w:right w:val="single" w:sz="4" w:space="0" w:color="auto"/>
            </w:tcBorders>
            <w:shd w:val="clear" w:color="FFFFCC" w:fill="FFFFFF"/>
          </w:tcPr>
          <w:p w:rsidR="0014246B" w:rsidRDefault="0014246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14246B" w:rsidRPr="002B0EA8" w:rsidRDefault="0014246B" w:rsidP="0014246B">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14246B" w:rsidRPr="002B0EA8" w:rsidRDefault="0014246B"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4246B" w:rsidRPr="002B0EA8" w:rsidRDefault="0014246B"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14246B" w:rsidRPr="002B0EA8" w:rsidRDefault="0014246B"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14246B" w:rsidRPr="002B0EA8" w:rsidRDefault="0014246B"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4246B" w:rsidRPr="00026697" w:rsidRDefault="0014246B"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14246B" w:rsidRPr="00ED1201" w:rsidRDefault="0014246B"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14246B" w:rsidRPr="002B0EA8" w:rsidRDefault="0014246B" w:rsidP="00ED1201">
            <w:pPr>
              <w:suppressAutoHyphens w:val="0"/>
              <w:jc w:val="center"/>
              <w:rPr>
                <w:lang w:eastAsia="ru-RU"/>
              </w:rPr>
            </w:pPr>
          </w:p>
        </w:tc>
      </w:tr>
      <w:tr w:rsidR="0014246B"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14246B" w:rsidRDefault="0014246B"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14246B" w:rsidRPr="002B0EA8" w:rsidRDefault="0014246B" w:rsidP="00FB1A0F">
            <w:pPr>
              <w:suppressAutoHyphens w:val="0"/>
              <w:jc w:val="center"/>
              <w:rPr>
                <w:lang w:eastAsia="ru-RU"/>
              </w:rPr>
            </w:pPr>
          </w:p>
        </w:tc>
        <w:tc>
          <w:tcPr>
            <w:tcW w:w="481" w:type="pct"/>
            <w:vMerge/>
            <w:tcBorders>
              <w:left w:val="nil"/>
              <w:right w:val="single" w:sz="4" w:space="0" w:color="auto"/>
            </w:tcBorders>
            <w:shd w:val="clear" w:color="FFFFCC" w:fill="FFFFFF"/>
          </w:tcPr>
          <w:p w:rsidR="0014246B" w:rsidRDefault="0014246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14246B" w:rsidRPr="002B0EA8" w:rsidRDefault="0014246B" w:rsidP="0014246B">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14246B" w:rsidRPr="002B0EA8" w:rsidRDefault="0014246B"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4246B" w:rsidRPr="002B0EA8" w:rsidRDefault="0014246B"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14246B" w:rsidRPr="002B0EA8" w:rsidRDefault="0014246B"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14246B" w:rsidRPr="002B0EA8" w:rsidRDefault="0014246B"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4246B" w:rsidRPr="00026697" w:rsidRDefault="0014246B"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14246B" w:rsidRPr="00ED1201" w:rsidRDefault="0014246B"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14246B" w:rsidRPr="002B0EA8" w:rsidRDefault="0014246B" w:rsidP="00ED1201">
            <w:pPr>
              <w:suppressAutoHyphens w:val="0"/>
              <w:jc w:val="center"/>
              <w:rPr>
                <w:lang w:eastAsia="ru-RU"/>
              </w:rPr>
            </w:pPr>
          </w:p>
        </w:tc>
      </w:tr>
      <w:tr w:rsidR="0014246B"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14246B" w:rsidRDefault="0014246B"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14246B" w:rsidRPr="002B0EA8" w:rsidRDefault="0014246B" w:rsidP="00FB1A0F">
            <w:pPr>
              <w:suppressAutoHyphens w:val="0"/>
              <w:jc w:val="center"/>
              <w:rPr>
                <w:lang w:eastAsia="ru-RU"/>
              </w:rPr>
            </w:pPr>
          </w:p>
        </w:tc>
        <w:tc>
          <w:tcPr>
            <w:tcW w:w="481" w:type="pct"/>
            <w:vMerge/>
            <w:tcBorders>
              <w:left w:val="nil"/>
              <w:right w:val="single" w:sz="4" w:space="0" w:color="auto"/>
            </w:tcBorders>
            <w:shd w:val="clear" w:color="FFFFCC" w:fill="FFFFFF"/>
          </w:tcPr>
          <w:p w:rsidR="0014246B" w:rsidRDefault="0014246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14246B" w:rsidRPr="002B0EA8" w:rsidRDefault="0014246B" w:rsidP="0014246B">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14246B" w:rsidRPr="002B0EA8" w:rsidRDefault="0014246B"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4246B" w:rsidRPr="002B0EA8" w:rsidRDefault="0014246B"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14246B" w:rsidRPr="002B0EA8" w:rsidRDefault="0014246B"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14246B" w:rsidRPr="002B0EA8" w:rsidRDefault="0014246B"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4246B" w:rsidRPr="00026697" w:rsidRDefault="0014246B"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14246B" w:rsidRPr="00ED1201" w:rsidRDefault="0014246B"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14246B" w:rsidRPr="002B0EA8" w:rsidRDefault="0014246B" w:rsidP="00ED1201">
            <w:pPr>
              <w:suppressAutoHyphens w:val="0"/>
              <w:jc w:val="center"/>
              <w:rPr>
                <w:lang w:eastAsia="ru-RU"/>
              </w:rPr>
            </w:pPr>
          </w:p>
        </w:tc>
      </w:tr>
      <w:tr w:rsidR="0014246B" w:rsidRPr="00ED1201" w:rsidTr="00C92B94">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14246B" w:rsidRDefault="0014246B"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14246B" w:rsidRPr="002B0EA8" w:rsidRDefault="0014246B"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14246B" w:rsidRDefault="0014246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14246B" w:rsidRPr="002B0EA8" w:rsidRDefault="0014246B" w:rsidP="0014246B">
            <w:pPr>
              <w:suppressAutoHyphens w:val="0"/>
              <w:jc w:val="center"/>
              <w:rPr>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14246B" w:rsidRPr="002B0EA8" w:rsidRDefault="0014246B"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4246B" w:rsidRPr="002B0EA8" w:rsidRDefault="0014246B"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14246B" w:rsidRPr="002B0EA8" w:rsidRDefault="0014246B"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14246B" w:rsidRPr="002B0EA8" w:rsidRDefault="0014246B"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4246B" w:rsidRPr="00026697" w:rsidRDefault="0014246B"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14246B" w:rsidRPr="00ED1201" w:rsidRDefault="0014246B"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14246B" w:rsidRPr="002B0EA8" w:rsidRDefault="0014246B" w:rsidP="00ED1201">
            <w:pPr>
              <w:suppressAutoHyphens w:val="0"/>
              <w:jc w:val="center"/>
              <w:rPr>
                <w:lang w:eastAsia="ru-RU"/>
              </w:rPr>
            </w:pPr>
          </w:p>
        </w:tc>
      </w:tr>
      <w:tr w:rsidR="00A45779" w:rsidRPr="00ED1201" w:rsidTr="00C92B94">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A45779" w:rsidRDefault="00A45779" w:rsidP="00ED1201">
            <w:pPr>
              <w:suppressAutoHyphens w:val="0"/>
              <w:jc w:val="center"/>
              <w:rPr>
                <w:sz w:val="20"/>
                <w:szCs w:val="20"/>
                <w:lang w:eastAsia="ru-RU"/>
              </w:rPr>
            </w:pPr>
            <w:r>
              <w:rPr>
                <w:sz w:val="20"/>
                <w:szCs w:val="20"/>
                <w:lang w:eastAsia="ru-RU"/>
              </w:rPr>
              <w:t>6.2.3</w:t>
            </w:r>
          </w:p>
        </w:tc>
        <w:tc>
          <w:tcPr>
            <w:tcW w:w="851" w:type="pct"/>
            <w:vMerge w:val="restart"/>
            <w:tcBorders>
              <w:top w:val="single" w:sz="4" w:space="0" w:color="auto"/>
              <w:left w:val="nil"/>
              <w:right w:val="single" w:sz="4" w:space="0" w:color="auto"/>
            </w:tcBorders>
            <w:shd w:val="clear" w:color="FFFFCC" w:fill="FFFFFF"/>
            <w:vAlign w:val="center"/>
          </w:tcPr>
          <w:p w:rsidR="00A45779" w:rsidRPr="002B0EA8" w:rsidRDefault="00A45779" w:rsidP="00FB1A0F">
            <w:pPr>
              <w:suppressAutoHyphens w:val="0"/>
              <w:jc w:val="center"/>
              <w:rPr>
                <w:lang w:eastAsia="ru-RU"/>
              </w:rPr>
            </w:pPr>
            <w:r w:rsidRPr="002B0EA8">
              <w:rPr>
                <w:lang w:eastAsia="ru-RU"/>
              </w:rPr>
              <w:t>Строительство лыжероллерной трассы с гостиничным комплексом на лыжной базе МБУ ДО "Лыжная спортивная школа" в с.Калиновка Спасского района</w:t>
            </w:r>
          </w:p>
        </w:tc>
        <w:tc>
          <w:tcPr>
            <w:tcW w:w="481" w:type="pct"/>
            <w:vMerge w:val="restart"/>
            <w:tcBorders>
              <w:top w:val="single" w:sz="4" w:space="0" w:color="auto"/>
              <w:left w:val="nil"/>
              <w:right w:val="single" w:sz="4" w:space="0" w:color="auto"/>
            </w:tcBorders>
            <w:shd w:val="clear" w:color="FFFFCC" w:fill="FFFFFF"/>
            <w:vAlign w:val="center"/>
          </w:tcPr>
          <w:p w:rsidR="00A45779" w:rsidRDefault="00A45779" w:rsidP="00A45779">
            <w:pPr>
              <w:suppressAutoHyphens w:val="0"/>
              <w:jc w:val="center"/>
              <w:rPr>
                <w:sz w:val="20"/>
                <w:szCs w:val="20"/>
                <w:lang w:eastAsia="ru-RU"/>
              </w:rPr>
            </w:pPr>
            <w:r w:rsidRPr="002B0EA8">
              <w:rPr>
                <w:lang w:eastAsia="ru-RU"/>
              </w:rPr>
              <w:t>Управление по физической культуре и спорту</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A45779" w:rsidRPr="0014246B" w:rsidRDefault="00A45779" w:rsidP="0014246B">
            <w:pPr>
              <w:suppressAutoHyphens w:val="0"/>
              <w:jc w:val="center"/>
              <w:rPr>
                <w:b/>
                <w:lang w:eastAsia="ru-RU"/>
              </w:rPr>
            </w:pPr>
            <w:r w:rsidRPr="0014246B">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14246B">
            <w:pPr>
              <w:suppressAutoHyphens w:val="0"/>
              <w:jc w:val="center"/>
              <w:rPr>
                <w:b/>
                <w:bCs/>
                <w:lang w:eastAsia="ru-RU"/>
              </w:rPr>
            </w:pPr>
            <w:r w:rsidRPr="002B0EA8">
              <w:rPr>
                <w:b/>
                <w:bCs/>
                <w:lang w:eastAsia="ru-RU"/>
              </w:rPr>
              <w:t>517081,4</w:t>
            </w:r>
          </w:p>
        </w:tc>
        <w:tc>
          <w:tcPr>
            <w:tcW w:w="387"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14246B">
            <w:pPr>
              <w:suppressAutoHyphens w:val="0"/>
              <w:jc w:val="center"/>
              <w:rPr>
                <w:b/>
                <w:bCs/>
                <w:lang w:eastAsia="ru-RU"/>
              </w:rPr>
            </w:pPr>
            <w:r w:rsidRPr="002B0EA8">
              <w:rPr>
                <w:b/>
                <w:bCs/>
                <w:lang w:eastAsia="ru-RU"/>
              </w:rPr>
              <w:t>424006,8</w:t>
            </w:r>
          </w:p>
        </w:tc>
        <w:tc>
          <w:tcPr>
            <w:tcW w:w="414"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14246B">
            <w:pPr>
              <w:suppressAutoHyphens w:val="0"/>
              <w:jc w:val="center"/>
              <w:rPr>
                <w:b/>
                <w:bCs/>
                <w:lang w:eastAsia="ru-RU"/>
              </w:rPr>
            </w:pPr>
            <w:r w:rsidRPr="002B0EA8">
              <w:rPr>
                <w:b/>
                <w:bCs/>
                <w:lang w:eastAsia="ru-RU"/>
              </w:rPr>
              <w:t>92330,1</w:t>
            </w:r>
          </w:p>
        </w:tc>
        <w:tc>
          <w:tcPr>
            <w:tcW w:w="360"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14246B">
            <w:pPr>
              <w:suppressAutoHyphens w:val="0"/>
              <w:jc w:val="center"/>
              <w:rPr>
                <w:b/>
                <w:bCs/>
                <w:lang w:eastAsia="ru-RU"/>
              </w:rPr>
            </w:pPr>
            <w:r w:rsidRPr="002B0EA8">
              <w:rPr>
                <w:b/>
                <w:bCs/>
                <w:lang w:eastAsia="ru-RU"/>
              </w:rPr>
              <w:t>744,5</w:t>
            </w:r>
          </w:p>
        </w:tc>
        <w:tc>
          <w:tcPr>
            <w:tcW w:w="430"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14246B">
            <w:pPr>
              <w:suppressAutoHyphens w:val="0"/>
              <w:jc w:val="center"/>
              <w:rPr>
                <w:b/>
                <w:bCs/>
                <w:lang w:eastAsia="ru-RU"/>
              </w:rPr>
            </w:pPr>
            <w:r w:rsidRPr="002B0EA8">
              <w:rPr>
                <w:b/>
                <w:bCs/>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A45779" w:rsidRPr="00ED1201" w:rsidRDefault="00A45779"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vAlign w:val="center"/>
          </w:tcPr>
          <w:p w:rsidR="00A45779" w:rsidRPr="002B0EA8" w:rsidRDefault="00A45779" w:rsidP="00A45779">
            <w:pPr>
              <w:suppressAutoHyphens w:val="0"/>
              <w:jc w:val="center"/>
              <w:rPr>
                <w:lang w:eastAsia="ru-RU"/>
              </w:rPr>
            </w:pPr>
            <w:r w:rsidRPr="002B0EA8">
              <w:rPr>
                <w:color w:val="000000"/>
                <w:sz w:val="20"/>
                <w:szCs w:val="20"/>
                <w:lang w:eastAsia="ru-RU"/>
              </w:rPr>
              <w:t>Увеличение уровня обеспеченности граждан, в том числе инвалидов и других маломобильных групп населения, спортивными сооружениями исходя из единовременной пропускной способности объекта спорта в городском округе Спасск-Дальний до 64,00 % к 2030 г.</w:t>
            </w:r>
            <w:r w:rsidRPr="002B0EA8">
              <w:rPr>
                <w:color w:val="000000"/>
                <w:sz w:val="20"/>
                <w:szCs w:val="20"/>
                <w:lang w:eastAsia="ru-RU"/>
              </w:rPr>
              <w:br/>
              <w:t>Единовременная пропускная способность</w:t>
            </w:r>
            <w:r>
              <w:rPr>
                <w:color w:val="000000"/>
                <w:sz w:val="20"/>
                <w:szCs w:val="20"/>
                <w:lang w:eastAsia="ru-RU"/>
              </w:rPr>
              <w:t xml:space="preserve"> – 80 человек/смена</w:t>
            </w:r>
          </w:p>
        </w:tc>
      </w:tr>
      <w:tr w:rsidR="00A45779"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A45779" w:rsidRDefault="00A45779"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45779" w:rsidRPr="002B0EA8" w:rsidRDefault="00A45779" w:rsidP="00FB1A0F">
            <w:pPr>
              <w:suppressAutoHyphens w:val="0"/>
              <w:jc w:val="center"/>
              <w:rPr>
                <w:lang w:eastAsia="ru-RU"/>
              </w:rPr>
            </w:pPr>
          </w:p>
        </w:tc>
        <w:tc>
          <w:tcPr>
            <w:tcW w:w="481" w:type="pct"/>
            <w:vMerge/>
            <w:tcBorders>
              <w:left w:val="nil"/>
              <w:right w:val="single" w:sz="4" w:space="0" w:color="auto"/>
            </w:tcBorders>
            <w:shd w:val="clear" w:color="FFFFCC" w:fill="FFFFFF"/>
          </w:tcPr>
          <w:p w:rsidR="00A45779" w:rsidRDefault="00A45779"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45779" w:rsidRPr="0014246B" w:rsidRDefault="00A45779" w:rsidP="0014246B">
            <w:pPr>
              <w:suppressAutoHyphens w:val="0"/>
              <w:jc w:val="center"/>
              <w:rPr>
                <w:sz w:val="20"/>
                <w:szCs w:val="20"/>
                <w:lang w:eastAsia="ru-RU"/>
              </w:rPr>
            </w:pPr>
            <w:r w:rsidRPr="0014246B">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bottom"/>
          </w:tcPr>
          <w:p w:rsidR="00A45779" w:rsidRPr="002B0EA8" w:rsidRDefault="00A45779"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A45779" w:rsidRPr="002B0EA8" w:rsidRDefault="00A45779"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A45779" w:rsidRPr="00026697" w:rsidRDefault="00A45779"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45779" w:rsidRPr="00ED1201" w:rsidRDefault="00A4577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45779" w:rsidRPr="002B0EA8" w:rsidRDefault="00A45779" w:rsidP="00ED1201">
            <w:pPr>
              <w:suppressAutoHyphens w:val="0"/>
              <w:jc w:val="center"/>
              <w:rPr>
                <w:lang w:eastAsia="ru-RU"/>
              </w:rPr>
            </w:pPr>
          </w:p>
        </w:tc>
      </w:tr>
      <w:tr w:rsidR="00A45779"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A45779" w:rsidRDefault="00A45779"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45779" w:rsidRPr="002B0EA8" w:rsidRDefault="00A45779" w:rsidP="00FB1A0F">
            <w:pPr>
              <w:suppressAutoHyphens w:val="0"/>
              <w:jc w:val="center"/>
              <w:rPr>
                <w:lang w:eastAsia="ru-RU"/>
              </w:rPr>
            </w:pPr>
          </w:p>
        </w:tc>
        <w:tc>
          <w:tcPr>
            <w:tcW w:w="481" w:type="pct"/>
            <w:vMerge/>
            <w:tcBorders>
              <w:left w:val="nil"/>
              <w:right w:val="single" w:sz="4" w:space="0" w:color="auto"/>
            </w:tcBorders>
            <w:shd w:val="clear" w:color="FFFFCC" w:fill="FFFFFF"/>
          </w:tcPr>
          <w:p w:rsidR="00A45779" w:rsidRDefault="00A45779"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45779" w:rsidRPr="002B0EA8" w:rsidRDefault="00A45779" w:rsidP="0014246B">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A45779" w:rsidRPr="002B0EA8" w:rsidRDefault="00A45779"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A45779" w:rsidRPr="002B0EA8" w:rsidRDefault="00A45779"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A45779" w:rsidRPr="00026697" w:rsidRDefault="00A45779"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45779" w:rsidRPr="00ED1201" w:rsidRDefault="00A4577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45779" w:rsidRPr="002B0EA8" w:rsidRDefault="00A45779" w:rsidP="00ED1201">
            <w:pPr>
              <w:suppressAutoHyphens w:val="0"/>
              <w:jc w:val="center"/>
              <w:rPr>
                <w:lang w:eastAsia="ru-RU"/>
              </w:rPr>
            </w:pPr>
          </w:p>
        </w:tc>
      </w:tr>
      <w:tr w:rsidR="00A45779"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A45779" w:rsidRDefault="00A45779"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45779" w:rsidRPr="002B0EA8" w:rsidRDefault="00A45779" w:rsidP="00FB1A0F">
            <w:pPr>
              <w:suppressAutoHyphens w:val="0"/>
              <w:jc w:val="center"/>
              <w:rPr>
                <w:lang w:eastAsia="ru-RU"/>
              </w:rPr>
            </w:pPr>
          </w:p>
        </w:tc>
        <w:tc>
          <w:tcPr>
            <w:tcW w:w="481" w:type="pct"/>
            <w:vMerge/>
            <w:tcBorders>
              <w:left w:val="nil"/>
              <w:right w:val="single" w:sz="4" w:space="0" w:color="auto"/>
            </w:tcBorders>
            <w:shd w:val="clear" w:color="FFFFCC" w:fill="FFFFFF"/>
          </w:tcPr>
          <w:p w:rsidR="00A45779" w:rsidRDefault="00A45779"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45779" w:rsidRPr="002B0EA8" w:rsidRDefault="00A45779" w:rsidP="0014246B">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14246B">
            <w:pPr>
              <w:suppressAutoHyphens w:val="0"/>
              <w:jc w:val="center"/>
              <w:rPr>
                <w:lang w:eastAsia="ru-RU"/>
              </w:rPr>
            </w:pPr>
            <w:r w:rsidRPr="002B0EA8">
              <w:rPr>
                <w:lang w:eastAsia="ru-RU"/>
              </w:rPr>
              <w:t>227528,5</w:t>
            </w:r>
          </w:p>
        </w:tc>
        <w:tc>
          <w:tcPr>
            <w:tcW w:w="387"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14246B">
            <w:pPr>
              <w:suppressAutoHyphens w:val="0"/>
              <w:jc w:val="center"/>
              <w:rPr>
                <w:lang w:eastAsia="ru-RU"/>
              </w:rPr>
            </w:pPr>
            <w:r w:rsidRPr="002B0EA8">
              <w:rPr>
                <w:lang w:eastAsia="ru-RU"/>
              </w:rPr>
              <w:t>186573,4</w:t>
            </w:r>
          </w:p>
        </w:tc>
        <w:tc>
          <w:tcPr>
            <w:tcW w:w="414"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14246B">
            <w:pPr>
              <w:suppressAutoHyphens w:val="0"/>
              <w:jc w:val="center"/>
              <w:rPr>
                <w:lang w:eastAsia="ru-RU"/>
              </w:rPr>
            </w:pPr>
            <w:r w:rsidRPr="002B0EA8">
              <w:rPr>
                <w:lang w:eastAsia="ru-RU"/>
              </w:rPr>
              <w:t>40627,5</w:t>
            </w:r>
          </w:p>
        </w:tc>
        <w:tc>
          <w:tcPr>
            <w:tcW w:w="360"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14246B">
            <w:pPr>
              <w:suppressAutoHyphens w:val="0"/>
              <w:jc w:val="center"/>
              <w:rPr>
                <w:lang w:eastAsia="ru-RU"/>
              </w:rPr>
            </w:pPr>
            <w:r w:rsidRPr="002B0EA8">
              <w:rPr>
                <w:lang w:eastAsia="ru-RU"/>
              </w:rPr>
              <w:t>327,6</w:t>
            </w:r>
          </w:p>
        </w:tc>
        <w:tc>
          <w:tcPr>
            <w:tcW w:w="430" w:type="pct"/>
            <w:tcBorders>
              <w:top w:val="single" w:sz="4" w:space="0" w:color="auto"/>
              <w:left w:val="nil"/>
              <w:bottom w:val="single" w:sz="4" w:space="0" w:color="auto"/>
              <w:right w:val="single" w:sz="4" w:space="0" w:color="auto"/>
            </w:tcBorders>
            <w:shd w:val="clear" w:color="auto" w:fill="auto"/>
            <w:vAlign w:val="center"/>
          </w:tcPr>
          <w:p w:rsidR="00A45779" w:rsidRPr="00026697" w:rsidRDefault="00A45779"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45779" w:rsidRPr="00ED1201" w:rsidRDefault="00A4577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45779" w:rsidRPr="002B0EA8" w:rsidRDefault="00A45779" w:rsidP="00ED1201">
            <w:pPr>
              <w:suppressAutoHyphens w:val="0"/>
              <w:jc w:val="center"/>
              <w:rPr>
                <w:lang w:eastAsia="ru-RU"/>
              </w:rPr>
            </w:pPr>
          </w:p>
        </w:tc>
      </w:tr>
      <w:tr w:rsidR="00A45779"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A45779" w:rsidRDefault="00A45779"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45779" w:rsidRPr="002B0EA8" w:rsidRDefault="00A45779" w:rsidP="00FB1A0F">
            <w:pPr>
              <w:suppressAutoHyphens w:val="0"/>
              <w:jc w:val="center"/>
              <w:rPr>
                <w:lang w:eastAsia="ru-RU"/>
              </w:rPr>
            </w:pPr>
          </w:p>
        </w:tc>
        <w:tc>
          <w:tcPr>
            <w:tcW w:w="481" w:type="pct"/>
            <w:vMerge/>
            <w:tcBorders>
              <w:left w:val="nil"/>
              <w:right w:val="single" w:sz="4" w:space="0" w:color="auto"/>
            </w:tcBorders>
            <w:shd w:val="clear" w:color="FFFFCC" w:fill="FFFFFF"/>
          </w:tcPr>
          <w:p w:rsidR="00A45779" w:rsidRDefault="00A45779"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45779" w:rsidRPr="002B0EA8" w:rsidRDefault="00A45779" w:rsidP="0014246B">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A45779">
            <w:pPr>
              <w:suppressAutoHyphens w:val="0"/>
              <w:jc w:val="center"/>
              <w:rPr>
                <w:lang w:eastAsia="ru-RU"/>
              </w:rPr>
            </w:pPr>
            <w:r w:rsidRPr="002B0EA8">
              <w:rPr>
                <w:lang w:eastAsia="ru-RU"/>
              </w:rPr>
              <w:t>289552,9</w:t>
            </w:r>
          </w:p>
        </w:tc>
        <w:tc>
          <w:tcPr>
            <w:tcW w:w="387"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A45779">
            <w:pPr>
              <w:suppressAutoHyphens w:val="0"/>
              <w:jc w:val="center"/>
              <w:rPr>
                <w:lang w:eastAsia="ru-RU"/>
              </w:rPr>
            </w:pPr>
            <w:r w:rsidRPr="002B0EA8">
              <w:rPr>
                <w:lang w:eastAsia="ru-RU"/>
              </w:rPr>
              <w:t>237433,4</w:t>
            </w:r>
          </w:p>
        </w:tc>
        <w:tc>
          <w:tcPr>
            <w:tcW w:w="414"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A45779">
            <w:pPr>
              <w:suppressAutoHyphens w:val="0"/>
              <w:jc w:val="center"/>
              <w:rPr>
                <w:lang w:eastAsia="ru-RU"/>
              </w:rPr>
            </w:pPr>
            <w:r w:rsidRPr="002B0EA8">
              <w:rPr>
                <w:lang w:eastAsia="ru-RU"/>
              </w:rPr>
              <w:t>51702,6</w:t>
            </w:r>
          </w:p>
        </w:tc>
        <w:tc>
          <w:tcPr>
            <w:tcW w:w="360"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A45779">
            <w:pPr>
              <w:suppressAutoHyphens w:val="0"/>
              <w:jc w:val="center"/>
              <w:rPr>
                <w:lang w:eastAsia="ru-RU"/>
              </w:rPr>
            </w:pPr>
            <w:r w:rsidRPr="002B0EA8">
              <w:rPr>
                <w:lang w:eastAsia="ru-RU"/>
              </w:rPr>
              <w:t>416,9</w:t>
            </w:r>
          </w:p>
        </w:tc>
        <w:tc>
          <w:tcPr>
            <w:tcW w:w="430" w:type="pct"/>
            <w:tcBorders>
              <w:top w:val="single" w:sz="4" w:space="0" w:color="auto"/>
              <w:left w:val="nil"/>
              <w:bottom w:val="single" w:sz="4" w:space="0" w:color="auto"/>
              <w:right w:val="single" w:sz="4" w:space="0" w:color="auto"/>
            </w:tcBorders>
            <w:shd w:val="clear" w:color="auto" w:fill="auto"/>
            <w:vAlign w:val="center"/>
          </w:tcPr>
          <w:p w:rsidR="00A45779" w:rsidRPr="00026697" w:rsidRDefault="00A45779"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45779" w:rsidRPr="00ED1201" w:rsidRDefault="00A4577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45779" w:rsidRPr="002B0EA8" w:rsidRDefault="00A45779" w:rsidP="00ED1201">
            <w:pPr>
              <w:suppressAutoHyphens w:val="0"/>
              <w:jc w:val="center"/>
              <w:rPr>
                <w:lang w:eastAsia="ru-RU"/>
              </w:rPr>
            </w:pPr>
          </w:p>
        </w:tc>
      </w:tr>
      <w:tr w:rsidR="00A45779"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A45779" w:rsidRDefault="00A45779"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45779" w:rsidRPr="002B0EA8" w:rsidRDefault="00A45779" w:rsidP="00FB1A0F">
            <w:pPr>
              <w:suppressAutoHyphens w:val="0"/>
              <w:jc w:val="center"/>
              <w:rPr>
                <w:lang w:eastAsia="ru-RU"/>
              </w:rPr>
            </w:pPr>
          </w:p>
        </w:tc>
        <w:tc>
          <w:tcPr>
            <w:tcW w:w="481" w:type="pct"/>
            <w:vMerge/>
            <w:tcBorders>
              <w:left w:val="nil"/>
              <w:right w:val="single" w:sz="4" w:space="0" w:color="auto"/>
            </w:tcBorders>
            <w:shd w:val="clear" w:color="FFFFCC" w:fill="FFFFFF"/>
          </w:tcPr>
          <w:p w:rsidR="00A45779" w:rsidRDefault="00A45779"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45779" w:rsidRPr="002B0EA8" w:rsidRDefault="00A45779" w:rsidP="0014246B">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A45779" w:rsidRPr="002B0EA8" w:rsidRDefault="00A45779"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A45779" w:rsidRPr="002B0EA8" w:rsidRDefault="00A45779"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A45779" w:rsidRPr="00026697" w:rsidRDefault="00A45779"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45779" w:rsidRPr="00ED1201" w:rsidRDefault="00A4577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45779" w:rsidRPr="002B0EA8" w:rsidRDefault="00A45779" w:rsidP="00ED1201">
            <w:pPr>
              <w:suppressAutoHyphens w:val="0"/>
              <w:jc w:val="center"/>
              <w:rPr>
                <w:lang w:eastAsia="ru-RU"/>
              </w:rPr>
            </w:pPr>
          </w:p>
        </w:tc>
      </w:tr>
      <w:tr w:rsidR="00A45779"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A45779" w:rsidRDefault="00A45779"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45779" w:rsidRPr="002B0EA8" w:rsidRDefault="00A45779" w:rsidP="00FB1A0F">
            <w:pPr>
              <w:suppressAutoHyphens w:val="0"/>
              <w:jc w:val="center"/>
              <w:rPr>
                <w:lang w:eastAsia="ru-RU"/>
              </w:rPr>
            </w:pPr>
          </w:p>
        </w:tc>
        <w:tc>
          <w:tcPr>
            <w:tcW w:w="481" w:type="pct"/>
            <w:vMerge/>
            <w:tcBorders>
              <w:left w:val="nil"/>
              <w:right w:val="single" w:sz="4" w:space="0" w:color="auto"/>
            </w:tcBorders>
            <w:shd w:val="clear" w:color="FFFFCC" w:fill="FFFFFF"/>
          </w:tcPr>
          <w:p w:rsidR="00A45779" w:rsidRDefault="00A45779"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45779" w:rsidRPr="002B0EA8" w:rsidRDefault="00A45779" w:rsidP="0014246B">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A45779" w:rsidRPr="002B0EA8" w:rsidRDefault="00A45779"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A45779" w:rsidRPr="002B0EA8" w:rsidRDefault="00A45779"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A45779" w:rsidRPr="00026697" w:rsidRDefault="00A45779"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45779" w:rsidRPr="00ED1201" w:rsidRDefault="00A4577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45779" w:rsidRPr="002B0EA8" w:rsidRDefault="00A45779" w:rsidP="00ED1201">
            <w:pPr>
              <w:suppressAutoHyphens w:val="0"/>
              <w:jc w:val="center"/>
              <w:rPr>
                <w:lang w:eastAsia="ru-RU"/>
              </w:rPr>
            </w:pPr>
          </w:p>
        </w:tc>
      </w:tr>
      <w:tr w:rsidR="00A45779"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A45779" w:rsidRDefault="00A45779"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45779" w:rsidRPr="002B0EA8" w:rsidRDefault="00A45779" w:rsidP="00FB1A0F">
            <w:pPr>
              <w:suppressAutoHyphens w:val="0"/>
              <w:jc w:val="center"/>
              <w:rPr>
                <w:lang w:eastAsia="ru-RU"/>
              </w:rPr>
            </w:pPr>
          </w:p>
        </w:tc>
        <w:tc>
          <w:tcPr>
            <w:tcW w:w="481" w:type="pct"/>
            <w:vMerge/>
            <w:tcBorders>
              <w:left w:val="nil"/>
              <w:right w:val="single" w:sz="4" w:space="0" w:color="auto"/>
            </w:tcBorders>
            <w:shd w:val="clear" w:color="FFFFCC" w:fill="FFFFFF"/>
          </w:tcPr>
          <w:p w:rsidR="00A45779" w:rsidRDefault="00A45779"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45779" w:rsidRPr="002B0EA8" w:rsidRDefault="00A45779" w:rsidP="0014246B">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A45779" w:rsidRPr="002B0EA8" w:rsidRDefault="00A45779"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A45779" w:rsidRPr="002B0EA8" w:rsidRDefault="00A45779"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A45779" w:rsidRPr="00026697" w:rsidRDefault="00A45779"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45779" w:rsidRPr="00ED1201" w:rsidRDefault="00A4577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45779" w:rsidRPr="002B0EA8" w:rsidRDefault="00A45779" w:rsidP="00ED1201">
            <w:pPr>
              <w:suppressAutoHyphens w:val="0"/>
              <w:jc w:val="center"/>
              <w:rPr>
                <w:lang w:eastAsia="ru-RU"/>
              </w:rPr>
            </w:pPr>
          </w:p>
        </w:tc>
      </w:tr>
      <w:tr w:rsidR="00A45779" w:rsidRPr="00ED1201" w:rsidTr="00C92B94">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A45779" w:rsidRDefault="00A45779"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A45779" w:rsidRPr="002B0EA8" w:rsidRDefault="00A45779"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A45779" w:rsidRDefault="00A45779"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45779" w:rsidRPr="002B0EA8" w:rsidRDefault="00A45779" w:rsidP="0014246B">
            <w:pPr>
              <w:suppressAutoHyphens w:val="0"/>
              <w:jc w:val="center"/>
              <w:rPr>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A45779" w:rsidRPr="002B0EA8" w:rsidRDefault="00A45779"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A45779" w:rsidRPr="002B0EA8" w:rsidRDefault="00A45779"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A45779" w:rsidRPr="002B0EA8" w:rsidRDefault="00A45779"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A45779" w:rsidRPr="00026697" w:rsidRDefault="00A45779"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45779" w:rsidRPr="00ED1201" w:rsidRDefault="00A45779"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A45779" w:rsidRPr="002B0EA8" w:rsidRDefault="00A45779" w:rsidP="00ED1201">
            <w:pPr>
              <w:suppressAutoHyphens w:val="0"/>
              <w:jc w:val="center"/>
              <w:rPr>
                <w:lang w:eastAsia="ru-RU"/>
              </w:rPr>
            </w:pPr>
          </w:p>
        </w:tc>
      </w:tr>
      <w:tr w:rsidR="002A2264" w:rsidRPr="00ED1201" w:rsidTr="00176D06">
        <w:trPr>
          <w:trHeight w:val="139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2A2264" w:rsidRDefault="002A2264" w:rsidP="00ED1201">
            <w:pPr>
              <w:suppressAutoHyphens w:val="0"/>
              <w:jc w:val="center"/>
              <w:rPr>
                <w:sz w:val="20"/>
                <w:szCs w:val="20"/>
                <w:lang w:eastAsia="ru-RU"/>
              </w:rPr>
            </w:pPr>
            <w:r>
              <w:rPr>
                <w:sz w:val="20"/>
                <w:szCs w:val="20"/>
                <w:lang w:eastAsia="ru-RU"/>
              </w:rPr>
              <w:t>6.2.4</w:t>
            </w:r>
          </w:p>
        </w:tc>
        <w:tc>
          <w:tcPr>
            <w:tcW w:w="851" w:type="pct"/>
            <w:vMerge w:val="restart"/>
            <w:tcBorders>
              <w:top w:val="single" w:sz="4" w:space="0" w:color="auto"/>
              <w:left w:val="nil"/>
              <w:right w:val="single" w:sz="4" w:space="0" w:color="auto"/>
            </w:tcBorders>
            <w:shd w:val="clear" w:color="FFFFCC" w:fill="FFFFFF"/>
            <w:vAlign w:val="center"/>
          </w:tcPr>
          <w:p w:rsidR="002A2264" w:rsidRPr="002B0EA8" w:rsidRDefault="002A2264" w:rsidP="00FB1A0F">
            <w:pPr>
              <w:jc w:val="center"/>
              <w:rPr>
                <w:lang w:eastAsia="ru-RU"/>
              </w:rPr>
            </w:pPr>
            <w:r w:rsidRPr="002B0EA8">
              <w:rPr>
                <w:lang w:eastAsia="ru-RU"/>
              </w:rPr>
              <w:t xml:space="preserve">Строительство  крытого универсального  манежа  (легкоатлетического, игрового) по адресу г.Спасск-Дальний, </w:t>
            </w:r>
          </w:p>
          <w:p w:rsidR="002A2264" w:rsidRPr="002B0EA8" w:rsidRDefault="002A2264" w:rsidP="00A45779">
            <w:pPr>
              <w:jc w:val="center"/>
              <w:rPr>
                <w:lang w:eastAsia="ru-RU"/>
              </w:rPr>
            </w:pPr>
            <w:r w:rsidRPr="002B0EA8">
              <w:rPr>
                <w:lang w:eastAsia="ru-RU"/>
              </w:rPr>
              <w:t>ул.Краснознаменная, 38 (МБОУ ЦО"Притяжение")</w:t>
            </w:r>
          </w:p>
        </w:tc>
        <w:tc>
          <w:tcPr>
            <w:tcW w:w="481" w:type="pct"/>
            <w:vMerge w:val="restart"/>
            <w:tcBorders>
              <w:top w:val="single" w:sz="4" w:space="0" w:color="auto"/>
              <w:left w:val="nil"/>
              <w:right w:val="single" w:sz="4" w:space="0" w:color="auto"/>
            </w:tcBorders>
            <w:shd w:val="clear" w:color="FFFFCC" w:fill="FFFFFF"/>
          </w:tcPr>
          <w:p w:rsidR="002A2264" w:rsidRDefault="002A2264" w:rsidP="00FB1A0F">
            <w:pPr>
              <w:suppressAutoHyphens w:val="0"/>
              <w:jc w:val="center"/>
              <w:rPr>
                <w:sz w:val="20"/>
                <w:szCs w:val="20"/>
                <w:lang w:eastAsia="ru-RU"/>
              </w:rPr>
            </w:pPr>
            <w:r w:rsidRPr="002B0EA8">
              <w:rPr>
                <w:lang w:eastAsia="ru-RU"/>
              </w:rPr>
              <w:t>Управление по физической культуре и спорту</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2A2264" w:rsidRPr="00A45779" w:rsidRDefault="002A2264" w:rsidP="0014246B">
            <w:pPr>
              <w:suppressAutoHyphens w:val="0"/>
              <w:jc w:val="center"/>
              <w:rPr>
                <w:b/>
                <w:lang w:eastAsia="ru-RU"/>
              </w:rPr>
            </w:pPr>
            <w:r w:rsidRPr="00A45779">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r w:rsidRPr="002B0EA8">
              <w:rPr>
                <w:b/>
                <w:bCs/>
                <w:lang w:eastAsia="ru-RU"/>
              </w:rPr>
              <w:t>131100,0</w:t>
            </w:r>
          </w:p>
        </w:tc>
        <w:tc>
          <w:tcPr>
            <w:tcW w:w="387"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r w:rsidRPr="002B0EA8">
              <w:rPr>
                <w:b/>
                <w:bCs/>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r w:rsidRPr="002B0EA8">
              <w:rPr>
                <w:b/>
                <w:bCs/>
                <w:lang w:eastAsia="ru-RU"/>
              </w:rPr>
              <w:t>104900,0</w:t>
            </w:r>
          </w:p>
        </w:tc>
        <w:tc>
          <w:tcPr>
            <w:tcW w:w="360"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r w:rsidRPr="002B0EA8">
              <w:rPr>
                <w:b/>
                <w:bCs/>
                <w:lang w:eastAsia="ru-RU"/>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r w:rsidRPr="002B0EA8">
              <w:rPr>
                <w:b/>
                <w:bCs/>
                <w:lang w:eastAsia="ru-RU"/>
              </w:rPr>
              <w:t>26200,0</w:t>
            </w:r>
          </w:p>
        </w:tc>
        <w:tc>
          <w:tcPr>
            <w:tcW w:w="516" w:type="pct"/>
            <w:tcBorders>
              <w:top w:val="single" w:sz="4" w:space="0" w:color="auto"/>
              <w:left w:val="nil"/>
              <w:bottom w:val="single" w:sz="4" w:space="0" w:color="auto"/>
              <w:right w:val="single" w:sz="4" w:space="0" w:color="auto"/>
            </w:tcBorders>
            <w:shd w:val="clear" w:color="FFFFCC" w:fill="FFFFFF"/>
          </w:tcPr>
          <w:p w:rsidR="002A2264" w:rsidRPr="00ED1201" w:rsidRDefault="002A2264" w:rsidP="00ED1201">
            <w:pPr>
              <w:suppressAutoHyphens w:val="0"/>
              <w:jc w:val="center"/>
              <w:rPr>
                <w:sz w:val="20"/>
                <w:szCs w:val="20"/>
                <w:lang w:eastAsia="ru-RU"/>
              </w:rPr>
            </w:pPr>
          </w:p>
        </w:tc>
        <w:tc>
          <w:tcPr>
            <w:tcW w:w="582" w:type="pct"/>
            <w:tcBorders>
              <w:top w:val="single" w:sz="4" w:space="0" w:color="auto"/>
              <w:left w:val="nil"/>
              <w:bottom w:val="single" w:sz="4" w:space="0" w:color="auto"/>
              <w:right w:val="single" w:sz="4" w:space="0" w:color="auto"/>
            </w:tcBorders>
            <w:shd w:val="clear" w:color="FFFFCC" w:fill="FFFFFF"/>
          </w:tcPr>
          <w:p w:rsidR="002A2264" w:rsidRPr="002B0EA8" w:rsidRDefault="002A2264" w:rsidP="00ED1201">
            <w:pPr>
              <w:jc w:val="center"/>
              <w:rPr>
                <w:lang w:eastAsia="ru-RU"/>
              </w:rPr>
            </w:pPr>
            <w:r w:rsidRPr="002B0EA8">
              <w:rPr>
                <w:color w:val="000000"/>
                <w:sz w:val="20"/>
                <w:szCs w:val="20"/>
                <w:lang w:eastAsia="ru-RU"/>
              </w:rPr>
              <w:t>Созд</w:t>
            </w:r>
            <w:r>
              <w:rPr>
                <w:color w:val="000000"/>
                <w:sz w:val="20"/>
                <w:szCs w:val="20"/>
                <w:lang w:eastAsia="ru-RU"/>
              </w:rPr>
              <w:t>ание условий для комфортных заня</w:t>
            </w:r>
            <w:r w:rsidRPr="002B0EA8">
              <w:rPr>
                <w:color w:val="000000"/>
                <w:sz w:val="20"/>
                <w:szCs w:val="20"/>
                <w:lang w:eastAsia="ru-RU"/>
              </w:rPr>
              <w:t>тий физи</w:t>
            </w:r>
            <w:r>
              <w:rPr>
                <w:color w:val="000000"/>
                <w:sz w:val="20"/>
                <w:szCs w:val="20"/>
                <w:lang w:eastAsia="ru-RU"/>
              </w:rPr>
              <w:t>ч</w:t>
            </w:r>
            <w:r w:rsidRPr="002B0EA8">
              <w:rPr>
                <w:color w:val="000000"/>
                <w:sz w:val="20"/>
                <w:szCs w:val="20"/>
                <w:lang w:eastAsia="ru-RU"/>
              </w:rPr>
              <w:t xml:space="preserve">еской культурой в школах. </w:t>
            </w:r>
          </w:p>
        </w:tc>
      </w:tr>
      <w:tr w:rsidR="002A2264" w:rsidRPr="00ED1201" w:rsidTr="00176D06">
        <w:trPr>
          <w:trHeight w:val="405"/>
        </w:trPr>
        <w:tc>
          <w:tcPr>
            <w:tcW w:w="248" w:type="pct"/>
            <w:gridSpan w:val="2"/>
            <w:vMerge/>
            <w:tcBorders>
              <w:left w:val="single" w:sz="4" w:space="0" w:color="auto"/>
              <w:right w:val="single" w:sz="4" w:space="0" w:color="auto"/>
            </w:tcBorders>
            <w:shd w:val="clear" w:color="FFFFCC" w:fill="FFFFFF"/>
            <w:vAlign w:val="center"/>
          </w:tcPr>
          <w:p w:rsidR="002A2264" w:rsidRDefault="002A2264"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A2264" w:rsidRPr="002B0EA8" w:rsidRDefault="002A2264" w:rsidP="00A45779">
            <w:pPr>
              <w:jc w:val="center"/>
              <w:rPr>
                <w:lang w:eastAsia="ru-RU"/>
              </w:rPr>
            </w:pPr>
          </w:p>
        </w:tc>
        <w:tc>
          <w:tcPr>
            <w:tcW w:w="481" w:type="pct"/>
            <w:vMerge/>
            <w:tcBorders>
              <w:left w:val="nil"/>
              <w:right w:val="single" w:sz="4" w:space="0" w:color="auto"/>
            </w:tcBorders>
            <w:shd w:val="clear" w:color="FFFFCC" w:fill="FFFFFF"/>
          </w:tcPr>
          <w:p w:rsidR="002A2264" w:rsidRPr="002B0EA8" w:rsidRDefault="002A2264"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A2264" w:rsidRPr="00A45779" w:rsidRDefault="002A2264" w:rsidP="0014246B">
            <w:pPr>
              <w:suppressAutoHyphens w:val="0"/>
              <w:jc w:val="center"/>
              <w:rPr>
                <w:sz w:val="20"/>
                <w:szCs w:val="20"/>
                <w:lang w:eastAsia="ru-RU"/>
              </w:rPr>
            </w:pPr>
            <w:r w:rsidRPr="00A45779">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A2264" w:rsidRPr="00ED1201" w:rsidRDefault="002A2264"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tcPr>
          <w:p w:rsidR="002A2264" w:rsidRPr="002B0EA8" w:rsidRDefault="002A2264" w:rsidP="00ED1201">
            <w:pPr>
              <w:jc w:val="center"/>
              <w:rPr>
                <w:color w:val="000000"/>
                <w:sz w:val="20"/>
                <w:szCs w:val="20"/>
                <w:lang w:eastAsia="ru-RU"/>
              </w:rPr>
            </w:pPr>
            <w:r w:rsidRPr="002B0EA8">
              <w:rPr>
                <w:color w:val="000000"/>
                <w:sz w:val="20"/>
                <w:szCs w:val="20"/>
                <w:lang w:eastAsia="ru-RU"/>
              </w:rPr>
              <w:t xml:space="preserve"> Увеличение уровня обеспеченности </w:t>
            </w:r>
            <w:r w:rsidRPr="002B0EA8">
              <w:rPr>
                <w:color w:val="000000"/>
                <w:sz w:val="20"/>
                <w:szCs w:val="20"/>
                <w:lang w:eastAsia="ru-RU"/>
              </w:rPr>
              <w:lastRenderedPageBreak/>
              <w:t>граждан, в том числе инвалидов и других маломобильных групп населения, спортивными сооружениями исходя из единовременной пропускной способности объекта спорта в городском округе Спасск-Дальний до 64,00 % к 2030 г. Единовременная пропускная способность –  40 человек/смена</w:t>
            </w:r>
          </w:p>
        </w:tc>
      </w:tr>
      <w:tr w:rsidR="002A2264"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2A2264" w:rsidRDefault="002A2264"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A2264" w:rsidRPr="002B0EA8" w:rsidRDefault="002A2264" w:rsidP="00FB1A0F">
            <w:pPr>
              <w:suppressAutoHyphens w:val="0"/>
              <w:jc w:val="center"/>
              <w:rPr>
                <w:lang w:eastAsia="ru-RU"/>
              </w:rPr>
            </w:pPr>
          </w:p>
        </w:tc>
        <w:tc>
          <w:tcPr>
            <w:tcW w:w="481" w:type="pct"/>
            <w:vMerge/>
            <w:tcBorders>
              <w:left w:val="nil"/>
              <w:right w:val="single" w:sz="4" w:space="0" w:color="auto"/>
            </w:tcBorders>
            <w:shd w:val="clear" w:color="FFFFCC" w:fill="FFFFFF"/>
          </w:tcPr>
          <w:p w:rsidR="002A2264" w:rsidRPr="002B0EA8" w:rsidRDefault="002A2264"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A2264" w:rsidRPr="002B0EA8" w:rsidRDefault="002A2264" w:rsidP="00A45779">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A2264" w:rsidRPr="00ED1201" w:rsidRDefault="002A226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A2264" w:rsidRPr="002B0EA8" w:rsidRDefault="002A2264" w:rsidP="00ED1201">
            <w:pPr>
              <w:suppressAutoHyphens w:val="0"/>
              <w:jc w:val="center"/>
              <w:rPr>
                <w:color w:val="000000"/>
                <w:sz w:val="20"/>
                <w:szCs w:val="20"/>
                <w:lang w:eastAsia="ru-RU"/>
              </w:rPr>
            </w:pPr>
          </w:p>
        </w:tc>
      </w:tr>
      <w:tr w:rsidR="002A2264"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2A2264" w:rsidRDefault="002A2264"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A2264" w:rsidRPr="002B0EA8" w:rsidRDefault="002A2264" w:rsidP="00FB1A0F">
            <w:pPr>
              <w:suppressAutoHyphens w:val="0"/>
              <w:jc w:val="center"/>
              <w:rPr>
                <w:lang w:eastAsia="ru-RU"/>
              </w:rPr>
            </w:pPr>
          </w:p>
        </w:tc>
        <w:tc>
          <w:tcPr>
            <w:tcW w:w="481" w:type="pct"/>
            <w:vMerge/>
            <w:tcBorders>
              <w:left w:val="nil"/>
              <w:right w:val="single" w:sz="4" w:space="0" w:color="auto"/>
            </w:tcBorders>
            <w:shd w:val="clear" w:color="FFFFCC" w:fill="FFFFFF"/>
          </w:tcPr>
          <w:p w:rsidR="002A2264" w:rsidRPr="002B0EA8" w:rsidRDefault="002A2264"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A2264" w:rsidRPr="002B0EA8" w:rsidRDefault="002A2264" w:rsidP="00A45779">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A2264" w:rsidRPr="00ED1201" w:rsidRDefault="002A226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A2264" w:rsidRPr="002B0EA8" w:rsidRDefault="002A2264" w:rsidP="00ED1201">
            <w:pPr>
              <w:suppressAutoHyphens w:val="0"/>
              <w:jc w:val="center"/>
              <w:rPr>
                <w:color w:val="000000"/>
                <w:sz w:val="20"/>
                <w:szCs w:val="20"/>
                <w:lang w:eastAsia="ru-RU"/>
              </w:rPr>
            </w:pPr>
          </w:p>
        </w:tc>
      </w:tr>
      <w:tr w:rsidR="002A2264"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2A2264" w:rsidRDefault="002A2264"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A2264" w:rsidRPr="002B0EA8" w:rsidRDefault="002A2264" w:rsidP="00FB1A0F">
            <w:pPr>
              <w:suppressAutoHyphens w:val="0"/>
              <w:jc w:val="center"/>
              <w:rPr>
                <w:lang w:eastAsia="ru-RU"/>
              </w:rPr>
            </w:pPr>
          </w:p>
        </w:tc>
        <w:tc>
          <w:tcPr>
            <w:tcW w:w="481" w:type="pct"/>
            <w:vMerge/>
            <w:tcBorders>
              <w:left w:val="nil"/>
              <w:right w:val="single" w:sz="4" w:space="0" w:color="auto"/>
            </w:tcBorders>
            <w:shd w:val="clear" w:color="FFFFCC" w:fill="FFFFFF"/>
          </w:tcPr>
          <w:p w:rsidR="002A2264" w:rsidRPr="002B0EA8" w:rsidRDefault="002A2264"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A2264" w:rsidRPr="002B0EA8" w:rsidRDefault="002A2264" w:rsidP="00A45779">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A2264" w:rsidRPr="00ED1201" w:rsidRDefault="002A226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A2264" w:rsidRPr="002B0EA8" w:rsidRDefault="002A2264" w:rsidP="00ED1201">
            <w:pPr>
              <w:suppressAutoHyphens w:val="0"/>
              <w:jc w:val="center"/>
              <w:rPr>
                <w:color w:val="000000"/>
                <w:sz w:val="20"/>
                <w:szCs w:val="20"/>
                <w:lang w:eastAsia="ru-RU"/>
              </w:rPr>
            </w:pPr>
          </w:p>
        </w:tc>
      </w:tr>
      <w:tr w:rsidR="002A2264"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2A2264" w:rsidRDefault="002A2264"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A2264" w:rsidRPr="002B0EA8" w:rsidRDefault="002A2264" w:rsidP="00FB1A0F">
            <w:pPr>
              <w:suppressAutoHyphens w:val="0"/>
              <w:jc w:val="center"/>
              <w:rPr>
                <w:lang w:eastAsia="ru-RU"/>
              </w:rPr>
            </w:pPr>
          </w:p>
        </w:tc>
        <w:tc>
          <w:tcPr>
            <w:tcW w:w="481" w:type="pct"/>
            <w:vMerge/>
            <w:tcBorders>
              <w:left w:val="nil"/>
              <w:right w:val="single" w:sz="4" w:space="0" w:color="auto"/>
            </w:tcBorders>
            <w:shd w:val="clear" w:color="FFFFCC" w:fill="FFFFFF"/>
          </w:tcPr>
          <w:p w:rsidR="002A2264" w:rsidRPr="002B0EA8" w:rsidRDefault="002A2264"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A2264" w:rsidRPr="002B0EA8" w:rsidRDefault="002A2264" w:rsidP="00A45779">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lang w:eastAsia="ru-RU"/>
              </w:rPr>
            </w:pPr>
            <w:r w:rsidRPr="002B0EA8">
              <w:rPr>
                <w:lang w:eastAsia="ru-RU"/>
              </w:rPr>
              <w:t>131100,0</w:t>
            </w:r>
          </w:p>
        </w:tc>
        <w:tc>
          <w:tcPr>
            <w:tcW w:w="387"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lang w:eastAsia="ru-RU"/>
              </w:rPr>
            </w:pPr>
            <w:r w:rsidRPr="002B0EA8">
              <w:rPr>
                <w:lang w:eastAsia="ru-RU"/>
              </w:rPr>
              <w:t>104900,0</w:t>
            </w:r>
          </w:p>
        </w:tc>
        <w:tc>
          <w:tcPr>
            <w:tcW w:w="360"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lang w:eastAsia="ru-RU"/>
              </w:rPr>
            </w:pPr>
            <w:r w:rsidRPr="002B0EA8">
              <w:rPr>
                <w:lang w:eastAsia="ru-RU"/>
              </w:rPr>
              <w:t>26200,0</w:t>
            </w:r>
          </w:p>
        </w:tc>
        <w:tc>
          <w:tcPr>
            <w:tcW w:w="516" w:type="pct"/>
            <w:tcBorders>
              <w:top w:val="single" w:sz="4" w:space="0" w:color="auto"/>
              <w:left w:val="nil"/>
              <w:bottom w:val="single" w:sz="4" w:space="0" w:color="auto"/>
              <w:right w:val="single" w:sz="4" w:space="0" w:color="auto"/>
            </w:tcBorders>
            <w:shd w:val="clear" w:color="FFFFCC" w:fill="FFFFFF"/>
          </w:tcPr>
          <w:p w:rsidR="002A2264" w:rsidRPr="00ED1201" w:rsidRDefault="002A226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A2264" w:rsidRPr="002B0EA8" w:rsidRDefault="002A2264" w:rsidP="00ED1201">
            <w:pPr>
              <w:suppressAutoHyphens w:val="0"/>
              <w:jc w:val="center"/>
              <w:rPr>
                <w:color w:val="000000"/>
                <w:sz w:val="20"/>
                <w:szCs w:val="20"/>
                <w:lang w:eastAsia="ru-RU"/>
              </w:rPr>
            </w:pPr>
          </w:p>
        </w:tc>
      </w:tr>
      <w:tr w:rsidR="002A2264"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2A2264" w:rsidRDefault="002A2264"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A2264" w:rsidRPr="002B0EA8" w:rsidRDefault="002A2264" w:rsidP="00FB1A0F">
            <w:pPr>
              <w:suppressAutoHyphens w:val="0"/>
              <w:jc w:val="center"/>
              <w:rPr>
                <w:lang w:eastAsia="ru-RU"/>
              </w:rPr>
            </w:pPr>
          </w:p>
        </w:tc>
        <w:tc>
          <w:tcPr>
            <w:tcW w:w="481" w:type="pct"/>
            <w:vMerge/>
            <w:tcBorders>
              <w:left w:val="nil"/>
              <w:right w:val="single" w:sz="4" w:space="0" w:color="auto"/>
            </w:tcBorders>
            <w:shd w:val="clear" w:color="FFFFCC" w:fill="FFFFFF"/>
          </w:tcPr>
          <w:p w:rsidR="002A2264" w:rsidRPr="002B0EA8" w:rsidRDefault="002A2264"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A2264" w:rsidRPr="002B0EA8" w:rsidRDefault="002A2264" w:rsidP="00A45779">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A2264" w:rsidRPr="00ED1201" w:rsidRDefault="002A226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A2264" w:rsidRPr="002B0EA8" w:rsidRDefault="002A2264" w:rsidP="00ED1201">
            <w:pPr>
              <w:suppressAutoHyphens w:val="0"/>
              <w:jc w:val="center"/>
              <w:rPr>
                <w:color w:val="000000"/>
                <w:sz w:val="20"/>
                <w:szCs w:val="20"/>
                <w:lang w:eastAsia="ru-RU"/>
              </w:rPr>
            </w:pPr>
          </w:p>
        </w:tc>
      </w:tr>
      <w:tr w:rsidR="002A2264"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2A2264" w:rsidRDefault="002A2264"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A2264" w:rsidRPr="002B0EA8" w:rsidRDefault="002A2264" w:rsidP="00FB1A0F">
            <w:pPr>
              <w:suppressAutoHyphens w:val="0"/>
              <w:jc w:val="center"/>
              <w:rPr>
                <w:lang w:eastAsia="ru-RU"/>
              </w:rPr>
            </w:pPr>
          </w:p>
        </w:tc>
        <w:tc>
          <w:tcPr>
            <w:tcW w:w="481" w:type="pct"/>
            <w:vMerge/>
            <w:tcBorders>
              <w:left w:val="nil"/>
              <w:right w:val="single" w:sz="4" w:space="0" w:color="auto"/>
            </w:tcBorders>
            <w:shd w:val="clear" w:color="FFFFCC" w:fill="FFFFFF"/>
          </w:tcPr>
          <w:p w:rsidR="002A2264" w:rsidRPr="002B0EA8" w:rsidRDefault="002A2264"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A2264" w:rsidRPr="002B0EA8" w:rsidRDefault="002A2264" w:rsidP="00A45779">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A2264" w:rsidRPr="00ED1201" w:rsidRDefault="002A226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A2264" w:rsidRPr="002B0EA8" w:rsidRDefault="002A2264" w:rsidP="00ED1201">
            <w:pPr>
              <w:suppressAutoHyphens w:val="0"/>
              <w:jc w:val="center"/>
              <w:rPr>
                <w:color w:val="000000"/>
                <w:sz w:val="20"/>
                <w:szCs w:val="20"/>
                <w:lang w:eastAsia="ru-RU"/>
              </w:rPr>
            </w:pPr>
          </w:p>
        </w:tc>
      </w:tr>
      <w:tr w:rsidR="002A2264" w:rsidRPr="00ED1201" w:rsidTr="00C92B94">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2A2264" w:rsidRDefault="002A2264"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2A2264" w:rsidRPr="002B0EA8" w:rsidRDefault="002A2264"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2A2264" w:rsidRPr="002B0EA8" w:rsidRDefault="002A2264"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A2264" w:rsidRPr="002B0EA8" w:rsidRDefault="002A2264" w:rsidP="00A45779">
            <w:pPr>
              <w:suppressAutoHyphens w:val="0"/>
              <w:jc w:val="center"/>
              <w:rPr>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A2264" w:rsidRPr="002B0EA8" w:rsidRDefault="002A2264" w:rsidP="00A45779">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A2264" w:rsidRPr="00ED1201" w:rsidRDefault="002A2264"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2A2264" w:rsidRPr="002B0EA8" w:rsidRDefault="002A2264" w:rsidP="00ED1201">
            <w:pPr>
              <w:suppressAutoHyphens w:val="0"/>
              <w:jc w:val="center"/>
              <w:rPr>
                <w:color w:val="000000"/>
                <w:sz w:val="20"/>
                <w:szCs w:val="20"/>
                <w:lang w:eastAsia="ru-RU"/>
              </w:rPr>
            </w:pPr>
          </w:p>
        </w:tc>
      </w:tr>
      <w:tr w:rsidR="005F128E" w:rsidRPr="00ED1201" w:rsidTr="00C92B94">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5F128E" w:rsidRDefault="005F128E" w:rsidP="00ED1201">
            <w:pPr>
              <w:suppressAutoHyphens w:val="0"/>
              <w:jc w:val="center"/>
              <w:rPr>
                <w:sz w:val="20"/>
                <w:szCs w:val="20"/>
                <w:lang w:eastAsia="ru-RU"/>
              </w:rPr>
            </w:pPr>
            <w:r>
              <w:rPr>
                <w:sz w:val="20"/>
                <w:szCs w:val="20"/>
                <w:lang w:eastAsia="ru-RU"/>
              </w:rPr>
              <w:t>6.2.5</w:t>
            </w:r>
          </w:p>
        </w:tc>
        <w:tc>
          <w:tcPr>
            <w:tcW w:w="851" w:type="pct"/>
            <w:vMerge w:val="restart"/>
            <w:tcBorders>
              <w:top w:val="single" w:sz="4" w:space="0" w:color="auto"/>
              <w:left w:val="nil"/>
              <w:right w:val="single" w:sz="4" w:space="0" w:color="auto"/>
            </w:tcBorders>
            <w:shd w:val="clear" w:color="FFFFCC" w:fill="FFFFFF"/>
            <w:vAlign w:val="center"/>
          </w:tcPr>
          <w:p w:rsidR="005F128E" w:rsidRDefault="005F128E" w:rsidP="00FB1A0F">
            <w:pPr>
              <w:suppressAutoHyphens w:val="0"/>
              <w:jc w:val="center"/>
              <w:rPr>
                <w:lang w:eastAsia="ru-RU"/>
              </w:rPr>
            </w:pPr>
            <w:r w:rsidRPr="002B0EA8">
              <w:rPr>
                <w:lang w:eastAsia="ru-RU"/>
              </w:rPr>
              <w:t xml:space="preserve">Капитальный ремонт стадиона "Цементник" МБУ ДО "Спортивная школа "Атлант" по адресу: г.Спасск-Дальний, </w:t>
            </w:r>
          </w:p>
          <w:p w:rsidR="005F128E" w:rsidRPr="002B0EA8" w:rsidRDefault="005F128E" w:rsidP="00FB1A0F">
            <w:pPr>
              <w:suppressAutoHyphens w:val="0"/>
              <w:jc w:val="center"/>
              <w:rPr>
                <w:lang w:eastAsia="ru-RU"/>
              </w:rPr>
            </w:pPr>
            <w:r w:rsidRPr="002B0EA8">
              <w:rPr>
                <w:lang w:eastAsia="ru-RU"/>
              </w:rPr>
              <w:t>ул. Пионерская</w:t>
            </w:r>
            <w:r w:rsidR="00571A54">
              <w:rPr>
                <w:lang w:eastAsia="ru-RU"/>
              </w:rPr>
              <w:t>, 1</w:t>
            </w:r>
          </w:p>
        </w:tc>
        <w:tc>
          <w:tcPr>
            <w:tcW w:w="481" w:type="pct"/>
            <w:vMerge w:val="restart"/>
            <w:tcBorders>
              <w:top w:val="single" w:sz="4" w:space="0" w:color="auto"/>
              <w:left w:val="nil"/>
              <w:right w:val="single" w:sz="4" w:space="0" w:color="auto"/>
            </w:tcBorders>
            <w:shd w:val="clear" w:color="FFFFCC" w:fill="FFFFFF"/>
            <w:vAlign w:val="center"/>
          </w:tcPr>
          <w:p w:rsidR="005F128E" w:rsidRDefault="005F128E" w:rsidP="005F128E">
            <w:pPr>
              <w:suppressAutoHyphens w:val="0"/>
              <w:jc w:val="center"/>
              <w:rPr>
                <w:sz w:val="20"/>
                <w:szCs w:val="20"/>
                <w:lang w:eastAsia="ru-RU"/>
              </w:rPr>
            </w:pPr>
            <w:r w:rsidRPr="002B0EA8">
              <w:rPr>
                <w:lang w:eastAsia="ru-RU"/>
              </w:rPr>
              <w:t>Управление по физической культуре и спорту</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5F128E" w:rsidRPr="002B0EA8" w:rsidRDefault="005F128E" w:rsidP="00A45779">
            <w:pPr>
              <w:suppressAutoHyphens w:val="0"/>
              <w:jc w:val="center"/>
              <w:rPr>
                <w:b/>
                <w:bCs/>
                <w:lang w:eastAsia="ru-RU"/>
              </w:rPr>
            </w:pPr>
            <w:r>
              <w:rPr>
                <w:b/>
                <w:bCs/>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0683A">
            <w:pPr>
              <w:suppressAutoHyphens w:val="0"/>
              <w:jc w:val="center"/>
              <w:rPr>
                <w:b/>
                <w:bCs/>
                <w:lang w:eastAsia="ru-RU"/>
              </w:rPr>
            </w:pPr>
            <w:r w:rsidRPr="002B0EA8">
              <w:rPr>
                <w:b/>
                <w:bCs/>
                <w:lang w:eastAsia="ru-RU"/>
              </w:rPr>
              <w:t>67178,8</w:t>
            </w: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0683A">
            <w:pPr>
              <w:suppressAutoHyphens w:val="0"/>
              <w:jc w:val="center"/>
              <w:rPr>
                <w:b/>
                <w:bCs/>
                <w:lang w:eastAsia="ru-RU"/>
              </w:rPr>
            </w:pPr>
            <w:r w:rsidRPr="002B0EA8">
              <w:rPr>
                <w:b/>
                <w:bCs/>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0683A">
            <w:pPr>
              <w:suppressAutoHyphens w:val="0"/>
              <w:jc w:val="center"/>
              <w:rPr>
                <w:b/>
                <w:bCs/>
                <w:lang w:eastAsia="ru-RU"/>
              </w:rPr>
            </w:pPr>
            <w:r w:rsidRPr="002B0EA8">
              <w:rPr>
                <w:b/>
                <w:bCs/>
                <w:lang w:eastAsia="ru-RU"/>
              </w:rPr>
              <w:t>65163,4</w:t>
            </w:r>
          </w:p>
        </w:tc>
        <w:tc>
          <w:tcPr>
            <w:tcW w:w="360"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0683A">
            <w:pPr>
              <w:suppressAutoHyphens w:val="0"/>
              <w:jc w:val="center"/>
              <w:rPr>
                <w:b/>
                <w:bCs/>
                <w:lang w:eastAsia="ru-RU"/>
              </w:rPr>
            </w:pPr>
            <w:r w:rsidRPr="002B0EA8">
              <w:rPr>
                <w:b/>
                <w:bCs/>
                <w:lang w:eastAsia="ru-RU"/>
              </w:rPr>
              <w:t>2015,4</w:t>
            </w:r>
          </w:p>
        </w:tc>
        <w:tc>
          <w:tcPr>
            <w:tcW w:w="430"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0683A">
            <w:pPr>
              <w:suppressAutoHyphens w:val="0"/>
              <w:jc w:val="center"/>
              <w:rPr>
                <w:b/>
                <w:bCs/>
                <w:lang w:eastAsia="ru-RU"/>
              </w:rPr>
            </w:pPr>
            <w:r w:rsidRPr="002B0EA8">
              <w:rPr>
                <w:b/>
                <w:bCs/>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5F128E" w:rsidRPr="00ED1201" w:rsidRDefault="005F128E" w:rsidP="00ED1201">
            <w:pPr>
              <w:suppressAutoHyphens w:val="0"/>
              <w:jc w:val="center"/>
              <w:rPr>
                <w:sz w:val="20"/>
                <w:szCs w:val="20"/>
                <w:lang w:eastAsia="ru-RU"/>
              </w:rPr>
            </w:pPr>
          </w:p>
        </w:tc>
        <w:tc>
          <w:tcPr>
            <w:tcW w:w="582" w:type="pct"/>
            <w:vMerge w:val="restart"/>
            <w:tcBorders>
              <w:top w:val="single" w:sz="4" w:space="0" w:color="auto"/>
              <w:left w:val="nil"/>
              <w:bottom w:val="single" w:sz="4" w:space="0" w:color="auto"/>
              <w:right w:val="single" w:sz="4" w:space="0" w:color="auto"/>
            </w:tcBorders>
            <w:shd w:val="clear" w:color="FFFFCC" w:fill="FFFFFF"/>
          </w:tcPr>
          <w:p w:rsidR="005F128E" w:rsidRPr="002B0EA8" w:rsidRDefault="005F128E" w:rsidP="0050683A">
            <w:pPr>
              <w:suppressAutoHyphens w:val="0"/>
              <w:jc w:val="center"/>
              <w:rPr>
                <w:lang w:eastAsia="ru-RU"/>
              </w:rPr>
            </w:pPr>
            <w:r w:rsidRPr="0050683A">
              <w:rPr>
                <w:sz w:val="20"/>
                <w:szCs w:val="20"/>
                <w:lang w:eastAsia="ru-RU"/>
              </w:rPr>
              <w:t>Создание комфортных условий для занятий физической культурой и спортом населения городского округа,  в том числе инвалидов и других маломобильных групп населения,  увеличение доли населения, в том числе инвалидов, городского округа Спасск-Дальний, систематически занимающегося физической культурой и спортом, от общей численности населения</w:t>
            </w:r>
            <w:r>
              <w:rPr>
                <w:lang w:eastAsia="ru-RU"/>
              </w:rPr>
              <w:t>.</w:t>
            </w:r>
          </w:p>
        </w:tc>
      </w:tr>
      <w:tr w:rsidR="005F128E"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F128E" w:rsidRDefault="005F12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F128E" w:rsidRPr="002B0EA8" w:rsidRDefault="005F12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5F128E" w:rsidRPr="002B0EA8" w:rsidRDefault="005F128E"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F128E" w:rsidRPr="0050683A" w:rsidRDefault="005F128E" w:rsidP="00A45779">
            <w:pPr>
              <w:suppressAutoHyphens w:val="0"/>
              <w:jc w:val="center"/>
              <w:rPr>
                <w:bCs/>
                <w:sz w:val="20"/>
                <w:szCs w:val="20"/>
                <w:lang w:eastAsia="ru-RU"/>
              </w:rPr>
            </w:pPr>
            <w:r w:rsidRPr="0050683A">
              <w:rPr>
                <w:bCs/>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F128E" w:rsidRPr="00ED1201" w:rsidRDefault="005F128E"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5F128E" w:rsidRPr="002B0EA8" w:rsidRDefault="005F128E" w:rsidP="00ED1201">
            <w:pPr>
              <w:suppressAutoHyphens w:val="0"/>
              <w:jc w:val="center"/>
              <w:rPr>
                <w:lang w:eastAsia="ru-RU"/>
              </w:rPr>
            </w:pPr>
          </w:p>
        </w:tc>
      </w:tr>
      <w:tr w:rsidR="005F128E"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F128E" w:rsidRDefault="005F12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F128E" w:rsidRPr="002B0EA8" w:rsidRDefault="005F12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5F128E" w:rsidRPr="002B0EA8" w:rsidRDefault="005F128E"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F128E" w:rsidRPr="002B0EA8" w:rsidRDefault="005F128E" w:rsidP="0050683A">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F128E">
            <w:pPr>
              <w:suppressAutoHyphens w:val="0"/>
              <w:jc w:val="center"/>
              <w:rPr>
                <w:lang w:eastAsia="ru-RU"/>
              </w:rPr>
            </w:pPr>
            <w:r w:rsidRPr="002B0EA8">
              <w:rPr>
                <w:lang w:eastAsia="ru-RU"/>
              </w:rPr>
              <w:t>67178,8</w:t>
            </w: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F128E">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F128E">
            <w:pPr>
              <w:suppressAutoHyphens w:val="0"/>
              <w:jc w:val="center"/>
              <w:rPr>
                <w:lang w:eastAsia="ru-RU"/>
              </w:rPr>
            </w:pPr>
            <w:r w:rsidRPr="002B0EA8">
              <w:rPr>
                <w:lang w:eastAsia="ru-RU"/>
              </w:rPr>
              <w:t>65163,4</w:t>
            </w:r>
          </w:p>
        </w:tc>
        <w:tc>
          <w:tcPr>
            <w:tcW w:w="360"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F128E">
            <w:pPr>
              <w:suppressAutoHyphens w:val="0"/>
              <w:jc w:val="center"/>
              <w:rPr>
                <w:lang w:eastAsia="ru-RU"/>
              </w:rPr>
            </w:pPr>
            <w:r w:rsidRPr="002B0EA8">
              <w:rPr>
                <w:lang w:eastAsia="ru-RU"/>
              </w:rPr>
              <w:t>2015,4</w:t>
            </w:r>
          </w:p>
        </w:tc>
        <w:tc>
          <w:tcPr>
            <w:tcW w:w="430"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F128E" w:rsidRPr="00ED1201" w:rsidRDefault="005F128E"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5F128E" w:rsidRPr="002B0EA8" w:rsidRDefault="005F128E" w:rsidP="00ED1201">
            <w:pPr>
              <w:suppressAutoHyphens w:val="0"/>
              <w:jc w:val="center"/>
              <w:rPr>
                <w:lang w:eastAsia="ru-RU"/>
              </w:rPr>
            </w:pPr>
          </w:p>
        </w:tc>
      </w:tr>
      <w:tr w:rsidR="005F128E"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F128E" w:rsidRDefault="005F12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F128E" w:rsidRPr="002B0EA8" w:rsidRDefault="005F12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5F128E" w:rsidRPr="002B0EA8" w:rsidRDefault="005F128E"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F128E" w:rsidRPr="002B0EA8" w:rsidRDefault="005F128E" w:rsidP="0050683A">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F128E" w:rsidRPr="00ED1201" w:rsidRDefault="005F128E"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5F128E" w:rsidRPr="002B0EA8" w:rsidRDefault="005F128E" w:rsidP="00ED1201">
            <w:pPr>
              <w:suppressAutoHyphens w:val="0"/>
              <w:jc w:val="center"/>
              <w:rPr>
                <w:lang w:eastAsia="ru-RU"/>
              </w:rPr>
            </w:pPr>
          </w:p>
        </w:tc>
      </w:tr>
      <w:tr w:rsidR="005F128E"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F128E" w:rsidRDefault="005F12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F128E" w:rsidRPr="002B0EA8" w:rsidRDefault="005F12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5F128E" w:rsidRPr="002B0EA8" w:rsidRDefault="005F128E"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F128E" w:rsidRPr="002B0EA8" w:rsidRDefault="005F128E" w:rsidP="0050683A">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F128E" w:rsidRPr="00ED1201" w:rsidRDefault="005F128E"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5F128E" w:rsidRPr="002B0EA8" w:rsidRDefault="005F128E" w:rsidP="00ED1201">
            <w:pPr>
              <w:suppressAutoHyphens w:val="0"/>
              <w:jc w:val="center"/>
              <w:rPr>
                <w:lang w:eastAsia="ru-RU"/>
              </w:rPr>
            </w:pPr>
          </w:p>
        </w:tc>
      </w:tr>
      <w:tr w:rsidR="005F128E"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F128E" w:rsidRDefault="005F12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F128E" w:rsidRPr="002B0EA8" w:rsidRDefault="005F12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5F128E" w:rsidRPr="002B0EA8" w:rsidRDefault="005F128E"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F128E" w:rsidRPr="002B0EA8" w:rsidRDefault="005F128E" w:rsidP="0050683A">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F128E" w:rsidRPr="00ED1201" w:rsidRDefault="005F128E"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5F128E" w:rsidRPr="002B0EA8" w:rsidRDefault="005F128E" w:rsidP="00ED1201">
            <w:pPr>
              <w:suppressAutoHyphens w:val="0"/>
              <w:jc w:val="center"/>
              <w:rPr>
                <w:lang w:eastAsia="ru-RU"/>
              </w:rPr>
            </w:pPr>
          </w:p>
        </w:tc>
      </w:tr>
      <w:tr w:rsidR="005F128E"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F128E" w:rsidRDefault="005F12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F128E" w:rsidRPr="002B0EA8" w:rsidRDefault="005F12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5F128E" w:rsidRPr="002B0EA8" w:rsidRDefault="005F128E"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F128E" w:rsidRPr="002B0EA8" w:rsidRDefault="005F128E" w:rsidP="0050683A">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F128E" w:rsidRPr="00ED1201" w:rsidRDefault="005F128E"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5F128E" w:rsidRPr="002B0EA8" w:rsidRDefault="005F128E" w:rsidP="00ED1201">
            <w:pPr>
              <w:suppressAutoHyphens w:val="0"/>
              <w:jc w:val="center"/>
              <w:rPr>
                <w:lang w:eastAsia="ru-RU"/>
              </w:rPr>
            </w:pPr>
          </w:p>
        </w:tc>
      </w:tr>
      <w:tr w:rsidR="005F128E"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F128E" w:rsidRDefault="005F12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F128E" w:rsidRPr="002B0EA8" w:rsidRDefault="005F12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5F128E" w:rsidRPr="002B0EA8" w:rsidRDefault="005F128E"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F128E" w:rsidRPr="002B0EA8" w:rsidRDefault="005F128E" w:rsidP="0050683A">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F128E" w:rsidRPr="00ED1201" w:rsidRDefault="005F128E"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5F128E" w:rsidRPr="002B0EA8" w:rsidRDefault="005F128E" w:rsidP="00ED1201">
            <w:pPr>
              <w:suppressAutoHyphens w:val="0"/>
              <w:jc w:val="center"/>
              <w:rPr>
                <w:lang w:eastAsia="ru-RU"/>
              </w:rPr>
            </w:pPr>
          </w:p>
        </w:tc>
      </w:tr>
      <w:tr w:rsidR="005F128E" w:rsidRPr="00ED1201" w:rsidTr="00C92B94">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5F128E" w:rsidRDefault="005F128E"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5F128E" w:rsidRPr="002B0EA8" w:rsidRDefault="005F128E"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5F128E" w:rsidRPr="002B0EA8" w:rsidRDefault="005F128E"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F128E" w:rsidRPr="002B0EA8" w:rsidRDefault="005F128E" w:rsidP="0050683A">
            <w:pPr>
              <w:suppressAutoHyphens w:val="0"/>
              <w:jc w:val="center"/>
              <w:rPr>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A45779">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F128E" w:rsidRPr="00ED1201" w:rsidRDefault="005F128E"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5F128E" w:rsidRPr="002B0EA8" w:rsidRDefault="005F128E" w:rsidP="00ED1201">
            <w:pPr>
              <w:suppressAutoHyphens w:val="0"/>
              <w:jc w:val="center"/>
              <w:rPr>
                <w:lang w:eastAsia="ru-RU"/>
              </w:rPr>
            </w:pPr>
          </w:p>
        </w:tc>
      </w:tr>
      <w:tr w:rsidR="005F128E" w:rsidRPr="00ED1201" w:rsidTr="00C92B94">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5F128E" w:rsidRDefault="005F128E" w:rsidP="00ED1201">
            <w:pPr>
              <w:suppressAutoHyphens w:val="0"/>
              <w:jc w:val="center"/>
              <w:rPr>
                <w:sz w:val="20"/>
                <w:szCs w:val="20"/>
                <w:lang w:eastAsia="ru-RU"/>
              </w:rPr>
            </w:pPr>
            <w:r>
              <w:rPr>
                <w:sz w:val="20"/>
                <w:szCs w:val="20"/>
                <w:lang w:eastAsia="ru-RU"/>
              </w:rPr>
              <w:lastRenderedPageBreak/>
              <w:t>6.2.6</w:t>
            </w:r>
          </w:p>
        </w:tc>
        <w:tc>
          <w:tcPr>
            <w:tcW w:w="851" w:type="pct"/>
            <w:vMerge w:val="restart"/>
            <w:tcBorders>
              <w:top w:val="single" w:sz="4" w:space="0" w:color="auto"/>
              <w:left w:val="nil"/>
              <w:right w:val="single" w:sz="4" w:space="0" w:color="auto"/>
            </w:tcBorders>
            <w:shd w:val="clear" w:color="FFFFCC" w:fill="FFFFFF"/>
            <w:vAlign w:val="center"/>
          </w:tcPr>
          <w:p w:rsidR="005F128E" w:rsidRPr="002B0EA8" w:rsidRDefault="005F128E" w:rsidP="00FB1A0F">
            <w:pPr>
              <w:suppressAutoHyphens w:val="0"/>
              <w:jc w:val="center"/>
              <w:rPr>
                <w:lang w:eastAsia="ru-RU"/>
              </w:rPr>
            </w:pPr>
            <w:r w:rsidRPr="002B0EA8">
              <w:rPr>
                <w:lang w:eastAsia="ru-RU"/>
              </w:rPr>
              <w:t>Капитальный ремонт спортивно-стрелкового комплекса "Снайпер" МБУ ДО "Спортивная школа "Атлант" по адресу: г.Спасск-Дальний, ул. Уборевича, 3</w:t>
            </w:r>
          </w:p>
        </w:tc>
        <w:tc>
          <w:tcPr>
            <w:tcW w:w="481" w:type="pct"/>
            <w:vMerge w:val="restart"/>
            <w:tcBorders>
              <w:top w:val="single" w:sz="4" w:space="0" w:color="auto"/>
              <w:left w:val="nil"/>
              <w:right w:val="single" w:sz="4" w:space="0" w:color="auto"/>
            </w:tcBorders>
            <w:shd w:val="clear" w:color="FFFFCC" w:fill="FFFFFF"/>
            <w:vAlign w:val="center"/>
          </w:tcPr>
          <w:p w:rsidR="005F128E" w:rsidRPr="002B0EA8" w:rsidRDefault="005F128E" w:rsidP="005F128E">
            <w:pPr>
              <w:suppressAutoHyphens w:val="0"/>
              <w:jc w:val="center"/>
              <w:rPr>
                <w:lang w:eastAsia="ru-RU"/>
              </w:rPr>
            </w:pPr>
            <w:r w:rsidRPr="002B0EA8">
              <w:rPr>
                <w:lang w:eastAsia="ru-RU"/>
              </w:rPr>
              <w:t>Управление по физической культуре и спорту</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5F128E" w:rsidRPr="002B0EA8" w:rsidRDefault="005F128E" w:rsidP="00A45779">
            <w:pPr>
              <w:suppressAutoHyphens w:val="0"/>
              <w:jc w:val="center"/>
              <w:rPr>
                <w:b/>
                <w:bCs/>
                <w:lang w:eastAsia="ru-RU"/>
              </w:rPr>
            </w:pPr>
            <w:r>
              <w:rPr>
                <w:b/>
                <w:bCs/>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F128E">
            <w:pPr>
              <w:suppressAutoHyphens w:val="0"/>
              <w:jc w:val="center"/>
              <w:rPr>
                <w:b/>
                <w:bCs/>
                <w:lang w:eastAsia="ru-RU"/>
              </w:rPr>
            </w:pPr>
            <w:r w:rsidRPr="002B0EA8">
              <w:rPr>
                <w:b/>
                <w:bCs/>
                <w:lang w:eastAsia="ru-RU"/>
              </w:rPr>
              <w:t>23817,0</w:t>
            </w: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F128E">
            <w:pPr>
              <w:suppressAutoHyphens w:val="0"/>
              <w:jc w:val="center"/>
              <w:rPr>
                <w:b/>
                <w:bCs/>
                <w:lang w:eastAsia="ru-RU"/>
              </w:rPr>
            </w:pPr>
            <w:r w:rsidRPr="002B0EA8">
              <w:rPr>
                <w:b/>
                <w:bCs/>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F128E">
            <w:pPr>
              <w:suppressAutoHyphens w:val="0"/>
              <w:jc w:val="center"/>
              <w:rPr>
                <w:b/>
                <w:bCs/>
                <w:lang w:eastAsia="ru-RU"/>
              </w:rPr>
            </w:pPr>
            <w:r w:rsidRPr="002B0EA8">
              <w:rPr>
                <w:b/>
                <w:bCs/>
                <w:lang w:eastAsia="ru-RU"/>
              </w:rPr>
              <w:t>23102,5</w:t>
            </w:r>
          </w:p>
        </w:tc>
        <w:tc>
          <w:tcPr>
            <w:tcW w:w="360"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F128E">
            <w:pPr>
              <w:suppressAutoHyphens w:val="0"/>
              <w:jc w:val="center"/>
              <w:rPr>
                <w:b/>
                <w:bCs/>
                <w:lang w:eastAsia="ru-RU"/>
              </w:rPr>
            </w:pPr>
            <w:r w:rsidRPr="002B0EA8">
              <w:rPr>
                <w:b/>
                <w:bCs/>
                <w:lang w:eastAsia="ru-RU"/>
              </w:rPr>
              <w:t>714,5</w:t>
            </w:r>
          </w:p>
        </w:tc>
        <w:tc>
          <w:tcPr>
            <w:tcW w:w="430"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F128E">
            <w:pPr>
              <w:suppressAutoHyphens w:val="0"/>
              <w:jc w:val="center"/>
              <w:rPr>
                <w:b/>
                <w:bCs/>
                <w:lang w:eastAsia="ru-RU"/>
              </w:rPr>
            </w:pPr>
            <w:r w:rsidRPr="002B0EA8">
              <w:rPr>
                <w:b/>
                <w:bCs/>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5F128E" w:rsidRPr="00ED1201" w:rsidRDefault="005F128E"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tcPr>
          <w:p w:rsidR="005F128E" w:rsidRPr="002B0EA8" w:rsidRDefault="005F128E" w:rsidP="003A03D3">
            <w:pPr>
              <w:suppressAutoHyphens w:val="0"/>
              <w:spacing w:line="216" w:lineRule="auto"/>
              <w:jc w:val="center"/>
              <w:rPr>
                <w:lang w:eastAsia="ru-RU"/>
              </w:rPr>
            </w:pPr>
            <w:r w:rsidRPr="0050683A">
              <w:rPr>
                <w:sz w:val="20"/>
                <w:szCs w:val="20"/>
                <w:lang w:eastAsia="ru-RU"/>
              </w:rPr>
              <w:t>Создание комфортных условий для занятий физической культурой и спортом населения городского округа,  в том числе инвалидов и других маломобильных групп населения,  увеличение доли населения, в том числе инвалидов, городского округа Спасск-Дальний, систематически занимающегося физической культурой и спортом, от общей численности населения</w:t>
            </w:r>
            <w:r>
              <w:rPr>
                <w:lang w:eastAsia="ru-RU"/>
              </w:rPr>
              <w:t>.</w:t>
            </w:r>
          </w:p>
        </w:tc>
      </w:tr>
      <w:tr w:rsidR="005F128E"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F128E" w:rsidRDefault="005F12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F128E" w:rsidRPr="002B0EA8" w:rsidRDefault="005F12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5F128E" w:rsidRDefault="005F128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F128E" w:rsidRPr="005F128E" w:rsidRDefault="005F128E" w:rsidP="0014246B">
            <w:pPr>
              <w:suppressAutoHyphens w:val="0"/>
              <w:jc w:val="center"/>
              <w:rPr>
                <w:sz w:val="20"/>
                <w:szCs w:val="20"/>
                <w:lang w:eastAsia="ru-RU"/>
              </w:rPr>
            </w:pPr>
            <w:r w:rsidRPr="005F128E">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bottom"/>
          </w:tcPr>
          <w:p w:rsidR="005F128E" w:rsidRPr="002B0EA8" w:rsidRDefault="005F128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F128E" w:rsidRPr="002B0EA8" w:rsidRDefault="005F128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F128E" w:rsidRPr="00026697" w:rsidRDefault="005F128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F128E" w:rsidRPr="00ED1201" w:rsidRDefault="005F128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F128E" w:rsidRPr="002B0EA8" w:rsidRDefault="005F128E" w:rsidP="003A03D3">
            <w:pPr>
              <w:suppressAutoHyphens w:val="0"/>
              <w:spacing w:line="216" w:lineRule="auto"/>
              <w:jc w:val="center"/>
              <w:rPr>
                <w:lang w:eastAsia="ru-RU"/>
              </w:rPr>
            </w:pPr>
          </w:p>
        </w:tc>
      </w:tr>
      <w:tr w:rsidR="005F128E"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F128E" w:rsidRDefault="005F12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F128E" w:rsidRPr="002B0EA8" w:rsidRDefault="005F12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5F128E" w:rsidRDefault="005F128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F128E" w:rsidRPr="002B0EA8" w:rsidRDefault="005F128E" w:rsidP="005F128E">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F128E">
            <w:pPr>
              <w:suppressAutoHyphens w:val="0"/>
              <w:jc w:val="center"/>
              <w:rPr>
                <w:lang w:eastAsia="ru-RU"/>
              </w:rPr>
            </w:pPr>
            <w:r w:rsidRPr="002B0EA8">
              <w:rPr>
                <w:lang w:eastAsia="ru-RU"/>
              </w:rPr>
              <w:t>23817,0</w:t>
            </w: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F128E">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F128E">
            <w:pPr>
              <w:suppressAutoHyphens w:val="0"/>
              <w:jc w:val="center"/>
              <w:rPr>
                <w:lang w:eastAsia="ru-RU"/>
              </w:rPr>
            </w:pPr>
            <w:r w:rsidRPr="002B0EA8">
              <w:rPr>
                <w:lang w:eastAsia="ru-RU"/>
              </w:rPr>
              <w:t>23102,5</w:t>
            </w:r>
          </w:p>
        </w:tc>
        <w:tc>
          <w:tcPr>
            <w:tcW w:w="360"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F128E">
            <w:pPr>
              <w:suppressAutoHyphens w:val="0"/>
              <w:jc w:val="center"/>
              <w:rPr>
                <w:lang w:eastAsia="ru-RU"/>
              </w:rPr>
            </w:pPr>
            <w:r w:rsidRPr="002B0EA8">
              <w:rPr>
                <w:lang w:eastAsia="ru-RU"/>
              </w:rPr>
              <w:t>714,5</w:t>
            </w:r>
          </w:p>
        </w:tc>
        <w:tc>
          <w:tcPr>
            <w:tcW w:w="430" w:type="pct"/>
            <w:tcBorders>
              <w:top w:val="single" w:sz="4" w:space="0" w:color="auto"/>
              <w:left w:val="nil"/>
              <w:bottom w:val="single" w:sz="4" w:space="0" w:color="auto"/>
              <w:right w:val="single" w:sz="4" w:space="0" w:color="auto"/>
            </w:tcBorders>
            <w:shd w:val="clear" w:color="auto" w:fill="auto"/>
            <w:vAlign w:val="center"/>
          </w:tcPr>
          <w:p w:rsidR="005F128E" w:rsidRPr="00026697" w:rsidRDefault="005F128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F128E" w:rsidRPr="00ED1201" w:rsidRDefault="005F128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F128E" w:rsidRPr="002B0EA8" w:rsidRDefault="005F128E" w:rsidP="003A03D3">
            <w:pPr>
              <w:suppressAutoHyphens w:val="0"/>
              <w:spacing w:line="216" w:lineRule="auto"/>
              <w:jc w:val="center"/>
              <w:rPr>
                <w:lang w:eastAsia="ru-RU"/>
              </w:rPr>
            </w:pPr>
          </w:p>
        </w:tc>
      </w:tr>
      <w:tr w:rsidR="005F128E"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F128E" w:rsidRDefault="005F12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F128E" w:rsidRPr="002B0EA8" w:rsidRDefault="005F12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5F128E" w:rsidRDefault="005F128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F128E" w:rsidRPr="002B0EA8" w:rsidRDefault="005F128E" w:rsidP="005F128E">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F128E" w:rsidRPr="002B0EA8" w:rsidRDefault="005F128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F128E" w:rsidRPr="002B0EA8" w:rsidRDefault="005F128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F128E" w:rsidRPr="00026697" w:rsidRDefault="005F128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F128E" w:rsidRPr="00ED1201" w:rsidRDefault="005F128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F128E" w:rsidRPr="002B0EA8" w:rsidRDefault="005F128E" w:rsidP="003A03D3">
            <w:pPr>
              <w:suppressAutoHyphens w:val="0"/>
              <w:spacing w:line="216" w:lineRule="auto"/>
              <w:jc w:val="center"/>
              <w:rPr>
                <w:lang w:eastAsia="ru-RU"/>
              </w:rPr>
            </w:pPr>
          </w:p>
        </w:tc>
      </w:tr>
      <w:tr w:rsidR="005F128E"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F128E" w:rsidRDefault="005F12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F128E" w:rsidRPr="002B0EA8" w:rsidRDefault="005F12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5F128E" w:rsidRDefault="005F128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F128E" w:rsidRPr="002B0EA8" w:rsidRDefault="005F128E" w:rsidP="005F128E">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F128E" w:rsidRPr="002B0EA8" w:rsidRDefault="005F128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F128E" w:rsidRPr="002B0EA8" w:rsidRDefault="005F128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F128E" w:rsidRPr="00026697" w:rsidRDefault="005F128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F128E" w:rsidRPr="00ED1201" w:rsidRDefault="005F128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F128E" w:rsidRPr="002B0EA8" w:rsidRDefault="005F128E" w:rsidP="003A03D3">
            <w:pPr>
              <w:suppressAutoHyphens w:val="0"/>
              <w:spacing w:line="216" w:lineRule="auto"/>
              <w:jc w:val="center"/>
              <w:rPr>
                <w:lang w:eastAsia="ru-RU"/>
              </w:rPr>
            </w:pPr>
          </w:p>
        </w:tc>
      </w:tr>
      <w:tr w:rsidR="005F128E"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F128E" w:rsidRDefault="005F12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F128E" w:rsidRPr="002B0EA8" w:rsidRDefault="005F12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5F128E" w:rsidRDefault="005F128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F128E" w:rsidRPr="002B0EA8" w:rsidRDefault="005F128E" w:rsidP="005F128E">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F128E" w:rsidRPr="002B0EA8" w:rsidRDefault="005F128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F128E" w:rsidRPr="002B0EA8" w:rsidRDefault="005F128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F128E" w:rsidRPr="00026697" w:rsidRDefault="005F128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F128E" w:rsidRPr="00ED1201" w:rsidRDefault="005F128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F128E" w:rsidRPr="002B0EA8" w:rsidRDefault="005F128E" w:rsidP="003A03D3">
            <w:pPr>
              <w:suppressAutoHyphens w:val="0"/>
              <w:spacing w:line="216" w:lineRule="auto"/>
              <w:jc w:val="center"/>
              <w:rPr>
                <w:lang w:eastAsia="ru-RU"/>
              </w:rPr>
            </w:pPr>
          </w:p>
        </w:tc>
      </w:tr>
      <w:tr w:rsidR="005F128E"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F128E" w:rsidRDefault="005F12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F128E" w:rsidRPr="002B0EA8" w:rsidRDefault="005F12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5F128E" w:rsidRDefault="005F128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F128E" w:rsidRPr="002B0EA8" w:rsidRDefault="005F128E" w:rsidP="005F128E">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F128E" w:rsidRPr="002B0EA8" w:rsidRDefault="005F128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F128E" w:rsidRPr="002B0EA8" w:rsidRDefault="005F128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F128E" w:rsidRPr="00026697" w:rsidRDefault="005F128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F128E" w:rsidRPr="00ED1201" w:rsidRDefault="005F128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F128E" w:rsidRPr="002B0EA8" w:rsidRDefault="005F128E" w:rsidP="003A03D3">
            <w:pPr>
              <w:suppressAutoHyphens w:val="0"/>
              <w:spacing w:line="216" w:lineRule="auto"/>
              <w:jc w:val="center"/>
              <w:rPr>
                <w:lang w:eastAsia="ru-RU"/>
              </w:rPr>
            </w:pPr>
          </w:p>
        </w:tc>
      </w:tr>
      <w:tr w:rsidR="005F128E"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F128E" w:rsidRDefault="005F12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F128E" w:rsidRPr="002B0EA8" w:rsidRDefault="005F12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5F128E" w:rsidRDefault="005F128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F128E" w:rsidRPr="002B0EA8" w:rsidRDefault="005F128E" w:rsidP="005F128E">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F128E" w:rsidRPr="002B0EA8" w:rsidRDefault="005F128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F128E" w:rsidRPr="002B0EA8" w:rsidRDefault="005F128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F128E" w:rsidRPr="00026697" w:rsidRDefault="005F128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F128E" w:rsidRPr="00ED1201" w:rsidRDefault="005F128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F128E" w:rsidRPr="002B0EA8" w:rsidRDefault="005F128E" w:rsidP="003A03D3">
            <w:pPr>
              <w:suppressAutoHyphens w:val="0"/>
              <w:spacing w:line="216" w:lineRule="auto"/>
              <w:jc w:val="center"/>
              <w:rPr>
                <w:lang w:eastAsia="ru-RU"/>
              </w:rPr>
            </w:pPr>
          </w:p>
        </w:tc>
      </w:tr>
      <w:tr w:rsidR="005F128E" w:rsidRPr="00ED1201" w:rsidTr="00C92B94">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5F128E" w:rsidRDefault="005F128E"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5F128E" w:rsidRPr="002B0EA8" w:rsidRDefault="005F128E"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5F128E" w:rsidRDefault="005F128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F128E" w:rsidRPr="002B0EA8" w:rsidRDefault="005F128E" w:rsidP="005F128E">
            <w:pPr>
              <w:suppressAutoHyphens w:val="0"/>
              <w:jc w:val="center"/>
              <w:rPr>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F128E" w:rsidRPr="002B0EA8" w:rsidRDefault="005F128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F128E" w:rsidRPr="002B0EA8" w:rsidRDefault="005F128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F128E" w:rsidRPr="00026697" w:rsidRDefault="005F128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F128E" w:rsidRPr="00ED1201" w:rsidRDefault="005F128E"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5F128E" w:rsidRPr="002B0EA8" w:rsidRDefault="005F128E" w:rsidP="003A03D3">
            <w:pPr>
              <w:suppressAutoHyphens w:val="0"/>
              <w:spacing w:line="216" w:lineRule="auto"/>
              <w:jc w:val="center"/>
              <w:rPr>
                <w:lang w:eastAsia="ru-RU"/>
              </w:rPr>
            </w:pPr>
          </w:p>
        </w:tc>
      </w:tr>
      <w:tr w:rsidR="005F128E" w:rsidRPr="00ED1201" w:rsidTr="00C92B94">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5F128E" w:rsidRDefault="005F128E" w:rsidP="00ED1201">
            <w:pPr>
              <w:suppressAutoHyphens w:val="0"/>
              <w:jc w:val="center"/>
              <w:rPr>
                <w:sz w:val="20"/>
                <w:szCs w:val="20"/>
                <w:lang w:eastAsia="ru-RU"/>
              </w:rPr>
            </w:pPr>
            <w:r>
              <w:rPr>
                <w:sz w:val="20"/>
                <w:szCs w:val="20"/>
                <w:lang w:eastAsia="ru-RU"/>
              </w:rPr>
              <w:t>6.2.7</w:t>
            </w:r>
          </w:p>
        </w:tc>
        <w:tc>
          <w:tcPr>
            <w:tcW w:w="851" w:type="pct"/>
            <w:vMerge w:val="restart"/>
            <w:tcBorders>
              <w:top w:val="single" w:sz="4" w:space="0" w:color="auto"/>
              <w:left w:val="nil"/>
              <w:right w:val="single" w:sz="4" w:space="0" w:color="auto"/>
            </w:tcBorders>
            <w:shd w:val="clear" w:color="FFFFCC" w:fill="FFFFFF"/>
            <w:vAlign w:val="center"/>
          </w:tcPr>
          <w:p w:rsidR="005F128E" w:rsidRPr="002B0EA8" w:rsidRDefault="005F128E" w:rsidP="00FB1A0F">
            <w:pPr>
              <w:suppressAutoHyphens w:val="0"/>
              <w:jc w:val="center"/>
              <w:rPr>
                <w:lang w:eastAsia="ru-RU"/>
              </w:rPr>
            </w:pPr>
            <w:r w:rsidRPr="002B0EA8">
              <w:rPr>
                <w:lang w:eastAsia="ru-RU"/>
              </w:rPr>
              <w:t>Капитальный ремонт спортивного зала МБУ ДО "Лыжная спортивная школа" по адресу: г.Спасск-Дальний, ул. Красногвардейская, 75/1</w:t>
            </w:r>
          </w:p>
        </w:tc>
        <w:tc>
          <w:tcPr>
            <w:tcW w:w="481" w:type="pct"/>
            <w:vMerge w:val="restart"/>
            <w:tcBorders>
              <w:top w:val="single" w:sz="4" w:space="0" w:color="auto"/>
              <w:left w:val="nil"/>
              <w:right w:val="single" w:sz="4" w:space="0" w:color="auto"/>
            </w:tcBorders>
            <w:shd w:val="clear" w:color="FFFFCC" w:fill="FFFFFF"/>
            <w:vAlign w:val="center"/>
          </w:tcPr>
          <w:p w:rsidR="005F128E" w:rsidRDefault="005F128E" w:rsidP="005F128E">
            <w:pPr>
              <w:suppressAutoHyphens w:val="0"/>
              <w:jc w:val="center"/>
              <w:rPr>
                <w:sz w:val="20"/>
                <w:szCs w:val="20"/>
                <w:lang w:eastAsia="ru-RU"/>
              </w:rPr>
            </w:pPr>
            <w:r w:rsidRPr="002B0EA8">
              <w:rPr>
                <w:lang w:eastAsia="ru-RU"/>
              </w:rPr>
              <w:t>Управление по физической культуре и спорту</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5F128E" w:rsidRPr="005F128E" w:rsidRDefault="005F128E" w:rsidP="0014246B">
            <w:pPr>
              <w:suppressAutoHyphens w:val="0"/>
              <w:jc w:val="center"/>
              <w:rPr>
                <w:b/>
                <w:lang w:eastAsia="ru-RU"/>
              </w:rPr>
            </w:pPr>
            <w:r w:rsidRPr="005F128E">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F128E">
            <w:pPr>
              <w:suppressAutoHyphens w:val="0"/>
              <w:jc w:val="center"/>
              <w:rPr>
                <w:b/>
                <w:bCs/>
                <w:lang w:eastAsia="ru-RU"/>
              </w:rPr>
            </w:pPr>
            <w:r w:rsidRPr="002B0EA8">
              <w:rPr>
                <w:b/>
                <w:bCs/>
                <w:lang w:eastAsia="ru-RU"/>
              </w:rPr>
              <w:t>36455,5</w:t>
            </w: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F128E">
            <w:pPr>
              <w:suppressAutoHyphens w:val="0"/>
              <w:jc w:val="center"/>
              <w:rPr>
                <w:b/>
                <w:bCs/>
                <w:lang w:eastAsia="ru-RU"/>
              </w:rPr>
            </w:pPr>
            <w:r w:rsidRPr="002B0EA8">
              <w:rPr>
                <w:b/>
                <w:bCs/>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F128E">
            <w:pPr>
              <w:suppressAutoHyphens w:val="0"/>
              <w:jc w:val="center"/>
              <w:rPr>
                <w:b/>
                <w:bCs/>
                <w:lang w:eastAsia="ru-RU"/>
              </w:rPr>
            </w:pPr>
            <w:r w:rsidRPr="002B0EA8">
              <w:rPr>
                <w:b/>
                <w:bCs/>
                <w:lang w:eastAsia="ru-RU"/>
              </w:rPr>
              <w:t>35361,8</w:t>
            </w:r>
          </w:p>
        </w:tc>
        <w:tc>
          <w:tcPr>
            <w:tcW w:w="360"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F128E">
            <w:pPr>
              <w:suppressAutoHyphens w:val="0"/>
              <w:jc w:val="center"/>
              <w:rPr>
                <w:b/>
                <w:bCs/>
                <w:lang w:eastAsia="ru-RU"/>
              </w:rPr>
            </w:pPr>
            <w:r w:rsidRPr="002B0EA8">
              <w:rPr>
                <w:b/>
                <w:bCs/>
                <w:lang w:eastAsia="ru-RU"/>
              </w:rPr>
              <w:t>1093,7</w:t>
            </w:r>
          </w:p>
        </w:tc>
        <w:tc>
          <w:tcPr>
            <w:tcW w:w="430"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F128E">
            <w:pPr>
              <w:suppressAutoHyphens w:val="0"/>
              <w:jc w:val="center"/>
              <w:rPr>
                <w:b/>
                <w:bCs/>
                <w:lang w:eastAsia="ru-RU"/>
              </w:rPr>
            </w:pPr>
            <w:r w:rsidRPr="002B0EA8">
              <w:rPr>
                <w:b/>
                <w:bCs/>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5F128E" w:rsidRPr="00ED1201" w:rsidRDefault="005F128E"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tcPr>
          <w:p w:rsidR="005F128E" w:rsidRPr="002B0EA8" w:rsidRDefault="005F128E" w:rsidP="003A03D3">
            <w:pPr>
              <w:suppressAutoHyphens w:val="0"/>
              <w:spacing w:line="216" w:lineRule="auto"/>
              <w:jc w:val="center"/>
              <w:rPr>
                <w:lang w:eastAsia="ru-RU"/>
              </w:rPr>
            </w:pPr>
            <w:r w:rsidRPr="0050683A">
              <w:rPr>
                <w:sz w:val="20"/>
                <w:szCs w:val="20"/>
                <w:lang w:eastAsia="ru-RU"/>
              </w:rPr>
              <w:t>Создание комфортных условий для занятий физической культурой и спортом населения городского округа,  в том числе инвалидов и других маломобильных групп населения,  увеличение доли населения, в том числе инвалидов, городского округа Спасск-Дальний, систематически занимающегося физической культурой и спортом, от общей численности населения</w:t>
            </w:r>
            <w:r>
              <w:rPr>
                <w:lang w:eastAsia="ru-RU"/>
              </w:rPr>
              <w:t>.</w:t>
            </w:r>
          </w:p>
        </w:tc>
      </w:tr>
      <w:tr w:rsidR="005F128E"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F128E" w:rsidRDefault="005F12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F128E" w:rsidRPr="002B0EA8" w:rsidRDefault="005F12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5F128E" w:rsidRDefault="005F128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F128E" w:rsidRPr="005F128E" w:rsidRDefault="005F128E" w:rsidP="0014246B">
            <w:pPr>
              <w:suppressAutoHyphens w:val="0"/>
              <w:jc w:val="center"/>
              <w:rPr>
                <w:sz w:val="20"/>
                <w:szCs w:val="20"/>
                <w:lang w:eastAsia="ru-RU"/>
              </w:rPr>
            </w:pPr>
            <w:r w:rsidRPr="005F128E">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bottom"/>
          </w:tcPr>
          <w:p w:rsidR="005F128E" w:rsidRPr="002B0EA8" w:rsidRDefault="005F128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F128E" w:rsidRPr="002B0EA8" w:rsidRDefault="005F128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F128E" w:rsidRPr="00026697" w:rsidRDefault="005F128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F128E" w:rsidRPr="00ED1201" w:rsidRDefault="005F128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F128E" w:rsidRPr="002B0EA8" w:rsidRDefault="005F128E" w:rsidP="00ED1201">
            <w:pPr>
              <w:suppressAutoHyphens w:val="0"/>
              <w:jc w:val="center"/>
              <w:rPr>
                <w:lang w:eastAsia="ru-RU"/>
              </w:rPr>
            </w:pPr>
          </w:p>
        </w:tc>
      </w:tr>
      <w:tr w:rsidR="005F128E"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F128E" w:rsidRDefault="005F12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F128E" w:rsidRPr="002B0EA8" w:rsidRDefault="005F12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5F128E" w:rsidRDefault="005F128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F128E" w:rsidRPr="002B0EA8" w:rsidRDefault="005F128E" w:rsidP="005F128E">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F128E" w:rsidRPr="002B0EA8" w:rsidRDefault="005F128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F128E" w:rsidRPr="002B0EA8" w:rsidRDefault="005F128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F128E" w:rsidRPr="002B0EA8" w:rsidRDefault="005F128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F128E" w:rsidRPr="00026697" w:rsidRDefault="005F128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F128E" w:rsidRPr="00ED1201" w:rsidRDefault="005F128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F128E" w:rsidRPr="002B0EA8" w:rsidRDefault="005F128E"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5F128E">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5F128E" w:rsidRDefault="005C6DCD" w:rsidP="005F128E">
            <w:pPr>
              <w:suppressAutoHyphens w:val="0"/>
              <w:jc w:val="center"/>
              <w:rPr>
                <w:color w:val="000000"/>
                <w:lang w:eastAsia="ru-RU"/>
              </w:rPr>
            </w:pPr>
            <w:r>
              <w:rPr>
                <w:color w:val="000000"/>
                <w:lang w:eastAsia="ru-RU"/>
              </w:rPr>
              <w:t>3</w:t>
            </w:r>
            <w:r w:rsidRPr="005F128E">
              <w:rPr>
                <w:color w:val="000000"/>
                <w:lang w:eastAsia="ru-RU"/>
              </w:rPr>
              <w:t>6455,5</w:t>
            </w: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5F128E" w:rsidRDefault="005C6DCD" w:rsidP="005F128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5F128E" w:rsidRDefault="005C6DCD" w:rsidP="007856AF">
            <w:pPr>
              <w:suppressAutoHyphens w:val="0"/>
              <w:jc w:val="center"/>
              <w:rPr>
                <w:color w:val="000000"/>
                <w:lang w:eastAsia="ru-RU"/>
              </w:rPr>
            </w:pPr>
            <w:r w:rsidRPr="005F128E">
              <w:rPr>
                <w:color w:val="000000"/>
                <w:lang w:eastAsia="ru-RU"/>
              </w:rPr>
              <w:t>35361,8</w:t>
            </w:r>
          </w:p>
        </w:tc>
        <w:tc>
          <w:tcPr>
            <w:tcW w:w="360" w:type="pct"/>
            <w:tcBorders>
              <w:top w:val="single" w:sz="4" w:space="0" w:color="auto"/>
              <w:left w:val="nil"/>
              <w:bottom w:val="single" w:sz="4" w:space="0" w:color="auto"/>
              <w:right w:val="single" w:sz="4" w:space="0" w:color="auto"/>
            </w:tcBorders>
            <w:shd w:val="clear" w:color="auto" w:fill="auto"/>
            <w:vAlign w:val="center"/>
          </w:tcPr>
          <w:p w:rsidR="005C6DCD" w:rsidRPr="005F128E" w:rsidRDefault="005C6DCD" w:rsidP="007856AF">
            <w:pPr>
              <w:suppressAutoHyphens w:val="0"/>
              <w:jc w:val="center"/>
              <w:rPr>
                <w:lang w:eastAsia="ru-RU"/>
              </w:rPr>
            </w:pPr>
            <w:r w:rsidRPr="005F128E">
              <w:rPr>
                <w:lang w:eastAsia="ru-RU"/>
              </w:rPr>
              <w:t>1093,7</w:t>
            </w: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5F128E" w:rsidRDefault="005C6DCD" w:rsidP="00F9467F">
            <w:pPr>
              <w:suppressAutoHyphens w:val="0"/>
              <w:jc w:val="center"/>
              <w:rPr>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5F128E">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5F128E">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5F128E">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5F128E">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5F128E">
            <w:pPr>
              <w:suppressAutoHyphens w:val="0"/>
              <w:jc w:val="center"/>
              <w:rPr>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r>
              <w:rPr>
                <w:sz w:val="20"/>
                <w:szCs w:val="20"/>
                <w:lang w:eastAsia="ru-RU"/>
              </w:rPr>
              <w:lastRenderedPageBreak/>
              <w:t>6.2.8</w:t>
            </w:r>
          </w:p>
        </w:tc>
        <w:tc>
          <w:tcPr>
            <w:tcW w:w="851" w:type="pct"/>
            <w:vMerge w:val="restart"/>
            <w:tcBorders>
              <w:top w:val="single" w:sz="4" w:space="0" w:color="auto"/>
              <w:left w:val="nil"/>
              <w:right w:val="single" w:sz="4" w:space="0" w:color="auto"/>
            </w:tcBorders>
            <w:shd w:val="clear" w:color="FFFFCC" w:fill="FFFFFF"/>
            <w:vAlign w:val="center"/>
          </w:tcPr>
          <w:p w:rsidR="005C6DCD" w:rsidRDefault="005C6DCD" w:rsidP="00FB1A0F">
            <w:pPr>
              <w:suppressAutoHyphens w:val="0"/>
              <w:jc w:val="center"/>
              <w:rPr>
                <w:lang w:eastAsia="ru-RU"/>
              </w:rPr>
            </w:pPr>
            <w:r w:rsidRPr="002B0EA8">
              <w:rPr>
                <w:lang w:eastAsia="ru-RU"/>
              </w:rPr>
              <w:t xml:space="preserve">Устройство спортивной площадки МБОУ СОШ </w:t>
            </w:r>
          </w:p>
          <w:p w:rsidR="005C6DCD" w:rsidRDefault="005C6DCD" w:rsidP="00FB1A0F">
            <w:pPr>
              <w:suppressAutoHyphens w:val="0"/>
              <w:jc w:val="center"/>
              <w:rPr>
                <w:lang w:eastAsia="ru-RU"/>
              </w:rPr>
            </w:pPr>
            <w:r w:rsidRPr="002B0EA8">
              <w:rPr>
                <w:lang w:eastAsia="ru-RU"/>
              </w:rPr>
              <w:t>№ 5 по адресу:</w:t>
            </w:r>
          </w:p>
          <w:p w:rsidR="005C6DCD" w:rsidRDefault="005C6DCD" w:rsidP="00FB1A0F">
            <w:pPr>
              <w:suppressAutoHyphens w:val="0"/>
              <w:jc w:val="center"/>
              <w:rPr>
                <w:lang w:eastAsia="ru-RU"/>
              </w:rPr>
            </w:pPr>
            <w:r w:rsidRPr="002B0EA8">
              <w:rPr>
                <w:lang w:eastAsia="ru-RU"/>
              </w:rPr>
              <w:t xml:space="preserve"> г.Спасск-Дальний, </w:t>
            </w:r>
          </w:p>
          <w:p w:rsidR="005C6DCD" w:rsidRPr="002B0EA8" w:rsidRDefault="005C6DCD" w:rsidP="00FB1A0F">
            <w:pPr>
              <w:suppressAutoHyphens w:val="0"/>
              <w:jc w:val="center"/>
              <w:rPr>
                <w:lang w:eastAsia="ru-RU"/>
              </w:rPr>
            </w:pPr>
            <w:r w:rsidRPr="002B0EA8">
              <w:rPr>
                <w:lang w:eastAsia="ru-RU"/>
              </w:rPr>
              <w:t>ул.Советская, 110</w:t>
            </w:r>
          </w:p>
        </w:tc>
        <w:tc>
          <w:tcPr>
            <w:tcW w:w="481" w:type="pct"/>
            <w:vMerge w:val="restart"/>
            <w:tcBorders>
              <w:top w:val="single" w:sz="4" w:space="0" w:color="auto"/>
              <w:left w:val="nil"/>
              <w:right w:val="single" w:sz="4" w:space="0" w:color="auto"/>
            </w:tcBorders>
            <w:shd w:val="clear" w:color="FFFFCC" w:fill="FFFFFF"/>
            <w:vAlign w:val="center"/>
          </w:tcPr>
          <w:p w:rsidR="005C6DCD" w:rsidRDefault="005C6DCD" w:rsidP="00BA2601">
            <w:pPr>
              <w:suppressAutoHyphens w:val="0"/>
              <w:jc w:val="center"/>
              <w:rPr>
                <w:sz w:val="20"/>
                <w:szCs w:val="20"/>
                <w:lang w:eastAsia="ru-RU"/>
              </w:rPr>
            </w:pPr>
            <w:r w:rsidRPr="002B0EA8">
              <w:rPr>
                <w:lang w:eastAsia="ru-RU"/>
              </w:rPr>
              <w:t>Управление по физической культуре и спорту</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5F128E" w:rsidRDefault="005C6DCD" w:rsidP="0014246B">
            <w:pPr>
              <w:suppressAutoHyphens w:val="0"/>
              <w:jc w:val="center"/>
              <w:rPr>
                <w:b/>
                <w:lang w:eastAsia="ru-RU"/>
              </w:rPr>
            </w:pPr>
            <w:r w:rsidRPr="005F128E">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F128E">
            <w:pPr>
              <w:suppressAutoHyphens w:val="0"/>
              <w:jc w:val="center"/>
              <w:rPr>
                <w:b/>
                <w:bCs/>
                <w:lang w:eastAsia="ru-RU"/>
              </w:rPr>
            </w:pPr>
            <w:r w:rsidRPr="002B0EA8">
              <w:rPr>
                <w:b/>
                <w:bCs/>
                <w:lang w:eastAsia="ru-RU"/>
              </w:rPr>
              <w:t>15000,0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F128E">
            <w:pPr>
              <w:suppressAutoHyphens w:val="0"/>
              <w:jc w:val="center"/>
              <w:rPr>
                <w:b/>
                <w:bCs/>
                <w:lang w:eastAsia="ru-RU"/>
              </w:rPr>
            </w:pPr>
            <w:r w:rsidRPr="002B0EA8">
              <w:rPr>
                <w:b/>
                <w:bCs/>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F128E">
            <w:pPr>
              <w:suppressAutoHyphens w:val="0"/>
              <w:jc w:val="center"/>
              <w:rPr>
                <w:b/>
                <w:bCs/>
                <w:lang w:eastAsia="ru-RU"/>
              </w:rPr>
            </w:pPr>
            <w:r w:rsidRPr="002B0EA8">
              <w:rPr>
                <w:b/>
                <w:bCs/>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F128E">
            <w:pPr>
              <w:suppressAutoHyphens w:val="0"/>
              <w:jc w:val="center"/>
              <w:rPr>
                <w:b/>
                <w:bCs/>
                <w:lang w:eastAsia="ru-RU"/>
              </w:rPr>
            </w:pPr>
            <w:r w:rsidRPr="002B0EA8">
              <w:rPr>
                <w:b/>
                <w:bCs/>
                <w:lang w:eastAsia="ru-RU"/>
              </w:rPr>
              <w:t>15000,0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F128E">
            <w:pPr>
              <w:suppressAutoHyphens w:val="0"/>
              <w:jc w:val="center"/>
              <w:rPr>
                <w:b/>
                <w:bCs/>
                <w:lang w:eastAsia="ru-RU"/>
              </w:rPr>
            </w:pPr>
            <w:r w:rsidRPr="002B0EA8">
              <w:rPr>
                <w:b/>
                <w:bCs/>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tcPr>
          <w:p w:rsidR="005C6DCD" w:rsidRPr="002B0EA8" w:rsidRDefault="005C6DCD" w:rsidP="00ED1201">
            <w:pPr>
              <w:suppressAutoHyphens w:val="0"/>
              <w:jc w:val="center"/>
              <w:rPr>
                <w:lang w:eastAsia="ru-RU"/>
              </w:rPr>
            </w:pPr>
            <w:r w:rsidRPr="0050683A">
              <w:rPr>
                <w:sz w:val="20"/>
                <w:szCs w:val="20"/>
                <w:lang w:eastAsia="ru-RU"/>
              </w:rPr>
              <w:t>Создание комфортных условий для занятий физической культурой и спортом населения городского округа,  в том числе инвалидов и других маломобильных групп населения,  увеличение доли населения, в том числе инвалидов, городского округа Спасск-Дальний, систематически занимающегося физической культурой и спортом, от общей численности населения</w:t>
            </w:r>
            <w:r>
              <w:rPr>
                <w:lang w:eastAsia="ru-RU"/>
              </w:rPr>
              <w:t>.</w:t>
            </w: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5F128E" w:rsidRDefault="005C6DCD" w:rsidP="0014246B">
            <w:pPr>
              <w:suppressAutoHyphens w:val="0"/>
              <w:jc w:val="center"/>
              <w:rPr>
                <w:sz w:val="20"/>
                <w:szCs w:val="20"/>
                <w:lang w:eastAsia="ru-RU"/>
              </w:rPr>
            </w:pPr>
            <w:r>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5F128E">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5F128E">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BA2601" w:rsidRDefault="005C6DCD" w:rsidP="00BA2601">
            <w:pPr>
              <w:suppressAutoHyphens w:val="0"/>
              <w:jc w:val="center"/>
              <w:rPr>
                <w:color w:val="000000"/>
                <w:lang w:eastAsia="ru-RU"/>
              </w:rPr>
            </w:pPr>
            <w:r w:rsidRPr="00BA2601">
              <w:rPr>
                <w:color w:val="000000"/>
                <w:lang w:eastAsia="ru-RU"/>
              </w:rPr>
              <w:t>15000,0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BA2601" w:rsidRDefault="005C6DCD" w:rsidP="00BA2601">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BA2601" w:rsidRDefault="005C6DCD" w:rsidP="00BA2601">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5C6DCD" w:rsidRPr="00BA2601" w:rsidRDefault="005C6DCD" w:rsidP="00BA2601">
            <w:pPr>
              <w:suppressAutoHyphens w:val="0"/>
              <w:jc w:val="center"/>
              <w:rPr>
                <w:color w:val="000000"/>
                <w:lang w:eastAsia="ru-RU"/>
              </w:rPr>
            </w:pPr>
            <w:r w:rsidRPr="00BA2601">
              <w:rPr>
                <w:color w:val="000000"/>
                <w:lang w:eastAsia="ru-RU"/>
              </w:rPr>
              <w:t>15000,0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5F128E">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5F128E">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5F128E">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5F128E">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5F128E">
            <w:pPr>
              <w:suppressAutoHyphens w:val="0"/>
              <w:jc w:val="center"/>
              <w:rPr>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5C6DCD" w:rsidRPr="002B0EA8" w:rsidRDefault="005C6DCD" w:rsidP="00ED1201">
            <w:pPr>
              <w:suppressAutoHyphens w:val="0"/>
              <w:jc w:val="center"/>
              <w:rPr>
                <w:lang w:eastAsia="ru-RU"/>
              </w:rPr>
            </w:pPr>
          </w:p>
        </w:tc>
      </w:tr>
      <w:tr w:rsidR="00176D06" w:rsidRPr="00ED1201" w:rsidTr="00176D06">
        <w:trPr>
          <w:trHeight w:val="405"/>
        </w:trPr>
        <w:tc>
          <w:tcPr>
            <w:tcW w:w="248" w:type="pct"/>
            <w:gridSpan w:val="2"/>
            <w:vMerge w:val="restart"/>
            <w:tcBorders>
              <w:left w:val="single" w:sz="4" w:space="0" w:color="auto"/>
              <w:right w:val="single" w:sz="4" w:space="0" w:color="auto"/>
            </w:tcBorders>
            <w:shd w:val="clear" w:color="FFFFCC" w:fill="FFFFFF"/>
            <w:vAlign w:val="center"/>
          </w:tcPr>
          <w:p w:rsidR="00176D06" w:rsidRDefault="00176D06" w:rsidP="00ED1201">
            <w:pPr>
              <w:suppressAutoHyphens w:val="0"/>
              <w:jc w:val="center"/>
              <w:rPr>
                <w:sz w:val="20"/>
                <w:szCs w:val="20"/>
                <w:lang w:eastAsia="ru-RU"/>
              </w:rPr>
            </w:pPr>
            <w:r>
              <w:rPr>
                <w:sz w:val="20"/>
                <w:szCs w:val="20"/>
                <w:lang w:eastAsia="ru-RU"/>
              </w:rPr>
              <w:t>6.2.9</w:t>
            </w:r>
          </w:p>
        </w:tc>
        <w:tc>
          <w:tcPr>
            <w:tcW w:w="851" w:type="pct"/>
            <w:vMerge w:val="restart"/>
            <w:tcBorders>
              <w:left w:val="nil"/>
              <w:right w:val="single" w:sz="4" w:space="0" w:color="auto"/>
            </w:tcBorders>
            <w:shd w:val="clear" w:color="FFFFCC" w:fill="FFFFFF"/>
            <w:vAlign w:val="center"/>
          </w:tcPr>
          <w:p w:rsidR="00176D06" w:rsidRPr="002B0EA8" w:rsidRDefault="00176D06" w:rsidP="002A2264">
            <w:pPr>
              <w:suppressAutoHyphens w:val="0"/>
              <w:spacing w:line="216" w:lineRule="auto"/>
              <w:jc w:val="center"/>
              <w:rPr>
                <w:lang w:eastAsia="ru-RU"/>
              </w:rPr>
            </w:pPr>
            <w:r w:rsidRPr="002B0EA8">
              <w:rPr>
                <w:lang w:eastAsia="ru-RU"/>
              </w:rPr>
              <w:t>Устройство спортивной площадки МБОУ ЦО "Интеллект" по адресу: г.Спасск-Дальний, ул.Ленинская, 47 (с применением  спортивно-технологического оборудования для создания "умной" спортивной площадки в рамках федерального проекта "Бизнес - спринт (Я выбираю спорт)")</w:t>
            </w:r>
          </w:p>
        </w:tc>
        <w:tc>
          <w:tcPr>
            <w:tcW w:w="481" w:type="pct"/>
            <w:vMerge w:val="restart"/>
            <w:tcBorders>
              <w:left w:val="nil"/>
              <w:right w:val="single" w:sz="4" w:space="0" w:color="auto"/>
            </w:tcBorders>
            <w:shd w:val="clear" w:color="FFFFCC" w:fill="FFFFFF"/>
            <w:vAlign w:val="center"/>
          </w:tcPr>
          <w:p w:rsidR="00176D06" w:rsidRDefault="00176D06" w:rsidP="00BA2601">
            <w:pPr>
              <w:suppressAutoHyphens w:val="0"/>
              <w:jc w:val="center"/>
              <w:rPr>
                <w:sz w:val="20"/>
                <w:szCs w:val="20"/>
                <w:lang w:eastAsia="ru-RU"/>
              </w:rPr>
            </w:pPr>
            <w:r w:rsidRPr="002B0EA8">
              <w:rPr>
                <w:lang w:eastAsia="ru-RU"/>
              </w:rPr>
              <w:t>Управление по физической культуре и спорту</w:t>
            </w:r>
          </w:p>
        </w:tc>
        <w:tc>
          <w:tcPr>
            <w:tcW w:w="344" w:type="pct"/>
            <w:tcBorders>
              <w:left w:val="nil"/>
              <w:bottom w:val="single" w:sz="4" w:space="0" w:color="auto"/>
              <w:right w:val="single" w:sz="4" w:space="0" w:color="auto"/>
            </w:tcBorders>
            <w:shd w:val="clear" w:color="FFFFCC" w:fill="FFFFFF"/>
            <w:vAlign w:val="center"/>
          </w:tcPr>
          <w:p w:rsidR="00176D06" w:rsidRPr="00BA2601" w:rsidRDefault="00176D06" w:rsidP="0014246B">
            <w:pPr>
              <w:suppressAutoHyphens w:val="0"/>
              <w:jc w:val="center"/>
              <w:rPr>
                <w:b/>
                <w:lang w:eastAsia="ru-RU"/>
              </w:rPr>
            </w:pPr>
            <w:r w:rsidRPr="00BA2601">
              <w:rPr>
                <w:b/>
                <w:lang w:eastAsia="ru-RU"/>
              </w:rPr>
              <w:t>2024-2030</w:t>
            </w:r>
          </w:p>
        </w:tc>
        <w:tc>
          <w:tcPr>
            <w:tcW w:w="387" w:type="pct"/>
            <w:tcBorders>
              <w:left w:val="nil"/>
              <w:bottom w:val="single" w:sz="4" w:space="0" w:color="auto"/>
              <w:right w:val="single" w:sz="4" w:space="0" w:color="auto"/>
            </w:tcBorders>
            <w:shd w:val="clear" w:color="auto" w:fill="auto"/>
            <w:vAlign w:val="center"/>
          </w:tcPr>
          <w:p w:rsidR="00176D06" w:rsidRPr="002B0EA8" w:rsidRDefault="00176D06" w:rsidP="00BA2601">
            <w:pPr>
              <w:suppressAutoHyphens w:val="0"/>
              <w:jc w:val="center"/>
              <w:rPr>
                <w:b/>
                <w:bCs/>
                <w:lang w:eastAsia="ru-RU"/>
              </w:rPr>
            </w:pPr>
            <w:r w:rsidRPr="002B0EA8">
              <w:rPr>
                <w:b/>
                <w:bCs/>
                <w:lang w:eastAsia="ru-RU"/>
              </w:rPr>
              <w:t>36520,0</w:t>
            </w:r>
          </w:p>
        </w:tc>
        <w:tc>
          <w:tcPr>
            <w:tcW w:w="387" w:type="pct"/>
            <w:tcBorders>
              <w:left w:val="nil"/>
              <w:bottom w:val="single" w:sz="4" w:space="0" w:color="auto"/>
              <w:right w:val="single" w:sz="4" w:space="0" w:color="auto"/>
            </w:tcBorders>
            <w:shd w:val="clear" w:color="auto" w:fill="auto"/>
            <w:vAlign w:val="center"/>
          </w:tcPr>
          <w:p w:rsidR="00176D06" w:rsidRPr="002B0EA8" w:rsidRDefault="00176D06" w:rsidP="00BA2601">
            <w:pPr>
              <w:suppressAutoHyphens w:val="0"/>
              <w:jc w:val="center"/>
              <w:rPr>
                <w:b/>
                <w:bCs/>
                <w:lang w:eastAsia="ru-RU"/>
              </w:rPr>
            </w:pPr>
            <w:r w:rsidRPr="002B0EA8">
              <w:rPr>
                <w:b/>
                <w:bCs/>
                <w:lang w:eastAsia="ru-RU"/>
              </w:rPr>
              <w:t>26000,0</w:t>
            </w:r>
          </w:p>
        </w:tc>
        <w:tc>
          <w:tcPr>
            <w:tcW w:w="414" w:type="pct"/>
            <w:tcBorders>
              <w:left w:val="nil"/>
              <w:bottom w:val="single" w:sz="4" w:space="0" w:color="auto"/>
              <w:right w:val="single" w:sz="4" w:space="0" w:color="auto"/>
            </w:tcBorders>
            <w:shd w:val="clear" w:color="auto" w:fill="auto"/>
            <w:vAlign w:val="center"/>
          </w:tcPr>
          <w:p w:rsidR="00176D06" w:rsidRPr="002B0EA8" w:rsidRDefault="00176D06" w:rsidP="00BA2601">
            <w:pPr>
              <w:suppressAutoHyphens w:val="0"/>
              <w:jc w:val="center"/>
              <w:rPr>
                <w:b/>
                <w:bCs/>
                <w:lang w:eastAsia="ru-RU"/>
              </w:rPr>
            </w:pPr>
            <w:r w:rsidRPr="002B0EA8">
              <w:rPr>
                <w:b/>
                <w:bCs/>
                <w:lang w:eastAsia="ru-RU"/>
              </w:rPr>
              <w:t>520,0</w:t>
            </w:r>
          </w:p>
        </w:tc>
        <w:tc>
          <w:tcPr>
            <w:tcW w:w="360" w:type="pct"/>
            <w:tcBorders>
              <w:left w:val="nil"/>
              <w:bottom w:val="single" w:sz="4" w:space="0" w:color="auto"/>
              <w:right w:val="single" w:sz="4" w:space="0" w:color="auto"/>
            </w:tcBorders>
            <w:shd w:val="clear" w:color="auto" w:fill="auto"/>
            <w:vAlign w:val="center"/>
          </w:tcPr>
          <w:p w:rsidR="00176D06" w:rsidRPr="002B0EA8" w:rsidRDefault="00176D06" w:rsidP="00BA2601">
            <w:pPr>
              <w:suppressAutoHyphens w:val="0"/>
              <w:jc w:val="center"/>
              <w:rPr>
                <w:b/>
                <w:bCs/>
                <w:lang w:eastAsia="ru-RU"/>
              </w:rPr>
            </w:pPr>
            <w:r w:rsidRPr="002B0EA8">
              <w:rPr>
                <w:b/>
                <w:bCs/>
                <w:lang w:eastAsia="ru-RU"/>
              </w:rPr>
              <w:t>10000,0</w:t>
            </w:r>
          </w:p>
        </w:tc>
        <w:tc>
          <w:tcPr>
            <w:tcW w:w="430" w:type="pct"/>
            <w:tcBorders>
              <w:left w:val="nil"/>
              <w:bottom w:val="single" w:sz="4" w:space="0" w:color="auto"/>
              <w:right w:val="single" w:sz="4" w:space="0" w:color="auto"/>
            </w:tcBorders>
            <w:shd w:val="clear" w:color="auto" w:fill="auto"/>
            <w:vAlign w:val="center"/>
          </w:tcPr>
          <w:p w:rsidR="00176D06" w:rsidRPr="002B0EA8" w:rsidRDefault="00176D06" w:rsidP="00BA2601">
            <w:pPr>
              <w:suppressAutoHyphens w:val="0"/>
              <w:jc w:val="center"/>
              <w:rPr>
                <w:b/>
                <w:bCs/>
                <w:lang w:eastAsia="ru-RU"/>
              </w:rPr>
            </w:pPr>
            <w:r w:rsidRPr="002B0EA8">
              <w:rPr>
                <w:b/>
                <w:bCs/>
                <w:lang w:eastAsia="ru-RU"/>
              </w:rPr>
              <w:t>0,0</w:t>
            </w:r>
          </w:p>
        </w:tc>
        <w:tc>
          <w:tcPr>
            <w:tcW w:w="516" w:type="pct"/>
            <w:tcBorders>
              <w:left w:val="nil"/>
              <w:bottom w:val="single" w:sz="4" w:space="0" w:color="auto"/>
              <w:right w:val="single" w:sz="4" w:space="0" w:color="auto"/>
            </w:tcBorders>
            <w:shd w:val="clear" w:color="FFFFCC" w:fill="FFFFFF"/>
          </w:tcPr>
          <w:p w:rsidR="00176D06" w:rsidRPr="00ED1201" w:rsidRDefault="00176D06" w:rsidP="00ED1201">
            <w:pPr>
              <w:suppressAutoHyphens w:val="0"/>
              <w:jc w:val="center"/>
              <w:rPr>
                <w:sz w:val="20"/>
                <w:szCs w:val="20"/>
                <w:lang w:eastAsia="ru-RU"/>
              </w:rPr>
            </w:pPr>
          </w:p>
        </w:tc>
        <w:tc>
          <w:tcPr>
            <w:tcW w:w="582" w:type="pct"/>
            <w:vMerge w:val="restart"/>
            <w:tcBorders>
              <w:left w:val="nil"/>
              <w:right w:val="single" w:sz="4" w:space="0" w:color="auto"/>
            </w:tcBorders>
            <w:shd w:val="clear" w:color="FFFFCC" w:fill="FFFFFF"/>
          </w:tcPr>
          <w:p w:rsidR="00176D06" w:rsidRPr="002B0EA8" w:rsidRDefault="00176D06" w:rsidP="000F4C86">
            <w:pPr>
              <w:suppressAutoHyphens w:val="0"/>
              <w:spacing w:line="204" w:lineRule="auto"/>
              <w:jc w:val="center"/>
              <w:rPr>
                <w:lang w:eastAsia="ru-RU"/>
              </w:rPr>
            </w:pPr>
            <w:r w:rsidRPr="0050683A">
              <w:rPr>
                <w:sz w:val="20"/>
                <w:szCs w:val="20"/>
                <w:lang w:eastAsia="ru-RU"/>
              </w:rPr>
              <w:t>Создание комфортных условий для занятий физической культурой и спортом населения городского округа,  в том числе инвалидов и других маломобильных групп населения,  увеличение доли населения, в том числе инвалидов, городского округа Спасск-Дальний, систематически занимающегося физической культурой и спортом, от общей численности населения</w:t>
            </w:r>
            <w:r>
              <w:rPr>
                <w:lang w:eastAsia="ru-RU"/>
              </w:rPr>
              <w:t>.</w:t>
            </w:r>
          </w:p>
        </w:tc>
      </w:tr>
      <w:tr w:rsidR="00176D06"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176D06" w:rsidRDefault="00176D06"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176D06" w:rsidRPr="002B0EA8" w:rsidRDefault="00176D06" w:rsidP="00FB1A0F">
            <w:pPr>
              <w:suppressAutoHyphens w:val="0"/>
              <w:jc w:val="center"/>
              <w:rPr>
                <w:lang w:eastAsia="ru-RU"/>
              </w:rPr>
            </w:pPr>
          </w:p>
        </w:tc>
        <w:tc>
          <w:tcPr>
            <w:tcW w:w="481" w:type="pct"/>
            <w:vMerge/>
            <w:tcBorders>
              <w:left w:val="nil"/>
              <w:right w:val="single" w:sz="4" w:space="0" w:color="auto"/>
            </w:tcBorders>
            <w:shd w:val="clear" w:color="FFFFCC" w:fill="FFFFFF"/>
          </w:tcPr>
          <w:p w:rsidR="00176D06" w:rsidRDefault="00176D06"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176D06" w:rsidRPr="005F128E" w:rsidRDefault="00176D06" w:rsidP="0014246B">
            <w:pPr>
              <w:suppressAutoHyphens w:val="0"/>
              <w:jc w:val="center"/>
              <w:rPr>
                <w:sz w:val="20"/>
                <w:szCs w:val="20"/>
                <w:lang w:eastAsia="ru-RU"/>
              </w:rPr>
            </w:pPr>
            <w:r>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bottom"/>
          </w:tcPr>
          <w:p w:rsidR="00176D06" w:rsidRPr="002B0EA8" w:rsidRDefault="00176D06"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76D06" w:rsidRPr="002B0EA8" w:rsidRDefault="00176D06"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176D06" w:rsidRPr="002B0EA8" w:rsidRDefault="00176D06"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176D06" w:rsidRPr="002B0EA8" w:rsidRDefault="00176D06"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76D06" w:rsidRPr="00026697" w:rsidRDefault="00176D06"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176D06" w:rsidRPr="00ED1201" w:rsidRDefault="00176D06"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176D06" w:rsidRPr="002B0EA8" w:rsidRDefault="00176D06" w:rsidP="000F4C86">
            <w:pPr>
              <w:suppressAutoHyphens w:val="0"/>
              <w:spacing w:line="204" w:lineRule="auto"/>
              <w:jc w:val="center"/>
              <w:rPr>
                <w:lang w:eastAsia="ru-RU"/>
              </w:rPr>
            </w:pPr>
          </w:p>
        </w:tc>
      </w:tr>
      <w:tr w:rsidR="00176D06"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176D06" w:rsidRDefault="00176D06"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176D06" w:rsidRPr="002B0EA8" w:rsidRDefault="00176D06" w:rsidP="00FB1A0F">
            <w:pPr>
              <w:suppressAutoHyphens w:val="0"/>
              <w:jc w:val="center"/>
              <w:rPr>
                <w:lang w:eastAsia="ru-RU"/>
              </w:rPr>
            </w:pPr>
          </w:p>
        </w:tc>
        <w:tc>
          <w:tcPr>
            <w:tcW w:w="481" w:type="pct"/>
            <w:vMerge/>
            <w:tcBorders>
              <w:left w:val="nil"/>
              <w:right w:val="single" w:sz="4" w:space="0" w:color="auto"/>
            </w:tcBorders>
            <w:shd w:val="clear" w:color="FFFFCC" w:fill="FFFFFF"/>
          </w:tcPr>
          <w:p w:rsidR="00176D06" w:rsidRDefault="00176D06"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176D06" w:rsidRPr="002B0EA8" w:rsidRDefault="00176D06" w:rsidP="00BA2601">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176D06" w:rsidRPr="00BA2601" w:rsidRDefault="00176D06" w:rsidP="0054515E">
            <w:pPr>
              <w:suppressAutoHyphens w:val="0"/>
              <w:jc w:val="center"/>
              <w:rPr>
                <w:rFonts w:ascii="Calibri" w:hAnsi="Calibri" w:cs="Calibri"/>
                <w:color w:val="000000"/>
                <w:lang w:eastAsia="ru-RU"/>
              </w:rPr>
            </w:pPr>
            <w:r w:rsidRPr="00BA2601">
              <w:rPr>
                <w:bCs/>
                <w:lang w:eastAsia="ru-RU"/>
              </w:rPr>
              <w:t>36520,0</w:t>
            </w:r>
          </w:p>
        </w:tc>
        <w:tc>
          <w:tcPr>
            <w:tcW w:w="387" w:type="pct"/>
            <w:tcBorders>
              <w:top w:val="single" w:sz="4" w:space="0" w:color="auto"/>
              <w:left w:val="nil"/>
              <w:bottom w:val="single" w:sz="4" w:space="0" w:color="auto"/>
              <w:right w:val="single" w:sz="4" w:space="0" w:color="auto"/>
            </w:tcBorders>
            <w:shd w:val="clear" w:color="auto" w:fill="auto"/>
            <w:vAlign w:val="center"/>
          </w:tcPr>
          <w:p w:rsidR="00176D06" w:rsidRPr="00BA2601" w:rsidRDefault="00176D06" w:rsidP="00BA2601">
            <w:pPr>
              <w:suppressAutoHyphens w:val="0"/>
              <w:jc w:val="center"/>
              <w:rPr>
                <w:bCs/>
                <w:lang w:eastAsia="ru-RU"/>
              </w:rPr>
            </w:pPr>
            <w:r w:rsidRPr="00BA2601">
              <w:rPr>
                <w:bCs/>
                <w:lang w:eastAsia="ru-RU"/>
              </w:rPr>
              <w:t>26000,0</w:t>
            </w:r>
          </w:p>
        </w:tc>
        <w:tc>
          <w:tcPr>
            <w:tcW w:w="414" w:type="pct"/>
            <w:tcBorders>
              <w:top w:val="single" w:sz="4" w:space="0" w:color="auto"/>
              <w:left w:val="nil"/>
              <w:bottom w:val="single" w:sz="4" w:space="0" w:color="auto"/>
              <w:right w:val="single" w:sz="4" w:space="0" w:color="auto"/>
            </w:tcBorders>
            <w:shd w:val="clear" w:color="auto" w:fill="auto"/>
            <w:vAlign w:val="center"/>
          </w:tcPr>
          <w:p w:rsidR="00176D06" w:rsidRPr="00BA2601" w:rsidRDefault="00176D06" w:rsidP="00BA2601">
            <w:pPr>
              <w:suppressAutoHyphens w:val="0"/>
              <w:jc w:val="center"/>
              <w:rPr>
                <w:bCs/>
                <w:lang w:eastAsia="ru-RU"/>
              </w:rPr>
            </w:pPr>
            <w:r w:rsidRPr="00BA2601">
              <w:rPr>
                <w:bCs/>
                <w:lang w:eastAsia="ru-RU"/>
              </w:rPr>
              <w:t>520,0</w:t>
            </w:r>
          </w:p>
        </w:tc>
        <w:tc>
          <w:tcPr>
            <w:tcW w:w="360" w:type="pct"/>
            <w:tcBorders>
              <w:top w:val="single" w:sz="4" w:space="0" w:color="auto"/>
              <w:left w:val="nil"/>
              <w:bottom w:val="single" w:sz="4" w:space="0" w:color="auto"/>
              <w:right w:val="single" w:sz="4" w:space="0" w:color="auto"/>
            </w:tcBorders>
            <w:shd w:val="clear" w:color="auto" w:fill="auto"/>
            <w:vAlign w:val="center"/>
          </w:tcPr>
          <w:p w:rsidR="00176D06" w:rsidRPr="00BA2601" w:rsidRDefault="00176D06" w:rsidP="00BA2601">
            <w:pPr>
              <w:suppressAutoHyphens w:val="0"/>
              <w:jc w:val="center"/>
              <w:rPr>
                <w:bCs/>
                <w:lang w:eastAsia="ru-RU"/>
              </w:rPr>
            </w:pPr>
            <w:r w:rsidRPr="00BA2601">
              <w:rPr>
                <w:bCs/>
                <w:lang w:eastAsia="ru-RU"/>
              </w:rPr>
              <w:t>10000,0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176D06" w:rsidRPr="00026697" w:rsidRDefault="00176D06"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176D06" w:rsidRPr="00ED1201" w:rsidRDefault="00176D06"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176D06" w:rsidRPr="002B0EA8" w:rsidRDefault="00176D06" w:rsidP="000F4C86">
            <w:pPr>
              <w:suppressAutoHyphens w:val="0"/>
              <w:spacing w:line="204" w:lineRule="auto"/>
              <w:jc w:val="center"/>
              <w:rPr>
                <w:lang w:eastAsia="ru-RU"/>
              </w:rPr>
            </w:pPr>
          </w:p>
        </w:tc>
      </w:tr>
      <w:tr w:rsidR="00176D06"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176D06" w:rsidRDefault="00176D06"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176D06" w:rsidRPr="002B0EA8" w:rsidRDefault="00176D06" w:rsidP="00FB1A0F">
            <w:pPr>
              <w:suppressAutoHyphens w:val="0"/>
              <w:jc w:val="center"/>
              <w:rPr>
                <w:lang w:eastAsia="ru-RU"/>
              </w:rPr>
            </w:pPr>
          </w:p>
        </w:tc>
        <w:tc>
          <w:tcPr>
            <w:tcW w:w="481" w:type="pct"/>
            <w:vMerge/>
            <w:tcBorders>
              <w:left w:val="nil"/>
              <w:right w:val="single" w:sz="4" w:space="0" w:color="auto"/>
            </w:tcBorders>
            <w:shd w:val="clear" w:color="FFFFCC" w:fill="FFFFFF"/>
          </w:tcPr>
          <w:p w:rsidR="00176D06" w:rsidRDefault="00176D06"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176D06" w:rsidRPr="002B0EA8" w:rsidRDefault="00176D06" w:rsidP="00BA2601">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176D06" w:rsidRPr="002B0EA8" w:rsidRDefault="00176D06"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76D06" w:rsidRPr="002B0EA8" w:rsidRDefault="00176D06"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176D06" w:rsidRPr="002B0EA8" w:rsidRDefault="00176D06"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176D06" w:rsidRPr="002B0EA8" w:rsidRDefault="00176D06"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76D06" w:rsidRPr="00026697" w:rsidRDefault="00176D06"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176D06" w:rsidRPr="00ED1201" w:rsidRDefault="00176D06"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176D06" w:rsidRPr="002B0EA8" w:rsidRDefault="00176D06" w:rsidP="000F4C86">
            <w:pPr>
              <w:suppressAutoHyphens w:val="0"/>
              <w:spacing w:line="204" w:lineRule="auto"/>
              <w:jc w:val="center"/>
              <w:rPr>
                <w:lang w:eastAsia="ru-RU"/>
              </w:rPr>
            </w:pPr>
          </w:p>
        </w:tc>
      </w:tr>
      <w:tr w:rsidR="00176D06" w:rsidRPr="00ED1201" w:rsidTr="00176D06">
        <w:trPr>
          <w:trHeight w:val="405"/>
        </w:trPr>
        <w:tc>
          <w:tcPr>
            <w:tcW w:w="248" w:type="pct"/>
            <w:gridSpan w:val="2"/>
            <w:vMerge/>
            <w:tcBorders>
              <w:left w:val="single" w:sz="4" w:space="0" w:color="auto"/>
              <w:right w:val="single" w:sz="4" w:space="0" w:color="auto"/>
            </w:tcBorders>
            <w:shd w:val="clear" w:color="FFFFCC" w:fill="FFFFFF"/>
            <w:vAlign w:val="center"/>
          </w:tcPr>
          <w:p w:rsidR="00176D06" w:rsidRDefault="00176D06"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176D06" w:rsidRPr="002B0EA8" w:rsidRDefault="00176D06" w:rsidP="00FB1A0F">
            <w:pPr>
              <w:suppressAutoHyphens w:val="0"/>
              <w:jc w:val="center"/>
              <w:rPr>
                <w:lang w:eastAsia="ru-RU"/>
              </w:rPr>
            </w:pPr>
          </w:p>
        </w:tc>
        <w:tc>
          <w:tcPr>
            <w:tcW w:w="481" w:type="pct"/>
            <w:vMerge/>
            <w:tcBorders>
              <w:left w:val="nil"/>
              <w:right w:val="single" w:sz="4" w:space="0" w:color="auto"/>
            </w:tcBorders>
            <w:shd w:val="clear" w:color="FFFFCC" w:fill="FFFFFF"/>
          </w:tcPr>
          <w:p w:rsidR="00176D06" w:rsidRDefault="00176D06"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176D06" w:rsidRPr="002B0EA8" w:rsidRDefault="00176D06" w:rsidP="00BA2601">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176D06" w:rsidRPr="002B0EA8" w:rsidRDefault="00176D06"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76D06" w:rsidRPr="002B0EA8" w:rsidRDefault="00176D06"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176D06" w:rsidRPr="002B0EA8" w:rsidRDefault="00176D06"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176D06" w:rsidRPr="002B0EA8" w:rsidRDefault="00176D06"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76D06" w:rsidRPr="00026697" w:rsidRDefault="00176D06"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176D06" w:rsidRPr="00ED1201" w:rsidRDefault="00176D06"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176D06" w:rsidRPr="002B0EA8" w:rsidRDefault="00176D06" w:rsidP="000F4C86">
            <w:pPr>
              <w:suppressAutoHyphens w:val="0"/>
              <w:spacing w:line="204" w:lineRule="auto"/>
              <w:jc w:val="center"/>
              <w:rPr>
                <w:lang w:eastAsia="ru-RU"/>
              </w:rPr>
            </w:pPr>
          </w:p>
        </w:tc>
      </w:tr>
      <w:tr w:rsidR="00176D06" w:rsidRPr="00ED1201" w:rsidTr="00176D06">
        <w:trPr>
          <w:trHeight w:val="405"/>
        </w:trPr>
        <w:tc>
          <w:tcPr>
            <w:tcW w:w="248" w:type="pct"/>
            <w:gridSpan w:val="2"/>
            <w:vMerge/>
            <w:tcBorders>
              <w:left w:val="single" w:sz="4" w:space="0" w:color="auto"/>
              <w:right w:val="single" w:sz="4" w:space="0" w:color="auto"/>
            </w:tcBorders>
            <w:shd w:val="clear" w:color="FFFFCC" w:fill="FFFFFF"/>
            <w:vAlign w:val="center"/>
          </w:tcPr>
          <w:p w:rsidR="00176D06" w:rsidRDefault="00176D06"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176D06" w:rsidRPr="002B0EA8" w:rsidRDefault="00176D06" w:rsidP="00FB1A0F">
            <w:pPr>
              <w:suppressAutoHyphens w:val="0"/>
              <w:jc w:val="center"/>
              <w:rPr>
                <w:lang w:eastAsia="ru-RU"/>
              </w:rPr>
            </w:pPr>
          </w:p>
        </w:tc>
        <w:tc>
          <w:tcPr>
            <w:tcW w:w="481" w:type="pct"/>
            <w:vMerge/>
            <w:tcBorders>
              <w:left w:val="nil"/>
              <w:right w:val="single" w:sz="4" w:space="0" w:color="auto"/>
            </w:tcBorders>
            <w:shd w:val="clear" w:color="FFFFCC" w:fill="FFFFFF"/>
          </w:tcPr>
          <w:p w:rsidR="00176D06" w:rsidRDefault="00176D06"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176D06" w:rsidRPr="002B0EA8" w:rsidRDefault="00176D06" w:rsidP="00BA2601">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176D06" w:rsidRPr="002B0EA8" w:rsidRDefault="00176D06"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76D06" w:rsidRPr="002B0EA8" w:rsidRDefault="00176D06"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176D06" w:rsidRPr="002B0EA8" w:rsidRDefault="00176D06"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176D06" w:rsidRPr="002B0EA8" w:rsidRDefault="00176D06"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76D06" w:rsidRPr="00026697" w:rsidRDefault="00176D06"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176D06" w:rsidRPr="00ED1201" w:rsidRDefault="00176D06"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176D06" w:rsidRPr="002B0EA8" w:rsidRDefault="00176D06" w:rsidP="000F4C86">
            <w:pPr>
              <w:suppressAutoHyphens w:val="0"/>
              <w:spacing w:line="204" w:lineRule="auto"/>
              <w:jc w:val="center"/>
              <w:rPr>
                <w:lang w:eastAsia="ru-RU"/>
              </w:rPr>
            </w:pPr>
          </w:p>
        </w:tc>
      </w:tr>
      <w:tr w:rsidR="00176D06" w:rsidRPr="00ED1201" w:rsidTr="00176D06">
        <w:trPr>
          <w:trHeight w:val="405"/>
        </w:trPr>
        <w:tc>
          <w:tcPr>
            <w:tcW w:w="248" w:type="pct"/>
            <w:gridSpan w:val="2"/>
            <w:vMerge/>
            <w:tcBorders>
              <w:left w:val="single" w:sz="4" w:space="0" w:color="auto"/>
              <w:right w:val="single" w:sz="4" w:space="0" w:color="auto"/>
            </w:tcBorders>
            <w:shd w:val="clear" w:color="FFFFCC" w:fill="FFFFFF"/>
            <w:vAlign w:val="center"/>
          </w:tcPr>
          <w:p w:rsidR="00176D06" w:rsidRDefault="00176D06"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176D06" w:rsidRPr="002B0EA8" w:rsidRDefault="00176D06" w:rsidP="00FB1A0F">
            <w:pPr>
              <w:suppressAutoHyphens w:val="0"/>
              <w:jc w:val="center"/>
              <w:rPr>
                <w:lang w:eastAsia="ru-RU"/>
              </w:rPr>
            </w:pPr>
          </w:p>
        </w:tc>
        <w:tc>
          <w:tcPr>
            <w:tcW w:w="481" w:type="pct"/>
            <w:vMerge/>
            <w:tcBorders>
              <w:left w:val="nil"/>
              <w:right w:val="single" w:sz="4" w:space="0" w:color="auto"/>
            </w:tcBorders>
            <w:shd w:val="clear" w:color="FFFFCC" w:fill="FFFFFF"/>
          </w:tcPr>
          <w:p w:rsidR="00176D06" w:rsidRDefault="00176D06"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176D06" w:rsidRPr="002B0EA8" w:rsidRDefault="00176D06" w:rsidP="00BA2601">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176D06" w:rsidRPr="002B0EA8" w:rsidRDefault="00176D06"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76D06" w:rsidRPr="002B0EA8" w:rsidRDefault="00176D06"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176D06" w:rsidRPr="002B0EA8" w:rsidRDefault="00176D06"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176D06" w:rsidRPr="002B0EA8" w:rsidRDefault="00176D06"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76D06" w:rsidRPr="00026697" w:rsidRDefault="00176D06"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176D06" w:rsidRPr="00ED1201" w:rsidRDefault="00176D06"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176D06" w:rsidRPr="002B0EA8" w:rsidRDefault="00176D06" w:rsidP="000F4C86">
            <w:pPr>
              <w:spacing w:line="204" w:lineRule="auto"/>
              <w:jc w:val="center"/>
              <w:rPr>
                <w:lang w:eastAsia="ru-RU"/>
              </w:rPr>
            </w:pPr>
          </w:p>
        </w:tc>
      </w:tr>
      <w:tr w:rsidR="00176D06"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176D06" w:rsidRDefault="00176D06"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176D06" w:rsidRPr="002B0EA8" w:rsidRDefault="00176D06" w:rsidP="00FB1A0F">
            <w:pPr>
              <w:suppressAutoHyphens w:val="0"/>
              <w:jc w:val="center"/>
              <w:rPr>
                <w:lang w:eastAsia="ru-RU"/>
              </w:rPr>
            </w:pPr>
          </w:p>
        </w:tc>
        <w:tc>
          <w:tcPr>
            <w:tcW w:w="481" w:type="pct"/>
            <w:vMerge/>
            <w:tcBorders>
              <w:left w:val="nil"/>
              <w:right w:val="single" w:sz="4" w:space="0" w:color="auto"/>
            </w:tcBorders>
            <w:shd w:val="clear" w:color="FFFFCC" w:fill="FFFFFF"/>
          </w:tcPr>
          <w:p w:rsidR="00176D06" w:rsidRDefault="00176D06"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176D06" w:rsidRPr="002B0EA8" w:rsidRDefault="00176D06" w:rsidP="00BA2601">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176D06" w:rsidRPr="002B0EA8" w:rsidRDefault="00176D06"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76D06" w:rsidRPr="002B0EA8" w:rsidRDefault="00176D06"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176D06" w:rsidRPr="002B0EA8" w:rsidRDefault="00176D06"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176D06" w:rsidRPr="002B0EA8" w:rsidRDefault="00176D06"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76D06" w:rsidRPr="00026697" w:rsidRDefault="00176D06"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176D06" w:rsidRPr="00ED1201" w:rsidRDefault="00176D06"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176D06" w:rsidRPr="002B0EA8" w:rsidRDefault="00176D06" w:rsidP="000F4C86">
            <w:pPr>
              <w:suppressAutoHyphens w:val="0"/>
              <w:spacing w:line="204" w:lineRule="auto"/>
              <w:jc w:val="center"/>
              <w:rPr>
                <w:lang w:eastAsia="ru-RU"/>
              </w:rPr>
            </w:pPr>
          </w:p>
        </w:tc>
      </w:tr>
      <w:tr w:rsidR="00176D06" w:rsidRPr="00ED1201" w:rsidTr="00C92B94">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176D06" w:rsidRDefault="00176D06"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176D06" w:rsidRPr="002B0EA8" w:rsidRDefault="00176D06"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176D06" w:rsidRDefault="00176D06"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176D06" w:rsidRPr="002B0EA8" w:rsidRDefault="00176D06" w:rsidP="00BA2601">
            <w:pPr>
              <w:suppressAutoHyphens w:val="0"/>
              <w:jc w:val="center"/>
              <w:rPr>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176D06" w:rsidRPr="002B0EA8" w:rsidRDefault="00176D06"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76D06" w:rsidRPr="002B0EA8" w:rsidRDefault="00176D06"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176D06" w:rsidRPr="002B0EA8" w:rsidRDefault="00176D06"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176D06" w:rsidRPr="002B0EA8" w:rsidRDefault="00176D06"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76D06" w:rsidRPr="00026697" w:rsidRDefault="00176D06"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176D06" w:rsidRPr="00ED1201" w:rsidRDefault="00176D06"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176D06" w:rsidRPr="002B0EA8" w:rsidRDefault="00176D06" w:rsidP="000F4C86">
            <w:pPr>
              <w:suppressAutoHyphens w:val="0"/>
              <w:spacing w:line="204" w:lineRule="auto"/>
              <w:jc w:val="center"/>
              <w:rPr>
                <w:lang w:eastAsia="ru-RU"/>
              </w:rPr>
            </w:pPr>
          </w:p>
        </w:tc>
      </w:tr>
      <w:tr w:rsidR="005C6DCD" w:rsidRPr="00ED1201" w:rsidTr="00C92B94">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r>
              <w:rPr>
                <w:sz w:val="20"/>
                <w:szCs w:val="20"/>
                <w:lang w:eastAsia="ru-RU"/>
              </w:rPr>
              <w:lastRenderedPageBreak/>
              <w:t>6.2.10</w:t>
            </w:r>
          </w:p>
        </w:tc>
        <w:tc>
          <w:tcPr>
            <w:tcW w:w="851" w:type="pct"/>
            <w:vMerge w:val="restart"/>
            <w:tcBorders>
              <w:top w:val="single" w:sz="4" w:space="0" w:color="auto"/>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r w:rsidRPr="002B0EA8">
              <w:rPr>
                <w:lang w:eastAsia="ru-RU"/>
              </w:rPr>
              <w:t>Устройство спортивной площадки МБОУ СОШ № 1 по адресу: г.Спасск-Дальний, ул.Советская, 64А</w:t>
            </w:r>
          </w:p>
        </w:tc>
        <w:tc>
          <w:tcPr>
            <w:tcW w:w="481" w:type="pct"/>
            <w:vMerge w:val="restart"/>
            <w:tcBorders>
              <w:top w:val="single" w:sz="4" w:space="0" w:color="auto"/>
              <w:left w:val="nil"/>
              <w:right w:val="single" w:sz="4" w:space="0" w:color="auto"/>
            </w:tcBorders>
            <w:shd w:val="clear" w:color="FFFFCC" w:fill="FFFFFF"/>
            <w:vAlign w:val="center"/>
          </w:tcPr>
          <w:p w:rsidR="005C6DCD" w:rsidRDefault="005C6DCD" w:rsidP="00BA2601">
            <w:pPr>
              <w:suppressAutoHyphens w:val="0"/>
              <w:jc w:val="center"/>
              <w:rPr>
                <w:sz w:val="20"/>
                <w:szCs w:val="20"/>
                <w:lang w:eastAsia="ru-RU"/>
              </w:rPr>
            </w:pPr>
            <w:r w:rsidRPr="002B0EA8">
              <w:rPr>
                <w:lang w:eastAsia="ru-RU"/>
              </w:rPr>
              <w:t>Управление по физической культуре и спорту</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BA2601" w:rsidRDefault="005C6DCD" w:rsidP="0014246B">
            <w:pPr>
              <w:suppressAutoHyphens w:val="0"/>
              <w:jc w:val="center"/>
              <w:rPr>
                <w:b/>
                <w:lang w:eastAsia="ru-RU"/>
              </w:rPr>
            </w:pPr>
            <w:r w:rsidRPr="00BA2601">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BA2601">
            <w:pPr>
              <w:suppressAutoHyphens w:val="0"/>
              <w:jc w:val="center"/>
              <w:rPr>
                <w:b/>
                <w:bCs/>
                <w:lang w:eastAsia="ru-RU"/>
              </w:rPr>
            </w:pPr>
            <w:r w:rsidRPr="002B0EA8">
              <w:rPr>
                <w:b/>
                <w:bCs/>
                <w:lang w:eastAsia="ru-RU"/>
              </w:rPr>
              <w:t>15000,0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BA2601">
            <w:pPr>
              <w:suppressAutoHyphens w:val="0"/>
              <w:jc w:val="center"/>
              <w:rPr>
                <w:b/>
                <w:bCs/>
                <w:lang w:eastAsia="ru-RU"/>
              </w:rPr>
            </w:pPr>
            <w:r w:rsidRPr="002B0EA8">
              <w:rPr>
                <w:b/>
                <w:bCs/>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BA2601">
            <w:pPr>
              <w:suppressAutoHyphens w:val="0"/>
              <w:jc w:val="center"/>
              <w:rPr>
                <w:b/>
                <w:bCs/>
                <w:lang w:eastAsia="ru-RU"/>
              </w:rPr>
            </w:pPr>
            <w:r w:rsidRPr="002B0EA8">
              <w:rPr>
                <w:b/>
                <w:bCs/>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BA2601">
            <w:pPr>
              <w:suppressAutoHyphens w:val="0"/>
              <w:jc w:val="center"/>
              <w:rPr>
                <w:b/>
                <w:bCs/>
                <w:lang w:eastAsia="ru-RU"/>
              </w:rPr>
            </w:pPr>
            <w:r w:rsidRPr="002B0EA8">
              <w:rPr>
                <w:b/>
                <w:bCs/>
                <w:lang w:eastAsia="ru-RU"/>
              </w:rPr>
              <w:t>15000,0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BA2601">
            <w:pPr>
              <w:suppressAutoHyphens w:val="0"/>
              <w:jc w:val="center"/>
              <w:rPr>
                <w:b/>
                <w:bCs/>
                <w:lang w:eastAsia="ru-RU"/>
              </w:rPr>
            </w:pPr>
            <w:r w:rsidRPr="002B0EA8">
              <w:rPr>
                <w:b/>
                <w:bCs/>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tcPr>
          <w:p w:rsidR="005C6DCD" w:rsidRPr="002B0EA8" w:rsidRDefault="005C6DCD" w:rsidP="00ED1201">
            <w:pPr>
              <w:suppressAutoHyphens w:val="0"/>
              <w:jc w:val="center"/>
              <w:rPr>
                <w:lang w:eastAsia="ru-RU"/>
              </w:rPr>
            </w:pPr>
            <w:r w:rsidRPr="0050683A">
              <w:rPr>
                <w:sz w:val="20"/>
                <w:szCs w:val="20"/>
                <w:lang w:eastAsia="ru-RU"/>
              </w:rPr>
              <w:t>Создание комфортных условий для занятий физической культурой и спортом населения городского округа,  в том числе инвалидов и других маломобильных групп населения,  увеличение доли населения, в том числе инвалидов, городского округа Спасск-Дальний, систематически занимающегося физической культурой и спортом, от общей численности населения</w:t>
            </w:r>
            <w:r>
              <w:rPr>
                <w:lang w:eastAsia="ru-RU"/>
              </w:rPr>
              <w:t>.</w:t>
            </w: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5F128E" w:rsidRDefault="005C6DCD" w:rsidP="0014246B">
            <w:pPr>
              <w:suppressAutoHyphens w:val="0"/>
              <w:jc w:val="center"/>
              <w:rPr>
                <w:sz w:val="20"/>
                <w:szCs w:val="20"/>
                <w:lang w:eastAsia="ru-RU"/>
              </w:rPr>
            </w:pPr>
            <w:r>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BA2601">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BA2601">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BA2601">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BA2601" w:rsidRDefault="005C6DCD" w:rsidP="00BA2601">
            <w:pPr>
              <w:suppressAutoHyphens w:val="0"/>
              <w:jc w:val="center"/>
              <w:rPr>
                <w:color w:val="000000"/>
                <w:lang w:eastAsia="ru-RU"/>
              </w:rPr>
            </w:pPr>
            <w:r w:rsidRPr="00BA2601">
              <w:rPr>
                <w:color w:val="000000"/>
                <w:lang w:eastAsia="ru-RU"/>
              </w:rPr>
              <w:t>15000,0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BA2601" w:rsidRDefault="005C6DCD" w:rsidP="00BA2601">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BA2601" w:rsidRDefault="005C6DCD" w:rsidP="00BA2601">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5C6DCD" w:rsidRPr="00BA2601" w:rsidRDefault="005C6DCD" w:rsidP="00BA2601">
            <w:pPr>
              <w:suppressAutoHyphens w:val="0"/>
              <w:jc w:val="center"/>
              <w:rPr>
                <w:color w:val="000000"/>
                <w:lang w:eastAsia="ru-RU"/>
              </w:rPr>
            </w:pPr>
            <w:r w:rsidRPr="00BA2601">
              <w:rPr>
                <w:color w:val="000000"/>
                <w:lang w:eastAsia="ru-RU"/>
              </w:rPr>
              <w:t>15000,0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BA2601">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BA2601">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BA2601">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0F4C86">
        <w:trPr>
          <w:trHeight w:val="2162"/>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37683D" w:rsidRDefault="0037683D" w:rsidP="00BA2601">
            <w:pPr>
              <w:suppressAutoHyphens w:val="0"/>
              <w:jc w:val="center"/>
              <w:rPr>
                <w:lang w:eastAsia="ru-RU"/>
              </w:rPr>
            </w:pPr>
          </w:p>
          <w:p w:rsidR="0037683D" w:rsidRDefault="005C6DCD" w:rsidP="00BA2601">
            <w:pPr>
              <w:suppressAutoHyphens w:val="0"/>
              <w:jc w:val="center"/>
              <w:rPr>
                <w:lang w:eastAsia="ru-RU"/>
              </w:rPr>
            </w:pPr>
            <w:r>
              <w:rPr>
                <w:lang w:eastAsia="ru-RU"/>
              </w:rPr>
              <w:t>2030 год</w:t>
            </w:r>
          </w:p>
          <w:p w:rsidR="0037683D" w:rsidRDefault="0037683D" w:rsidP="00BA2601">
            <w:pPr>
              <w:suppressAutoHyphens w:val="0"/>
              <w:jc w:val="center"/>
              <w:rPr>
                <w:lang w:eastAsia="ru-RU"/>
              </w:rPr>
            </w:pPr>
          </w:p>
          <w:p w:rsidR="0037683D" w:rsidRDefault="0037683D" w:rsidP="00BA2601">
            <w:pPr>
              <w:suppressAutoHyphens w:val="0"/>
              <w:jc w:val="center"/>
              <w:rPr>
                <w:lang w:eastAsia="ru-RU"/>
              </w:rPr>
            </w:pPr>
          </w:p>
          <w:p w:rsidR="0037683D" w:rsidRDefault="0037683D" w:rsidP="00BA2601">
            <w:pPr>
              <w:suppressAutoHyphens w:val="0"/>
              <w:jc w:val="center"/>
              <w:rPr>
                <w:lang w:eastAsia="ru-RU"/>
              </w:rPr>
            </w:pPr>
          </w:p>
          <w:p w:rsidR="0037683D" w:rsidRDefault="0037683D" w:rsidP="00BA2601">
            <w:pPr>
              <w:suppressAutoHyphens w:val="0"/>
              <w:jc w:val="center"/>
              <w:rPr>
                <w:lang w:eastAsia="ru-RU"/>
              </w:rPr>
            </w:pPr>
          </w:p>
          <w:p w:rsidR="0037683D" w:rsidRDefault="0037683D" w:rsidP="00BA2601">
            <w:pPr>
              <w:suppressAutoHyphens w:val="0"/>
              <w:jc w:val="center"/>
              <w:rPr>
                <w:lang w:eastAsia="ru-RU"/>
              </w:rPr>
            </w:pPr>
          </w:p>
          <w:p w:rsidR="0037683D" w:rsidRPr="002B0EA8" w:rsidRDefault="0037683D" w:rsidP="00BA2601">
            <w:pPr>
              <w:suppressAutoHyphens w:val="0"/>
              <w:jc w:val="center"/>
              <w:rPr>
                <w:lang w:eastAsia="ru-RU"/>
              </w:rPr>
            </w:pP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5C6DCD" w:rsidRPr="002B0EA8" w:rsidRDefault="005C6DCD" w:rsidP="00ED1201">
            <w:pPr>
              <w:suppressAutoHyphens w:val="0"/>
              <w:jc w:val="center"/>
              <w:rPr>
                <w:lang w:eastAsia="ru-RU"/>
              </w:rPr>
            </w:pPr>
          </w:p>
        </w:tc>
      </w:tr>
      <w:tr w:rsidR="002F6B8E" w:rsidRPr="00ED1201" w:rsidTr="00C92B94">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2F6B8E" w:rsidRDefault="002F6B8E" w:rsidP="00ED1201">
            <w:pPr>
              <w:suppressAutoHyphens w:val="0"/>
              <w:jc w:val="center"/>
              <w:rPr>
                <w:sz w:val="20"/>
                <w:szCs w:val="20"/>
                <w:lang w:eastAsia="ru-RU"/>
              </w:rPr>
            </w:pPr>
            <w:r>
              <w:rPr>
                <w:sz w:val="20"/>
                <w:szCs w:val="20"/>
                <w:lang w:eastAsia="ru-RU"/>
              </w:rPr>
              <w:t>6.2.11</w:t>
            </w:r>
          </w:p>
        </w:tc>
        <w:tc>
          <w:tcPr>
            <w:tcW w:w="851" w:type="pct"/>
            <w:vMerge w:val="restart"/>
            <w:tcBorders>
              <w:top w:val="single" w:sz="4" w:space="0" w:color="auto"/>
              <w:left w:val="nil"/>
              <w:right w:val="single" w:sz="4" w:space="0" w:color="auto"/>
            </w:tcBorders>
            <w:shd w:val="clear" w:color="FFFFCC" w:fill="FFFFFF"/>
            <w:vAlign w:val="center"/>
          </w:tcPr>
          <w:p w:rsidR="002F6B8E" w:rsidRDefault="002F6B8E" w:rsidP="001A67B7">
            <w:pPr>
              <w:suppressAutoHyphens w:val="0"/>
              <w:spacing w:line="216" w:lineRule="auto"/>
              <w:jc w:val="center"/>
              <w:rPr>
                <w:lang w:eastAsia="ru-RU"/>
              </w:rPr>
            </w:pPr>
            <w:r w:rsidRPr="002B0EA8">
              <w:rPr>
                <w:lang w:eastAsia="ru-RU"/>
              </w:rPr>
              <w:t xml:space="preserve">Устройство спортивной площадки МБОУ ЦО "Содружество" по адресу: </w:t>
            </w:r>
          </w:p>
          <w:p w:rsidR="002F6B8E" w:rsidRDefault="002F6B8E" w:rsidP="001A67B7">
            <w:pPr>
              <w:suppressAutoHyphens w:val="0"/>
              <w:spacing w:line="216" w:lineRule="auto"/>
              <w:jc w:val="center"/>
              <w:rPr>
                <w:lang w:eastAsia="ru-RU"/>
              </w:rPr>
            </w:pPr>
            <w:r w:rsidRPr="002B0EA8">
              <w:rPr>
                <w:lang w:eastAsia="ru-RU"/>
              </w:rPr>
              <w:t xml:space="preserve">г.Спасск-Дальний, </w:t>
            </w:r>
          </w:p>
          <w:p w:rsidR="002F6B8E" w:rsidRPr="002B0EA8" w:rsidRDefault="002F6B8E" w:rsidP="001A67B7">
            <w:pPr>
              <w:suppressAutoHyphens w:val="0"/>
              <w:spacing w:line="216" w:lineRule="auto"/>
              <w:jc w:val="center"/>
              <w:rPr>
                <w:lang w:eastAsia="ru-RU"/>
              </w:rPr>
            </w:pPr>
            <w:r w:rsidRPr="002B0EA8">
              <w:rPr>
                <w:lang w:eastAsia="ru-RU"/>
              </w:rPr>
              <w:t>ул.Дербенева, 25А</w:t>
            </w:r>
          </w:p>
        </w:tc>
        <w:tc>
          <w:tcPr>
            <w:tcW w:w="481" w:type="pct"/>
            <w:vMerge w:val="restart"/>
            <w:tcBorders>
              <w:top w:val="single" w:sz="4" w:space="0" w:color="auto"/>
              <w:left w:val="nil"/>
              <w:right w:val="single" w:sz="4" w:space="0" w:color="auto"/>
            </w:tcBorders>
            <w:shd w:val="clear" w:color="FFFFCC" w:fill="FFFFFF"/>
            <w:vAlign w:val="center"/>
          </w:tcPr>
          <w:p w:rsidR="002F6B8E" w:rsidRDefault="002F6B8E" w:rsidP="00565E38">
            <w:pPr>
              <w:suppressAutoHyphens w:val="0"/>
              <w:jc w:val="center"/>
              <w:rPr>
                <w:sz w:val="20"/>
                <w:szCs w:val="20"/>
                <w:lang w:eastAsia="ru-RU"/>
              </w:rPr>
            </w:pPr>
            <w:r w:rsidRPr="002B0EA8">
              <w:rPr>
                <w:lang w:eastAsia="ru-RU"/>
              </w:rPr>
              <w:t>Управление по физической культуре и спорту</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2F6B8E" w:rsidRPr="00BA2601" w:rsidRDefault="002F6B8E" w:rsidP="0014246B">
            <w:pPr>
              <w:suppressAutoHyphens w:val="0"/>
              <w:jc w:val="center"/>
              <w:rPr>
                <w:b/>
                <w:lang w:eastAsia="ru-RU"/>
              </w:rPr>
            </w:pPr>
            <w:r w:rsidRPr="00BA2601">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BA2601">
            <w:pPr>
              <w:suppressAutoHyphens w:val="0"/>
              <w:jc w:val="center"/>
              <w:rPr>
                <w:b/>
                <w:bCs/>
                <w:lang w:eastAsia="ru-RU"/>
              </w:rPr>
            </w:pPr>
            <w:r w:rsidRPr="002B0EA8">
              <w:rPr>
                <w:b/>
                <w:bCs/>
                <w:lang w:eastAsia="ru-RU"/>
              </w:rPr>
              <w:t>15000,0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BA2601">
            <w:pPr>
              <w:suppressAutoHyphens w:val="0"/>
              <w:jc w:val="center"/>
              <w:rPr>
                <w:b/>
                <w:bCs/>
                <w:lang w:eastAsia="ru-RU"/>
              </w:rPr>
            </w:pPr>
            <w:r w:rsidRPr="002B0EA8">
              <w:rPr>
                <w:b/>
                <w:bCs/>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BA2601">
            <w:pPr>
              <w:suppressAutoHyphens w:val="0"/>
              <w:jc w:val="center"/>
              <w:rPr>
                <w:b/>
                <w:bCs/>
                <w:lang w:eastAsia="ru-RU"/>
              </w:rPr>
            </w:pPr>
            <w:r w:rsidRPr="002B0EA8">
              <w:rPr>
                <w:b/>
                <w:bCs/>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BA2601">
            <w:pPr>
              <w:suppressAutoHyphens w:val="0"/>
              <w:jc w:val="center"/>
              <w:rPr>
                <w:b/>
                <w:bCs/>
                <w:lang w:eastAsia="ru-RU"/>
              </w:rPr>
            </w:pPr>
            <w:r w:rsidRPr="002B0EA8">
              <w:rPr>
                <w:b/>
                <w:bCs/>
                <w:lang w:eastAsia="ru-RU"/>
              </w:rPr>
              <w:t>15000,0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BA2601">
            <w:pPr>
              <w:suppressAutoHyphens w:val="0"/>
              <w:jc w:val="center"/>
              <w:rPr>
                <w:b/>
                <w:bCs/>
                <w:lang w:eastAsia="ru-RU"/>
              </w:rPr>
            </w:pPr>
            <w:r w:rsidRPr="002B0EA8">
              <w:rPr>
                <w:b/>
                <w:bCs/>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2F6B8E" w:rsidRPr="00ED1201" w:rsidRDefault="002F6B8E"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tcPr>
          <w:p w:rsidR="002F6B8E" w:rsidRPr="002B0EA8" w:rsidRDefault="002F6B8E" w:rsidP="00646687">
            <w:pPr>
              <w:spacing w:line="192" w:lineRule="auto"/>
              <w:jc w:val="center"/>
              <w:rPr>
                <w:lang w:eastAsia="ru-RU"/>
              </w:rPr>
            </w:pPr>
            <w:r w:rsidRPr="0050683A">
              <w:rPr>
                <w:sz w:val="20"/>
                <w:szCs w:val="20"/>
                <w:lang w:eastAsia="ru-RU"/>
              </w:rPr>
              <w:t xml:space="preserve">Создание комфортных условий для занятий физической культурой и спортом населения городского округа,  в том числе инвалидов и других маломобильных групп населения,  увеличение доли населения, в том числе инвалидов, городского округа Спасск-Дальний, систематически занимающегося </w:t>
            </w:r>
          </w:p>
          <w:p w:rsidR="002F6B8E" w:rsidRPr="002B0EA8" w:rsidRDefault="002F6B8E" w:rsidP="00646687">
            <w:pPr>
              <w:spacing w:line="192" w:lineRule="auto"/>
              <w:jc w:val="center"/>
              <w:rPr>
                <w:lang w:eastAsia="ru-RU"/>
              </w:rPr>
            </w:pPr>
            <w:r w:rsidRPr="0050683A">
              <w:rPr>
                <w:sz w:val="20"/>
                <w:szCs w:val="20"/>
                <w:lang w:eastAsia="ru-RU"/>
              </w:rPr>
              <w:t>физической культурой и спортом, от общей численности населения</w:t>
            </w:r>
            <w:r>
              <w:rPr>
                <w:lang w:eastAsia="ru-RU"/>
              </w:rPr>
              <w:t>.</w:t>
            </w:r>
          </w:p>
        </w:tc>
      </w:tr>
      <w:tr w:rsidR="002F6B8E"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2F6B8E" w:rsidRDefault="002F6B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F6B8E" w:rsidRPr="002B0EA8" w:rsidRDefault="002F6B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2F6B8E" w:rsidRDefault="002F6B8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F6B8E" w:rsidRPr="0037683D" w:rsidRDefault="002F6B8E" w:rsidP="0014246B">
            <w:pPr>
              <w:suppressAutoHyphens w:val="0"/>
              <w:jc w:val="center"/>
              <w:rPr>
                <w:lang w:eastAsia="ru-RU"/>
              </w:rPr>
            </w:pPr>
            <w:r w:rsidRPr="0037683D">
              <w:rPr>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bottom"/>
          </w:tcPr>
          <w:p w:rsidR="002F6B8E" w:rsidRPr="002B0EA8" w:rsidRDefault="002F6B8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2F6B8E" w:rsidRPr="002B0EA8" w:rsidRDefault="002F6B8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F6B8E" w:rsidRPr="00026697" w:rsidRDefault="002F6B8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F6B8E" w:rsidRPr="00ED1201" w:rsidRDefault="002F6B8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F6B8E" w:rsidRPr="002B0EA8" w:rsidRDefault="002F6B8E" w:rsidP="00ED1201">
            <w:pPr>
              <w:jc w:val="center"/>
              <w:rPr>
                <w:lang w:eastAsia="ru-RU"/>
              </w:rPr>
            </w:pPr>
          </w:p>
        </w:tc>
      </w:tr>
      <w:tr w:rsidR="002F6B8E"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2F6B8E" w:rsidRDefault="002F6B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F6B8E" w:rsidRPr="002B0EA8" w:rsidRDefault="002F6B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2F6B8E" w:rsidRDefault="002F6B8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F6B8E" w:rsidRPr="002B0EA8" w:rsidRDefault="002F6B8E" w:rsidP="00565E38">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2F6B8E" w:rsidRPr="002B0EA8" w:rsidRDefault="002F6B8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2F6B8E" w:rsidRPr="002B0EA8" w:rsidRDefault="002F6B8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F6B8E" w:rsidRPr="00026697" w:rsidRDefault="002F6B8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F6B8E" w:rsidRPr="00ED1201" w:rsidRDefault="002F6B8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F6B8E" w:rsidRPr="002B0EA8" w:rsidRDefault="002F6B8E" w:rsidP="00ED1201">
            <w:pPr>
              <w:jc w:val="center"/>
              <w:rPr>
                <w:lang w:eastAsia="ru-RU"/>
              </w:rPr>
            </w:pPr>
          </w:p>
        </w:tc>
      </w:tr>
      <w:tr w:rsidR="002F6B8E"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2F6B8E" w:rsidRDefault="002F6B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F6B8E" w:rsidRPr="002B0EA8" w:rsidRDefault="002F6B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2F6B8E" w:rsidRDefault="002F6B8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F6B8E" w:rsidRPr="002B0EA8" w:rsidRDefault="002F6B8E" w:rsidP="00565E38">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2F6B8E" w:rsidRPr="002B0EA8" w:rsidRDefault="002F6B8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2F6B8E" w:rsidRPr="002B0EA8" w:rsidRDefault="002F6B8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F6B8E" w:rsidRPr="00026697" w:rsidRDefault="002F6B8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F6B8E" w:rsidRPr="00ED1201" w:rsidRDefault="002F6B8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F6B8E" w:rsidRPr="002B0EA8" w:rsidRDefault="002F6B8E" w:rsidP="00ED1201">
            <w:pPr>
              <w:jc w:val="center"/>
              <w:rPr>
                <w:lang w:eastAsia="ru-RU"/>
              </w:rPr>
            </w:pPr>
          </w:p>
        </w:tc>
      </w:tr>
      <w:tr w:rsidR="002F6B8E"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2F6B8E" w:rsidRDefault="002F6B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F6B8E" w:rsidRPr="002B0EA8" w:rsidRDefault="002F6B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2F6B8E" w:rsidRDefault="002F6B8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F6B8E" w:rsidRPr="002B0EA8" w:rsidRDefault="002F6B8E" w:rsidP="00565E38">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2F6B8E" w:rsidRPr="002B0EA8" w:rsidRDefault="002F6B8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2F6B8E" w:rsidRPr="002B0EA8" w:rsidRDefault="002F6B8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F6B8E" w:rsidRPr="00026697" w:rsidRDefault="002F6B8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F6B8E" w:rsidRPr="00ED1201" w:rsidRDefault="002F6B8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F6B8E" w:rsidRPr="002B0EA8" w:rsidRDefault="002F6B8E" w:rsidP="00ED1201">
            <w:pPr>
              <w:jc w:val="center"/>
              <w:rPr>
                <w:lang w:eastAsia="ru-RU"/>
              </w:rPr>
            </w:pPr>
          </w:p>
        </w:tc>
      </w:tr>
      <w:tr w:rsidR="002F6B8E" w:rsidRPr="00ED1201" w:rsidTr="007A28F4">
        <w:trPr>
          <w:trHeight w:val="405"/>
        </w:trPr>
        <w:tc>
          <w:tcPr>
            <w:tcW w:w="248" w:type="pct"/>
            <w:gridSpan w:val="2"/>
            <w:vMerge/>
            <w:tcBorders>
              <w:left w:val="single" w:sz="4" w:space="0" w:color="auto"/>
              <w:right w:val="single" w:sz="4" w:space="0" w:color="auto"/>
            </w:tcBorders>
            <w:shd w:val="clear" w:color="FFFFCC" w:fill="FFFFFF"/>
            <w:vAlign w:val="center"/>
          </w:tcPr>
          <w:p w:rsidR="002F6B8E" w:rsidRDefault="002F6B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F6B8E" w:rsidRPr="002B0EA8" w:rsidRDefault="002F6B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2F6B8E" w:rsidRDefault="002F6B8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F6B8E" w:rsidRPr="002B0EA8" w:rsidRDefault="002F6B8E" w:rsidP="00565E38">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2F6B8E" w:rsidRPr="00796F75" w:rsidRDefault="002F6B8E" w:rsidP="0054515E">
            <w:pPr>
              <w:suppressAutoHyphens w:val="0"/>
              <w:jc w:val="center"/>
              <w:rPr>
                <w:color w:val="000000"/>
                <w:lang w:eastAsia="ru-RU"/>
              </w:rPr>
            </w:pPr>
            <w:r w:rsidRPr="00796F75">
              <w:rPr>
                <w:color w:val="000000"/>
                <w:lang w:eastAsia="ru-RU"/>
              </w:rPr>
              <w:t>15000,0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796F75" w:rsidRDefault="002F6B8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F6B8E" w:rsidRPr="00796F75" w:rsidRDefault="002F6B8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2F6B8E" w:rsidRPr="00796F75" w:rsidRDefault="002F6B8E" w:rsidP="0054515E">
            <w:pPr>
              <w:suppressAutoHyphens w:val="0"/>
              <w:jc w:val="center"/>
              <w:rPr>
                <w:color w:val="000000"/>
                <w:lang w:eastAsia="ru-RU"/>
              </w:rPr>
            </w:pPr>
            <w:r w:rsidRPr="00796F75">
              <w:rPr>
                <w:color w:val="000000"/>
                <w:lang w:eastAsia="ru-RU"/>
              </w:rPr>
              <w:t>15000,0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2F6B8E" w:rsidRPr="00026697" w:rsidRDefault="002F6B8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F6B8E" w:rsidRPr="00ED1201" w:rsidRDefault="002F6B8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F6B8E" w:rsidRPr="002B0EA8" w:rsidRDefault="002F6B8E" w:rsidP="00ED1201">
            <w:pPr>
              <w:jc w:val="center"/>
              <w:rPr>
                <w:lang w:eastAsia="ru-RU"/>
              </w:rPr>
            </w:pPr>
          </w:p>
        </w:tc>
      </w:tr>
      <w:tr w:rsidR="002F6B8E" w:rsidRPr="00ED1201" w:rsidTr="00995AEA">
        <w:trPr>
          <w:trHeight w:val="405"/>
        </w:trPr>
        <w:tc>
          <w:tcPr>
            <w:tcW w:w="248" w:type="pct"/>
            <w:gridSpan w:val="2"/>
            <w:vMerge/>
            <w:tcBorders>
              <w:left w:val="single" w:sz="4" w:space="0" w:color="auto"/>
              <w:right w:val="single" w:sz="4" w:space="0" w:color="auto"/>
            </w:tcBorders>
            <w:shd w:val="clear" w:color="FFFFCC" w:fill="FFFFFF"/>
            <w:vAlign w:val="center"/>
          </w:tcPr>
          <w:p w:rsidR="002F6B8E" w:rsidRDefault="002F6B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F6B8E" w:rsidRPr="002B0EA8" w:rsidRDefault="002F6B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2F6B8E" w:rsidRDefault="002F6B8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F6B8E" w:rsidRPr="002B0EA8" w:rsidRDefault="002F6B8E" w:rsidP="00565E38">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2F6B8E" w:rsidRPr="002B0EA8" w:rsidRDefault="002F6B8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2F6B8E" w:rsidRPr="002B0EA8" w:rsidRDefault="002F6B8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F6B8E" w:rsidRPr="00026697" w:rsidRDefault="002F6B8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F6B8E" w:rsidRPr="00ED1201" w:rsidRDefault="002F6B8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F6B8E" w:rsidRPr="002B0EA8" w:rsidRDefault="002F6B8E" w:rsidP="00ED1201">
            <w:pPr>
              <w:jc w:val="center"/>
              <w:rPr>
                <w:lang w:eastAsia="ru-RU"/>
              </w:rPr>
            </w:pPr>
          </w:p>
        </w:tc>
      </w:tr>
      <w:tr w:rsidR="002F6B8E" w:rsidRPr="00ED1201" w:rsidTr="001A67B7">
        <w:trPr>
          <w:trHeight w:val="405"/>
        </w:trPr>
        <w:tc>
          <w:tcPr>
            <w:tcW w:w="248" w:type="pct"/>
            <w:gridSpan w:val="2"/>
            <w:vMerge/>
            <w:tcBorders>
              <w:left w:val="single" w:sz="4" w:space="0" w:color="auto"/>
              <w:right w:val="single" w:sz="4" w:space="0" w:color="auto"/>
            </w:tcBorders>
            <w:shd w:val="clear" w:color="FFFFCC" w:fill="FFFFFF"/>
            <w:vAlign w:val="center"/>
          </w:tcPr>
          <w:p w:rsidR="002F6B8E" w:rsidRDefault="002F6B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F6B8E" w:rsidRPr="002B0EA8" w:rsidRDefault="002F6B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2F6B8E" w:rsidRDefault="002F6B8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F6B8E" w:rsidRPr="002B0EA8" w:rsidRDefault="002F6B8E" w:rsidP="00565E38">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2F6B8E" w:rsidRPr="002B0EA8" w:rsidRDefault="002F6B8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2F6B8E" w:rsidRPr="002B0EA8" w:rsidRDefault="002F6B8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F6B8E" w:rsidRPr="00026697" w:rsidRDefault="002F6B8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F6B8E" w:rsidRPr="00ED1201" w:rsidRDefault="002F6B8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F6B8E" w:rsidRPr="002B0EA8" w:rsidRDefault="002F6B8E" w:rsidP="00ED1201">
            <w:pPr>
              <w:jc w:val="center"/>
              <w:rPr>
                <w:lang w:eastAsia="ru-RU"/>
              </w:rPr>
            </w:pPr>
          </w:p>
        </w:tc>
      </w:tr>
      <w:tr w:rsidR="002F6B8E" w:rsidRPr="00ED1201" w:rsidTr="00C92B94">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2F6B8E" w:rsidRDefault="002F6B8E"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2F6B8E" w:rsidRPr="002B0EA8" w:rsidRDefault="002F6B8E"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2F6B8E" w:rsidRDefault="002F6B8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F6B8E" w:rsidRPr="002B0EA8" w:rsidRDefault="002F6B8E" w:rsidP="00565E38">
            <w:pPr>
              <w:suppressAutoHyphens w:val="0"/>
              <w:jc w:val="center"/>
              <w:rPr>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2F6B8E" w:rsidRPr="002B0EA8" w:rsidRDefault="002F6B8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2F6B8E" w:rsidRPr="002B0EA8" w:rsidRDefault="002F6B8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F6B8E" w:rsidRPr="00026697" w:rsidRDefault="002F6B8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F6B8E" w:rsidRPr="00ED1201" w:rsidRDefault="002F6B8E"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2F6B8E" w:rsidRPr="002B0EA8" w:rsidRDefault="002F6B8E" w:rsidP="00ED1201">
            <w:pPr>
              <w:suppressAutoHyphens w:val="0"/>
              <w:jc w:val="center"/>
              <w:rPr>
                <w:lang w:eastAsia="ru-RU"/>
              </w:rPr>
            </w:pPr>
          </w:p>
        </w:tc>
      </w:tr>
      <w:tr w:rsidR="005C6DCD" w:rsidRPr="00ED1201" w:rsidTr="00C92B94">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r>
              <w:rPr>
                <w:sz w:val="20"/>
                <w:szCs w:val="20"/>
                <w:lang w:eastAsia="ru-RU"/>
              </w:rPr>
              <w:lastRenderedPageBreak/>
              <w:t>6.2.12</w:t>
            </w:r>
          </w:p>
        </w:tc>
        <w:tc>
          <w:tcPr>
            <w:tcW w:w="851" w:type="pct"/>
            <w:vMerge w:val="restart"/>
            <w:tcBorders>
              <w:top w:val="single" w:sz="4" w:space="0" w:color="auto"/>
              <w:left w:val="nil"/>
              <w:right w:val="single" w:sz="4" w:space="0" w:color="auto"/>
            </w:tcBorders>
            <w:shd w:val="clear" w:color="FFFFCC" w:fill="FFFFFF"/>
            <w:vAlign w:val="center"/>
          </w:tcPr>
          <w:p w:rsidR="00894E16" w:rsidRDefault="00894E16" w:rsidP="00FB1A0F">
            <w:pPr>
              <w:suppressAutoHyphens w:val="0"/>
              <w:jc w:val="center"/>
              <w:rPr>
                <w:lang w:eastAsia="ru-RU"/>
              </w:rPr>
            </w:pPr>
          </w:p>
          <w:p w:rsidR="00894E16" w:rsidRDefault="00894E16" w:rsidP="00FB1A0F">
            <w:pPr>
              <w:suppressAutoHyphens w:val="0"/>
              <w:jc w:val="center"/>
              <w:rPr>
                <w:lang w:eastAsia="ru-RU"/>
              </w:rPr>
            </w:pPr>
          </w:p>
          <w:p w:rsidR="00894E16" w:rsidRDefault="00894E16" w:rsidP="00FB1A0F">
            <w:pPr>
              <w:suppressAutoHyphens w:val="0"/>
              <w:jc w:val="center"/>
              <w:rPr>
                <w:lang w:eastAsia="ru-RU"/>
              </w:rPr>
            </w:pPr>
          </w:p>
          <w:p w:rsidR="00894E16" w:rsidRDefault="00894E16" w:rsidP="00FB1A0F">
            <w:pPr>
              <w:suppressAutoHyphens w:val="0"/>
              <w:jc w:val="center"/>
              <w:rPr>
                <w:lang w:eastAsia="ru-RU"/>
              </w:rPr>
            </w:pPr>
          </w:p>
          <w:p w:rsidR="00894E16" w:rsidRDefault="00894E16" w:rsidP="00FB1A0F">
            <w:pPr>
              <w:suppressAutoHyphens w:val="0"/>
              <w:jc w:val="center"/>
              <w:rPr>
                <w:lang w:eastAsia="ru-RU"/>
              </w:rPr>
            </w:pPr>
          </w:p>
          <w:p w:rsidR="00894E16" w:rsidRDefault="00894E16" w:rsidP="00FB1A0F">
            <w:pPr>
              <w:suppressAutoHyphens w:val="0"/>
              <w:jc w:val="center"/>
              <w:rPr>
                <w:lang w:eastAsia="ru-RU"/>
              </w:rPr>
            </w:pPr>
          </w:p>
          <w:p w:rsidR="005C6DCD" w:rsidRDefault="005C6DCD" w:rsidP="00FB1A0F">
            <w:pPr>
              <w:suppressAutoHyphens w:val="0"/>
              <w:jc w:val="center"/>
              <w:rPr>
                <w:lang w:eastAsia="ru-RU"/>
              </w:rPr>
            </w:pPr>
            <w:r w:rsidRPr="002B0EA8">
              <w:rPr>
                <w:lang w:eastAsia="ru-RU"/>
              </w:rPr>
              <w:t xml:space="preserve">Устройство спортивной площадки МБОУ ЦО "Содружество" по адресу: </w:t>
            </w:r>
          </w:p>
          <w:p w:rsidR="005C6DCD" w:rsidRDefault="005C6DCD" w:rsidP="00FB1A0F">
            <w:pPr>
              <w:suppressAutoHyphens w:val="0"/>
              <w:jc w:val="center"/>
              <w:rPr>
                <w:lang w:eastAsia="ru-RU"/>
              </w:rPr>
            </w:pPr>
            <w:r w:rsidRPr="002B0EA8">
              <w:rPr>
                <w:lang w:eastAsia="ru-RU"/>
              </w:rPr>
              <w:t xml:space="preserve">г.Спасск-Дальний, </w:t>
            </w:r>
          </w:p>
          <w:p w:rsidR="00894E16" w:rsidRDefault="005C6DCD" w:rsidP="00FB1A0F">
            <w:pPr>
              <w:suppressAutoHyphens w:val="0"/>
              <w:jc w:val="center"/>
              <w:rPr>
                <w:lang w:eastAsia="ru-RU"/>
              </w:rPr>
            </w:pPr>
            <w:r w:rsidRPr="002B0EA8">
              <w:rPr>
                <w:lang w:eastAsia="ru-RU"/>
              </w:rPr>
              <w:t>ул.</w:t>
            </w:r>
            <w:r w:rsidR="002F6B8E">
              <w:rPr>
                <w:lang w:eastAsia="ru-RU"/>
              </w:rPr>
              <w:t xml:space="preserve"> </w:t>
            </w:r>
            <w:r w:rsidRPr="002B0EA8">
              <w:rPr>
                <w:lang w:eastAsia="ru-RU"/>
              </w:rPr>
              <w:t>Герцена, 2</w:t>
            </w:r>
          </w:p>
          <w:p w:rsidR="00894E16" w:rsidRDefault="00894E16" w:rsidP="00FB1A0F">
            <w:pPr>
              <w:suppressAutoHyphens w:val="0"/>
              <w:jc w:val="center"/>
              <w:rPr>
                <w:lang w:eastAsia="ru-RU"/>
              </w:rPr>
            </w:pPr>
          </w:p>
          <w:p w:rsidR="00894E16" w:rsidRDefault="00894E16" w:rsidP="00FB1A0F">
            <w:pPr>
              <w:suppressAutoHyphens w:val="0"/>
              <w:jc w:val="center"/>
              <w:rPr>
                <w:lang w:eastAsia="ru-RU"/>
              </w:rPr>
            </w:pPr>
          </w:p>
          <w:p w:rsidR="00894E16" w:rsidRDefault="00894E16" w:rsidP="00FB1A0F">
            <w:pPr>
              <w:suppressAutoHyphens w:val="0"/>
              <w:jc w:val="center"/>
              <w:rPr>
                <w:lang w:eastAsia="ru-RU"/>
              </w:rPr>
            </w:pPr>
          </w:p>
          <w:p w:rsidR="00894E16" w:rsidRDefault="00894E16" w:rsidP="00FB1A0F">
            <w:pPr>
              <w:suppressAutoHyphens w:val="0"/>
              <w:jc w:val="center"/>
              <w:rPr>
                <w:lang w:eastAsia="ru-RU"/>
              </w:rPr>
            </w:pPr>
          </w:p>
          <w:p w:rsidR="00894E16" w:rsidRDefault="00894E16" w:rsidP="00FB1A0F">
            <w:pPr>
              <w:suppressAutoHyphens w:val="0"/>
              <w:jc w:val="center"/>
              <w:rPr>
                <w:lang w:eastAsia="ru-RU"/>
              </w:rPr>
            </w:pPr>
          </w:p>
          <w:p w:rsidR="00894E16" w:rsidRDefault="00894E16" w:rsidP="00FB1A0F">
            <w:pPr>
              <w:suppressAutoHyphens w:val="0"/>
              <w:jc w:val="center"/>
              <w:rPr>
                <w:lang w:eastAsia="ru-RU"/>
              </w:rPr>
            </w:pPr>
          </w:p>
          <w:p w:rsidR="00894E16" w:rsidRDefault="00894E16" w:rsidP="00FB1A0F">
            <w:pPr>
              <w:suppressAutoHyphens w:val="0"/>
              <w:jc w:val="center"/>
              <w:rPr>
                <w:lang w:eastAsia="ru-RU"/>
              </w:rPr>
            </w:pPr>
          </w:p>
          <w:p w:rsidR="00894E16" w:rsidRPr="002B0EA8" w:rsidRDefault="00894E16" w:rsidP="00FB1A0F">
            <w:pPr>
              <w:suppressAutoHyphens w:val="0"/>
              <w:jc w:val="center"/>
              <w:rPr>
                <w:lang w:eastAsia="ru-RU"/>
              </w:rPr>
            </w:pPr>
          </w:p>
        </w:tc>
        <w:tc>
          <w:tcPr>
            <w:tcW w:w="481" w:type="pct"/>
            <w:vMerge w:val="restart"/>
            <w:tcBorders>
              <w:top w:val="single" w:sz="4" w:space="0" w:color="auto"/>
              <w:left w:val="nil"/>
              <w:right w:val="single" w:sz="4" w:space="0" w:color="auto"/>
            </w:tcBorders>
            <w:shd w:val="clear" w:color="FFFFCC" w:fill="FFFFFF"/>
            <w:vAlign w:val="center"/>
          </w:tcPr>
          <w:p w:rsidR="005C6DCD" w:rsidRDefault="005C6DCD" w:rsidP="00565E38">
            <w:pPr>
              <w:suppressAutoHyphens w:val="0"/>
              <w:jc w:val="center"/>
              <w:rPr>
                <w:sz w:val="20"/>
                <w:szCs w:val="20"/>
                <w:lang w:eastAsia="ru-RU"/>
              </w:rPr>
            </w:pPr>
            <w:r w:rsidRPr="002B0EA8">
              <w:rPr>
                <w:lang w:eastAsia="ru-RU"/>
              </w:rPr>
              <w:t>Управление по физической культуре и спорту</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565E38" w:rsidRDefault="005C6DCD" w:rsidP="0014246B">
            <w:pPr>
              <w:suppressAutoHyphens w:val="0"/>
              <w:jc w:val="center"/>
              <w:rPr>
                <w:b/>
                <w:lang w:eastAsia="ru-RU"/>
              </w:rPr>
            </w:pPr>
            <w:r w:rsidRPr="00565E38">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65E38">
            <w:pPr>
              <w:suppressAutoHyphens w:val="0"/>
              <w:jc w:val="center"/>
              <w:rPr>
                <w:b/>
                <w:bCs/>
                <w:lang w:eastAsia="ru-RU"/>
              </w:rPr>
            </w:pPr>
            <w:r w:rsidRPr="002B0EA8">
              <w:rPr>
                <w:b/>
                <w:bCs/>
                <w:lang w:eastAsia="ru-RU"/>
              </w:rPr>
              <w:t>15000,0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65E38">
            <w:pPr>
              <w:suppressAutoHyphens w:val="0"/>
              <w:jc w:val="center"/>
              <w:rPr>
                <w:b/>
                <w:bCs/>
                <w:lang w:eastAsia="ru-RU"/>
              </w:rPr>
            </w:pPr>
            <w:r w:rsidRPr="002B0EA8">
              <w:rPr>
                <w:b/>
                <w:bCs/>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65E38">
            <w:pPr>
              <w:suppressAutoHyphens w:val="0"/>
              <w:jc w:val="center"/>
              <w:rPr>
                <w:b/>
                <w:bCs/>
                <w:lang w:eastAsia="ru-RU"/>
              </w:rPr>
            </w:pPr>
            <w:r w:rsidRPr="002B0EA8">
              <w:rPr>
                <w:b/>
                <w:bCs/>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65E38">
            <w:pPr>
              <w:suppressAutoHyphens w:val="0"/>
              <w:jc w:val="center"/>
              <w:rPr>
                <w:b/>
                <w:bCs/>
                <w:lang w:eastAsia="ru-RU"/>
              </w:rPr>
            </w:pPr>
            <w:r w:rsidRPr="002B0EA8">
              <w:rPr>
                <w:b/>
                <w:bCs/>
                <w:lang w:eastAsia="ru-RU"/>
              </w:rPr>
              <w:t>15000,0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65E38">
            <w:pPr>
              <w:suppressAutoHyphens w:val="0"/>
              <w:jc w:val="center"/>
              <w:rPr>
                <w:b/>
                <w:bCs/>
                <w:lang w:eastAsia="ru-RU"/>
              </w:rPr>
            </w:pPr>
            <w:r w:rsidRPr="002B0EA8">
              <w:rPr>
                <w:b/>
                <w:bCs/>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val="restart"/>
            <w:tcBorders>
              <w:top w:val="single" w:sz="4" w:space="0" w:color="auto"/>
              <w:left w:val="nil"/>
              <w:bottom w:val="single" w:sz="4" w:space="0" w:color="auto"/>
              <w:right w:val="single" w:sz="4" w:space="0" w:color="auto"/>
            </w:tcBorders>
            <w:shd w:val="clear" w:color="FFFFCC" w:fill="FFFFFF"/>
          </w:tcPr>
          <w:p w:rsidR="005C6DCD" w:rsidRPr="002B0EA8" w:rsidRDefault="005C6DCD" w:rsidP="00ED1201">
            <w:pPr>
              <w:suppressAutoHyphens w:val="0"/>
              <w:jc w:val="center"/>
              <w:rPr>
                <w:lang w:eastAsia="ru-RU"/>
              </w:rPr>
            </w:pPr>
            <w:r w:rsidRPr="0050683A">
              <w:rPr>
                <w:sz w:val="20"/>
                <w:szCs w:val="20"/>
                <w:lang w:eastAsia="ru-RU"/>
              </w:rPr>
              <w:t>Создание комфортных условий для занятий физической культурой и спортом населения городского округа,  в том числе инвалидов и других маломобильных групп населения,  увеличение доли населения, в том числе инвалидов, городского округа Спасск-Дальний, систематически занимающегося физической культурой и спортом, от общей численности населения</w:t>
            </w:r>
            <w:r>
              <w:rPr>
                <w:lang w:eastAsia="ru-RU"/>
              </w:rPr>
              <w:t>.</w:t>
            </w: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5F128E" w:rsidRDefault="005C6DCD" w:rsidP="0014246B">
            <w:pPr>
              <w:suppressAutoHyphens w:val="0"/>
              <w:jc w:val="center"/>
              <w:rPr>
                <w:sz w:val="20"/>
                <w:szCs w:val="20"/>
                <w:lang w:eastAsia="ru-RU"/>
              </w:rPr>
            </w:pPr>
            <w:r>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565E38">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565E38">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565E38">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565E38">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565E38">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565E38">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65E38">
            <w:pPr>
              <w:suppressAutoHyphens w:val="0"/>
              <w:jc w:val="center"/>
              <w:rPr>
                <w:lang w:eastAsia="ru-RU"/>
              </w:rPr>
            </w:pPr>
            <w:r w:rsidRPr="002B0EA8">
              <w:rPr>
                <w:lang w:eastAsia="ru-RU"/>
              </w:rPr>
              <w:t>15000,0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65E38">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65E38">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65E38">
            <w:pPr>
              <w:suppressAutoHyphens w:val="0"/>
              <w:jc w:val="center"/>
              <w:rPr>
                <w:lang w:eastAsia="ru-RU"/>
              </w:rPr>
            </w:pPr>
            <w:r w:rsidRPr="002B0EA8">
              <w:rPr>
                <w:lang w:eastAsia="ru-RU"/>
              </w:rPr>
              <w:t>15000,0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5C6DCD" w:rsidRPr="002B0EA8" w:rsidRDefault="005C6DCD" w:rsidP="00ED1201">
            <w:pPr>
              <w:suppressAutoHyphens w:val="0"/>
              <w:jc w:val="center"/>
              <w:rPr>
                <w:lang w:eastAsia="ru-RU"/>
              </w:rPr>
            </w:pPr>
          </w:p>
        </w:tc>
      </w:tr>
      <w:tr w:rsidR="005C6DCD" w:rsidRPr="00ED1201" w:rsidTr="00C92B94">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5C6DCD" w:rsidRDefault="005C6DCD"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5C6DCD" w:rsidRPr="002B0EA8" w:rsidRDefault="005C6DCD"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5C6DCD" w:rsidRDefault="005C6DCD"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5C6DCD" w:rsidRPr="002B0EA8" w:rsidRDefault="005C6DCD" w:rsidP="00565E38">
            <w:pPr>
              <w:suppressAutoHyphens w:val="0"/>
              <w:jc w:val="center"/>
              <w:rPr>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5C6DCD" w:rsidRPr="002B0EA8" w:rsidRDefault="005C6DCD"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5C6DCD" w:rsidRPr="002B0EA8" w:rsidRDefault="005C6DCD"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5C6DCD" w:rsidRPr="00026697" w:rsidRDefault="005C6DCD"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5C6DCD" w:rsidRPr="00ED1201" w:rsidRDefault="005C6DCD"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5C6DCD" w:rsidRPr="002B0EA8" w:rsidRDefault="005C6DCD" w:rsidP="00ED1201">
            <w:pPr>
              <w:suppressAutoHyphens w:val="0"/>
              <w:jc w:val="center"/>
              <w:rPr>
                <w:lang w:eastAsia="ru-RU"/>
              </w:rPr>
            </w:pPr>
          </w:p>
        </w:tc>
      </w:tr>
      <w:tr w:rsidR="002F6B8E" w:rsidRPr="00ED1201" w:rsidTr="0002366F">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2F6B8E" w:rsidRDefault="002F6B8E" w:rsidP="00ED1201">
            <w:pPr>
              <w:suppressAutoHyphens w:val="0"/>
              <w:jc w:val="center"/>
              <w:rPr>
                <w:sz w:val="20"/>
                <w:szCs w:val="20"/>
                <w:lang w:eastAsia="ru-RU"/>
              </w:rPr>
            </w:pPr>
            <w:r>
              <w:rPr>
                <w:sz w:val="20"/>
                <w:szCs w:val="20"/>
                <w:lang w:eastAsia="ru-RU"/>
              </w:rPr>
              <w:t>6.2.13</w:t>
            </w:r>
          </w:p>
        </w:tc>
        <w:tc>
          <w:tcPr>
            <w:tcW w:w="851" w:type="pct"/>
            <w:vMerge w:val="restart"/>
            <w:tcBorders>
              <w:top w:val="single" w:sz="4" w:space="0" w:color="auto"/>
              <w:left w:val="nil"/>
              <w:right w:val="single" w:sz="4" w:space="0" w:color="auto"/>
            </w:tcBorders>
            <w:shd w:val="clear" w:color="FFFFCC" w:fill="FFFFFF"/>
            <w:vAlign w:val="center"/>
          </w:tcPr>
          <w:p w:rsidR="002F6B8E" w:rsidRPr="002B0EA8" w:rsidRDefault="002F6B8E" w:rsidP="00FB1A0F">
            <w:pPr>
              <w:suppressAutoHyphens w:val="0"/>
              <w:jc w:val="center"/>
              <w:rPr>
                <w:lang w:eastAsia="ru-RU"/>
              </w:rPr>
            </w:pPr>
            <w:r w:rsidRPr="002B0EA8">
              <w:rPr>
                <w:lang w:eastAsia="ru-RU"/>
              </w:rPr>
              <w:t>Устройство спортивной площадки МБОУ ЦО "Притяжение" по адресу: г.Спасск-Дальний, ул.Красногвардейская, 73</w:t>
            </w:r>
          </w:p>
        </w:tc>
        <w:tc>
          <w:tcPr>
            <w:tcW w:w="481" w:type="pct"/>
            <w:vMerge w:val="restart"/>
            <w:tcBorders>
              <w:top w:val="single" w:sz="4" w:space="0" w:color="auto"/>
              <w:left w:val="nil"/>
              <w:right w:val="single" w:sz="4" w:space="0" w:color="auto"/>
            </w:tcBorders>
            <w:shd w:val="clear" w:color="FFFFCC" w:fill="FFFFFF"/>
            <w:vAlign w:val="center"/>
          </w:tcPr>
          <w:p w:rsidR="002F6B8E" w:rsidRDefault="002F6B8E" w:rsidP="00565E38">
            <w:pPr>
              <w:suppressAutoHyphens w:val="0"/>
              <w:jc w:val="center"/>
              <w:rPr>
                <w:sz w:val="20"/>
                <w:szCs w:val="20"/>
                <w:lang w:eastAsia="ru-RU"/>
              </w:rPr>
            </w:pPr>
            <w:r w:rsidRPr="002B0EA8">
              <w:rPr>
                <w:lang w:eastAsia="ru-RU"/>
              </w:rPr>
              <w:t>Управление по физической культуре и спорту</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2F6B8E" w:rsidRDefault="002F6B8E" w:rsidP="0014246B">
            <w:pPr>
              <w:suppressAutoHyphens w:val="0"/>
              <w:jc w:val="center"/>
              <w:rPr>
                <w:b/>
                <w:lang w:eastAsia="ru-RU"/>
              </w:rPr>
            </w:pPr>
            <w:r w:rsidRPr="00565E38">
              <w:rPr>
                <w:b/>
                <w:lang w:eastAsia="ru-RU"/>
              </w:rPr>
              <w:t>2024-2030</w:t>
            </w:r>
          </w:p>
          <w:p w:rsidR="002F6B8E" w:rsidRPr="00565E38" w:rsidRDefault="002F6B8E" w:rsidP="0014246B">
            <w:pPr>
              <w:suppressAutoHyphens w:val="0"/>
              <w:jc w:val="center"/>
              <w:rPr>
                <w:b/>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r w:rsidRPr="002B0EA8">
              <w:rPr>
                <w:b/>
                <w:bCs/>
                <w:lang w:eastAsia="ru-RU"/>
              </w:rPr>
              <w:t>15000,0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r w:rsidRPr="002B0EA8">
              <w:rPr>
                <w:b/>
                <w:bCs/>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r w:rsidRPr="002B0EA8">
              <w:rPr>
                <w:b/>
                <w:bCs/>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r w:rsidRPr="002B0EA8">
              <w:rPr>
                <w:b/>
                <w:bCs/>
                <w:lang w:eastAsia="ru-RU"/>
              </w:rPr>
              <w:t>15000,0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r w:rsidRPr="002B0EA8">
              <w:rPr>
                <w:b/>
                <w:bCs/>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2F6B8E" w:rsidRPr="00ED1201" w:rsidRDefault="002F6B8E"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tcPr>
          <w:p w:rsidR="002F6B8E" w:rsidRPr="002B0EA8" w:rsidRDefault="002F6B8E" w:rsidP="002F6B8E">
            <w:pPr>
              <w:spacing w:line="192" w:lineRule="auto"/>
              <w:jc w:val="center"/>
              <w:rPr>
                <w:lang w:eastAsia="ru-RU"/>
              </w:rPr>
            </w:pPr>
            <w:r w:rsidRPr="0050683A">
              <w:rPr>
                <w:sz w:val="20"/>
                <w:szCs w:val="20"/>
                <w:lang w:eastAsia="ru-RU"/>
              </w:rPr>
              <w:t xml:space="preserve">Создание комфортных условий для занятий физической культурой и спортом населения городского округа,  в том числе инвалидов и других маломобильных групп населения,  увеличение доли населения, в том числе инвалидов, городского округа Спасск-Дальний, </w:t>
            </w:r>
          </w:p>
          <w:p w:rsidR="002F6B8E" w:rsidRPr="002B0EA8" w:rsidRDefault="002F6B8E" w:rsidP="002F6B8E">
            <w:pPr>
              <w:spacing w:line="192" w:lineRule="auto"/>
              <w:jc w:val="center"/>
              <w:rPr>
                <w:lang w:eastAsia="ru-RU"/>
              </w:rPr>
            </w:pPr>
            <w:r w:rsidRPr="0050683A">
              <w:rPr>
                <w:sz w:val="20"/>
                <w:szCs w:val="20"/>
                <w:lang w:eastAsia="ru-RU"/>
              </w:rPr>
              <w:t>систематически занимающегося физической культурой и спортом, от общей численности населения</w:t>
            </w:r>
            <w:r>
              <w:rPr>
                <w:lang w:eastAsia="ru-RU"/>
              </w:rPr>
              <w:t>.</w:t>
            </w:r>
          </w:p>
        </w:tc>
      </w:tr>
      <w:tr w:rsidR="002F6B8E" w:rsidRPr="00ED1201" w:rsidTr="0002366F">
        <w:trPr>
          <w:trHeight w:val="405"/>
        </w:trPr>
        <w:tc>
          <w:tcPr>
            <w:tcW w:w="248" w:type="pct"/>
            <w:gridSpan w:val="2"/>
            <w:vMerge/>
            <w:tcBorders>
              <w:left w:val="single" w:sz="4" w:space="0" w:color="auto"/>
              <w:right w:val="single" w:sz="4" w:space="0" w:color="auto"/>
            </w:tcBorders>
            <w:shd w:val="clear" w:color="FFFFCC" w:fill="FFFFFF"/>
            <w:vAlign w:val="center"/>
          </w:tcPr>
          <w:p w:rsidR="002F6B8E" w:rsidRDefault="002F6B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F6B8E" w:rsidRPr="002B0EA8" w:rsidRDefault="002F6B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2F6B8E" w:rsidRPr="002B0EA8" w:rsidRDefault="002F6B8E"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F6B8E" w:rsidRPr="00565E38" w:rsidRDefault="002F6B8E" w:rsidP="0014246B">
            <w:pPr>
              <w:suppressAutoHyphens w:val="0"/>
              <w:jc w:val="center"/>
              <w:rPr>
                <w:sz w:val="20"/>
                <w:szCs w:val="20"/>
                <w:lang w:eastAsia="ru-RU"/>
              </w:rPr>
            </w:pPr>
            <w:r w:rsidRPr="00565E38">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F6B8E" w:rsidRPr="00ED1201" w:rsidRDefault="002F6B8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F6B8E" w:rsidRPr="002B0EA8" w:rsidRDefault="002F6B8E" w:rsidP="00ED1201">
            <w:pPr>
              <w:jc w:val="center"/>
              <w:rPr>
                <w:lang w:eastAsia="ru-RU"/>
              </w:rPr>
            </w:pPr>
          </w:p>
        </w:tc>
      </w:tr>
      <w:tr w:rsidR="002F6B8E" w:rsidRPr="00ED1201" w:rsidTr="0002366F">
        <w:trPr>
          <w:trHeight w:val="405"/>
        </w:trPr>
        <w:tc>
          <w:tcPr>
            <w:tcW w:w="248" w:type="pct"/>
            <w:gridSpan w:val="2"/>
            <w:vMerge/>
            <w:tcBorders>
              <w:left w:val="single" w:sz="4" w:space="0" w:color="auto"/>
              <w:right w:val="single" w:sz="4" w:space="0" w:color="auto"/>
            </w:tcBorders>
            <w:shd w:val="clear" w:color="FFFFCC" w:fill="FFFFFF"/>
            <w:vAlign w:val="center"/>
          </w:tcPr>
          <w:p w:rsidR="002F6B8E" w:rsidRDefault="002F6B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F6B8E" w:rsidRPr="002B0EA8" w:rsidRDefault="002F6B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2F6B8E" w:rsidRPr="002B0EA8" w:rsidRDefault="002F6B8E"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F6B8E" w:rsidRPr="002B0EA8" w:rsidRDefault="002F6B8E" w:rsidP="00565E38">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F6B8E" w:rsidRPr="00ED1201" w:rsidRDefault="002F6B8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F6B8E" w:rsidRPr="002B0EA8" w:rsidRDefault="002F6B8E" w:rsidP="00ED1201">
            <w:pPr>
              <w:jc w:val="center"/>
              <w:rPr>
                <w:lang w:eastAsia="ru-RU"/>
              </w:rPr>
            </w:pPr>
          </w:p>
        </w:tc>
      </w:tr>
      <w:tr w:rsidR="002F6B8E" w:rsidRPr="00ED1201" w:rsidTr="0002366F">
        <w:trPr>
          <w:trHeight w:val="405"/>
        </w:trPr>
        <w:tc>
          <w:tcPr>
            <w:tcW w:w="248" w:type="pct"/>
            <w:gridSpan w:val="2"/>
            <w:vMerge/>
            <w:tcBorders>
              <w:left w:val="single" w:sz="4" w:space="0" w:color="auto"/>
              <w:right w:val="single" w:sz="4" w:space="0" w:color="auto"/>
            </w:tcBorders>
            <w:shd w:val="clear" w:color="FFFFCC" w:fill="FFFFFF"/>
            <w:vAlign w:val="center"/>
          </w:tcPr>
          <w:p w:rsidR="002F6B8E" w:rsidRDefault="002F6B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F6B8E" w:rsidRPr="002B0EA8" w:rsidRDefault="002F6B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2F6B8E" w:rsidRPr="002B0EA8" w:rsidRDefault="002F6B8E"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F6B8E" w:rsidRPr="002B0EA8" w:rsidRDefault="002F6B8E" w:rsidP="00565E38">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F6B8E" w:rsidRPr="00ED1201" w:rsidRDefault="002F6B8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F6B8E" w:rsidRPr="002B0EA8" w:rsidRDefault="002F6B8E" w:rsidP="00ED1201">
            <w:pPr>
              <w:jc w:val="center"/>
              <w:rPr>
                <w:lang w:eastAsia="ru-RU"/>
              </w:rPr>
            </w:pPr>
          </w:p>
        </w:tc>
      </w:tr>
      <w:tr w:rsidR="002F6B8E" w:rsidRPr="00ED1201" w:rsidTr="0002366F">
        <w:trPr>
          <w:trHeight w:val="405"/>
        </w:trPr>
        <w:tc>
          <w:tcPr>
            <w:tcW w:w="248" w:type="pct"/>
            <w:gridSpan w:val="2"/>
            <w:vMerge/>
            <w:tcBorders>
              <w:left w:val="single" w:sz="4" w:space="0" w:color="auto"/>
              <w:right w:val="single" w:sz="4" w:space="0" w:color="auto"/>
            </w:tcBorders>
            <w:shd w:val="clear" w:color="FFFFCC" w:fill="FFFFFF"/>
            <w:vAlign w:val="center"/>
          </w:tcPr>
          <w:p w:rsidR="002F6B8E" w:rsidRDefault="002F6B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F6B8E" w:rsidRPr="002B0EA8" w:rsidRDefault="002F6B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2F6B8E" w:rsidRPr="002B0EA8" w:rsidRDefault="002F6B8E"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F6B8E" w:rsidRPr="002B0EA8" w:rsidRDefault="002F6B8E" w:rsidP="00565E38">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F6B8E" w:rsidRPr="00ED1201" w:rsidRDefault="002F6B8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F6B8E" w:rsidRPr="002B0EA8" w:rsidRDefault="002F6B8E" w:rsidP="00ED1201">
            <w:pPr>
              <w:jc w:val="center"/>
              <w:rPr>
                <w:lang w:eastAsia="ru-RU"/>
              </w:rPr>
            </w:pPr>
          </w:p>
        </w:tc>
      </w:tr>
      <w:tr w:rsidR="002F6B8E" w:rsidRPr="00ED1201" w:rsidTr="0002366F">
        <w:trPr>
          <w:trHeight w:val="405"/>
        </w:trPr>
        <w:tc>
          <w:tcPr>
            <w:tcW w:w="248" w:type="pct"/>
            <w:gridSpan w:val="2"/>
            <w:vMerge/>
            <w:tcBorders>
              <w:left w:val="single" w:sz="4" w:space="0" w:color="auto"/>
              <w:right w:val="single" w:sz="4" w:space="0" w:color="auto"/>
            </w:tcBorders>
            <w:shd w:val="clear" w:color="FFFFCC" w:fill="FFFFFF"/>
            <w:vAlign w:val="center"/>
          </w:tcPr>
          <w:p w:rsidR="002F6B8E" w:rsidRDefault="002F6B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F6B8E" w:rsidRPr="002B0EA8" w:rsidRDefault="002F6B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2F6B8E" w:rsidRPr="002B0EA8" w:rsidRDefault="002F6B8E"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F6B8E" w:rsidRPr="002B0EA8" w:rsidRDefault="002F6B8E" w:rsidP="00565E38">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F6B8E" w:rsidRPr="00ED1201" w:rsidRDefault="002F6B8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F6B8E" w:rsidRPr="002B0EA8" w:rsidRDefault="002F6B8E" w:rsidP="00ED1201">
            <w:pPr>
              <w:jc w:val="center"/>
              <w:rPr>
                <w:lang w:eastAsia="ru-RU"/>
              </w:rPr>
            </w:pPr>
          </w:p>
        </w:tc>
      </w:tr>
      <w:tr w:rsidR="002F6B8E" w:rsidRPr="00ED1201" w:rsidTr="0002366F">
        <w:trPr>
          <w:trHeight w:val="405"/>
        </w:trPr>
        <w:tc>
          <w:tcPr>
            <w:tcW w:w="248" w:type="pct"/>
            <w:gridSpan w:val="2"/>
            <w:vMerge/>
            <w:tcBorders>
              <w:left w:val="single" w:sz="4" w:space="0" w:color="auto"/>
              <w:right w:val="single" w:sz="4" w:space="0" w:color="auto"/>
            </w:tcBorders>
            <w:shd w:val="clear" w:color="FFFFCC" w:fill="FFFFFF"/>
            <w:vAlign w:val="center"/>
          </w:tcPr>
          <w:p w:rsidR="002F6B8E" w:rsidRDefault="002F6B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F6B8E" w:rsidRPr="002B0EA8" w:rsidRDefault="002F6B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2F6B8E" w:rsidRPr="002B0EA8" w:rsidRDefault="002F6B8E"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F6B8E" w:rsidRPr="002B0EA8" w:rsidRDefault="002F6B8E" w:rsidP="00565E38">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lang w:eastAsia="ru-RU"/>
              </w:rPr>
            </w:pPr>
            <w:r w:rsidRPr="002B0EA8">
              <w:rPr>
                <w:lang w:eastAsia="ru-RU"/>
              </w:rPr>
              <w:t>15000,0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lang w:eastAsia="ru-RU"/>
              </w:rPr>
            </w:pPr>
            <w:r w:rsidRPr="002B0EA8">
              <w:rPr>
                <w:lang w:eastAsia="ru-RU"/>
              </w:rPr>
              <w:t>15000,0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F6B8E" w:rsidRPr="00ED1201" w:rsidRDefault="002F6B8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F6B8E" w:rsidRPr="002B0EA8" w:rsidRDefault="002F6B8E" w:rsidP="00ED1201">
            <w:pPr>
              <w:jc w:val="center"/>
              <w:rPr>
                <w:lang w:eastAsia="ru-RU"/>
              </w:rPr>
            </w:pPr>
          </w:p>
        </w:tc>
      </w:tr>
      <w:tr w:rsidR="002F6B8E" w:rsidRPr="00ED1201" w:rsidTr="0002366F">
        <w:trPr>
          <w:trHeight w:val="405"/>
        </w:trPr>
        <w:tc>
          <w:tcPr>
            <w:tcW w:w="248" w:type="pct"/>
            <w:gridSpan w:val="2"/>
            <w:vMerge/>
            <w:tcBorders>
              <w:left w:val="single" w:sz="4" w:space="0" w:color="auto"/>
              <w:right w:val="single" w:sz="4" w:space="0" w:color="auto"/>
            </w:tcBorders>
            <w:shd w:val="clear" w:color="FFFFCC" w:fill="FFFFFF"/>
            <w:vAlign w:val="center"/>
          </w:tcPr>
          <w:p w:rsidR="002F6B8E" w:rsidRDefault="002F6B8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F6B8E" w:rsidRPr="002B0EA8" w:rsidRDefault="002F6B8E" w:rsidP="00FB1A0F">
            <w:pPr>
              <w:suppressAutoHyphens w:val="0"/>
              <w:jc w:val="center"/>
              <w:rPr>
                <w:lang w:eastAsia="ru-RU"/>
              </w:rPr>
            </w:pPr>
          </w:p>
        </w:tc>
        <w:tc>
          <w:tcPr>
            <w:tcW w:w="481" w:type="pct"/>
            <w:vMerge/>
            <w:tcBorders>
              <w:left w:val="nil"/>
              <w:right w:val="single" w:sz="4" w:space="0" w:color="auto"/>
            </w:tcBorders>
            <w:shd w:val="clear" w:color="FFFFCC" w:fill="FFFFFF"/>
          </w:tcPr>
          <w:p w:rsidR="002F6B8E" w:rsidRPr="002B0EA8" w:rsidRDefault="002F6B8E"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F6B8E" w:rsidRPr="002B0EA8" w:rsidRDefault="002F6B8E" w:rsidP="00565E38">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F6B8E" w:rsidRPr="00ED1201" w:rsidRDefault="002F6B8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F6B8E" w:rsidRPr="002B0EA8" w:rsidRDefault="002F6B8E" w:rsidP="00ED1201">
            <w:pPr>
              <w:jc w:val="center"/>
              <w:rPr>
                <w:lang w:eastAsia="ru-RU"/>
              </w:rPr>
            </w:pPr>
          </w:p>
        </w:tc>
      </w:tr>
      <w:tr w:rsidR="002F6B8E" w:rsidRPr="00ED1201" w:rsidTr="0002366F">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2F6B8E" w:rsidRDefault="002F6B8E" w:rsidP="00ED1201">
            <w:pPr>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2F6B8E" w:rsidRPr="002B0EA8" w:rsidRDefault="002F6B8E" w:rsidP="00FB1A0F">
            <w:pPr>
              <w:jc w:val="center"/>
              <w:rPr>
                <w:lang w:eastAsia="ru-RU"/>
              </w:rPr>
            </w:pPr>
          </w:p>
        </w:tc>
        <w:tc>
          <w:tcPr>
            <w:tcW w:w="481" w:type="pct"/>
            <w:vMerge/>
            <w:tcBorders>
              <w:left w:val="nil"/>
              <w:bottom w:val="single" w:sz="4" w:space="0" w:color="auto"/>
              <w:right w:val="single" w:sz="4" w:space="0" w:color="auto"/>
            </w:tcBorders>
            <w:shd w:val="clear" w:color="FFFFCC" w:fill="FFFFFF"/>
          </w:tcPr>
          <w:p w:rsidR="002F6B8E" w:rsidRPr="002B0EA8" w:rsidRDefault="002F6B8E" w:rsidP="00FB1A0F">
            <w:pPr>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F6B8E" w:rsidRPr="002B0EA8" w:rsidRDefault="002F6B8E" w:rsidP="00565E38">
            <w:pPr>
              <w:suppressAutoHyphens w:val="0"/>
              <w:jc w:val="center"/>
              <w:rPr>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F6B8E" w:rsidRPr="002B0EA8" w:rsidRDefault="002F6B8E" w:rsidP="00565E38">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F6B8E" w:rsidRPr="00ED1201" w:rsidRDefault="002F6B8E"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2F6B8E" w:rsidRPr="002B0EA8" w:rsidRDefault="002F6B8E" w:rsidP="00ED1201">
            <w:pPr>
              <w:jc w:val="center"/>
              <w:rPr>
                <w:lang w:eastAsia="ru-RU"/>
              </w:rPr>
            </w:pPr>
          </w:p>
        </w:tc>
      </w:tr>
      <w:tr w:rsidR="00E879C6" w:rsidRPr="00ED1201" w:rsidTr="00C92B94">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E879C6" w:rsidRDefault="00E879C6" w:rsidP="00ED1201">
            <w:pPr>
              <w:suppressAutoHyphens w:val="0"/>
              <w:jc w:val="center"/>
              <w:rPr>
                <w:sz w:val="20"/>
                <w:szCs w:val="20"/>
                <w:lang w:eastAsia="ru-RU"/>
              </w:rPr>
            </w:pPr>
            <w:r>
              <w:rPr>
                <w:sz w:val="20"/>
                <w:szCs w:val="20"/>
                <w:lang w:eastAsia="ru-RU"/>
              </w:rPr>
              <w:lastRenderedPageBreak/>
              <w:t>6.2.14</w:t>
            </w:r>
          </w:p>
        </w:tc>
        <w:tc>
          <w:tcPr>
            <w:tcW w:w="851" w:type="pct"/>
            <w:vMerge w:val="restart"/>
            <w:tcBorders>
              <w:top w:val="single" w:sz="4" w:space="0" w:color="auto"/>
              <w:left w:val="nil"/>
              <w:right w:val="single" w:sz="4" w:space="0" w:color="auto"/>
            </w:tcBorders>
            <w:shd w:val="clear" w:color="FFFFCC" w:fill="FFFFFF"/>
            <w:vAlign w:val="center"/>
          </w:tcPr>
          <w:p w:rsidR="00E879C6" w:rsidRDefault="00E879C6" w:rsidP="00FB1A0F">
            <w:pPr>
              <w:suppressAutoHyphens w:val="0"/>
              <w:jc w:val="center"/>
              <w:rPr>
                <w:lang w:eastAsia="ru-RU"/>
              </w:rPr>
            </w:pPr>
            <w:r w:rsidRPr="002B0EA8">
              <w:rPr>
                <w:lang w:eastAsia="ru-RU"/>
              </w:rPr>
              <w:t xml:space="preserve">Строительство "Спортклуба быстрого доступа» по адресу: </w:t>
            </w:r>
          </w:p>
          <w:p w:rsidR="00E879C6" w:rsidRDefault="00E879C6" w:rsidP="00FB1A0F">
            <w:pPr>
              <w:suppressAutoHyphens w:val="0"/>
              <w:jc w:val="center"/>
              <w:rPr>
                <w:lang w:eastAsia="ru-RU"/>
              </w:rPr>
            </w:pPr>
            <w:r w:rsidRPr="002B0EA8">
              <w:rPr>
                <w:lang w:eastAsia="ru-RU"/>
              </w:rPr>
              <w:t xml:space="preserve">г.Спасск-Дальний, </w:t>
            </w:r>
          </w:p>
          <w:p w:rsidR="00E879C6" w:rsidRPr="002B0EA8" w:rsidRDefault="00E879C6" w:rsidP="00FB1A0F">
            <w:pPr>
              <w:suppressAutoHyphens w:val="0"/>
              <w:jc w:val="center"/>
              <w:rPr>
                <w:lang w:eastAsia="ru-RU"/>
              </w:rPr>
            </w:pPr>
            <w:r w:rsidRPr="002B0EA8">
              <w:rPr>
                <w:lang w:eastAsia="ru-RU"/>
              </w:rPr>
              <w:t>ул.Ленинская, 12</w:t>
            </w:r>
          </w:p>
        </w:tc>
        <w:tc>
          <w:tcPr>
            <w:tcW w:w="481" w:type="pct"/>
            <w:vMerge w:val="restart"/>
            <w:tcBorders>
              <w:top w:val="single" w:sz="4" w:space="0" w:color="auto"/>
              <w:left w:val="nil"/>
              <w:right w:val="single" w:sz="4" w:space="0" w:color="auto"/>
            </w:tcBorders>
            <w:shd w:val="clear" w:color="FFFFCC" w:fill="FFFFFF"/>
            <w:vAlign w:val="center"/>
          </w:tcPr>
          <w:p w:rsidR="00E879C6" w:rsidRPr="002B0EA8" w:rsidRDefault="00E879C6" w:rsidP="00E879C6">
            <w:pPr>
              <w:suppressAutoHyphens w:val="0"/>
              <w:jc w:val="center"/>
              <w:rPr>
                <w:lang w:eastAsia="ru-RU"/>
              </w:rPr>
            </w:pPr>
            <w:r w:rsidRPr="002B0EA8">
              <w:rPr>
                <w:lang w:eastAsia="ru-RU"/>
              </w:rPr>
              <w:t>Управление по физической культуре и спорту</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E879C6" w:rsidRPr="00565E38" w:rsidRDefault="00E879C6" w:rsidP="001136C3">
            <w:pPr>
              <w:suppressAutoHyphens w:val="0"/>
              <w:spacing w:line="216" w:lineRule="auto"/>
              <w:jc w:val="center"/>
              <w:rPr>
                <w:b/>
                <w:lang w:eastAsia="ru-RU"/>
              </w:rPr>
            </w:pPr>
            <w:r>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r w:rsidRPr="002B0EA8">
              <w:rPr>
                <w:b/>
                <w:bCs/>
                <w:lang w:eastAsia="ru-RU"/>
              </w:rPr>
              <w:t>40000,0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r w:rsidRPr="002B0EA8">
              <w:rPr>
                <w:b/>
                <w:bCs/>
                <w:lang w:eastAsia="ru-RU"/>
              </w:rPr>
              <w:t>19600,0</w:t>
            </w:r>
          </w:p>
        </w:tc>
        <w:tc>
          <w:tcPr>
            <w:tcW w:w="414"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r w:rsidRPr="002B0EA8">
              <w:rPr>
                <w:b/>
                <w:bCs/>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r w:rsidRPr="002B0EA8">
              <w:rPr>
                <w:b/>
                <w:bCs/>
                <w:lang w:eastAsia="ru-RU"/>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r w:rsidRPr="002B0EA8">
              <w:rPr>
                <w:b/>
                <w:bCs/>
                <w:lang w:eastAsia="ru-RU"/>
              </w:rPr>
              <w:t>20400,0</w:t>
            </w:r>
          </w:p>
        </w:tc>
        <w:tc>
          <w:tcPr>
            <w:tcW w:w="516" w:type="pct"/>
            <w:tcBorders>
              <w:top w:val="single" w:sz="4" w:space="0" w:color="auto"/>
              <w:left w:val="nil"/>
              <w:bottom w:val="single" w:sz="4" w:space="0" w:color="auto"/>
              <w:right w:val="single" w:sz="4" w:space="0" w:color="auto"/>
            </w:tcBorders>
            <w:shd w:val="clear" w:color="FFFFCC" w:fill="FFFFFF"/>
          </w:tcPr>
          <w:p w:rsidR="00E879C6" w:rsidRPr="00ED1201" w:rsidRDefault="00E879C6"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tcPr>
          <w:p w:rsidR="00E879C6" w:rsidRPr="002B0EA8" w:rsidRDefault="00E879C6" w:rsidP="001136C3">
            <w:pPr>
              <w:suppressAutoHyphens w:val="0"/>
              <w:spacing w:line="204" w:lineRule="auto"/>
              <w:jc w:val="center"/>
              <w:rPr>
                <w:lang w:eastAsia="ru-RU"/>
              </w:rPr>
            </w:pPr>
            <w:r w:rsidRPr="002B0EA8">
              <w:rPr>
                <w:color w:val="000000"/>
                <w:sz w:val="20"/>
                <w:szCs w:val="20"/>
                <w:lang w:eastAsia="ru-RU"/>
              </w:rPr>
              <w:t>Увеличение уровня обеспеченности граждан, в том числе инвалидов и других маломобильных групп населения, спортивными сооружениями исходя из единовременной пропускной способности объекта спорта в городском округе Спасск-Дальний, увеличение доли населения, в том числе инвалидов, систематически занимающегося физической культурой и спортом, от общей численности населения городского округа Спасск-Дальний. Единовременная пропускная способность - 65 человек.</w:t>
            </w:r>
          </w:p>
        </w:tc>
      </w:tr>
      <w:tr w:rsidR="00E879C6"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E879C6" w:rsidRDefault="00E879C6"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E879C6" w:rsidRPr="002B0EA8" w:rsidRDefault="00E879C6" w:rsidP="00FB1A0F">
            <w:pPr>
              <w:suppressAutoHyphens w:val="0"/>
              <w:jc w:val="center"/>
              <w:rPr>
                <w:lang w:eastAsia="ru-RU"/>
              </w:rPr>
            </w:pPr>
          </w:p>
        </w:tc>
        <w:tc>
          <w:tcPr>
            <w:tcW w:w="481" w:type="pct"/>
            <w:vMerge/>
            <w:tcBorders>
              <w:left w:val="nil"/>
              <w:right w:val="single" w:sz="4" w:space="0" w:color="auto"/>
            </w:tcBorders>
            <w:shd w:val="clear" w:color="FFFFCC" w:fill="FFFFFF"/>
          </w:tcPr>
          <w:p w:rsidR="00E879C6" w:rsidRPr="002B0EA8" w:rsidRDefault="00E879C6"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879C6" w:rsidRPr="00E879C6" w:rsidRDefault="00E879C6" w:rsidP="001136C3">
            <w:pPr>
              <w:suppressAutoHyphens w:val="0"/>
              <w:spacing w:line="216" w:lineRule="auto"/>
              <w:jc w:val="center"/>
              <w:rPr>
                <w:sz w:val="20"/>
                <w:szCs w:val="20"/>
                <w:lang w:eastAsia="ru-RU"/>
              </w:rPr>
            </w:pPr>
            <w:r w:rsidRPr="00E879C6">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E879C6" w:rsidRPr="00E879C6" w:rsidRDefault="00E879C6" w:rsidP="00E879C6">
            <w:pPr>
              <w:suppressAutoHyphens w:val="0"/>
              <w:jc w:val="center"/>
              <w:rPr>
                <w:b/>
                <w:bCs/>
                <w:sz w:val="20"/>
                <w:szCs w:val="2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879C6" w:rsidRPr="00ED1201" w:rsidRDefault="00E879C6"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879C6" w:rsidRPr="002B0EA8" w:rsidRDefault="00E879C6" w:rsidP="00ED1201">
            <w:pPr>
              <w:suppressAutoHyphens w:val="0"/>
              <w:jc w:val="center"/>
              <w:rPr>
                <w:lang w:eastAsia="ru-RU"/>
              </w:rPr>
            </w:pPr>
          </w:p>
        </w:tc>
      </w:tr>
      <w:tr w:rsidR="00E879C6"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E879C6" w:rsidRDefault="00E879C6"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E879C6" w:rsidRPr="002B0EA8" w:rsidRDefault="00E879C6" w:rsidP="00FB1A0F">
            <w:pPr>
              <w:suppressAutoHyphens w:val="0"/>
              <w:jc w:val="center"/>
              <w:rPr>
                <w:lang w:eastAsia="ru-RU"/>
              </w:rPr>
            </w:pPr>
          </w:p>
        </w:tc>
        <w:tc>
          <w:tcPr>
            <w:tcW w:w="481" w:type="pct"/>
            <w:vMerge/>
            <w:tcBorders>
              <w:left w:val="nil"/>
              <w:right w:val="single" w:sz="4" w:space="0" w:color="auto"/>
            </w:tcBorders>
            <w:shd w:val="clear" w:color="FFFFCC" w:fill="FFFFFF"/>
          </w:tcPr>
          <w:p w:rsidR="00E879C6" w:rsidRPr="002B0EA8" w:rsidRDefault="00E879C6"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879C6" w:rsidRPr="002B0EA8" w:rsidRDefault="00E879C6" w:rsidP="001136C3">
            <w:pPr>
              <w:suppressAutoHyphens w:val="0"/>
              <w:spacing w:line="216" w:lineRule="auto"/>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lang w:eastAsia="ru-RU"/>
              </w:rPr>
            </w:pPr>
            <w:r w:rsidRPr="002B0EA8">
              <w:rPr>
                <w:lang w:eastAsia="ru-RU"/>
              </w:rPr>
              <w:t>40000,0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lang w:eastAsia="ru-RU"/>
              </w:rPr>
            </w:pPr>
            <w:r w:rsidRPr="002B0EA8">
              <w:rPr>
                <w:lang w:eastAsia="ru-RU"/>
              </w:rPr>
              <w:t>19600,0</w:t>
            </w:r>
          </w:p>
        </w:tc>
        <w:tc>
          <w:tcPr>
            <w:tcW w:w="414"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lang w:eastAsia="ru-RU"/>
              </w:rPr>
            </w:pPr>
            <w:r w:rsidRPr="002B0EA8">
              <w:rPr>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lang w:eastAsia="ru-RU"/>
              </w:rPr>
            </w:pPr>
            <w:r w:rsidRPr="002B0EA8">
              <w:rPr>
                <w:lang w:eastAsia="ru-RU"/>
              </w:rPr>
              <w:t>20400,0</w:t>
            </w:r>
          </w:p>
        </w:tc>
        <w:tc>
          <w:tcPr>
            <w:tcW w:w="516" w:type="pct"/>
            <w:tcBorders>
              <w:top w:val="single" w:sz="4" w:space="0" w:color="auto"/>
              <w:left w:val="nil"/>
              <w:bottom w:val="single" w:sz="4" w:space="0" w:color="auto"/>
              <w:right w:val="single" w:sz="4" w:space="0" w:color="auto"/>
            </w:tcBorders>
            <w:shd w:val="clear" w:color="FFFFCC" w:fill="FFFFFF"/>
          </w:tcPr>
          <w:p w:rsidR="00E879C6" w:rsidRPr="00ED1201" w:rsidRDefault="00E879C6"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879C6" w:rsidRPr="002B0EA8" w:rsidRDefault="00E879C6" w:rsidP="00ED1201">
            <w:pPr>
              <w:suppressAutoHyphens w:val="0"/>
              <w:jc w:val="center"/>
              <w:rPr>
                <w:lang w:eastAsia="ru-RU"/>
              </w:rPr>
            </w:pPr>
          </w:p>
        </w:tc>
      </w:tr>
      <w:tr w:rsidR="00E879C6"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E879C6" w:rsidRDefault="00E879C6"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E879C6" w:rsidRPr="002B0EA8" w:rsidRDefault="00E879C6" w:rsidP="00FB1A0F">
            <w:pPr>
              <w:suppressAutoHyphens w:val="0"/>
              <w:jc w:val="center"/>
              <w:rPr>
                <w:lang w:eastAsia="ru-RU"/>
              </w:rPr>
            </w:pPr>
          </w:p>
        </w:tc>
        <w:tc>
          <w:tcPr>
            <w:tcW w:w="481" w:type="pct"/>
            <w:vMerge/>
            <w:tcBorders>
              <w:left w:val="nil"/>
              <w:right w:val="single" w:sz="4" w:space="0" w:color="auto"/>
            </w:tcBorders>
            <w:shd w:val="clear" w:color="FFFFCC" w:fill="FFFFFF"/>
          </w:tcPr>
          <w:p w:rsidR="00E879C6" w:rsidRPr="002B0EA8" w:rsidRDefault="00E879C6"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879C6" w:rsidRPr="002B0EA8" w:rsidRDefault="00E879C6" w:rsidP="001136C3">
            <w:pPr>
              <w:suppressAutoHyphens w:val="0"/>
              <w:spacing w:line="216" w:lineRule="auto"/>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879C6" w:rsidRPr="00ED1201" w:rsidRDefault="00E879C6"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879C6" w:rsidRPr="002B0EA8" w:rsidRDefault="00E879C6" w:rsidP="00ED1201">
            <w:pPr>
              <w:suppressAutoHyphens w:val="0"/>
              <w:jc w:val="center"/>
              <w:rPr>
                <w:lang w:eastAsia="ru-RU"/>
              </w:rPr>
            </w:pPr>
          </w:p>
        </w:tc>
      </w:tr>
      <w:tr w:rsidR="00E879C6"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E879C6" w:rsidRDefault="00E879C6"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E879C6" w:rsidRPr="002B0EA8" w:rsidRDefault="00E879C6" w:rsidP="00FB1A0F">
            <w:pPr>
              <w:suppressAutoHyphens w:val="0"/>
              <w:jc w:val="center"/>
              <w:rPr>
                <w:lang w:eastAsia="ru-RU"/>
              </w:rPr>
            </w:pPr>
          </w:p>
        </w:tc>
        <w:tc>
          <w:tcPr>
            <w:tcW w:w="481" w:type="pct"/>
            <w:vMerge/>
            <w:tcBorders>
              <w:left w:val="nil"/>
              <w:right w:val="single" w:sz="4" w:space="0" w:color="auto"/>
            </w:tcBorders>
            <w:shd w:val="clear" w:color="FFFFCC" w:fill="FFFFFF"/>
          </w:tcPr>
          <w:p w:rsidR="00E879C6" w:rsidRPr="002B0EA8" w:rsidRDefault="00E879C6"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879C6" w:rsidRPr="002B0EA8" w:rsidRDefault="00E879C6" w:rsidP="001136C3">
            <w:pPr>
              <w:suppressAutoHyphens w:val="0"/>
              <w:spacing w:line="216" w:lineRule="auto"/>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879C6" w:rsidRPr="00ED1201" w:rsidRDefault="00E879C6"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879C6" w:rsidRPr="002B0EA8" w:rsidRDefault="00E879C6" w:rsidP="00ED1201">
            <w:pPr>
              <w:suppressAutoHyphens w:val="0"/>
              <w:jc w:val="center"/>
              <w:rPr>
                <w:lang w:eastAsia="ru-RU"/>
              </w:rPr>
            </w:pPr>
          </w:p>
        </w:tc>
      </w:tr>
      <w:tr w:rsidR="00E879C6"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E879C6" w:rsidRDefault="00E879C6"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E879C6" w:rsidRPr="002B0EA8" w:rsidRDefault="00E879C6" w:rsidP="00FB1A0F">
            <w:pPr>
              <w:suppressAutoHyphens w:val="0"/>
              <w:jc w:val="center"/>
              <w:rPr>
                <w:lang w:eastAsia="ru-RU"/>
              </w:rPr>
            </w:pPr>
          </w:p>
        </w:tc>
        <w:tc>
          <w:tcPr>
            <w:tcW w:w="481" w:type="pct"/>
            <w:vMerge/>
            <w:tcBorders>
              <w:left w:val="nil"/>
              <w:right w:val="single" w:sz="4" w:space="0" w:color="auto"/>
            </w:tcBorders>
            <w:shd w:val="clear" w:color="FFFFCC" w:fill="FFFFFF"/>
          </w:tcPr>
          <w:p w:rsidR="00E879C6" w:rsidRPr="002B0EA8" w:rsidRDefault="00E879C6"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879C6" w:rsidRPr="002B0EA8" w:rsidRDefault="00E879C6" w:rsidP="001136C3">
            <w:pPr>
              <w:suppressAutoHyphens w:val="0"/>
              <w:spacing w:line="216" w:lineRule="auto"/>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879C6" w:rsidRPr="00ED1201" w:rsidRDefault="00E879C6"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879C6" w:rsidRPr="002B0EA8" w:rsidRDefault="00E879C6" w:rsidP="00ED1201">
            <w:pPr>
              <w:suppressAutoHyphens w:val="0"/>
              <w:jc w:val="center"/>
              <w:rPr>
                <w:lang w:eastAsia="ru-RU"/>
              </w:rPr>
            </w:pPr>
          </w:p>
        </w:tc>
      </w:tr>
      <w:tr w:rsidR="00E879C6"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E879C6" w:rsidRDefault="00E879C6"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E879C6" w:rsidRPr="002B0EA8" w:rsidRDefault="00E879C6" w:rsidP="00FB1A0F">
            <w:pPr>
              <w:suppressAutoHyphens w:val="0"/>
              <w:jc w:val="center"/>
              <w:rPr>
                <w:lang w:eastAsia="ru-RU"/>
              </w:rPr>
            </w:pPr>
          </w:p>
        </w:tc>
        <w:tc>
          <w:tcPr>
            <w:tcW w:w="481" w:type="pct"/>
            <w:vMerge/>
            <w:tcBorders>
              <w:left w:val="nil"/>
              <w:right w:val="single" w:sz="4" w:space="0" w:color="auto"/>
            </w:tcBorders>
            <w:shd w:val="clear" w:color="FFFFCC" w:fill="FFFFFF"/>
          </w:tcPr>
          <w:p w:rsidR="00E879C6" w:rsidRPr="002B0EA8" w:rsidRDefault="00E879C6"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879C6" w:rsidRPr="002B0EA8" w:rsidRDefault="00E879C6" w:rsidP="001136C3">
            <w:pPr>
              <w:suppressAutoHyphens w:val="0"/>
              <w:spacing w:line="216" w:lineRule="auto"/>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879C6" w:rsidRPr="00ED1201" w:rsidRDefault="00E879C6"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879C6" w:rsidRPr="002B0EA8" w:rsidRDefault="00E879C6" w:rsidP="00ED1201">
            <w:pPr>
              <w:suppressAutoHyphens w:val="0"/>
              <w:jc w:val="center"/>
              <w:rPr>
                <w:lang w:eastAsia="ru-RU"/>
              </w:rPr>
            </w:pPr>
          </w:p>
        </w:tc>
      </w:tr>
      <w:tr w:rsidR="00E879C6"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E879C6" w:rsidRDefault="00E879C6"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E879C6" w:rsidRPr="002B0EA8" w:rsidRDefault="00E879C6" w:rsidP="00FB1A0F">
            <w:pPr>
              <w:suppressAutoHyphens w:val="0"/>
              <w:jc w:val="center"/>
              <w:rPr>
                <w:lang w:eastAsia="ru-RU"/>
              </w:rPr>
            </w:pPr>
          </w:p>
        </w:tc>
        <w:tc>
          <w:tcPr>
            <w:tcW w:w="481" w:type="pct"/>
            <w:vMerge/>
            <w:tcBorders>
              <w:left w:val="nil"/>
              <w:right w:val="single" w:sz="4" w:space="0" w:color="auto"/>
            </w:tcBorders>
            <w:shd w:val="clear" w:color="FFFFCC" w:fill="FFFFFF"/>
          </w:tcPr>
          <w:p w:rsidR="00E879C6" w:rsidRPr="002B0EA8" w:rsidRDefault="00E879C6"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879C6" w:rsidRPr="002B0EA8" w:rsidRDefault="00E879C6" w:rsidP="001136C3">
            <w:pPr>
              <w:suppressAutoHyphens w:val="0"/>
              <w:spacing w:line="216" w:lineRule="auto"/>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879C6" w:rsidRPr="00ED1201" w:rsidRDefault="00E879C6"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879C6" w:rsidRPr="002B0EA8" w:rsidRDefault="00E879C6" w:rsidP="00ED1201">
            <w:pPr>
              <w:suppressAutoHyphens w:val="0"/>
              <w:jc w:val="center"/>
              <w:rPr>
                <w:lang w:eastAsia="ru-RU"/>
              </w:rPr>
            </w:pPr>
          </w:p>
        </w:tc>
      </w:tr>
      <w:tr w:rsidR="00E879C6" w:rsidRPr="00ED1201" w:rsidTr="00C92B94">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E879C6" w:rsidRDefault="00E879C6"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E879C6" w:rsidRPr="002B0EA8" w:rsidRDefault="00E879C6"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E879C6" w:rsidRPr="002B0EA8" w:rsidRDefault="00E879C6"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879C6" w:rsidRDefault="00E879C6" w:rsidP="001136C3">
            <w:pPr>
              <w:suppressAutoHyphens w:val="0"/>
              <w:spacing w:line="216" w:lineRule="auto"/>
              <w:jc w:val="center"/>
              <w:rPr>
                <w:b/>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879C6" w:rsidRPr="002B0EA8" w:rsidRDefault="00E879C6" w:rsidP="00E879C6">
            <w:pPr>
              <w:suppressAutoHyphens w:val="0"/>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879C6" w:rsidRPr="00ED1201" w:rsidRDefault="00E879C6"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E879C6" w:rsidRPr="002B0EA8" w:rsidRDefault="00E879C6" w:rsidP="00ED1201">
            <w:pPr>
              <w:suppressAutoHyphens w:val="0"/>
              <w:jc w:val="center"/>
              <w:rPr>
                <w:lang w:eastAsia="ru-RU"/>
              </w:rPr>
            </w:pPr>
          </w:p>
        </w:tc>
      </w:tr>
      <w:tr w:rsidR="00A06FB3" w:rsidRPr="00ED1201" w:rsidTr="00C92B94">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A06FB3" w:rsidRDefault="00A06FB3" w:rsidP="00ED1201">
            <w:pPr>
              <w:suppressAutoHyphens w:val="0"/>
              <w:jc w:val="center"/>
              <w:rPr>
                <w:sz w:val="20"/>
                <w:szCs w:val="20"/>
                <w:lang w:eastAsia="ru-RU"/>
              </w:rPr>
            </w:pPr>
          </w:p>
        </w:tc>
        <w:tc>
          <w:tcPr>
            <w:tcW w:w="851" w:type="pct"/>
            <w:vMerge w:val="restart"/>
            <w:tcBorders>
              <w:top w:val="single" w:sz="4" w:space="0" w:color="auto"/>
              <w:left w:val="nil"/>
              <w:right w:val="single" w:sz="4" w:space="0" w:color="auto"/>
            </w:tcBorders>
            <w:shd w:val="clear" w:color="FFFFCC" w:fill="FFFFFF"/>
            <w:vAlign w:val="center"/>
          </w:tcPr>
          <w:p w:rsidR="00A06FB3" w:rsidRPr="002B0EA8" w:rsidRDefault="00A06FB3" w:rsidP="00FB1A0F">
            <w:pPr>
              <w:suppressAutoHyphens w:val="0"/>
              <w:jc w:val="center"/>
              <w:rPr>
                <w:lang w:eastAsia="ru-RU"/>
              </w:rPr>
            </w:pPr>
            <w:r w:rsidRPr="002B0EA8">
              <w:rPr>
                <w:b/>
                <w:bCs/>
                <w:lang w:eastAsia="ru-RU"/>
              </w:rPr>
              <w:t>Итого по физической культуре и спорту</w:t>
            </w:r>
          </w:p>
        </w:tc>
        <w:tc>
          <w:tcPr>
            <w:tcW w:w="481" w:type="pct"/>
            <w:vMerge w:val="restart"/>
            <w:tcBorders>
              <w:top w:val="single" w:sz="4" w:space="0" w:color="auto"/>
              <w:left w:val="nil"/>
              <w:right w:val="single" w:sz="4" w:space="0" w:color="auto"/>
            </w:tcBorders>
            <w:shd w:val="clear" w:color="FFFFCC" w:fill="FFFFFF"/>
          </w:tcPr>
          <w:p w:rsidR="00A06FB3" w:rsidRPr="002B0EA8" w:rsidRDefault="00A06FB3"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06FB3" w:rsidRDefault="00A06FB3" w:rsidP="001136C3">
            <w:pPr>
              <w:suppressAutoHyphens w:val="0"/>
              <w:spacing w:line="192" w:lineRule="auto"/>
              <w:jc w:val="center"/>
              <w:rPr>
                <w:b/>
                <w:lang w:eastAsia="ru-RU"/>
              </w:rPr>
            </w:pPr>
            <w:r>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Pr>
                <w:b/>
                <w:bCs/>
                <w:lang w:eastAsia="ru-RU"/>
              </w:rPr>
              <w:t>1421108,5</w:t>
            </w:r>
          </w:p>
        </w:tc>
        <w:tc>
          <w:tcPr>
            <w:tcW w:w="387"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469606,8</w:t>
            </w:r>
          </w:p>
        </w:tc>
        <w:tc>
          <w:tcPr>
            <w:tcW w:w="414"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811377,8</w:t>
            </w:r>
          </w:p>
        </w:tc>
        <w:tc>
          <w:tcPr>
            <w:tcW w:w="360"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93523,9</w:t>
            </w:r>
          </w:p>
        </w:tc>
        <w:tc>
          <w:tcPr>
            <w:tcW w:w="430"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46600,0</w:t>
            </w:r>
          </w:p>
        </w:tc>
        <w:tc>
          <w:tcPr>
            <w:tcW w:w="516" w:type="pct"/>
            <w:tcBorders>
              <w:top w:val="single" w:sz="4" w:space="0" w:color="auto"/>
              <w:left w:val="nil"/>
              <w:bottom w:val="single" w:sz="4" w:space="0" w:color="auto"/>
              <w:right w:val="single" w:sz="4" w:space="0" w:color="auto"/>
            </w:tcBorders>
            <w:shd w:val="clear" w:color="FFFFCC" w:fill="FFFFFF"/>
          </w:tcPr>
          <w:p w:rsidR="00A06FB3" w:rsidRPr="00ED1201" w:rsidRDefault="00A06FB3"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tcPr>
          <w:p w:rsidR="00A06FB3" w:rsidRPr="002B0EA8" w:rsidRDefault="00A06FB3" w:rsidP="00ED1201">
            <w:pPr>
              <w:suppressAutoHyphens w:val="0"/>
              <w:jc w:val="center"/>
              <w:rPr>
                <w:lang w:eastAsia="ru-RU"/>
              </w:rPr>
            </w:pPr>
          </w:p>
        </w:tc>
      </w:tr>
      <w:tr w:rsidR="00A06FB3"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A06FB3" w:rsidRDefault="00A06FB3"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06FB3" w:rsidRPr="002B0EA8" w:rsidRDefault="00A06FB3" w:rsidP="00FB1A0F">
            <w:pPr>
              <w:suppressAutoHyphens w:val="0"/>
              <w:jc w:val="center"/>
              <w:rPr>
                <w:lang w:eastAsia="ru-RU"/>
              </w:rPr>
            </w:pPr>
          </w:p>
        </w:tc>
        <w:tc>
          <w:tcPr>
            <w:tcW w:w="481" w:type="pct"/>
            <w:vMerge/>
            <w:tcBorders>
              <w:left w:val="nil"/>
              <w:right w:val="single" w:sz="4" w:space="0" w:color="auto"/>
            </w:tcBorders>
            <w:shd w:val="clear" w:color="FFFFCC" w:fill="FFFFFF"/>
          </w:tcPr>
          <w:p w:rsidR="00A06FB3" w:rsidRPr="002B0EA8" w:rsidRDefault="00A06FB3"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06FB3" w:rsidRPr="00E879C6" w:rsidRDefault="00A06FB3" w:rsidP="001136C3">
            <w:pPr>
              <w:suppressAutoHyphens w:val="0"/>
              <w:spacing w:line="192" w:lineRule="auto"/>
              <w:jc w:val="center"/>
              <w:rPr>
                <w:sz w:val="20"/>
                <w:szCs w:val="20"/>
                <w:lang w:eastAsia="ru-RU"/>
              </w:rPr>
            </w:pPr>
            <w:r>
              <w:rPr>
                <w:sz w:val="20"/>
                <w:szCs w:val="20"/>
                <w:lang w:eastAsia="ru-RU"/>
              </w:rPr>
              <w:t>в</w:t>
            </w:r>
            <w:r w:rsidRPr="00E879C6">
              <w:rPr>
                <w:sz w:val="20"/>
                <w:szCs w:val="20"/>
                <w:lang w:eastAsia="ru-RU"/>
              </w:rPr>
              <w:t xml:space="preserve">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06FB3" w:rsidRPr="00ED1201" w:rsidRDefault="00A06FB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06FB3" w:rsidRPr="002B0EA8" w:rsidRDefault="00A06FB3" w:rsidP="00ED1201">
            <w:pPr>
              <w:suppressAutoHyphens w:val="0"/>
              <w:jc w:val="center"/>
              <w:rPr>
                <w:lang w:eastAsia="ru-RU"/>
              </w:rPr>
            </w:pPr>
          </w:p>
        </w:tc>
      </w:tr>
      <w:tr w:rsidR="00A06FB3"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A06FB3" w:rsidRDefault="00A06FB3"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06FB3" w:rsidRPr="002B0EA8" w:rsidRDefault="00A06FB3" w:rsidP="00FB1A0F">
            <w:pPr>
              <w:suppressAutoHyphens w:val="0"/>
              <w:jc w:val="center"/>
              <w:rPr>
                <w:lang w:eastAsia="ru-RU"/>
              </w:rPr>
            </w:pPr>
          </w:p>
        </w:tc>
        <w:tc>
          <w:tcPr>
            <w:tcW w:w="481" w:type="pct"/>
            <w:vMerge/>
            <w:tcBorders>
              <w:left w:val="nil"/>
              <w:right w:val="single" w:sz="4" w:space="0" w:color="auto"/>
            </w:tcBorders>
            <w:shd w:val="clear" w:color="FFFFCC" w:fill="FFFFFF"/>
          </w:tcPr>
          <w:p w:rsidR="00A06FB3" w:rsidRPr="002B0EA8" w:rsidRDefault="00A06FB3"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06FB3" w:rsidRPr="002B0EA8" w:rsidRDefault="00A06FB3" w:rsidP="001136C3">
            <w:pPr>
              <w:suppressAutoHyphens w:val="0"/>
              <w:spacing w:line="192" w:lineRule="auto"/>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167515,8</w:t>
            </w:r>
          </w:p>
        </w:tc>
        <w:tc>
          <w:tcPr>
            <w:tcW w:w="387"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45600,0</w:t>
            </w:r>
          </w:p>
        </w:tc>
        <w:tc>
          <w:tcPr>
            <w:tcW w:w="414"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88785,9</w:t>
            </w:r>
          </w:p>
        </w:tc>
        <w:tc>
          <w:tcPr>
            <w:tcW w:w="360"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12729,9</w:t>
            </w:r>
          </w:p>
        </w:tc>
        <w:tc>
          <w:tcPr>
            <w:tcW w:w="430"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20400,0</w:t>
            </w:r>
          </w:p>
        </w:tc>
        <w:tc>
          <w:tcPr>
            <w:tcW w:w="516" w:type="pct"/>
            <w:tcBorders>
              <w:top w:val="single" w:sz="4" w:space="0" w:color="auto"/>
              <w:left w:val="nil"/>
              <w:bottom w:val="single" w:sz="4" w:space="0" w:color="auto"/>
              <w:right w:val="single" w:sz="4" w:space="0" w:color="auto"/>
            </w:tcBorders>
            <w:shd w:val="clear" w:color="FFFFCC" w:fill="FFFFFF"/>
          </w:tcPr>
          <w:p w:rsidR="00A06FB3" w:rsidRPr="00ED1201" w:rsidRDefault="00A06FB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06FB3" w:rsidRPr="002B0EA8" w:rsidRDefault="00A06FB3" w:rsidP="00ED1201">
            <w:pPr>
              <w:suppressAutoHyphens w:val="0"/>
              <w:jc w:val="center"/>
              <w:rPr>
                <w:lang w:eastAsia="ru-RU"/>
              </w:rPr>
            </w:pPr>
          </w:p>
        </w:tc>
      </w:tr>
      <w:tr w:rsidR="00A06FB3"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A06FB3" w:rsidRDefault="00A06FB3"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06FB3" w:rsidRPr="002B0EA8" w:rsidRDefault="00A06FB3" w:rsidP="00FB1A0F">
            <w:pPr>
              <w:suppressAutoHyphens w:val="0"/>
              <w:jc w:val="center"/>
              <w:rPr>
                <w:lang w:eastAsia="ru-RU"/>
              </w:rPr>
            </w:pPr>
          </w:p>
        </w:tc>
        <w:tc>
          <w:tcPr>
            <w:tcW w:w="481" w:type="pct"/>
            <w:vMerge/>
            <w:tcBorders>
              <w:left w:val="nil"/>
              <w:right w:val="single" w:sz="4" w:space="0" w:color="auto"/>
            </w:tcBorders>
            <w:shd w:val="clear" w:color="FFFFCC" w:fill="FFFFFF"/>
          </w:tcPr>
          <w:p w:rsidR="00A06FB3" w:rsidRPr="002B0EA8" w:rsidRDefault="00A06FB3"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06FB3" w:rsidRPr="002B0EA8" w:rsidRDefault="00A06FB3" w:rsidP="001136C3">
            <w:pPr>
              <w:suppressAutoHyphens w:val="0"/>
              <w:spacing w:line="192" w:lineRule="auto"/>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682214,0</w:t>
            </w:r>
          </w:p>
        </w:tc>
        <w:tc>
          <w:tcPr>
            <w:tcW w:w="387"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186573,4</w:t>
            </w:r>
          </w:p>
        </w:tc>
        <w:tc>
          <w:tcPr>
            <w:tcW w:w="414"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475989,3</w:t>
            </w:r>
          </w:p>
        </w:tc>
        <w:tc>
          <w:tcPr>
            <w:tcW w:w="360"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19651,3</w:t>
            </w:r>
          </w:p>
        </w:tc>
        <w:tc>
          <w:tcPr>
            <w:tcW w:w="430"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A06FB3" w:rsidRPr="00ED1201" w:rsidRDefault="00A06FB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06FB3" w:rsidRPr="002B0EA8" w:rsidRDefault="00A06FB3" w:rsidP="00ED1201">
            <w:pPr>
              <w:suppressAutoHyphens w:val="0"/>
              <w:jc w:val="center"/>
              <w:rPr>
                <w:lang w:eastAsia="ru-RU"/>
              </w:rPr>
            </w:pPr>
          </w:p>
        </w:tc>
      </w:tr>
      <w:tr w:rsidR="00A06FB3" w:rsidRPr="00ED1201" w:rsidTr="007A28F4">
        <w:trPr>
          <w:trHeight w:val="405"/>
        </w:trPr>
        <w:tc>
          <w:tcPr>
            <w:tcW w:w="248" w:type="pct"/>
            <w:gridSpan w:val="2"/>
            <w:vMerge/>
            <w:tcBorders>
              <w:left w:val="single" w:sz="4" w:space="0" w:color="auto"/>
              <w:right w:val="single" w:sz="4" w:space="0" w:color="auto"/>
            </w:tcBorders>
            <w:shd w:val="clear" w:color="FFFFCC" w:fill="FFFFFF"/>
            <w:vAlign w:val="center"/>
          </w:tcPr>
          <w:p w:rsidR="00A06FB3" w:rsidRDefault="00A06FB3"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06FB3" w:rsidRPr="002B0EA8" w:rsidRDefault="00A06FB3" w:rsidP="00FB1A0F">
            <w:pPr>
              <w:suppressAutoHyphens w:val="0"/>
              <w:jc w:val="center"/>
              <w:rPr>
                <w:lang w:eastAsia="ru-RU"/>
              </w:rPr>
            </w:pPr>
          </w:p>
        </w:tc>
        <w:tc>
          <w:tcPr>
            <w:tcW w:w="481" w:type="pct"/>
            <w:vMerge/>
            <w:tcBorders>
              <w:left w:val="nil"/>
              <w:right w:val="single" w:sz="4" w:space="0" w:color="auto"/>
            </w:tcBorders>
            <w:shd w:val="clear" w:color="FFFFCC" w:fill="FFFFFF"/>
          </w:tcPr>
          <w:p w:rsidR="00A06FB3" w:rsidRPr="002B0EA8" w:rsidRDefault="00A06FB3"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06FB3" w:rsidRPr="002B0EA8" w:rsidRDefault="00A06FB3" w:rsidP="001136C3">
            <w:pPr>
              <w:suppressAutoHyphens w:val="0"/>
              <w:spacing w:line="192" w:lineRule="auto"/>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395278,7</w:t>
            </w:r>
          </w:p>
        </w:tc>
        <w:tc>
          <w:tcPr>
            <w:tcW w:w="387"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237433,4</w:t>
            </w:r>
          </w:p>
        </w:tc>
        <w:tc>
          <w:tcPr>
            <w:tcW w:w="414"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141702,6</w:t>
            </w:r>
          </w:p>
        </w:tc>
        <w:tc>
          <w:tcPr>
            <w:tcW w:w="360"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16142,7</w:t>
            </w:r>
          </w:p>
        </w:tc>
        <w:tc>
          <w:tcPr>
            <w:tcW w:w="430"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A06FB3" w:rsidRPr="00ED1201" w:rsidRDefault="00A06FB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06FB3" w:rsidRPr="002B0EA8" w:rsidRDefault="00A06FB3" w:rsidP="00ED1201">
            <w:pPr>
              <w:suppressAutoHyphens w:val="0"/>
              <w:jc w:val="center"/>
              <w:rPr>
                <w:lang w:eastAsia="ru-RU"/>
              </w:rPr>
            </w:pPr>
          </w:p>
        </w:tc>
      </w:tr>
      <w:tr w:rsidR="00A06FB3" w:rsidRPr="00ED1201" w:rsidTr="007A28F4">
        <w:trPr>
          <w:trHeight w:val="405"/>
        </w:trPr>
        <w:tc>
          <w:tcPr>
            <w:tcW w:w="248" w:type="pct"/>
            <w:gridSpan w:val="2"/>
            <w:vMerge/>
            <w:tcBorders>
              <w:left w:val="single" w:sz="4" w:space="0" w:color="auto"/>
              <w:right w:val="single" w:sz="4" w:space="0" w:color="auto"/>
            </w:tcBorders>
            <w:shd w:val="clear" w:color="FFFFCC" w:fill="FFFFFF"/>
            <w:vAlign w:val="center"/>
          </w:tcPr>
          <w:p w:rsidR="00A06FB3" w:rsidRDefault="00A06FB3"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06FB3" w:rsidRPr="002B0EA8" w:rsidRDefault="00A06FB3" w:rsidP="00FB1A0F">
            <w:pPr>
              <w:suppressAutoHyphens w:val="0"/>
              <w:jc w:val="center"/>
              <w:rPr>
                <w:lang w:eastAsia="ru-RU"/>
              </w:rPr>
            </w:pPr>
          </w:p>
        </w:tc>
        <w:tc>
          <w:tcPr>
            <w:tcW w:w="481" w:type="pct"/>
            <w:vMerge/>
            <w:tcBorders>
              <w:left w:val="nil"/>
              <w:right w:val="single" w:sz="4" w:space="0" w:color="auto"/>
            </w:tcBorders>
            <w:shd w:val="clear" w:color="FFFFCC" w:fill="FFFFFF"/>
          </w:tcPr>
          <w:p w:rsidR="00A06FB3" w:rsidRPr="002B0EA8" w:rsidRDefault="00A06FB3"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06FB3" w:rsidRPr="002B0EA8" w:rsidRDefault="00A06FB3" w:rsidP="001136C3">
            <w:pPr>
              <w:suppressAutoHyphens w:val="0"/>
              <w:spacing w:line="192" w:lineRule="auto"/>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146100,0</w:t>
            </w:r>
          </w:p>
        </w:tc>
        <w:tc>
          <w:tcPr>
            <w:tcW w:w="387"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104900,0</w:t>
            </w:r>
          </w:p>
        </w:tc>
        <w:tc>
          <w:tcPr>
            <w:tcW w:w="360"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15000,0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26200,0</w:t>
            </w:r>
          </w:p>
        </w:tc>
        <w:tc>
          <w:tcPr>
            <w:tcW w:w="516" w:type="pct"/>
            <w:tcBorders>
              <w:top w:val="single" w:sz="4" w:space="0" w:color="auto"/>
              <w:left w:val="nil"/>
              <w:bottom w:val="single" w:sz="4" w:space="0" w:color="auto"/>
              <w:right w:val="single" w:sz="4" w:space="0" w:color="auto"/>
            </w:tcBorders>
            <w:shd w:val="clear" w:color="FFFFCC" w:fill="FFFFFF"/>
          </w:tcPr>
          <w:p w:rsidR="00A06FB3" w:rsidRPr="00ED1201" w:rsidRDefault="00A06FB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06FB3" w:rsidRPr="002B0EA8" w:rsidRDefault="00A06FB3" w:rsidP="00ED1201">
            <w:pPr>
              <w:suppressAutoHyphens w:val="0"/>
              <w:jc w:val="center"/>
              <w:rPr>
                <w:lang w:eastAsia="ru-RU"/>
              </w:rPr>
            </w:pPr>
          </w:p>
        </w:tc>
      </w:tr>
      <w:tr w:rsidR="00A06FB3"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A06FB3" w:rsidRDefault="00A06FB3"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06FB3" w:rsidRPr="002B0EA8" w:rsidRDefault="00A06FB3" w:rsidP="00FB1A0F">
            <w:pPr>
              <w:suppressAutoHyphens w:val="0"/>
              <w:jc w:val="center"/>
              <w:rPr>
                <w:lang w:eastAsia="ru-RU"/>
              </w:rPr>
            </w:pPr>
          </w:p>
        </w:tc>
        <w:tc>
          <w:tcPr>
            <w:tcW w:w="481" w:type="pct"/>
            <w:vMerge/>
            <w:tcBorders>
              <w:left w:val="nil"/>
              <w:right w:val="single" w:sz="4" w:space="0" w:color="auto"/>
            </w:tcBorders>
            <w:shd w:val="clear" w:color="FFFFCC" w:fill="FFFFFF"/>
          </w:tcPr>
          <w:p w:rsidR="00A06FB3" w:rsidRPr="002B0EA8" w:rsidRDefault="00A06FB3"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06FB3" w:rsidRPr="002B0EA8" w:rsidRDefault="00A06FB3" w:rsidP="001136C3">
            <w:pPr>
              <w:suppressAutoHyphens w:val="0"/>
              <w:spacing w:line="192" w:lineRule="auto"/>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15000,0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15000,0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A06FB3" w:rsidRPr="00ED1201" w:rsidRDefault="00A06FB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06FB3" w:rsidRPr="002B0EA8" w:rsidRDefault="00A06FB3" w:rsidP="00ED1201">
            <w:pPr>
              <w:suppressAutoHyphens w:val="0"/>
              <w:jc w:val="center"/>
              <w:rPr>
                <w:lang w:eastAsia="ru-RU"/>
              </w:rPr>
            </w:pPr>
          </w:p>
        </w:tc>
      </w:tr>
      <w:tr w:rsidR="00A06FB3" w:rsidRPr="00ED1201" w:rsidTr="00C92B94">
        <w:trPr>
          <w:trHeight w:val="405"/>
        </w:trPr>
        <w:tc>
          <w:tcPr>
            <w:tcW w:w="248" w:type="pct"/>
            <w:gridSpan w:val="2"/>
            <w:vMerge/>
            <w:tcBorders>
              <w:left w:val="single" w:sz="4" w:space="0" w:color="auto"/>
              <w:right w:val="single" w:sz="4" w:space="0" w:color="auto"/>
            </w:tcBorders>
            <w:shd w:val="clear" w:color="FFFFCC" w:fill="FFFFFF"/>
            <w:vAlign w:val="center"/>
          </w:tcPr>
          <w:p w:rsidR="00A06FB3" w:rsidRDefault="00A06FB3"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06FB3" w:rsidRPr="002B0EA8" w:rsidRDefault="00A06FB3" w:rsidP="00FB1A0F">
            <w:pPr>
              <w:suppressAutoHyphens w:val="0"/>
              <w:jc w:val="center"/>
              <w:rPr>
                <w:lang w:eastAsia="ru-RU"/>
              </w:rPr>
            </w:pPr>
          </w:p>
        </w:tc>
        <w:tc>
          <w:tcPr>
            <w:tcW w:w="481" w:type="pct"/>
            <w:vMerge/>
            <w:tcBorders>
              <w:left w:val="nil"/>
              <w:right w:val="single" w:sz="4" w:space="0" w:color="auto"/>
            </w:tcBorders>
            <w:shd w:val="clear" w:color="FFFFCC" w:fill="FFFFFF"/>
          </w:tcPr>
          <w:p w:rsidR="00A06FB3" w:rsidRPr="002B0EA8" w:rsidRDefault="00A06FB3"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06FB3" w:rsidRPr="002B0EA8" w:rsidRDefault="00A06FB3" w:rsidP="001136C3">
            <w:pPr>
              <w:suppressAutoHyphens w:val="0"/>
              <w:spacing w:line="192" w:lineRule="auto"/>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15000,0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15000,0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A06FB3" w:rsidRPr="00ED1201" w:rsidRDefault="00A06FB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06FB3" w:rsidRPr="002B0EA8" w:rsidRDefault="00A06FB3" w:rsidP="00ED1201">
            <w:pPr>
              <w:suppressAutoHyphens w:val="0"/>
              <w:jc w:val="center"/>
              <w:rPr>
                <w:lang w:eastAsia="ru-RU"/>
              </w:rPr>
            </w:pPr>
          </w:p>
        </w:tc>
      </w:tr>
      <w:tr w:rsidR="00A06FB3" w:rsidRPr="00ED1201" w:rsidTr="00C92B94">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A06FB3" w:rsidRDefault="00A06FB3"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A06FB3" w:rsidRPr="002B0EA8" w:rsidRDefault="00A06FB3"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A06FB3" w:rsidRPr="002B0EA8" w:rsidRDefault="00A06FB3"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06FB3" w:rsidRDefault="00A06FB3" w:rsidP="001136C3">
            <w:pPr>
              <w:suppressAutoHyphens w:val="0"/>
              <w:spacing w:line="192" w:lineRule="auto"/>
              <w:jc w:val="center"/>
              <w:rPr>
                <w:b/>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0,0</w:t>
            </w:r>
          </w:p>
        </w:tc>
        <w:tc>
          <w:tcPr>
            <w:tcW w:w="387"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A06FB3" w:rsidRPr="002B0EA8" w:rsidRDefault="00A06FB3" w:rsidP="001136C3">
            <w:pPr>
              <w:suppressAutoHyphens w:val="0"/>
              <w:spacing w:line="216" w:lineRule="auto"/>
              <w:jc w:val="center"/>
              <w:rPr>
                <w:b/>
                <w:bCs/>
                <w:lang w:eastAsia="ru-RU"/>
              </w:rPr>
            </w:pPr>
            <w:r w:rsidRPr="002B0EA8">
              <w:rPr>
                <w:b/>
                <w:bCs/>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A06FB3" w:rsidRPr="00ED1201" w:rsidRDefault="00A06FB3"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A06FB3" w:rsidRPr="002B0EA8" w:rsidRDefault="00A06FB3" w:rsidP="00ED1201">
            <w:pPr>
              <w:suppressAutoHyphens w:val="0"/>
              <w:jc w:val="center"/>
              <w:rPr>
                <w:lang w:eastAsia="ru-RU"/>
              </w:rPr>
            </w:pPr>
          </w:p>
        </w:tc>
      </w:tr>
      <w:tr w:rsidR="00BA370E" w:rsidRPr="00ED1201" w:rsidTr="00BA370E">
        <w:trPr>
          <w:trHeight w:val="405"/>
        </w:trPr>
        <w:tc>
          <w:tcPr>
            <w:tcW w:w="5000" w:type="pct"/>
            <w:gridSpan w:val="12"/>
            <w:tcBorders>
              <w:top w:val="single" w:sz="4" w:space="0" w:color="auto"/>
              <w:left w:val="single" w:sz="4" w:space="0" w:color="auto"/>
              <w:bottom w:val="single" w:sz="4" w:space="0" w:color="auto"/>
              <w:right w:val="single" w:sz="4" w:space="0" w:color="auto"/>
            </w:tcBorders>
            <w:shd w:val="clear" w:color="FFFFCC" w:fill="FFFFFF"/>
            <w:vAlign w:val="center"/>
          </w:tcPr>
          <w:p w:rsidR="00BA370E" w:rsidRPr="00BA370E" w:rsidRDefault="00BA370E" w:rsidP="00ED1201">
            <w:pPr>
              <w:suppressAutoHyphens w:val="0"/>
              <w:jc w:val="center"/>
              <w:rPr>
                <w:b/>
                <w:i/>
                <w:lang w:eastAsia="ru-RU"/>
              </w:rPr>
            </w:pPr>
            <w:r w:rsidRPr="00BA370E">
              <w:rPr>
                <w:b/>
                <w:i/>
                <w:lang w:eastAsia="ru-RU"/>
              </w:rPr>
              <w:lastRenderedPageBreak/>
              <w:t>6.3. Культура</w:t>
            </w:r>
          </w:p>
        </w:tc>
      </w:tr>
      <w:tr w:rsidR="00445FB8" w:rsidRPr="00ED1201" w:rsidTr="003F0311">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r>
              <w:rPr>
                <w:sz w:val="20"/>
                <w:szCs w:val="20"/>
                <w:lang w:eastAsia="ru-RU"/>
              </w:rPr>
              <w:t>6.3.1</w:t>
            </w:r>
          </w:p>
        </w:tc>
        <w:tc>
          <w:tcPr>
            <w:tcW w:w="851" w:type="pct"/>
            <w:vMerge w:val="restart"/>
            <w:tcBorders>
              <w:top w:val="single" w:sz="4" w:space="0" w:color="auto"/>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r w:rsidRPr="002B0EA8">
              <w:rPr>
                <w:lang w:eastAsia="ru-RU"/>
              </w:rPr>
              <w:t>Ремонт фасада, зрительного зала, помещений МАУ ГЦНК «Приморье</w:t>
            </w:r>
          </w:p>
        </w:tc>
        <w:tc>
          <w:tcPr>
            <w:tcW w:w="481" w:type="pct"/>
            <w:vMerge w:val="restart"/>
            <w:tcBorders>
              <w:top w:val="single" w:sz="4" w:space="0" w:color="auto"/>
              <w:left w:val="nil"/>
              <w:right w:val="single" w:sz="4" w:space="0" w:color="auto"/>
            </w:tcBorders>
            <w:shd w:val="clear" w:color="FFFFCC" w:fill="FFFFFF"/>
            <w:vAlign w:val="center"/>
          </w:tcPr>
          <w:p w:rsidR="00A06FB3" w:rsidRDefault="00A06FB3" w:rsidP="00445FB8">
            <w:pPr>
              <w:suppressAutoHyphens w:val="0"/>
              <w:jc w:val="center"/>
              <w:rPr>
                <w:lang w:eastAsia="ru-RU"/>
              </w:rPr>
            </w:pPr>
          </w:p>
          <w:p w:rsidR="00A06FB3" w:rsidRDefault="00A06FB3" w:rsidP="00445FB8">
            <w:pPr>
              <w:suppressAutoHyphens w:val="0"/>
              <w:jc w:val="center"/>
              <w:rPr>
                <w:lang w:eastAsia="ru-RU"/>
              </w:rPr>
            </w:pPr>
          </w:p>
          <w:p w:rsidR="00A06FB3" w:rsidRDefault="00A06FB3" w:rsidP="00445FB8">
            <w:pPr>
              <w:suppressAutoHyphens w:val="0"/>
              <w:jc w:val="center"/>
              <w:rPr>
                <w:lang w:eastAsia="ru-RU"/>
              </w:rPr>
            </w:pPr>
          </w:p>
          <w:p w:rsidR="00A06FB3" w:rsidRDefault="00A06FB3" w:rsidP="00445FB8">
            <w:pPr>
              <w:suppressAutoHyphens w:val="0"/>
              <w:jc w:val="center"/>
              <w:rPr>
                <w:lang w:eastAsia="ru-RU"/>
              </w:rPr>
            </w:pPr>
          </w:p>
          <w:p w:rsidR="00A06FB3" w:rsidRDefault="00445FB8" w:rsidP="00445FB8">
            <w:pPr>
              <w:suppressAutoHyphens w:val="0"/>
              <w:jc w:val="center"/>
              <w:rPr>
                <w:lang w:eastAsia="ru-RU"/>
              </w:rPr>
            </w:pPr>
            <w:r w:rsidRPr="002B0EA8">
              <w:rPr>
                <w:lang w:eastAsia="ru-RU"/>
              </w:rPr>
              <w:t>Управление культуры и молодёжной политики</w:t>
            </w:r>
          </w:p>
          <w:p w:rsidR="00A06FB3" w:rsidRDefault="00A06FB3" w:rsidP="00445FB8">
            <w:pPr>
              <w:suppressAutoHyphens w:val="0"/>
              <w:jc w:val="center"/>
              <w:rPr>
                <w:lang w:eastAsia="ru-RU"/>
              </w:rPr>
            </w:pPr>
          </w:p>
          <w:p w:rsidR="00A06FB3" w:rsidRDefault="00A06FB3" w:rsidP="00445FB8">
            <w:pPr>
              <w:suppressAutoHyphens w:val="0"/>
              <w:jc w:val="center"/>
              <w:rPr>
                <w:lang w:eastAsia="ru-RU"/>
              </w:rPr>
            </w:pPr>
          </w:p>
          <w:p w:rsidR="00A06FB3" w:rsidRDefault="00A06FB3" w:rsidP="00445FB8">
            <w:pPr>
              <w:suppressAutoHyphens w:val="0"/>
              <w:jc w:val="center"/>
              <w:rPr>
                <w:lang w:eastAsia="ru-RU"/>
              </w:rPr>
            </w:pPr>
          </w:p>
          <w:p w:rsidR="00A06FB3" w:rsidRDefault="00A06FB3" w:rsidP="00445FB8">
            <w:pPr>
              <w:suppressAutoHyphens w:val="0"/>
              <w:jc w:val="center"/>
              <w:rPr>
                <w:lang w:eastAsia="ru-RU"/>
              </w:rPr>
            </w:pPr>
          </w:p>
          <w:p w:rsidR="00A06FB3" w:rsidRDefault="00A06FB3" w:rsidP="00445FB8">
            <w:pPr>
              <w:suppressAutoHyphens w:val="0"/>
              <w:jc w:val="center"/>
              <w:rPr>
                <w:lang w:eastAsia="ru-RU"/>
              </w:rPr>
            </w:pPr>
          </w:p>
          <w:p w:rsidR="00A06FB3" w:rsidRPr="002B0EA8" w:rsidRDefault="00A06FB3" w:rsidP="00445FB8">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BA370E" w:rsidRDefault="00445FB8" w:rsidP="0014246B">
            <w:pPr>
              <w:suppressAutoHyphens w:val="0"/>
              <w:jc w:val="center"/>
              <w:rPr>
                <w:b/>
                <w:lang w:eastAsia="ru-RU"/>
              </w:rPr>
            </w:pPr>
            <w:r w:rsidRPr="00BA370E">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lang w:eastAsia="ru-RU"/>
              </w:rPr>
            </w:pPr>
            <w:r w:rsidRPr="002B0EA8">
              <w:rPr>
                <w:b/>
                <w:bCs/>
                <w:lang w:eastAsia="ru-RU"/>
              </w:rPr>
              <w:t>30000,0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r w:rsidRPr="002B0EA8">
              <w:rPr>
                <w:b/>
                <w:bCs/>
                <w:color w:val="000000"/>
                <w:sz w:val="22"/>
                <w:szCs w:val="22"/>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r w:rsidRPr="002B0EA8">
              <w:rPr>
                <w:b/>
                <w:bCs/>
                <w:color w:val="000000"/>
                <w:sz w:val="22"/>
                <w:szCs w:val="22"/>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r w:rsidRPr="002B0EA8">
              <w:rPr>
                <w:b/>
                <w:bCs/>
                <w:color w:val="000000"/>
                <w:sz w:val="22"/>
                <w:szCs w:val="22"/>
                <w:lang w:eastAsia="ru-RU"/>
              </w:rPr>
              <w:t>30000,0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r w:rsidRPr="002B0EA8">
              <w:rPr>
                <w:b/>
                <w:bCs/>
                <w:color w:val="000000"/>
                <w:sz w:val="22"/>
                <w:szCs w:val="22"/>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vAlign w:val="center"/>
          </w:tcPr>
          <w:p w:rsidR="00445FB8" w:rsidRDefault="00445FB8" w:rsidP="00445FB8">
            <w:pPr>
              <w:suppressAutoHyphens w:val="0"/>
              <w:jc w:val="center"/>
              <w:rPr>
                <w:lang w:eastAsia="ru-RU"/>
              </w:rPr>
            </w:pPr>
          </w:p>
          <w:p w:rsidR="00445FB8" w:rsidRPr="002B0EA8" w:rsidRDefault="00445FB8" w:rsidP="00445FB8">
            <w:pPr>
              <w:suppressAutoHyphens w:val="0"/>
              <w:jc w:val="center"/>
              <w:rPr>
                <w:lang w:eastAsia="ru-RU"/>
              </w:rPr>
            </w:pPr>
            <w:r w:rsidRPr="002B0EA8">
              <w:rPr>
                <w:color w:val="000000"/>
                <w:sz w:val="22"/>
                <w:szCs w:val="22"/>
                <w:lang w:eastAsia="ru-RU"/>
              </w:rPr>
              <w:t>Улучшение  качества предоставляемых услуг в сфере культуры. Укрепление материально технической базы.</w:t>
            </w:r>
          </w:p>
        </w:tc>
      </w:tr>
      <w:tr w:rsidR="00445FB8"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right w:val="single" w:sz="4" w:space="0" w:color="auto"/>
            </w:tcBorders>
            <w:shd w:val="clear" w:color="FFFFCC" w:fill="FFFFFF"/>
          </w:tcPr>
          <w:p w:rsidR="00445FB8" w:rsidRPr="002B0EA8" w:rsidRDefault="00445FB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BA370E" w:rsidRDefault="00445FB8" w:rsidP="0014246B">
            <w:pPr>
              <w:suppressAutoHyphens w:val="0"/>
              <w:jc w:val="center"/>
              <w:rPr>
                <w:sz w:val="20"/>
                <w:szCs w:val="20"/>
                <w:lang w:eastAsia="ru-RU"/>
              </w:rPr>
            </w:pPr>
            <w:r w:rsidRPr="00BA370E">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45FB8" w:rsidRDefault="00445FB8" w:rsidP="00ED1201">
            <w:pPr>
              <w:suppressAutoHyphens w:val="0"/>
              <w:jc w:val="center"/>
              <w:rPr>
                <w:lang w:eastAsia="ru-RU"/>
              </w:rPr>
            </w:pPr>
          </w:p>
        </w:tc>
      </w:tr>
      <w:tr w:rsidR="00445FB8"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right w:val="single" w:sz="4" w:space="0" w:color="auto"/>
            </w:tcBorders>
            <w:shd w:val="clear" w:color="FFFFCC" w:fill="FFFFFF"/>
          </w:tcPr>
          <w:p w:rsidR="00445FB8" w:rsidRPr="002B0EA8" w:rsidRDefault="00445FB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2B0EA8" w:rsidRDefault="00445FB8" w:rsidP="00BA370E">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color w:val="000000"/>
                <w:lang w:eastAsia="ru-RU"/>
              </w:rPr>
            </w:pPr>
            <w:r w:rsidRPr="002B0EA8">
              <w:rPr>
                <w:color w:val="000000"/>
                <w:sz w:val="22"/>
                <w:szCs w:val="22"/>
                <w:lang w:eastAsia="ru-RU"/>
              </w:rPr>
              <w:t>10000,0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color w:val="000000"/>
                <w:lang w:eastAsia="ru-RU"/>
              </w:rPr>
            </w:pPr>
            <w:r w:rsidRPr="002B0EA8">
              <w:rPr>
                <w:color w:val="000000"/>
                <w:sz w:val="22"/>
                <w:szCs w:val="22"/>
                <w:lang w:eastAsia="ru-RU"/>
              </w:rPr>
              <w:t>10000,0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45FB8" w:rsidRDefault="00445FB8" w:rsidP="00ED1201">
            <w:pPr>
              <w:suppressAutoHyphens w:val="0"/>
              <w:jc w:val="center"/>
              <w:rPr>
                <w:lang w:eastAsia="ru-RU"/>
              </w:rPr>
            </w:pPr>
          </w:p>
        </w:tc>
      </w:tr>
      <w:tr w:rsidR="00445FB8"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right w:val="single" w:sz="4" w:space="0" w:color="auto"/>
            </w:tcBorders>
            <w:shd w:val="clear" w:color="FFFFCC" w:fill="FFFFFF"/>
          </w:tcPr>
          <w:p w:rsidR="00445FB8" w:rsidRPr="002B0EA8" w:rsidRDefault="00445FB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2B0EA8" w:rsidRDefault="00445FB8" w:rsidP="00BA370E">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color w:val="000000"/>
                <w:lang w:eastAsia="ru-RU"/>
              </w:rPr>
            </w:pPr>
            <w:r w:rsidRPr="002B0EA8">
              <w:rPr>
                <w:color w:val="000000"/>
                <w:sz w:val="22"/>
                <w:szCs w:val="22"/>
                <w:lang w:eastAsia="ru-RU"/>
              </w:rPr>
              <w:t>10000,0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color w:val="000000"/>
                <w:lang w:eastAsia="ru-RU"/>
              </w:rPr>
            </w:pPr>
            <w:r w:rsidRPr="002B0EA8">
              <w:rPr>
                <w:color w:val="000000"/>
                <w:sz w:val="22"/>
                <w:szCs w:val="22"/>
                <w:lang w:eastAsia="ru-RU"/>
              </w:rPr>
              <w:t>10000,0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45FB8" w:rsidRDefault="00445FB8" w:rsidP="00ED1201">
            <w:pPr>
              <w:suppressAutoHyphens w:val="0"/>
              <w:jc w:val="center"/>
              <w:rPr>
                <w:lang w:eastAsia="ru-RU"/>
              </w:rPr>
            </w:pPr>
          </w:p>
        </w:tc>
      </w:tr>
      <w:tr w:rsidR="00445FB8"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right w:val="single" w:sz="4" w:space="0" w:color="auto"/>
            </w:tcBorders>
            <w:shd w:val="clear" w:color="FFFFCC" w:fill="FFFFFF"/>
          </w:tcPr>
          <w:p w:rsidR="00445FB8" w:rsidRPr="002B0EA8" w:rsidRDefault="00445FB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2B0EA8" w:rsidRDefault="00445FB8" w:rsidP="00BA370E">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45FB8" w:rsidRDefault="00445FB8" w:rsidP="00ED1201">
            <w:pPr>
              <w:suppressAutoHyphens w:val="0"/>
              <w:jc w:val="center"/>
              <w:rPr>
                <w:lang w:eastAsia="ru-RU"/>
              </w:rPr>
            </w:pPr>
          </w:p>
        </w:tc>
      </w:tr>
      <w:tr w:rsidR="00445FB8"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right w:val="single" w:sz="4" w:space="0" w:color="auto"/>
            </w:tcBorders>
            <w:shd w:val="clear" w:color="FFFFCC" w:fill="FFFFFF"/>
          </w:tcPr>
          <w:p w:rsidR="00445FB8" w:rsidRPr="002B0EA8" w:rsidRDefault="00445FB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2B0EA8" w:rsidRDefault="00445FB8" w:rsidP="00BA370E">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45FB8" w:rsidRDefault="00445FB8" w:rsidP="00ED1201">
            <w:pPr>
              <w:suppressAutoHyphens w:val="0"/>
              <w:jc w:val="center"/>
              <w:rPr>
                <w:lang w:eastAsia="ru-RU"/>
              </w:rPr>
            </w:pPr>
          </w:p>
        </w:tc>
      </w:tr>
      <w:tr w:rsidR="00445FB8"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right w:val="single" w:sz="4" w:space="0" w:color="auto"/>
            </w:tcBorders>
            <w:shd w:val="clear" w:color="FFFFCC" w:fill="FFFFFF"/>
          </w:tcPr>
          <w:p w:rsidR="00445FB8" w:rsidRPr="002B0EA8" w:rsidRDefault="00445FB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2B0EA8" w:rsidRDefault="00445FB8" w:rsidP="00BA370E">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45FB8" w:rsidRDefault="00445FB8" w:rsidP="00ED1201">
            <w:pPr>
              <w:suppressAutoHyphens w:val="0"/>
              <w:jc w:val="center"/>
              <w:rPr>
                <w:lang w:eastAsia="ru-RU"/>
              </w:rPr>
            </w:pPr>
          </w:p>
        </w:tc>
      </w:tr>
      <w:tr w:rsidR="00445FB8"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right w:val="single" w:sz="4" w:space="0" w:color="auto"/>
            </w:tcBorders>
            <w:shd w:val="clear" w:color="FFFFCC" w:fill="FFFFFF"/>
          </w:tcPr>
          <w:p w:rsidR="00445FB8" w:rsidRPr="002B0EA8" w:rsidRDefault="00445FB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2B0EA8" w:rsidRDefault="00445FB8" w:rsidP="00BA370E">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45FB8" w:rsidRDefault="00445FB8" w:rsidP="00ED1201">
            <w:pPr>
              <w:suppressAutoHyphens w:val="0"/>
              <w:jc w:val="center"/>
              <w:rPr>
                <w:lang w:eastAsia="ru-RU"/>
              </w:rPr>
            </w:pPr>
          </w:p>
        </w:tc>
      </w:tr>
      <w:tr w:rsidR="00445FB8" w:rsidRPr="00ED1201" w:rsidTr="003F0311">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445FB8" w:rsidRPr="002B0EA8" w:rsidRDefault="00445FB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Default="00445FB8" w:rsidP="00BA370E">
            <w:pPr>
              <w:suppressAutoHyphens w:val="0"/>
              <w:jc w:val="center"/>
              <w:rPr>
                <w:b/>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color w:val="000000"/>
                <w:lang w:eastAsia="ru-RU"/>
              </w:rPr>
            </w:pPr>
            <w:r w:rsidRPr="002B0EA8">
              <w:rPr>
                <w:color w:val="000000"/>
                <w:sz w:val="22"/>
                <w:szCs w:val="22"/>
                <w:lang w:eastAsia="ru-RU"/>
              </w:rPr>
              <w:t>10000,0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color w:val="000000"/>
                <w:lang w:eastAsia="ru-RU"/>
              </w:rPr>
            </w:pPr>
            <w:r w:rsidRPr="002B0EA8">
              <w:rPr>
                <w:color w:val="000000"/>
                <w:sz w:val="22"/>
                <w:szCs w:val="22"/>
                <w:lang w:eastAsia="ru-RU"/>
              </w:rPr>
              <w:t>10000,0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BA370E">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445FB8" w:rsidRDefault="00445FB8" w:rsidP="00ED1201">
            <w:pPr>
              <w:suppressAutoHyphens w:val="0"/>
              <w:jc w:val="center"/>
              <w:rPr>
                <w:lang w:eastAsia="ru-RU"/>
              </w:rPr>
            </w:pPr>
          </w:p>
        </w:tc>
      </w:tr>
      <w:tr w:rsidR="00445FB8" w:rsidRPr="00ED1201" w:rsidTr="003F0311">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r>
              <w:rPr>
                <w:sz w:val="20"/>
                <w:szCs w:val="20"/>
                <w:lang w:eastAsia="ru-RU"/>
              </w:rPr>
              <w:t>6.3.2</w:t>
            </w:r>
          </w:p>
        </w:tc>
        <w:tc>
          <w:tcPr>
            <w:tcW w:w="851" w:type="pct"/>
            <w:vMerge w:val="restart"/>
            <w:tcBorders>
              <w:top w:val="single" w:sz="4" w:space="0" w:color="auto"/>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r w:rsidRPr="002B0EA8">
              <w:rPr>
                <w:lang w:eastAsia="ru-RU"/>
              </w:rPr>
              <w:t>Капитальный ремонт МБУ «Центральная городская библиотека»</w:t>
            </w:r>
          </w:p>
        </w:tc>
        <w:tc>
          <w:tcPr>
            <w:tcW w:w="481" w:type="pct"/>
            <w:vMerge w:val="restart"/>
            <w:tcBorders>
              <w:top w:val="single" w:sz="4" w:space="0" w:color="auto"/>
              <w:left w:val="nil"/>
              <w:right w:val="single" w:sz="4" w:space="0" w:color="auto"/>
            </w:tcBorders>
            <w:shd w:val="clear" w:color="FFFFCC" w:fill="FFFFFF"/>
            <w:vAlign w:val="center"/>
          </w:tcPr>
          <w:p w:rsidR="00445FB8" w:rsidRPr="002B0EA8" w:rsidRDefault="00445FB8" w:rsidP="00445FB8">
            <w:pPr>
              <w:suppressAutoHyphens w:val="0"/>
              <w:jc w:val="center"/>
              <w:rPr>
                <w:lang w:eastAsia="ru-RU"/>
              </w:rPr>
            </w:pPr>
            <w:r w:rsidRPr="002B0EA8">
              <w:rPr>
                <w:lang w:eastAsia="ru-RU"/>
              </w:rPr>
              <w:t>Управление культуры и молодёжной политики</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BA370E" w:rsidRDefault="00445FB8" w:rsidP="00445FB8">
            <w:pPr>
              <w:suppressAutoHyphens w:val="0"/>
              <w:jc w:val="center"/>
              <w:rPr>
                <w:b/>
                <w:lang w:eastAsia="ru-RU"/>
              </w:rPr>
            </w:pPr>
            <w:r>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lang w:eastAsia="ru-RU"/>
              </w:rPr>
            </w:pPr>
            <w:r w:rsidRPr="002B0EA8">
              <w:rPr>
                <w:b/>
                <w:bCs/>
                <w:lang w:eastAsia="ru-RU"/>
              </w:rPr>
              <w:t>4000,0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r w:rsidRPr="002B0EA8">
              <w:rPr>
                <w:b/>
                <w:bCs/>
                <w:color w:val="000000"/>
                <w:sz w:val="22"/>
                <w:szCs w:val="22"/>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r w:rsidRPr="002B0EA8">
              <w:rPr>
                <w:b/>
                <w:bCs/>
                <w:color w:val="000000"/>
                <w:sz w:val="22"/>
                <w:szCs w:val="22"/>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r w:rsidRPr="002B0EA8">
              <w:rPr>
                <w:b/>
                <w:bCs/>
                <w:color w:val="000000"/>
                <w:sz w:val="22"/>
                <w:szCs w:val="22"/>
                <w:lang w:eastAsia="ru-RU"/>
              </w:rPr>
              <w:t>4000,0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r w:rsidRPr="002B0EA8">
              <w:rPr>
                <w:b/>
                <w:bCs/>
                <w:color w:val="000000"/>
                <w:sz w:val="22"/>
                <w:szCs w:val="22"/>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vAlign w:val="center"/>
          </w:tcPr>
          <w:p w:rsidR="00445FB8" w:rsidRPr="002B0EA8" w:rsidRDefault="00445FB8" w:rsidP="00445FB8">
            <w:pPr>
              <w:suppressAutoHyphens w:val="0"/>
              <w:jc w:val="center"/>
              <w:rPr>
                <w:lang w:eastAsia="ru-RU"/>
              </w:rPr>
            </w:pPr>
            <w:r w:rsidRPr="002B0EA8">
              <w:rPr>
                <w:color w:val="000000"/>
                <w:sz w:val="22"/>
                <w:szCs w:val="22"/>
                <w:lang w:eastAsia="ru-RU"/>
              </w:rPr>
              <w:t>Улучшение  качества предоставляемых услуг в сфере культуры. Укрепление материально технической базы.</w:t>
            </w:r>
          </w:p>
        </w:tc>
      </w:tr>
      <w:tr w:rsidR="00445FB8"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right w:val="single" w:sz="4" w:space="0" w:color="auto"/>
            </w:tcBorders>
            <w:shd w:val="clear" w:color="FFFFCC" w:fill="FFFFFF"/>
          </w:tcPr>
          <w:p w:rsidR="00445FB8" w:rsidRPr="002B0EA8" w:rsidRDefault="00445FB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445FB8" w:rsidRDefault="00445FB8" w:rsidP="00445FB8">
            <w:pPr>
              <w:suppressAutoHyphens w:val="0"/>
              <w:jc w:val="center"/>
              <w:rPr>
                <w:sz w:val="20"/>
                <w:szCs w:val="20"/>
                <w:lang w:eastAsia="ru-RU"/>
              </w:rPr>
            </w:pPr>
            <w:r w:rsidRPr="00445FB8">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45FB8" w:rsidRPr="002B0EA8" w:rsidRDefault="00445FB8" w:rsidP="00ED1201">
            <w:pPr>
              <w:suppressAutoHyphens w:val="0"/>
              <w:jc w:val="center"/>
              <w:rPr>
                <w:lang w:eastAsia="ru-RU"/>
              </w:rPr>
            </w:pPr>
          </w:p>
        </w:tc>
      </w:tr>
      <w:tr w:rsidR="00445FB8"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right w:val="single" w:sz="4" w:space="0" w:color="auto"/>
            </w:tcBorders>
            <w:shd w:val="clear" w:color="FFFFCC" w:fill="FFFFFF"/>
          </w:tcPr>
          <w:p w:rsidR="00445FB8" w:rsidRPr="002B0EA8" w:rsidRDefault="00445FB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2B0EA8" w:rsidRDefault="00445FB8" w:rsidP="00445FB8">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45FB8" w:rsidRPr="002B0EA8" w:rsidRDefault="00445FB8" w:rsidP="00ED1201">
            <w:pPr>
              <w:suppressAutoHyphens w:val="0"/>
              <w:jc w:val="center"/>
              <w:rPr>
                <w:lang w:eastAsia="ru-RU"/>
              </w:rPr>
            </w:pPr>
          </w:p>
        </w:tc>
      </w:tr>
      <w:tr w:rsidR="00445FB8"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right w:val="single" w:sz="4" w:space="0" w:color="auto"/>
            </w:tcBorders>
            <w:shd w:val="clear" w:color="FFFFCC" w:fill="FFFFFF"/>
          </w:tcPr>
          <w:p w:rsidR="00445FB8" w:rsidRPr="002B0EA8" w:rsidRDefault="00445FB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2B0EA8" w:rsidRDefault="00445FB8" w:rsidP="00445FB8">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45FB8" w:rsidRPr="002B0EA8" w:rsidRDefault="00445FB8" w:rsidP="00ED1201">
            <w:pPr>
              <w:suppressAutoHyphens w:val="0"/>
              <w:jc w:val="center"/>
              <w:rPr>
                <w:lang w:eastAsia="ru-RU"/>
              </w:rPr>
            </w:pPr>
          </w:p>
        </w:tc>
      </w:tr>
      <w:tr w:rsidR="00445FB8"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right w:val="single" w:sz="4" w:space="0" w:color="auto"/>
            </w:tcBorders>
            <w:shd w:val="clear" w:color="FFFFCC" w:fill="FFFFFF"/>
          </w:tcPr>
          <w:p w:rsidR="00445FB8" w:rsidRPr="002B0EA8" w:rsidRDefault="00445FB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2B0EA8" w:rsidRDefault="00445FB8" w:rsidP="00445FB8">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color w:val="000000"/>
                <w:lang w:eastAsia="ru-RU"/>
              </w:rPr>
            </w:pPr>
            <w:r w:rsidRPr="002B0EA8">
              <w:rPr>
                <w:color w:val="000000"/>
                <w:sz w:val="22"/>
                <w:szCs w:val="22"/>
                <w:lang w:eastAsia="ru-RU"/>
              </w:rPr>
              <w:t>2000,0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color w:val="000000"/>
                <w:lang w:eastAsia="ru-RU"/>
              </w:rPr>
            </w:pPr>
            <w:r w:rsidRPr="002B0EA8">
              <w:rPr>
                <w:color w:val="000000"/>
                <w:sz w:val="22"/>
                <w:szCs w:val="22"/>
                <w:lang w:eastAsia="ru-RU"/>
              </w:rPr>
              <w:t>2000,0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45FB8" w:rsidRPr="002B0EA8" w:rsidRDefault="00445FB8" w:rsidP="00ED1201">
            <w:pPr>
              <w:suppressAutoHyphens w:val="0"/>
              <w:jc w:val="center"/>
              <w:rPr>
                <w:lang w:eastAsia="ru-RU"/>
              </w:rPr>
            </w:pPr>
          </w:p>
        </w:tc>
      </w:tr>
      <w:tr w:rsidR="00445FB8"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right w:val="single" w:sz="4" w:space="0" w:color="auto"/>
            </w:tcBorders>
            <w:shd w:val="clear" w:color="FFFFCC" w:fill="FFFFFF"/>
          </w:tcPr>
          <w:p w:rsidR="00445FB8" w:rsidRPr="002B0EA8" w:rsidRDefault="00445FB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2B0EA8" w:rsidRDefault="00445FB8" w:rsidP="00445FB8">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color w:val="000000"/>
                <w:lang w:eastAsia="ru-RU"/>
              </w:rPr>
            </w:pPr>
            <w:r w:rsidRPr="002B0EA8">
              <w:rPr>
                <w:color w:val="000000"/>
                <w:sz w:val="22"/>
                <w:szCs w:val="22"/>
                <w:lang w:eastAsia="ru-RU"/>
              </w:rPr>
              <w:t>1000,0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color w:val="000000"/>
                <w:lang w:eastAsia="ru-RU"/>
              </w:rPr>
            </w:pPr>
            <w:r w:rsidRPr="002B0EA8">
              <w:rPr>
                <w:color w:val="000000"/>
                <w:sz w:val="22"/>
                <w:szCs w:val="22"/>
                <w:lang w:eastAsia="ru-RU"/>
              </w:rPr>
              <w:t>1000,0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45FB8" w:rsidRPr="002B0EA8" w:rsidRDefault="00445FB8" w:rsidP="00ED1201">
            <w:pPr>
              <w:suppressAutoHyphens w:val="0"/>
              <w:jc w:val="center"/>
              <w:rPr>
                <w:lang w:eastAsia="ru-RU"/>
              </w:rPr>
            </w:pPr>
          </w:p>
        </w:tc>
      </w:tr>
      <w:tr w:rsidR="00445FB8"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right w:val="single" w:sz="4" w:space="0" w:color="auto"/>
            </w:tcBorders>
            <w:shd w:val="clear" w:color="FFFFCC" w:fill="FFFFFF"/>
          </w:tcPr>
          <w:p w:rsidR="00445FB8" w:rsidRPr="002B0EA8" w:rsidRDefault="00445FB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2B0EA8" w:rsidRDefault="00445FB8" w:rsidP="00445FB8">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color w:val="000000"/>
                <w:lang w:eastAsia="ru-RU"/>
              </w:rPr>
            </w:pPr>
            <w:r w:rsidRPr="002B0EA8">
              <w:rPr>
                <w:color w:val="000000"/>
                <w:sz w:val="22"/>
                <w:szCs w:val="22"/>
                <w:lang w:eastAsia="ru-RU"/>
              </w:rPr>
              <w:t>1000,0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color w:val="000000"/>
                <w:lang w:eastAsia="ru-RU"/>
              </w:rPr>
            </w:pPr>
            <w:r w:rsidRPr="002B0EA8">
              <w:rPr>
                <w:color w:val="000000"/>
                <w:sz w:val="22"/>
                <w:szCs w:val="22"/>
                <w:lang w:eastAsia="ru-RU"/>
              </w:rPr>
              <w:t>1000,0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45FB8" w:rsidRPr="002B0EA8" w:rsidRDefault="00445FB8" w:rsidP="00ED1201">
            <w:pPr>
              <w:suppressAutoHyphens w:val="0"/>
              <w:jc w:val="center"/>
              <w:rPr>
                <w:lang w:eastAsia="ru-RU"/>
              </w:rPr>
            </w:pPr>
          </w:p>
        </w:tc>
      </w:tr>
      <w:tr w:rsidR="00445FB8"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right w:val="single" w:sz="4" w:space="0" w:color="auto"/>
            </w:tcBorders>
            <w:shd w:val="clear" w:color="FFFFCC" w:fill="FFFFFF"/>
          </w:tcPr>
          <w:p w:rsidR="00445FB8" w:rsidRPr="002B0EA8" w:rsidRDefault="00445FB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2B0EA8" w:rsidRDefault="00445FB8" w:rsidP="00445FB8">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45FB8" w:rsidRPr="002B0EA8" w:rsidRDefault="00445FB8" w:rsidP="00ED1201">
            <w:pPr>
              <w:suppressAutoHyphens w:val="0"/>
              <w:jc w:val="center"/>
              <w:rPr>
                <w:lang w:eastAsia="ru-RU"/>
              </w:rPr>
            </w:pPr>
          </w:p>
        </w:tc>
      </w:tr>
      <w:tr w:rsidR="00445FB8" w:rsidRPr="00ED1201" w:rsidTr="003F0311">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445FB8" w:rsidRPr="002B0EA8" w:rsidRDefault="00445FB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Default="00445FB8" w:rsidP="00445FB8">
            <w:pPr>
              <w:suppressAutoHyphens w:val="0"/>
              <w:jc w:val="center"/>
              <w:rPr>
                <w:b/>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445FB8" w:rsidRPr="002B0EA8" w:rsidRDefault="00445FB8" w:rsidP="00ED1201">
            <w:pPr>
              <w:suppressAutoHyphens w:val="0"/>
              <w:jc w:val="center"/>
              <w:rPr>
                <w:lang w:eastAsia="ru-RU"/>
              </w:rPr>
            </w:pPr>
          </w:p>
        </w:tc>
      </w:tr>
      <w:tr w:rsidR="00A63D19" w:rsidRPr="00ED1201" w:rsidTr="007A28F4">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A63D19" w:rsidRDefault="00A63D19" w:rsidP="00ED1201">
            <w:pPr>
              <w:suppressAutoHyphens w:val="0"/>
              <w:jc w:val="center"/>
              <w:rPr>
                <w:sz w:val="20"/>
                <w:szCs w:val="20"/>
                <w:lang w:eastAsia="ru-RU"/>
              </w:rPr>
            </w:pPr>
            <w:r>
              <w:rPr>
                <w:sz w:val="20"/>
                <w:szCs w:val="20"/>
                <w:lang w:eastAsia="ru-RU"/>
              </w:rPr>
              <w:t>6.3.3</w:t>
            </w:r>
          </w:p>
        </w:tc>
        <w:tc>
          <w:tcPr>
            <w:tcW w:w="851" w:type="pct"/>
            <w:vMerge w:val="restart"/>
            <w:tcBorders>
              <w:top w:val="single" w:sz="4" w:space="0" w:color="auto"/>
              <w:left w:val="nil"/>
              <w:right w:val="single" w:sz="4" w:space="0" w:color="auto"/>
            </w:tcBorders>
            <w:shd w:val="clear" w:color="FFFFCC" w:fill="FFFFFF"/>
            <w:vAlign w:val="center"/>
          </w:tcPr>
          <w:p w:rsidR="00A63D19" w:rsidRDefault="00A63D19" w:rsidP="00FB1A0F">
            <w:pPr>
              <w:suppressAutoHyphens w:val="0"/>
              <w:jc w:val="center"/>
              <w:rPr>
                <w:lang w:eastAsia="ru-RU"/>
              </w:rPr>
            </w:pPr>
            <w:r w:rsidRPr="002B0EA8">
              <w:rPr>
                <w:lang w:eastAsia="ru-RU"/>
              </w:rPr>
              <w:t xml:space="preserve">Капитальный ремонт фондохранилища </w:t>
            </w:r>
          </w:p>
          <w:p w:rsidR="00A63D19" w:rsidRDefault="00A63D19" w:rsidP="00FB1A0F">
            <w:pPr>
              <w:suppressAutoHyphens w:val="0"/>
              <w:jc w:val="center"/>
              <w:rPr>
                <w:lang w:eastAsia="ru-RU"/>
              </w:rPr>
            </w:pPr>
            <w:r w:rsidRPr="002B0EA8">
              <w:rPr>
                <w:lang w:eastAsia="ru-RU"/>
              </w:rPr>
              <w:t xml:space="preserve">МБУ «КМ </w:t>
            </w:r>
          </w:p>
          <w:p w:rsidR="00A63D19" w:rsidRPr="002B0EA8" w:rsidRDefault="00A63D19" w:rsidP="00445FB8">
            <w:pPr>
              <w:suppressAutoHyphens w:val="0"/>
              <w:jc w:val="center"/>
              <w:rPr>
                <w:lang w:eastAsia="ru-RU"/>
              </w:rPr>
            </w:pPr>
            <w:r w:rsidRPr="002B0EA8">
              <w:rPr>
                <w:lang w:eastAsia="ru-RU"/>
              </w:rPr>
              <w:t>им.Н.И.Береговой</w:t>
            </w:r>
            <w:r>
              <w:rPr>
                <w:lang w:eastAsia="ru-RU"/>
              </w:rPr>
              <w:t>»</w:t>
            </w:r>
          </w:p>
        </w:tc>
        <w:tc>
          <w:tcPr>
            <w:tcW w:w="481" w:type="pct"/>
            <w:vMerge w:val="restart"/>
            <w:tcBorders>
              <w:top w:val="single" w:sz="4" w:space="0" w:color="auto"/>
              <w:left w:val="nil"/>
              <w:right w:val="single" w:sz="4" w:space="0" w:color="auto"/>
            </w:tcBorders>
            <w:shd w:val="clear" w:color="FFFFCC" w:fill="FFFFFF"/>
          </w:tcPr>
          <w:p w:rsidR="00A63D19" w:rsidRDefault="00A63D19" w:rsidP="00FB1A0F">
            <w:pPr>
              <w:suppressAutoHyphens w:val="0"/>
              <w:jc w:val="center"/>
              <w:rPr>
                <w:lang w:eastAsia="ru-RU"/>
              </w:rPr>
            </w:pPr>
          </w:p>
          <w:p w:rsidR="00A63D19" w:rsidRDefault="00A63D19" w:rsidP="00FB1A0F">
            <w:pPr>
              <w:suppressAutoHyphens w:val="0"/>
              <w:jc w:val="center"/>
              <w:rPr>
                <w:lang w:eastAsia="ru-RU"/>
              </w:rPr>
            </w:pPr>
          </w:p>
          <w:p w:rsidR="00A63D19" w:rsidRDefault="00A63D19" w:rsidP="00FB1A0F">
            <w:pPr>
              <w:suppressAutoHyphens w:val="0"/>
              <w:jc w:val="center"/>
              <w:rPr>
                <w:lang w:eastAsia="ru-RU"/>
              </w:rPr>
            </w:pPr>
          </w:p>
          <w:p w:rsidR="00A63D19" w:rsidRDefault="00A63D19" w:rsidP="00FB1A0F">
            <w:pPr>
              <w:suppressAutoHyphens w:val="0"/>
              <w:jc w:val="center"/>
              <w:rPr>
                <w:lang w:eastAsia="ru-RU"/>
              </w:rPr>
            </w:pPr>
          </w:p>
          <w:p w:rsidR="00A63D19" w:rsidRPr="002B0EA8" w:rsidRDefault="00A63D19" w:rsidP="00FB1A0F">
            <w:pPr>
              <w:suppressAutoHyphens w:val="0"/>
              <w:jc w:val="center"/>
              <w:rPr>
                <w:lang w:eastAsia="ru-RU"/>
              </w:rPr>
            </w:pPr>
            <w:r w:rsidRPr="002B0EA8">
              <w:rPr>
                <w:lang w:eastAsia="ru-RU"/>
              </w:rPr>
              <w:t xml:space="preserve">Управление культуры и </w:t>
            </w:r>
            <w:r w:rsidRPr="002B0EA8">
              <w:rPr>
                <w:lang w:eastAsia="ru-RU"/>
              </w:rPr>
              <w:lastRenderedPageBreak/>
              <w:t>молодёжной политики</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A63D19" w:rsidRDefault="00A63D19" w:rsidP="00445FB8">
            <w:pPr>
              <w:suppressAutoHyphens w:val="0"/>
              <w:jc w:val="center"/>
              <w:rPr>
                <w:b/>
                <w:lang w:eastAsia="ru-RU"/>
              </w:rPr>
            </w:pPr>
            <w:r>
              <w:rPr>
                <w:b/>
                <w:lang w:eastAsia="ru-RU"/>
              </w:rPr>
              <w:lastRenderedPageBreak/>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lang w:eastAsia="ru-RU"/>
              </w:rPr>
            </w:pPr>
            <w:r w:rsidRPr="002B0EA8">
              <w:rPr>
                <w:b/>
                <w:bCs/>
                <w:lang w:eastAsia="ru-RU"/>
              </w:rPr>
              <w:t>5000,0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r w:rsidRPr="002B0EA8">
              <w:rPr>
                <w:b/>
                <w:bCs/>
                <w:color w:val="000000"/>
                <w:sz w:val="22"/>
                <w:szCs w:val="22"/>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r w:rsidRPr="002B0EA8">
              <w:rPr>
                <w:b/>
                <w:bCs/>
                <w:color w:val="000000"/>
                <w:sz w:val="22"/>
                <w:szCs w:val="22"/>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r w:rsidRPr="002B0EA8">
              <w:rPr>
                <w:b/>
                <w:bCs/>
                <w:color w:val="000000"/>
                <w:sz w:val="22"/>
                <w:szCs w:val="22"/>
                <w:lang w:eastAsia="ru-RU"/>
              </w:rPr>
              <w:t>5000,0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r w:rsidRPr="002B0EA8">
              <w:rPr>
                <w:b/>
                <w:bCs/>
                <w:color w:val="000000"/>
                <w:sz w:val="22"/>
                <w:szCs w:val="22"/>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A63D19" w:rsidRPr="00ED1201" w:rsidRDefault="00A63D19"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tcPr>
          <w:p w:rsidR="00A63D19" w:rsidRPr="002B0EA8" w:rsidRDefault="00A63D19" w:rsidP="00ED1201">
            <w:pPr>
              <w:jc w:val="center"/>
              <w:rPr>
                <w:lang w:eastAsia="ru-RU"/>
              </w:rPr>
            </w:pPr>
            <w:r w:rsidRPr="002B0EA8">
              <w:rPr>
                <w:color w:val="000000"/>
                <w:sz w:val="22"/>
                <w:szCs w:val="22"/>
                <w:lang w:eastAsia="ru-RU"/>
              </w:rPr>
              <w:t xml:space="preserve">Улучшение качества  предоставляемых услуг в сфере культуры. Для </w:t>
            </w:r>
          </w:p>
          <w:p w:rsidR="00A63D19" w:rsidRPr="002B0EA8" w:rsidRDefault="00A63D19" w:rsidP="00ED1201">
            <w:pPr>
              <w:jc w:val="center"/>
              <w:rPr>
                <w:lang w:eastAsia="ru-RU"/>
              </w:rPr>
            </w:pPr>
            <w:r w:rsidRPr="002B0EA8">
              <w:rPr>
                <w:color w:val="000000"/>
                <w:sz w:val="22"/>
                <w:szCs w:val="22"/>
                <w:lang w:eastAsia="ru-RU"/>
              </w:rPr>
              <w:t xml:space="preserve">осуществления выставочной </w:t>
            </w:r>
            <w:r w:rsidRPr="002B0EA8">
              <w:rPr>
                <w:color w:val="000000"/>
                <w:sz w:val="22"/>
                <w:szCs w:val="22"/>
                <w:lang w:eastAsia="ru-RU"/>
              </w:rPr>
              <w:lastRenderedPageBreak/>
              <w:t>деятельности и хранения предметов музейного фонда на более качественном уровне</w:t>
            </w:r>
          </w:p>
        </w:tc>
      </w:tr>
      <w:tr w:rsidR="00A63D19" w:rsidRPr="00ED1201" w:rsidTr="00957677">
        <w:trPr>
          <w:trHeight w:val="405"/>
        </w:trPr>
        <w:tc>
          <w:tcPr>
            <w:tcW w:w="248" w:type="pct"/>
            <w:gridSpan w:val="2"/>
            <w:vMerge/>
            <w:tcBorders>
              <w:left w:val="single" w:sz="4" w:space="0" w:color="auto"/>
              <w:right w:val="single" w:sz="4" w:space="0" w:color="auto"/>
            </w:tcBorders>
            <w:shd w:val="clear" w:color="FFFFCC" w:fill="FFFFFF"/>
            <w:vAlign w:val="center"/>
          </w:tcPr>
          <w:p w:rsidR="00A63D19" w:rsidRDefault="00A63D19"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63D19" w:rsidRPr="002B0EA8" w:rsidRDefault="00A63D19" w:rsidP="00FB1A0F">
            <w:pPr>
              <w:suppressAutoHyphens w:val="0"/>
              <w:jc w:val="center"/>
              <w:rPr>
                <w:lang w:eastAsia="ru-RU"/>
              </w:rPr>
            </w:pPr>
          </w:p>
        </w:tc>
        <w:tc>
          <w:tcPr>
            <w:tcW w:w="481" w:type="pct"/>
            <w:vMerge/>
            <w:tcBorders>
              <w:left w:val="nil"/>
              <w:right w:val="single" w:sz="4" w:space="0" w:color="auto"/>
            </w:tcBorders>
            <w:shd w:val="clear" w:color="FFFFCC" w:fill="FFFFFF"/>
          </w:tcPr>
          <w:p w:rsidR="00A63D19" w:rsidRPr="002B0EA8" w:rsidRDefault="00A63D19"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63D19" w:rsidRPr="00445FB8" w:rsidRDefault="00A63D19" w:rsidP="00445FB8">
            <w:pPr>
              <w:suppressAutoHyphens w:val="0"/>
              <w:jc w:val="center"/>
              <w:rPr>
                <w:sz w:val="20"/>
                <w:szCs w:val="20"/>
                <w:lang w:eastAsia="ru-RU"/>
              </w:rPr>
            </w:pPr>
            <w:r>
              <w:rPr>
                <w:sz w:val="20"/>
                <w:szCs w:val="20"/>
                <w:lang w:eastAsia="ru-RU"/>
              </w:rPr>
              <w:t>в</w:t>
            </w:r>
            <w:r w:rsidRPr="00445FB8">
              <w:rPr>
                <w:sz w:val="20"/>
                <w:szCs w:val="20"/>
                <w:lang w:eastAsia="ru-RU"/>
              </w:rPr>
              <w:t xml:space="preserve">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63D19" w:rsidRPr="00ED1201" w:rsidRDefault="00A63D1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63D19" w:rsidRPr="002B0EA8" w:rsidRDefault="00A63D19" w:rsidP="00ED1201">
            <w:pPr>
              <w:jc w:val="center"/>
              <w:rPr>
                <w:lang w:eastAsia="ru-RU"/>
              </w:rPr>
            </w:pPr>
          </w:p>
        </w:tc>
      </w:tr>
      <w:tr w:rsidR="00A63D19" w:rsidRPr="00ED1201" w:rsidTr="00F95D30">
        <w:trPr>
          <w:trHeight w:val="405"/>
        </w:trPr>
        <w:tc>
          <w:tcPr>
            <w:tcW w:w="248" w:type="pct"/>
            <w:gridSpan w:val="2"/>
            <w:vMerge/>
            <w:tcBorders>
              <w:left w:val="single" w:sz="4" w:space="0" w:color="auto"/>
              <w:right w:val="single" w:sz="4" w:space="0" w:color="auto"/>
            </w:tcBorders>
            <w:shd w:val="clear" w:color="FFFFCC" w:fill="FFFFFF"/>
            <w:vAlign w:val="center"/>
          </w:tcPr>
          <w:p w:rsidR="00A63D19" w:rsidRDefault="00A63D19"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63D19" w:rsidRPr="002B0EA8" w:rsidRDefault="00A63D19" w:rsidP="00FB1A0F">
            <w:pPr>
              <w:suppressAutoHyphens w:val="0"/>
              <w:jc w:val="center"/>
              <w:rPr>
                <w:lang w:eastAsia="ru-RU"/>
              </w:rPr>
            </w:pPr>
          </w:p>
        </w:tc>
        <w:tc>
          <w:tcPr>
            <w:tcW w:w="481" w:type="pct"/>
            <w:vMerge/>
            <w:tcBorders>
              <w:left w:val="nil"/>
              <w:right w:val="single" w:sz="4" w:space="0" w:color="auto"/>
            </w:tcBorders>
            <w:shd w:val="clear" w:color="FFFFCC" w:fill="FFFFFF"/>
          </w:tcPr>
          <w:p w:rsidR="00A63D19" w:rsidRPr="002B0EA8" w:rsidRDefault="00A63D19"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63D19" w:rsidRPr="002B0EA8" w:rsidRDefault="00A63D19" w:rsidP="00445FB8">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63D19" w:rsidRPr="00ED1201" w:rsidRDefault="00A63D1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63D19" w:rsidRPr="002B0EA8" w:rsidRDefault="00A63D19" w:rsidP="00ED1201">
            <w:pPr>
              <w:suppressAutoHyphens w:val="0"/>
              <w:jc w:val="center"/>
              <w:rPr>
                <w:lang w:eastAsia="ru-RU"/>
              </w:rPr>
            </w:pPr>
          </w:p>
        </w:tc>
      </w:tr>
      <w:tr w:rsidR="00A63D19" w:rsidRPr="00ED1201" w:rsidTr="00F95D30">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A63D19" w:rsidRDefault="00A63D19"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63D19" w:rsidRPr="002B0EA8" w:rsidRDefault="00A63D19" w:rsidP="00FB1A0F">
            <w:pPr>
              <w:suppressAutoHyphens w:val="0"/>
              <w:jc w:val="center"/>
              <w:rPr>
                <w:lang w:eastAsia="ru-RU"/>
              </w:rPr>
            </w:pPr>
          </w:p>
        </w:tc>
        <w:tc>
          <w:tcPr>
            <w:tcW w:w="481" w:type="pct"/>
            <w:vMerge/>
            <w:tcBorders>
              <w:left w:val="nil"/>
              <w:right w:val="single" w:sz="4" w:space="0" w:color="auto"/>
            </w:tcBorders>
            <w:shd w:val="clear" w:color="FFFFCC" w:fill="FFFFFF"/>
          </w:tcPr>
          <w:p w:rsidR="00A63D19" w:rsidRPr="002B0EA8" w:rsidRDefault="00A63D19"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63D19" w:rsidRPr="002B0EA8" w:rsidRDefault="00A63D19" w:rsidP="00445FB8">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63D19" w:rsidRPr="00ED1201" w:rsidRDefault="00A63D1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63D19" w:rsidRPr="002B0EA8" w:rsidRDefault="00A63D19" w:rsidP="00ED1201">
            <w:pPr>
              <w:suppressAutoHyphens w:val="0"/>
              <w:jc w:val="center"/>
              <w:rPr>
                <w:lang w:eastAsia="ru-RU"/>
              </w:rPr>
            </w:pPr>
          </w:p>
        </w:tc>
      </w:tr>
      <w:tr w:rsidR="00A63D19" w:rsidRPr="00ED1201" w:rsidTr="00CD60C4">
        <w:trPr>
          <w:trHeight w:val="405"/>
        </w:trPr>
        <w:tc>
          <w:tcPr>
            <w:tcW w:w="248" w:type="pct"/>
            <w:gridSpan w:val="2"/>
            <w:vMerge w:val="restart"/>
            <w:tcBorders>
              <w:left w:val="single" w:sz="4" w:space="0" w:color="auto"/>
              <w:right w:val="single" w:sz="4" w:space="0" w:color="auto"/>
            </w:tcBorders>
            <w:shd w:val="clear" w:color="FFFFCC" w:fill="FFFFFF"/>
            <w:vAlign w:val="center"/>
          </w:tcPr>
          <w:p w:rsidR="00A63D19" w:rsidRDefault="00A63D19"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63D19" w:rsidRPr="002B0EA8" w:rsidRDefault="00A63D19" w:rsidP="00FB1A0F">
            <w:pPr>
              <w:suppressAutoHyphens w:val="0"/>
              <w:jc w:val="center"/>
              <w:rPr>
                <w:lang w:eastAsia="ru-RU"/>
              </w:rPr>
            </w:pPr>
          </w:p>
        </w:tc>
        <w:tc>
          <w:tcPr>
            <w:tcW w:w="481" w:type="pct"/>
            <w:vMerge/>
            <w:tcBorders>
              <w:left w:val="nil"/>
              <w:right w:val="single" w:sz="4" w:space="0" w:color="auto"/>
            </w:tcBorders>
            <w:shd w:val="clear" w:color="FFFFCC" w:fill="FFFFFF"/>
          </w:tcPr>
          <w:p w:rsidR="00A63D19" w:rsidRPr="002B0EA8" w:rsidRDefault="00A63D19"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63D19" w:rsidRPr="002B0EA8" w:rsidRDefault="00A63D19" w:rsidP="00445FB8">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63D19" w:rsidRPr="00ED1201" w:rsidRDefault="00A63D1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63D19" w:rsidRPr="002B0EA8" w:rsidRDefault="00A63D19" w:rsidP="00ED1201">
            <w:pPr>
              <w:suppressAutoHyphens w:val="0"/>
              <w:jc w:val="center"/>
              <w:rPr>
                <w:lang w:eastAsia="ru-RU"/>
              </w:rPr>
            </w:pPr>
          </w:p>
        </w:tc>
      </w:tr>
      <w:tr w:rsidR="00A63D19" w:rsidRPr="00ED1201" w:rsidTr="00157F38">
        <w:trPr>
          <w:trHeight w:val="405"/>
        </w:trPr>
        <w:tc>
          <w:tcPr>
            <w:tcW w:w="248" w:type="pct"/>
            <w:gridSpan w:val="2"/>
            <w:vMerge/>
            <w:tcBorders>
              <w:left w:val="single" w:sz="4" w:space="0" w:color="auto"/>
              <w:right w:val="single" w:sz="4" w:space="0" w:color="auto"/>
            </w:tcBorders>
            <w:shd w:val="clear" w:color="FFFFCC" w:fill="FFFFFF"/>
            <w:vAlign w:val="center"/>
          </w:tcPr>
          <w:p w:rsidR="00A63D19" w:rsidRDefault="00A63D19"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63D19" w:rsidRPr="002B0EA8" w:rsidRDefault="00A63D19" w:rsidP="00FB1A0F">
            <w:pPr>
              <w:suppressAutoHyphens w:val="0"/>
              <w:jc w:val="center"/>
              <w:rPr>
                <w:lang w:eastAsia="ru-RU"/>
              </w:rPr>
            </w:pPr>
          </w:p>
        </w:tc>
        <w:tc>
          <w:tcPr>
            <w:tcW w:w="481" w:type="pct"/>
            <w:vMerge/>
            <w:tcBorders>
              <w:left w:val="nil"/>
              <w:right w:val="single" w:sz="4" w:space="0" w:color="auto"/>
            </w:tcBorders>
            <w:shd w:val="clear" w:color="FFFFCC" w:fill="FFFFFF"/>
          </w:tcPr>
          <w:p w:rsidR="00A63D19" w:rsidRPr="002B0EA8" w:rsidRDefault="00A63D19"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63D19" w:rsidRPr="002B0EA8" w:rsidRDefault="00A63D19" w:rsidP="00445FB8">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63D19" w:rsidRPr="00ED1201" w:rsidRDefault="00A63D1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63D19" w:rsidRPr="002B0EA8" w:rsidRDefault="00A63D19" w:rsidP="00ED1201">
            <w:pPr>
              <w:suppressAutoHyphens w:val="0"/>
              <w:jc w:val="center"/>
              <w:rPr>
                <w:lang w:eastAsia="ru-RU"/>
              </w:rPr>
            </w:pPr>
          </w:p>
        </w:tc>
      </w:tr>
      <w:tr w:rsidR="00A63D19" w:rsidRPr="00ED1201" w:rsidTr="00837273">
        <w:trPr>
          <w:trHeight w:val="405"/>
        </w:trPr>
        <w:tc>
          <w:tcPr>
            <w:tcW w:w="248" w:type="pct"/>
            <w:gridSpan w:val="2"/>
            <w:vMerge/>
            <w:tcBorders>
              <w:left w:val="single" w:sz="4" w:space="0" w:color="auto"/>
              <w:right w:val="single" w:sz="4" w:space="0" w:color="auto"/>
            </w:tcBorders>
            <w:shd w:val="clear" w:color="FFFFCC" w:fill="FFFFFF"/>
            <w:vAlign w:val="center"/>
          </w:tcPr>
          <w:p w:rsidR="00A63D19" w:rsidRDefault="00A63D19"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63D19" w:rsidRPr="002B0EA8" w:rsidRDefault="00A63D19" w:rsidP="00FB1A0F">
            <w:pPr>
              <w:suppressAutoHyphens w:val="0"/>
              <w:jc w:val="center"/>
              <w:rPr>
                <w:lang w:eastAsia="ru-RU"/>
              </w:rPr>
            </w:pPr>
          </w:p>
        </w:tc>
        <w:tc>
          <w:tcPr>
            <w:tcW w:w="481" w:type="pct"/>
            <w:vMerge/>
            <w:tcBorders>
              <w:left w:val="nil"/>
              <w:right w:val="single" w:sz="4" w:space="0" w:color="auto"/>
            </w:tcBorders>
            <w:shd w:val="clear" w:color="FFFFCC" w:fill="FFFFFF"/>
          </w:tcPr>
          <w:p w:rsidR="00A63D19" w:rsidRPr="002B0EA8" w:rsidRDefault="00A63D19"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63D19" w:rsidRPr="002B0EA8" w:rsidRDefault="00A63D19" w:rsidP="00445FB8">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63D19" w:rsidRPr="00ED1201" w:rsidRDefault="00A63D1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63D19" w:rsidRPr="002B0EA8" w:rsidRDefault="00A63D19" w:rsidP="00ED1201">
            <w:pPr>
              <w:suppressAutoHyphens w:val="0"/>
              <w:jc w:val="center"/>
              <w:rPr>
                <w:lang w:eastAsia="ru-RU"/>
              </w:rPr>
            </w:pPr>
          </w:p>
        </w:tc>
      </w:tr>
      <w:tr w:rsidR="00A63D19" w:rsidRPr="00ED1201" w:rsidTr="0043788E">
        <w:trPr>
          <w:trHeight w:val="405"/>
        </w:trPr>
        <w:tc>
          <w:tcPr>
            <w:tcW w:w="248" w:type="pct"/>
            <w:gridSpan w:val="2"/>
            <w:vMerge/>
            <w:tcBorders>
              <w:left w:val="single" w:sz="4" w:space="0" w:color="auto"/>
              <w:right w:val="single" w:sz="4" w:space="0" w:color="auto"/>
            </w:tcBorders>
            <w:shd w:val="clear" w:color="FFFFCC" w:fill="FFFFFF"/>
            <w:vAlign w:val="center"/>
          </w:tcPr>
          <w:p w:rsidR="00A63D19" w:rsidRDefault="00A63D19"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63D19" w:rsidRPr="002B0EA8" w:rsidRDefault="00A63D19" w:rsidP="00FB1A0F">
            <w:pPr>
              <w:suppressAutoHyphens w:val="0"/>
              <w:jc w:val="center"/>
              <w:rPr>
                <w:lang w:eastAsia="ru-RU"/>
              </w:rPr>
            </w:pPr>
          </w:p>
        </w:tc>
        <w:tc>
          <w:tcPr>
            <w:tcW w:w="481" w:type="pct"/>
            <w:vMerge/>
            <w:tcBorders>
              <w:left w:val="nil"/>
              <w:right w:val="single" w:sz="4" w:space="0" w:color="auto"/>
            </w:tcBorders>
            <w:shd w:val="clear" w:color="FFFFCC" w:fill="FFFFFF"/>
          </w:tcPr>
          <w:p w:rsidR="00A63D19" w:rsidRPr="002B0EA8" w:rsidRDefault="00A63D19"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63D19" w:rsidRPr="002B0EA8" w:rsidRDefault="00A63D19" w:rsidP="00445FB8">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color w:val="000000"/>
                <w:lang w:eastAsia="ru-RU"/>
              </w:rPr>
            </w:pPr>
            <w:r w:rsidRPr="002B0EA8">
              <w:rPr>
                <w:color w:val="000000"/>
                <w:sz w:val="22"/>
                <w:szCs w:val="22"/>
                <w:lang w:eastAsia="ru-RU"/>
              </w:rPr>
              <w:t>5000,0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color w:val="000000"/>
                <w:lang w:eastAsia="ru-RU"/>
              </w:rPr>
            </w:pPr>
            <w:r w:rsidRPr="002B0EA8">
              <w:rPr>
                <w:color w:val="000000"/>
                <w:sz w:val="22"/>
                <w:szCs w:val="22"/>
                <w:lang w:eastAsia="ru-RU"/>
              </w:rPr>
              <w:t>5000,0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63D19" w:rsidRPr="00ED1201" w:rsidRDefault="00A63D19"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63D19" w:rsidRPr="002B0EA8" w:rsidRDefault="00A63D19" w:rsidP="00ED1201">
            <w:pPr>
              <w:suppressAutoHyphens w:val="0"/>
              <w:jc w:val="center"/>
              <w:rPr>
                <w:lang w:eastAsia="ru-RU"/>
              </w:rPr>
            </w:pPr>
          </w:p>
        </w:tc>
      </w:tr>
      <w:tr w:rsidR="00A63D19" w:rsidRPr="00ED1201" w:rsidTr="0043788E">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A63D19" w:rsidRDefault="00A63D19"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A63D19" w:rsidRPr="002B0EA8" w:rsidRDefault="00A63D19"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A63D19" w:rsidRPr="002B0EA8" w:rsidRDefault="00A63D19"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63D19" w:rsidRDefault="00A63D19" w:rsidP="00445FB8">
            <w:pPr>
              <w:suppressAutoHyphens w:val="0"/>
              <w:jc w:val="center"/>
              <w:rPr>
                <w:b/>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A63D19" w:rsidRPr="002B0EA8" w:rsidRDefault="00A63D19"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63D19" w:rsidRPr="00ED1201" w:rsidRDefault="00A63D19"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A63D19" w:rsidRPr="002B0EA8" w:rsidRDefault="00A63D19" w:rsidP="00ED1201">
            <w:pPr>
              <w:suppressAutoHyphens w:val="0"/>
              <w:jc w:val="center"/>
              <w:rPr>
                <w:lang w:eastAsia="ru-RU"/>
              </w:rPr>
            </w:pPr>
          </w:p>
        </w:tc>
      </w:tr>
      <w:tr w:rsidR="00445FB8" w:rsidRPr="00ED1201" w:rsidTr="003F0311">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r>
              <w:rPr>
                <w:sz w:val="20"/>
                <w:szCs w:val="20"/>
                <w:lang w:eastAsia="ru-RU"/>
              </w:rPr>
              <w:t>6.3.4</w:t>
            </w:r>
          </w:p>
        </w:tc>
        <w:tc>
          <w:tcPr>
            <w:tcW w:w="851" w:type="pct"/>
            <w:vMerge w:val="restart"/>
            <w:tcBorders>
              <w:top w:val="single" w:sz="4" w:space="0" w:color="auto"/>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r w:rsidRPr="002B0EA8">
              <w:rPr>
                <w:lang w:eastAsia="ru-RU"/>
              </w:rPr>
              <w:t>Строительство   стропильной крыши здания музея</w:t>
            </w:r>
          </w:p>
        </w:tc>
        <w:tc>
          <w:tcPr>
            <w:tcW w:w="481" w:type="pct"/>
            <w:vMerge w:val="restart"/>
            <w:tcBorders>
              <w:top w:val="single" w:sz="4" w:space="0" w:color="auto"/>
              <w:left w:val="nil"/>
              <w:right w:val="single" w:sz="4" w:space="0" w:color="auto"/>
            </w:tcBorders>
            <w:shd w:val="clear" w:color="FFFFCC" w:fill="FFFFFF"/>
            <w:vAlign w:val="center"/>
          </w:tcPr>
          <w:p w:rsidR="00445FB8" w:rsidRDefault="00445FB8" w:rsidP="00445FB8">
            <w:pPr>
              <w:suppressAutoHyphens w:val="0"/>
              <w:jc w:val="center"/>
              <w:rPr>
                <w:sz w:val="20"/>
                <w:szCs w:val="20"/>
                <w:lang w:eastAsia="ru-RU"/>
              </w:rPr>
            </w:pPr>
            <w:r w:rsidRPr="002B0EA8">
              <w:rPr>
                <w:lang w:eastAsia="ru-RU"/>
              </w:rPr>
              <w:t>Управление культуры и молодёжной политики</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445FB8" w:rsidRDefault="00445FB8" w:rsidP="0014246B">
            <w:pPr>
              <w:suppressAutoHyphens w:val="0"/>
              <w:jc w:val="center"/>
              <w:rPr>
                <w:b/>
                <w:lang w:eastAsia="ru-RU"/>
              </w:rPr>
            </w:pPr>
            <w:r w:rsidRPr="00445FB8">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lang w:eastAsia="ru-RU"/>
              </w:rPr>
            </w:pPr>
            <w:r w:rsidRPr="002B0EA8">
              <w:rPr>
                <w:b/>
                <w:bCs/>
                <w:lang w:eastAsia="ru-RU"/>
              </w:rPr>
              <w:t>10000,0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r w:rsidRPr="002B0EA8">
              <w:rPr>
                <w:b/>
                <w:bCs/>
                <w:color w:val="000000"/>
                <w:sz w:val="22"/>
                <w:szCs w:val="22"/>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r w:rsidRPr="002B0EA8">
              <w:rPr>
                <w:b/>
                <w:bCs/>
                <w:color w:val="000000"/>
                <w:sz w:val="22"/>
                <w:szCs w:val="22"/>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r w:rsidRPr="002B0EA8">
              <w:rPr>
                <w:b/>
                <w:bCs/>
                <w:color w:val="000000"/>
                <w:sz w:val="22"/>
                <w:szCs w:val="22"/>
                <w:lang w:eastAsia="ru-RU"/>
              </w:rPr>
              <w:t>10000,0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r w:rsidRPr="002B0EA8">
              <w:rPr>
                <w:b/>
                <w:bCs/>
                <w:color w:val="000000"/>
                <w:sz w:val="22"/>
                <w:szCs w:val="22"/>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vAlign w:val="center"/>
          </w:tcPr>
          <w:p w:rsidR="00445FB8" w:rsidRPr="002B0EA8" w:rsidRDefault="00445FB8" w:rsidP="00445FB8">
            <w:pPr>
              <w:suppressAutoHyphens w:val="0"/>
              <w:jc w:val="center"/>
              <w:rPr>
                <w:lang w:eastAsia="ru-RU"/>
              </w:rPr>
            </w:pPr>
            <w:r w:rsidRPr="002B0EA8">
              <w:rPr>
                <w:color w:val="000000"/>
                <w:sz w:val="22"/>
                <w:szCs w:val="22"/>
                <w:lang w:eastAsia="ru-RU"/>
              </w:rPr>
              <w:t>Улучшение качества предоставляемых услуг в сфере культуры. Укрепление материально технической базы.</w:t>
            </w:r>
          </w:p>
        </w:tc>
      </w:tr>
      <w:tr w:rsidR="00445FB8"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right w:val="single" w:sz="4" w:space="0" w:color="auto"/>
            </w:tcBorders>
            <w:shd w:val="clear" w:color="FFFFCC" w:fill="FFFFFF"/>
          </w:tcPr>
          <w:p w:rsidR="00445FB8" w:rsidRPr="00445FB8" w:rsidRDefault="00445FB8"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445FB8" w:rsidRDefault="00445FB8" w:rsidP="0014246B">
            <w:pPr>
              <w:suppressAutoHyphens w:val="0"/>
              <w:jc w:val="center"/>
              <w:rPr>
                <w:sz w:val="20"/>
                <w:szCs w:val="20"/>
                <w:lang w:eastAsia="ru-RU"/>
              </w:rPr>
            </w:pPr>
            <w:r>
              <w:rPr>
                <w:sz w:val="20"/>
                <w:szCs w:val="20"/>
                <w:lang w:eastAsia="ru-RU"/>
              </w:rPr>
              <w:t>в</w:t>
            </w:r>
            <w:r w:rsidRPr="00445FB8">
              <w:rPr>
                <w:sz w:val="20"/>
                <w:szCs w:val="20"/>
                <w:lang w:eastAsia="ru-RU"/>
              </w:rPr>
              <w:t xml:space="preserve">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45FB8" w:rsidRPr="002B0EA8" w:rsidRDefault="00445FB8" w:rsidP="00ED1201">
            <w:pPr>
              <w:suppressAutoHyphens w:val="0"/>
              <w:jc w:val="center"/>
              <w:rPr>
                <w:lang w:eastAsia="ru-RU"/>
              </w:rPr>
            </w:pPr>
          </w:p>
        </w:tc>
      </w:tr>
      <w:tr w:rsidR="00445FB8"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right w:val="single" w:sz="4" w:space="0" w:color="auto"/>
            </w:tcBorders>
            <w:shd w:val="clear" w:color="FFFFCC" w:fill="FFFFFF"/>
          </w:tcPr>
          <w:p w:rsidR="00445FB8" w:rsidRPr="002B0EA8" w:rsidRDefault="00445FB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2B0EA8" w:rsidRDefault="00445FB8" w:rsidP="00445FB8">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45FB8" w:rsidRPr="002B0EA8" w:rsidRDefault="00445FB8" w:rsidP="00ED1201">
            <w:pPr>
              <w:suppressAutoHyphens w:val="0"/>
              <w:jc w:val="center"/>
              <w:rPr>
                <w:lang w:eastAsia="ru-RU"/>
              </w:rPr>
            </w:pPr>
          </w:p>
        </w:tc>
      </w:tr>
      <w:tr w:rsidR="00445FB8"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right w:val="single" w:sz="4" w:space="0" w:color="auto"/>
            </w:tcBorders>
            <w:shd w:val="clear" w:color="FFFFCC" w:fill="FFFFFF"/>
          </w:tcPr>
          <w:p w:rsidR="00445FB8" w:rsidRPr="002B0EA8" w:rsidRDefault="00445FB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2B0EA8" w:rsidRDefault="00445FB8" w:rsidP="00445FB8">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45FB8" w:rsidRPr="002B0EA8" w:rsidRDefault="00445FB8" w:rsidP="00ED1201">
            <w:pPr>
              <w:suppressAutoHyphens w:val="0"/>
              <w:jc w:val="center"/>
              <w:rPr>
                <w:lang w:eastAsia="ru-RU"/>
              </w:rPr>
            </w:pPr>
          </w:p>
        </w:tc>
      </w:tr>
      <w:tr w:rsidR="00445FB8"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right w:val="single" w:sz="4" w:space="0" w:color="auto"/>
            </w:tcBorders>
            <w:shd w:val="clear" w:color="FFFFCC" w:fill="FFFFFF"/>
          </w:tcPr>
          <w:p w:rsidR="00445FB8" w:rsidRPr="002B0EA8" w:rsidRDefault="00445FB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2B0EA8" w:rsidRDefault="00445FB8" w:rsidP="00445FB8">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45FB8" w:rsidRPr="002B0EA8" w:rsidRDefault="00445FB8" w:rsidP="00ED1201">
            <w:pPr>
              <w:suppressAutoHyphens w:val="0"/>
              <w:jc w:val="center"/>
              <w:rPr>
                <w:lang w:eastAsia="ru-RU"/>
              </w:rPr>
            </w:pPr>
          </w:p>
        </w:tc>
      </w:tr>
      <w:tr w:rsidR="00445FB8"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right w:val="single" w:sz="4" w:space="0" w:color="auto"/>
            </w:tcBorders>
            <w:shd w:val="clear" w:color="FFFFCC" w:fill="FFFFFF"/>
          </w:tcPr>
          <w:p w:rsidR="00445FB8" w:rsidRPr="002B0EA8" w:rsidRDefault="00445FB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2B0EA8" w:rsidRDefault="00445FB8" w:rsidP="00445FB8">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45FB8" w:rsidRPr="002B0EA8" w:rsidRDefault="00445FB8" w:rsidP="00ED1201">
            <w:pPr>
              <w:suppressAutoHyphens w:val="0"/>
              <w:jc w:val="center"/>
              <w:rPr>
                <w:lang w:eastAsia="ru-RU"/>
              </w:rPr>
            </w:pPr>
          </w:p>
        </w:tc>
      </w:tr>
      <w:tr w:rsidR="00445FB8"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right w:val="single" w:sz="4" w:space="0" w:color="auto"/>
            </w:tcBorders>
            <w:shd w:val="clear" w:color="FFFFCC" w:fill="FFFFFF"/>
          </w:tcPr>
          <w:p w:rsidR="00445FB8" w:rsidRPr="002B0EA8" w:rsidRDefault="00445FB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2B0EA8" w:rsidRDefault="00445FB8" w:rsidP="00445FB8">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45FB8" w:rsidRPr="002B0EA8" w:rsidRDefault="00445FB8" w:rsidP="00ED1201">
            <w:pPr>
              <w:suppressAutoHyphens w:val="0"/>
              <w:jc w:val="center"/>
              <w:rPr>
                <w:lang w:eastAsia="ru-RU"/>
              </w:rPr>
            </w:pPr>
          </w:p>
        </w:tc>
      </w:tr>
      <w:tr w:rsidR="00445FB8"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right w:val="single" w:sz="4" w:space="0" w:color="auto"/>
            </w:tcBorders>
            <w:shd w:val="clear" w:color="FFFFCC" w:fill="FFFFFF"/>
          </w:tcPr>
          <w:p w:rsidR="00445FB8" w:rsidRPr="002B0EA8" w:rsidRDefault="00445FB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Pr="002B0EA8" w:rsidRDefault="00445FB8" w:rsidP="00445FB8">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45FB8" w:rsidRPr="002B0EA8" w:rsidRDefault="00445FB8" w:rsidP="00ED1201">
            <w:pPr>
              <w:suppressAutoHyphens w:val="0"/>
              <w:jc w:val="center"/>
              <w:rPr>
                <w:lang w:eastAsia="ru-RU"/>
              </w:rPr>
            </w:pPr>
          </w:p>
        </w:tc>
      </w:tr>
      <w:tr w:rsidR="00445FB8" w:rsidRPr="00ED1201" w:rsidTr="003F0311">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445FB8" w:rsidRDefault="00445FB8"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445FB8" w:rsidRPr="002B0EA8" w:rsidRDefault="00445FB8"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445FB8" w:rsidRPr="002B0EA8" w:rsidRDefault="00445FB8"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45FB8" w:rsidRDefault="00445FB8" w:rsidP="00445FB8">
            <w:pPr>
              <w:suppressAutoHyphens w:val="0"/>
              <w:jc w:val="center"/>
              <w:rPr>
                <w:b/>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5C539F" w:rsidRDefault="00445FB8" w:rsidP="00445FB8">
            <w:pPr>
              <w:suppressAutoHyphens w:val="0"/>
              <w:jc w:val="center"/>
              <w:rPr>
                <w:color w:val="000000"/>
                <w:lang w:eastAsia="ru-RU"/>
              </w:rPr>
            </w:pPr>
            <w:r w:rsidRPr="005C539F">
              <w:rPr>
                <w:color w:val="000000"/>
                <w:lang w:eastAsia="ru-RU"/>
              </w:rPr>
              <w:t>10000,0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445FB8" w:rsidRPr="005C539F" w:rsidRDefault="00445FB8" w:rsidP="00445FB8">
            <w:pPr>
              <w:suppressAutoHyphens w:val="0"/>
              <w:jc w:val="center"/>
              <w:rPr>
                <w:color w:val="000000"/>
                <w:lang w:eastAsia="ru-RU"/>
              </w:rPr>
            </w:pPr>
            <w:r w:rsidRPr="005C539F">
              <w:rPr>
                <w:color w:val="000000"/>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445FB8" w:rsidRPr="005C539F" w:rsidRDefault="00445FB8" w:rsidP="00445FB8">
            <w:pPr>
              <w:suppressAutoHyphens w:val="0"/>
              <w:jc w:val="center"/>
              <w:rPr>
                <w:color w:val="000000"/>
                <w:lang w:eastAsia="ru-RU"/>
              </w:rPr>
            </w:pPr>
            <w:r w:rsidRPr="005C539F">
              <w:rPr>
                <w:color w:val="000000"/>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445FB8" w:rsidRPr="005C539F" w:rsidRDefault="00445FB8" w:rsidP="00445FB8">
            <w:pPr>
              <w:suppressAutoHyphens w:val="0"/>
              <w:jc w:val="center"/>
              <w:rPr>
                <w:color w:val="000000"/>
                <w:lang w:eastAsia="ru-RU"/>
              </w:rPr>
            </w:pPr>
            <w:r w:rsidRPr="005C539F">
              <w:rPr>
                <w:color w:val="000000"/>
                <w:lang w:eastAsia="ru-RU"/>
              </w:rPr>
              <w:t>10000,0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445FB8" w:rsidRPr="002B0EA8" w:rsidRDefault="00445FB8"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45FB8" w:rsidRPr="00ED1201" w:rsidRDefault="00445FB8"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445FB8" w:rsidRPr="002B0EA8" w:rsidRDefault="00445FB8" w:rsidP="00ED1201">
            <w:pPr>
              <w:suppressAutoHyphens w:val="0"/>
              <w:jc w:val="center"/>
              <w:rPr>
                <w:lang w:eastAsia="ru-RU"/>
              </w:rPr>
            </w:pPr>
          </w:p>
        </w:tc>
      </w:tr>
      <w:tr w:rsidR="00A508B6" w:rsidRPr="00ED1201" w:rsidTr="007A28F4">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A508B6" w:rsidRDefault="00A508B6" w:rsidP="00ED1201">
            <w:pPr>
              <w:suppressAutoHyphens w:val="0"/>
              <w:jc w:val="center"/>
              <w:rPr>
                <w:sz w:val="20"/>
                <w:szCs w:val="20"/>
                <w:lang w:eastAsia="ru-RU"/>
              </w:rPr>
            </w:pPr>
            <w:r>
              <w:rPr>
                <w:sz w:val="20"/>
                <w:szCs w:val="20"/>
                <w:lang w:eastAsia="ru-RU"/>
              </w:rPr>
              <w:t>6.3.5</w:t>
            </w:r>
          </w:p>
        </w:tc>
        <w:tc>
          <w:tcPr>
            <w:tcW w:w="851" w:type="pct"/>
            <w:vMerge w:val="restart"/>
            <w:tcBorders>
              <w:top w:val="single" w:sz="4" w:space="0" w:color="auto"/>
              <w:left w:val="nil"/>
              <w:right w:val="single" w:sz="4" w:space="0" w:color="auto"/>
            </w:tcBorders>
            <w:shd w:val="clear" w:color="FFFFCC" w:fill="FFFFFF"/>
            <w:vAlign w:val="center"/>
          </w:tcPr>
          <w:p w:rsidR="006D378E" w:rsidRDefault="006D378E" w:rsidP="00FB1A0F">
            <w:pPr>
              <w:suppressAutoHyphens w:val="0"/>
              <w:jc w:val="center"/>
              <w:rPr>
                <w:lang w:eastAsia="ru-RU"/>
              </w:rPr>
            </w:pPr>
          </w:p>
          <w:p w:rsidR="006D378E" w:rsidRDefault="006D378E" w:rsidP="00FB1A0F">
            <w:pPr>
              <w:suppressAutoHyphens w:val="0"/>
              <w:jc w:val="center"/>
              <w:rPr>
                <w:lang w:eastAsia="ru-RU"/>
              </w:rPr>
            </w:pPr>
          </w:p>
          <w:p w:rsidR="006D378E" w:rsidRDefault="006D378E" w:rsidP="00FB1A0F">
            <w:pPr>
              <w:suppressAutoHyphens w:val="0"/>
              <w:jc w:val="center"/>
              <w:rPr>
                <w:lang w:eastAsia="ru-RU"/>
              </w:rPr>
            </w:pPr>
          </w:p>
          <w:p w:rsidR="00A508B6" w:rsidRDefault="00A508B6" w:rsidP="00FB1A0F">
            <w:pPr>
              <w:suppressAutoHyphens w:val="0"/>
              <w:jc w:val="center"/>
              <w:rPr>
                <w:lang w:eastAsia="ru-RU"/>
              </w:rPr>
            </w:pPr>
            <w:r w:rsidRPr="002B0EA8">
              <w:rPr>
                <w:lang w:eastAsia="ru-RU"/>
              </w:rPr>
              <w:t>Комплексная реконструкция музейного дворика с целью максимально функционального использования музейной территории</w:t>
            </w:r>
          </w:p>
          <w:p w:rsidR="006D378E" w:rsidRDefault="006D378E" w:rsidP="00FB1A0F">
            <w:pPr>
              <w:suppressAutoHyphens w:val="0"/>
              <w:jc w:val="center"/>
              <w:rPr>
                <w:lang w:eastAsia="ru-RU"/>
              </w:rPr>
            </w:pPr>
          </w:p>
          <w:p w:rsidR="006D378E" w:rsidRDefault="006D378E" w:rsidP="00FB1A0F">
            <w:pPr>
              <w:suppressAutoHyphens w:val="0"/>
              <w:jc w:val="center"/>
              <w:rPr>
                <w:lang w:eastAsia="ru-RU"/>
              </w:rPr>
            </w:pPr>
          </w:p>
          <w:p w:rsidR="006D378E" w:rsidRDefault="006D378E" w:rsidP="00FB1A0F">
            <w:pPr>
              <w:suppressAutoHyphens w:val="0"/>
              <w:jc w:val="center"/>
              <w:rPr>
                <w:lang w:eastAsia="ru-RU"/>
              </w:rPr>
            </w:pPr>
          </w:p>
          <w:p w:rsidR="006D378E" w:rsidRDefault="006D378E" w:rsidP="00FB1A0F">
            <w:pPr>
              <w:suppressAutoHyphens w:val="0"/>
              <w:jc w:val="center"/>
              <w:rPr>
                <w:lang w:eastAsia="ru-RU"/>
              </w:rPr>
            </w:pPr>
          </w:p>
          <w:p w:rsidR="006D378E" w:rsidRPr="002B0EA8" w:rsidRDefault="006D378E" w:rsidP="00FB1A0F">
            <w:pPr>
              <w:suppressAutoHyphens w:val="0"/>
              <w:jc w:val="center"/>
              <w:rPr>
                <w:lang w:eastAsia="ru-RU"/>
              </w:rPr>
            </w:pPr>
          </w:p>
        </w:tc>
        <w:tc>
          <w:tcPr>
            <w:tcW w:w="481" w:type="pct"/>
            <w:vMerge w:val="restart"/>
            <w:tcBorders>
              <w:top w:val="single" w:sz="4" w:space="0" w:color="auto"/>
              <w:left w:val="nil"/>
              <w:right w:val="single" w:sz="4" w:space="0" w:color="auto"/>
            </w:tcBorders>
            <w:shd w:val="clear" w:color="FFFFCC" w:fill="FFFFFF"/>
            <w:vAlign w:val="center"/>
          </w:tcPr>
          <w:p w:rsidR="00A508B6" w:rsidRPr="002B0EA8" w:rsidRDefault="00A508B6" w:rsidP="00C10BAE">
            <w:pPr>
              <w:suppressAutoHyphens w:val="0"/>
              <w:jc w:val="center"/>
              <w:rPr>
                <w:lang w:eastAsia="ru-RU"/>
              </w:rPr>
            </w:pPr>
            <w:r w:rsidRPr="002B0EA8">
              <w:rPr>
                <w:lang w:eastAsia="ru-RU"/>
              </w:rPr>
              <w:t>Управление культуры и молодёжной политики</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A508B6" w:rsidRPr="00445FB8" w:rsidRDefault="00A508B6" w:rsidP="00E944C5">
            <w:pPr>
              <w:suppressAutoHyphens w:val="0"/>
              <w:spacing w:line="216" w:lineRule="auto"/>
              <w:jc w:val="center"/>
              <w:rPr>
                <w:b/>
                <w:lang w:eastAsia="ru-RU"/>
              </w:rPr>
            </w:pPr>
            <w:r>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lang w:eastAsia="ru-RU"/>
              </w:rPr>
            </w:pPr>
            <w:r w:rsidRPr="002B0EA8">
              <w:rPr>
                <w:b/>
                <w:bCs/>
                <w:lang w:eastAsia="ru-RU"/>
              </w:rPr>
              <w:t>7000,0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r w:rsidRPr="002B0EA8">
              <w:rPr>
                <w:b/>
                <w:bCs/>
                <w:color w:val="000000"/>
                <w:sz w:val="22"/>
                <w:szCs w:val="22"/>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r w:rsidRPr="002B0EA8">
              <w:rPr>
                <w:b/>
                <w:bCs/>
                <w:color w:val="000000"/>
                <w:sz w:val="22"/>
                <w:szCs w:val="22"/>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r w:rsidRPr="002B0EA8">
              <w:rPr>
                <w:b/>
                <w:bCs/>
                <w:color w:val="000000"/>
                <w:sz w:val="22"/>
                <w:szCs w:val="22"/>
                <w:lang w:eastAsia="ru-RU"/>
              </w:rPr>
              <w:t>7000,0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r w:rsidRPr="002B0EA8">
              <w:rPr>
                <w:b/>
                <w:bCs/>
                <w:color w:val="000000"/>
                <w:sz w:val="22"/>
                <w:szCs w:val="22"/>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A508B6" w:rsidRPr="00ED1201" w:rsidRDefault="00A508B6"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tcPr>
          <w:p w:rsidR="00A508B6" w:rsidRPr="002B0EA8" w:rsidRDefault="00A508B6" w:rsidP="00ED1201">
            <w:pPr>
              <w:suppressAutoHyphens w:val="0"/>
              <w:jc w:val="center"/>
              <w:rPr>
                <w:lang w:eastAsia="ru-RU"/>
              </w:rPr>
            </w:pPr>
            <w:r w:rsidRPr="002B0EA8">
              <w:rPr>
                <w:color w:val="000000"/>
                <w:sz w:val="22"/>
                <w:szCs w:val="22"/>
                <w:lang w:eastAsia="ru-RU"/>
              </w:rPr>
              <w:t>Улучшение качества предоставляемых услуг в сфере культуры. Увеличение количества проводимых мероприятий. Укрепление материально технической базы.</w:t>
            </w:r>
          </w:p>
        </w:tc>
      </w:tr>
      <w:tr w:rsidR="00A508B6" w:rsidRPr="00ED1201" w:rsidTr="007A28F4">
        <w:trPr>
          <w:trHeight w:val="405"/>
        </w:trPr>
        <w:tc>
          <w:tcPr>
            <w:tcW w:w="248" w:type="pct"/>
            <w:gridSpan w:val="2"/>
            <w:vMerge/>
            <w:tcBorders>
              <w:left w:val="single" w:sz="4" w:space="0" w:color="auto"/>
              <w:right w:val="single" w:sz="4" w:space="0" w:color="auto"/>
            </w:tcBorders>
            <w:shd w:val="clear" w:color="FFFFCC" w:fill="FFFFFF"/>
            <w:vAlign w:val="center"/>
          </w:tcPr>
          <w:p w:rsidR="00A508B6" w:rsidRDefault="00A508B6"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508B6" w:rsidRPr="002B0EA8" w:rsidRDefault="00A508B6" w:rsidP="00FB1A0F">
            <w:pPr>
              <w:suppressAutoHyphens w:val="0"/>
              <w:jc w:val="center"/>
              <w:rPr>
                <w:lang w:eastAsia="ru-RU"/>
              </w:rPr>
            </w:pPr>
          </w:p>
        </w:tc>
        <w:tc>
          <w:tcPr>
            <w:tcW w:w="481" w:type="pct"/>
            <w:vMerge/>
            <w:tcBorders>
              <w:left w:val="nil"/>
              <w:right w:val="single" w:sz="4" w:space="0" w:color="auto"/>
            </w:tcBorders>
            <w:shd w:val="clear" w:color="FFFFCC" w:fill="FFFFFF"/>
          </w:tcPr>
          <w:p w:rsidR="00A508B6" w:rsidRPr="002B0EA8" w:rsidRDefault="00A508B6"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508B6" w:rsidRPr="00C10BAE" w:rsidRDefault="00A508B6" w:rsidP="00E944C5">
            <w:pPr>
              <w:suppressAutoHyphens w:val="0"/>
              <w:spacing w:line="216" w:lineRule="auto"/>
              <w:jc w:val="center"/>
              <w:rPr>
                <w:sz w:val="20"/>
                <w:szCs w:val="20"/>
                <w:lang w:eastAsia="ru-RU"/>
              </w:rPr>
            </w:pPr>
            <w:r w:rsidRPr="00C10BAE">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508B6" w:rsidRPr="00ED1201" w:rsidRDefault="00A508B6"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508B6" w:rsidRPr="002B0EA8" w:rsidRDefault="00A508B6" w:rsidP="00ED1201">
            <w:pPr>
              <w:suppressAutoHyphens w:val="0"/>
              <w:jc w:val="center"/>
              <w:rPr>
                <w:lang w:eastAsia="ru-RU"/>
              </w:rPr>
            </w:pPr>
          </w:p>
        </w:tc>
      </w:tr>
      <w:tr w:rsidR="00A508B6" w:rsidRPr="00ED1201" w:rsidTr="007A28F4">
        <w:trPr>
          <w:trHeight w:val="405"/>
        </w:trPr>
        <w:tc>
          <w:tcPr>
            <w:tcW w:w="248" w:type="pct"/>
            <w:gridSpan w:val="2"/>
            <w:vMerge/>
            <w:tcBorders>
              <w:left w:val="single" w:sz="4" w:space="0" w:color="auto"/>
              <w:right w:val="single" w:sz="4" w:space="0" w:color="auto"/>
            </w:tcBorders>
            <w:shd w:val="clear" w:color="FFFFCC" w:fill="FFFFFF"/>
            <w:vAlign w:val="center"/>
          </w:tcPr>
          <w:p w:rsidR="00A508B6" w:rsidRDefault="00A508B6"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508B6" w:rsidRPr="002B0EA8" w:rsidRDefault="00A508B6" w:rsidP="00FB1A0F">
            <w:pPr>
              <w:suppressAutoHyphens w:val="0"/>
              <w:jc w:val="center"/>
              <w:rPr>
                <w:lang w:eastAsia="ru-RU"/>
              </w:rPr>
            </w:pPr>
          </w:p>
        </w:tc>
        <w:tc>
          <w:tcPr>
            <w:tcW w:w="481" w:type="pct"/>
            <w:vMerge/>
            <w:tcBorders>
              <w:left w:val="nil"/>
              <w:right w:val="single" w:sz="4" w:space="0" w:color="auto"/>
            </w:tcBorders>
            <w:shd w:val="clear" w:color="FFFFCC" w:fill="FFFFFF"/>
          </w:tcPr>
          <w:p w:rsidR="00A508B6" w:rsidRPr="002B0EA8" w:rsidRDefault="00A508B6"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508B6" w:rsidRPr="002B0EA8" w:rsidRDefault="00A508B6" w:rsidP="00E944C5">
            <w:pPr>
              <w:suppressAutoHyphens w:val="0"/>
              <w:spacing w:line="216" w:lineRule="auto"/>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508B6" w:rsidRPr="00ED1201" w:rsidRDefault="00A508B6"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508B6" w:rsidRPr="002B0EA8" w:rsidRDefault="00A508B6" w:rsidP="00ED1201">
            <w:pPr>
              <w:suppressAutoHyphens w:val="0"/>
              <w:jc w:val="center"/>
              <w:rPr>
                <w:lang w:eastAsia="ru-RU"/>
              </w:rPr>
            </w:pPr>
          </w:p>
        </w:tc>
      </w:tr>
      <w:tr w:rsidR="00A508B6" w:rsidRPr="00ED1201" w:rsidTr="007A28F4">
        <w:trPr>
          <w:trHeight w:val="405"/>
        </w:trPr>
        <w:tc>
          <w:tcPr>
            <w:tcW w:w="248" w:type="pct"/>
            <w:gridSpan w:val="2"/>
            <w:vMerge/>
            <w:tcBorders>
              <w:left w:val="single" w:sz="4" w:space="0" w:color="auto"/>
              <w:right w:val="single" w:sz="4" w:space="0" w:color="auto"/>
            </w:tcBorders>
            <w:shd w:val="clear" w:color="FFFFCC" w:fill="FFFFFF"/>
            <w:vAlign w:val="center"/>
          </w:tcPr>
          <w:p w:rsidR="00A508B6" w:rsidRDefault="00A508B6"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508B6" w:rsidRPr="002B0EA8" w:rsidRDefault="00A508B6" w:rsidP="00FB1A0F">
            <w:pPr>
              <w:suppressAutoHyphens w:val="0"/>
              <w:jc w:val="center"/>
              <w:rPr>
                <w:lang w:eastAsia="ru-RU"/>
              </w:rPr>
            </w:pPr>
          </w:p>
        </w:tc>
        <w:tc>
          <w:tcPr>
            <w:tcW w:w="481" w:type="pct"/>
            <w:vMerge/>
            <w:tcBorders>
              <w:left w:val="nil"/>
              <w:right w:val="single" w:sz="4" w:space="0" w:color="auto"/>
            </w:tcBorders>
            <w:shd w:val="clear" w:color="FFFFCC" w:fill="FFFFFF"/>
          </w:tcPr>
          <w:p w:rsidR="00A508B6" w:rsidRPr="002B0EA8" w:rsidRDefault="00A508B6"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508B6" w:rsidRPr="002B0EA8" w:rsidRDefault="00A508B6" w:rsidP="00E944C5">
            <w:pPr>
              <w:suppressAutoHyphens w:val="0"/>
              <w:spacing w:line="216" w:lineRule="auto"/>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508B6" w:rsidRPr="00ED1201" w:rsidRDefault="00A508B6"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508B6" w:rsidRPr="002B0EA8" w:rsidRDefault="00A508B6" w:rsidP="00ED1201">
            <w:pPr>
              <w:suppressAutoHyphens w:val="0"/>
              <w:jc w:val="center"/>
              <w:rPr>
                <w:lang w:eastAsia="ru-RU"/>
              </w:rPr>
            </w:pPr>
          </w:p>
        </w:tc>
      </w:tr>
      <w:tr w:rsidR="00A508B6" w:rsidRPr="00ED1201" w:rsidTr="007A28F4">
        <w:trPr>
          <w:trHeight w:val="405"/>
        </w:trPr>
        <w:tc>
          <w:tcPr>
            <w:tcW w:w="248" w:type="pct"/>
            <w:gridSpan w:val="2"/>
            <w:vMerge/>
            <w:tcBorders>
              <w:left w:val="single" w:sz="4" w:space="0" w:color="auto"/>
              <w:right w:val="single" w:sz="4" w:space="0" w:color="auto"/>
            </w:tcBorders>
            <w:shd w:val="clear" w:color="FFFFCC" w:fill="FFFFFF"/>
            <w:vAlign w:val="center"/>
          </w:tcPr>
          <w:p w:rsidR="00A508B6" w:rsidRDefault="00A508B6"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508B6" w:rsidRPr="002B0EA8" w:rsidRDefault="00A508B6" w:rsidP="00FB1A0F">
            <w:pPr>
              <w:suppressAutoHyphens w:val="0"/>
              <w:jc w:val="center"/>
              <w:rPr>
                <w:lang w:eastAsia="ru-RU"/>
              </w:rPr>
            </w:pPr>
          </w:p>
        </w:tc>
        <w:tc>
          <w:tcPr>
            <w:tcW w:w="481" w:type="pct"/>
            <w:vMerge/>
            <w:tcBorders>
              <w:left w:val="nil"/>
              <w:right w:val="single" w:sz="4" w:space="0" w:color="auto"/>
            </w:tcBorders>
            <w:shd w:val="clear" w:color="FFFFCC" w:fill="FFFFFF"/>
          </w:tcPr>
          <w:p w:rsidR="00A508B6" w:rsidRPr="002B0EA8" w:rsidRDefault="00A508B6"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508B6" w:rsidRPr="002B0EA8" w:rsidRDefault="00A508B6" w:rsidP="00E944C5">
            <w:pPr>
              <w:suppressAutoHyphens w:val="0"/>
              <w:spacing w:line="216" w:lineRule="auto"/>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508B6" w:rsidRPr="00ED1201" w:rsidRDefault="00A508B6"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508B6" w:rsidRPr="002B0EA8" w:rsidRDefault="00A508B6" w:rsidP="00ED1201">
            <w:pPr>
              <w:suppressAutoHyphens w:val="0"/>
              <w:jc w:val="center"/>
              <w:rPr>
                <w:lang w:eastAsia="ru-RU"/>
              </w:rPr>
            </w:pPr>
          </w:p>
        </w:tc>
      </w:tr>
      <w:tr w:rsidR="00A508B6" w:rsidRPr="00ED1201" w:rsidTr="007A28F4">
        <w:trPr>
          <w:trHeight w:val="405"/>
        </w:trPr>
        <w:tc>
          <w:tcPr>
            <w:tcW w:w="248" w:type="pct"/>
            <w:gridSpan w:val="2"/>
            <w:vMerge/>
            <w:tcBorders>
              <w:left w:val="single" w:sz="4" w:space="0" w:color="auto"/>
              <w:right w:val="single" w:sz="4" w:space="0" w:color="auto"/>
            </w:tcBorders>
            <w:shd w:val="clear" w:color="FFFFCC" w:fill="FFFFFF"/>
            <w:vAlign w:val="center"/>
          </w:tcPr>
          <w:p w:rsidR="00A508B6" w:rsidRDefault="00A508B6" w:rsidP="00ED1201">
            <w:pPr>
              <w:jc w:val="center"/>
              <w:rPr>
                <w:sz w:val="20"/>
                <w:szCs w:val="20"/>
                <w:lang w:eastAsia="ru-RU"/>
              </w:rPr>
            </w:pPr>
          </w:p>
        </w:tc>
        <w:tc>
          <w:tcPr>
            <w:tcW w:w="851" w:type="pct"/>
            <w:vMerge/>
            <w:tcBorders>
              <w:left w:val="nil"/>
              <w:right w:val="single" w:sz="4" w:space="0" w:color="auto"/>
            </w:tcBorders>
            <w:shd w:val="clear" w:color="FFFFCC" w:fill="FFFFFF"/>
            <w:vAlign w:val="center"/>
          </w:tcPr>
          <w:p w:rsidR="00A508B6" w:rsidRPr="002B0EA8" w:rsidRDefault="00A508B6" w:rsidP="00FB1A0F">
            <w:pPr>
              <w:jc w:val="center"/>
              <w:rPr>
                <w:lang w:eastAsia="ru-RU"/>
              </w:rPr>
            </w:pPr>
          </w:p>
        </w:tc>
        <w:tc>
          <w:tcPr>
            <w:tcW w:w="481" w:type="pct"/>
            <w:vMerge/>
            <w:tcBorders>
              <w:left w:val="nil"/>
              <w:right w:val="single" w:sz="4" w:space="0" w:color="auto"/>
            </w:tcBorders>
            <w:shd w:val="clear" w:color="FFFFCC" w:fill="FFFFFF"/>
          </w:tcPr>
          <w:p w:rsidR="00A508B6" w:rsidRPr="002B0EA8" w:rsidRDefault="00A508B6" w:rsidP="00FB1A0F">
            <w:pPr>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508B6" w:rsidRPr="002B0EA8" w:rsidRDefault="00A508B6" w:rsidP="00E944C5">
            <w:pPr>
              <w:suppressAutoHyphens w:val="0"/>
              <w:spacing w:line="216" w:lineRule="auto"/>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508B6" w:rsidRPr="00ED1201" w:rsidRDefault="00A508B6"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508B6" w:rsidRPr="002B0EA8" w:rsidRDefault="00A508B6" w:rsidP="00ED1201">
            <w:pPr>
              <w:suppressAutoHyphens w:val="0"/>
              <w:jc w:val="center"/>
              <w:rPr>
                <w:lang w:eastAsia="ru-RU"/>
              </w:rPr>
            </w:pPr>
          </w:p>
        </w:tc>
      </w:tr>
      <w:tr w:rsidR="00A508B6" w:rsidRPr="00ED1201" w:rsidTr="007A28F4">
        <w:trPr>
          <w:trHeight w:val="405"/>
        </w:trPr>
        <w:tc>
          <w:tcPr>
            <w:tcW w:w="248" w:type="pct"/>
            <w:gridSpan w:val="2"/>
            <w:vMerge/>
            <w:tcBorders>
              <w:left w:val="single" w:sz="4" w:space="0" w:color="auto"/>
              <w:right w:val="single" w:sz="4" w:space="0" w:color="auto"/>
            </w:tcBorders>
            <w:shd w:val="clear" w:color="FFFFCC" w:fill="FFFFFF"/>
            <w:vAlign w:val="center"/>
          </w:tcPr>
          <w:p w:rsidR="00A508B6" w:rsidRDefault="00A508B6"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508B6" w:rsidRPr="002B0EA8" w:rsidRDefault="00A508B6" w:rsidP="00FB1A0F">
            <w:pPr>
              <w:suppressAutoHyphens w:val="0"/>
              <w:jc w:val="center"/>
              <w:rPr>
                <w:lang w:eastAsia="ru-RU"/>
              </w:rPr>
            </w:pPr>
          </w:p>
        </w:tc>
        <w:tc>
          <w:tcPr>
            <w:tcW w:w="481" w:type="pct"/>
            <w:vMerge/>
            <w:tcBorders>
              <w:left w:val="nil"/>
              <w:right w:val="single" w:sz="4" w:space="0" w:color="auto"/>
            </w:tcBorders>
            <w:shd w:val="clear" w:color="FFFFCC" w:fill="FFFFFF"/>
          </w:tcPr>
          <w:p w:rsidR="00A508B6" w:rsidRPr="002B0EA8" w:rsidRDefault="00A508B6"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508B6" w:rsidRPr="002B0EA8" w:rsidRDefault="00A508B6" w:rsidP="00E944C5">
            <w:pPr>
              <w:suppressAutoHyphens w:val="0"/>
              <w:spacing w:line="216" w:lineRule="auto"/>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C10BAE">
            <w:pPr>
              <w:suppressAutoHyphens w:val="0"/>
              <w:jc w:val="center"/>
              <w:rPr>
                <w:color w:val="000000"/>
                <w:lang w:eastAsia="ru-RU"/>
              </w:rPr>
            </w:pPr>
            <w:r w:rsidRPr="002B0EA8">
              <w:rPr>
                <w:color w:val="000000"/>
                <w:sz w:val="22"/>
                <w:szCs w:val="22"/>
                <w:lang w:eastAsia="ru-RU"/>
              </w:rPr>
              <w:t>2000,0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C10BAE">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C10BAE">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C10BAE">
            <w:pPr>
              <w:suppressAutoHyphens w:val="0"/>
              <w:jc w:val="center"/>
              <w:rPr>
                <w:color w:val="000000"/>
                <w:lang w:eastAsia="ru-RU"/>
              </w:rPr>
            </w:pPr>
            <w:r w:rsidRPr="002B0EA8">
              <w:rPr>
                <w:color w:val="000000"/>
                <w:sz w:val="22"/>
                <w:szCs w:val="22"/>
                <w:lang w:eastAsia="ru-RU"/>
              </w:rPr>
              <w:t>2000,0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508B6" w:rsidRPr="00ED1201" w:rsidRDefault="00A508B6"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508B6" w:rsidRPr="002B0EA8" w:rsidRDefault="00A508B6" w:rsidP="00ED1201">
            <w:pPr>
              <w:suppressAutoHyphens w:val="0"/>
              <w:jc w:val="center"/>
              <w:rPr>
                <w:lang w:eastAsia="ru-RU"/>
              </w:rPr>
            </w:pPr>
          </w:p>
        </w:tc>
      </w:tr>
      <w:tr w:rsidR="00A508B6" w:rsidRPr="00ED1201" w:rsidTr="007A28F4">
        <w:trPr>
          <w:trHeight w:val="405"/>
        </w:trPr>
        <w:tc>
          <w:tcPr>
            <w:tcW w:w="248" w:type="pct"/>
            <w:gridSpan w:val="2"/>
            <w:vMerge/>
            <w:tcBorders>
              <w:left w:val="single" w:sz="4" w:space="0" w:color="auto"/>
              <w:right w:val="single" w:sz="4" w:space="0" w:color="auto"/>
            </w:tcBorders>
            <w:shd w:val="clear" w:color="FFFFCC" w:fill="FFFFFF"/>
            <w:vAlign w:val="center"/>
          </w:tcPr>
          <w:p w:rsidR="00A508B6" w:rsidRDefault="00A508B6"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A508B6" w:rsidRPr="002B0EA8" w:rsidRDefault="00A508B6" w:rsidP="00FB1A0F">
            <w:pPr>
              <w:suppressAutoHyphens w:val="0"/>
              <w:jc w:val="center"/>
              <w:rPr>
                <w:lang w:eastAsia="ru-RU"/>
              </w:rPr>
            </w:pPr>
          </w:p>
        </w:tc>
        <w:tc>
          <w:tcPr>
            <w:tcW w:w="481" w:type="pct"/>
            <w:vMerge/>
            <w:tcBorders>
              <w:left w:val="nil"/>
              <w:right w:val="single" w:sz="4" w:space="0" w:color="auto"/>
            </w:tcBorders>
            <w:shd w:val="clear" w:color="FFFFCC" w:fill="FFFFFF"/>
          </w:tcPr>
          <w:p w:rsidR="00A508B6" w:rsidRPr="002B0EA8" w:rsidRDefault="00A508B6"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508B6" w:rsidRPr="002B0EA8" w:rsidRDefault="00A508B6" w:rsidP="00E944C5">
            <w:pPr>
              <w:suppressAutoHyphens w:val="0"/>
              <w:spacing w:line="216" w:lineRule="auto"/>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C10BAE">
            <w:pPr>
              <w:suppressAutoHyphens w:val="0"/>
              <w:jc w:val="center"/>
              <w:rPr>
                <w:color w:val="000000"/>
                <w:lang w:eastAsia="ru-RU"/>
              </w:rPr>
            </w:pPr>
            <w:r w:rsidRPr="002B0EA8">
              <w:rPr>
                <w:color w:val="000000"/>
                <w:sz w:val="22"/>
                <w:szCs w:val="22"/>
                <w:lang w:eastAsia="ru-RU"/>
              </w:rPr>
              <w:t>2500,0</w:t>
            </w:r>
          </w:p>
        </w:tc>
        <w:tc>
          <w:tcPr>
            <w:tcW w:w="387"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C10BAE">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C10BAE">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C10BAE">
            <w:pPr>
              <w:suppressAutoHyphens w:val="0"/>
              <w:jc w:val="center"/>
              <w:rPr>
                <w:color w:val="000000"/>
                <w:lang w:eastAsia="ru-RU"/>
              </w:rPr>
            </w:pPr>
            <w:r w:rsidRPr="002B0EA8">
              <w:rPr>
                <w:color w:val="000000"/>
                <w:sz w:val="22"/>
                <w:szCs w:val="22"/>
                <w:lang w:eastAsia="ru-RU"/>
              </w:rPr>
              <w:t>2500,0</w:t>
            </w:r>
          </w:p>
        </w:tc>
        <w:tc>
          <w:tcPr>
            <w:tcW w:w="430"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508B6" w:rsidRPr="00ED1201" w:rsidRDefault="00A508B6"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A508B6" w:rsidRPr="002B0EA8" w:rsidRDefault="00A508B6" w:rsidP="00ED1201">
            <w:pPr>
              <w:suppressAutoHyphens w:val="0"/>
              <w:jc w:val="center"/>
              <w:rPr>
                <w:lang w:eastAsia="ru-RU"/>
              </w:rPr>
            </w:pPr>
          </w:p>
        </w:tc>
      </w:tr>
      <w:tr w:rsidR="00A508B6" w:rsidRPr="00ED1201" w:rsidTr="003F0311">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A508B6" w:rsidRDefault="00A508B6"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A508B6" w:rsidRPr="002B0EA8" w:rsidRDefault="00A508B6"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A508B6" w:rsidRPr="002B0EA8" w:rsidRDefault="00A508B6"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A508B6" w:rsidRDefault="00A508B6" w:rsidP="00E944C5">
            <w:pPr>
              <w:suppressAutoHyphens w:val="0"/>
              <w:spacing w:line="216" w:lineRule="auto"/>
              <w:jc w:val="center"/>
              <w:rPr>
                <w:b/>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C10BAE">
            <w:pPr>
              <w:suppressAutoHyphens w:val="0"/>
              <w:jc w:val="center"/>
              <w:rPr>
                <w:color w:val="000000"/>
                <w:lang w:eastAsia="ru-RU"/>
              </w:rPr>
            </w:pPr>
            <w:r w:rsidRPr="002B0EA8">
              <w:rPr>
                <w:color w:val="000000"/>
                <w:sz w:val="22"/>
                <w:szCs w:val="22"/>
                <w:lang w:eastAsia="ru-RU"/>
              </w:rPr>
              <w:t>2500,0</w:t>
            </w:r>
          </w:p>
        </w:tc>
        <w:tc>
          <w:tcPr>
            <w:tcW w:w="387"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C10BAE">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C10BAE">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C10BAE">
            <w:pPr>
              <w:suppressAutoHyphens w:val="0"/>
              <w:jc w:val="center"/>
              <w:rPr>
                <w:color w:val="000000"/>
                <w:lang w:eastAsia="ru-RU"/>
              </w:rPr>
            </w:pPr>
            <w:r w:rsidRPr="002B0EA8">
              <w:rPr>
                <w:color w:val="000000"/>
                <w:sz w:val="22"/>
                <w:szCs w:val="22"/>
                <w:lang w:eastAsia="ru-RU"/>
              </w:rPr>
              <w:t>2500,0</w:t>
            </w:r>
          </w:p>
        </w:tc>
        <w:tc>
          <w:tcPr>
            <w:tcW w:w="430" w:type="pct"/>
            <w:tcBorders>
              <w:top w:val="single" w:sz="4" w:space="0" w:color="auto"/>
              <w:left w:val="nil"/>
              <w:bottom w:val="single" w:sz="4" w:space="0" w:color="auto"/>
              <w:right w:val="single" w:sz="4" w:space="0" w:color="auto"/>
            </w:tcBorders>
            <w:shd w:val="clear" w:color="auto" w:fill="auto"/>
            <w:vAlign w:val="center"/>
          </w:tcPr>
          <w:p w:rsidR="00A508B6" w:rsidRPr="002B0EA8" w:rsidRDefault="00A508B6" w:rsidP="00445FB8">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A508B6" w:rsidRPr="00ED1201" w:rsidRDefault="00A508B6"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A508B6" w:rsidRPr="002B0EA8" w:rsidRDefault="00A508B6" w:rsidP="00ED1201">
            <w:pPr>
              <w:suppressAutoHyphens w:val="0"/>
              <w:jc w:val="center"/>
              <w:rPr>
                <w:lang w:eastAsia="ru-RU"/>
              </w:rPr>
            </w:pPr>
          </w:p>
        </w:tc>
      </w:tr>
      <w:tr w:rsidR="00C10BAE" w:rsidRPr="00ED1201" w:rsidTr="003F0311">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C10BAE" w:rsidRDefault="00C10BAE" w:rsidP="00ED1201">
            <w:pPr>
              <w:suppressAutoHyphens w:val="0"/>
              <w:jc w:val="center"/>
              <w:rPr>
                <w:sz w:val="20"/>
                <w:szCs w:val="20"/>
                <w:lang w:eastAsia="ru-RU"/>
              </w:rPr>
            </w:pPr>
            <w:r>
              <w:rPr>
                <w:sz w:val="20"/>
                <w:szCs w:val="20"/>
                <w:lang w:eastAsia="ru-RU"/>
              </w:rPr>
              <w:lastRenderedPageBreak/>
              <w:t>6.3.6</w:t>
            </w:r>
          </w:p>
          <w:p w:rsidR="00C10BAE" w:rsidRDefault="00C10BAE" w:rsidP="00ED1201">
            <w:pPr>
              <w:suppressAutoHyphens w:val="0"/>
              <w:jc w:val="center"/>
              <w:rPr>
                <w:sz w:val="20"/>
                <w:szCs w:val="20"/>
                <w:lang w:eastAsia="ru-RU"/>
              </w:rPr>
            </w:pPr>
          </w:p>
          <w:p w:rsidR="00C10BAE" w:rsidRDefault="00C10BAE" w:rsidP="00ED1201">
            <w:pPr>
              <w:jc w:val="center"/>
              <w:rPr>
                <w:sz w:val="20"/>
                <w:szCs w:val="20"/>
                <w:lang w:eastAsia="ru-RU"/>
              </w:rPr>
            </w:pPr>
          </w:p>
        </w:tc>
        <w:tc>
          <w:tcPr>
            <w:tcW w:w="851" w:type="pct"/>
            <w:vMerge w:val="restart"/>
            <w:tcBorders>
              <w:top w:val="single" w:sz="4" w:space="0" w:color="auto"/>
              <w:left w:val="nil"/>
              <w:right w:val="single" w:sz="4" w:space="0" w:color="auto"/>
            </w:tcBorders>
            <w:shd w:val="clear" w:color="FFFFCC" w:fill="FFFFFF"/>
            <w:vAlign w:val="center"/>
          </w:tcPr>
          <w:p w:rsidR="00C10BAE" w:rsidRPr="002B0EA8" w:rsidRDefault="00C10BAE" w:rsidP="00FB1A0F">
            <w:pPr>
              <w:suppressAutoHyphens w:val="0"/>
              <w:jc w:val="center"/>
              <w:rPr>
                <w:lang w:eastAsia="ru-RU"/>
              </w:rPr>
            </w:pPr>
            <w:r w:rsidRPr="002B0EA8">
              <w:rPr>
                <w:lang w:eastAsia="ru-RU"/>
              </w:rPr>
              <w:t>Капитальный ремонт Дома Молодежи (Замена окон, дверей), установка забора по периметру Дома молодежи</w:t>
            </w:r>
          </w:p>
        </w:tc>
        <w:tc>
          <w:tcPr>
            <w:tcW w:w="481" w:type="pct"/>
            <w:vMerge w:val="restart"/>
            <w:tcBorders>
              <w:top w:val="single" w:sz="4" w:space="0" w:color="auto"/>
              <w:left w:val="nil"/>
              <w:right w:val="single" w:sz="4" w:space="0" w:color="auto"/>
            </w:tcBorders>
            <w:shd w:val="clear" w:color="FFFFCC" w:fill="FFFFFF"/>
            <w:vAlign w:val="center"/>
          </w:tcPr>
          <w:p w:rsidR="00C10BAE" w:rsidRDefault="00C10BAE" w:rsidP="00C10BAE">
            <w:pPr>
              <w:suppressAutoHyphens w:val="0"/>
              <w:jc w:val="center"/>
              <w:rPr>
                <w:sz w:val="20"/>
                <w:szCs w:val="20"/>
                <w:lang w:eastAsia="ru-RU"/>
              </w:rPr>
            </w:pPr>
            <w:r w:rsidRPr="002B0EA8">
              <w:rPr>
                <w:lang w:eastAsia="ru-RU"/>
              </w:rPr>
              <w:t>Управление культуры и молодёжной политики</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C10BAE" w:rsidRPr="00C10BAE" w:rsidRDefault="00C10BAE" w:rsidP="00E944C5">
            <w:pPr>
              <w:suppressAutoHyphens w:val="0"/>
              <w:spacing w:line="216" w:lineRule="auto"/>
              <w:jc w:val="center"/>
              <w:rPr>
                <w:b/>
                <w:lang w:eastAsia="ru-RU"/>
              </w:rPr>
            </w:pPr>
            <w:r w:rsidRPr="00C10BAE">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b/>
                <w:bCs/>
                <w:lang w:eastAsia="ru-RU"/>
              </w:rPr>
            </w:pPr>
            <w:r w:rsidRPr="002B0EA8">
              <w:rPr>
                <w:b/>
                <w:bCs/>
                <w:lang w:eastAsia="ru-RU"/>
              </w:rPr>
              <w:t>12000,0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b/>
                <w:bCs/>
                <w:color w:val="000000"/>
                <w:lang w:eastAsia="ru-RU"/>
              </w:rPr>
            </w:pPr>
            <w:r w:rsidRPr="002B0EA8">
              <w:rPr>
                <w:b/>
                <w:bCs/>
                <w:color w:val="000000"/>
                <w:sz w:val="22"/>
                <w:szCs w:val="22"/>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b/>
                <w:bCs/>
                <w:color w:val="000000"/>
                <w:lang w:eastAsia="ru-RU"/>
              </w:rPr>
            </w:pPr>
            <w:r w:rsidRPr="002B0EA8">
              <w:rPr>
                <w:b/>
                <w:bCs/>
                <w:color w:val="000000"/>
                <w:sz w:val="22"/>
                <w:szCs w:val="22"/>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b/>
                <w:bCs/>
                <w:color w:val="000000"/>
                <w:lang w:eastAsia="ru-RU"/>
              </w:rPr>
            </w:pPr>
            <w:r w:rsidRPr="002B0EA8">
              <w:rPr>
                <w:b/>
                <w:bCs/>
                <w:color w:val="000000"/>
                <w:sz w:val="22"/>
                <w:szCs w:val="22"/>
                <w:lang w:eastAsia="ru-RU"/>
              </w:rPr>
              <w:t>12000,0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b/>
                <w:bCs/>
                <w:color w:val="000000"/>
                <w:lang w:eastAsia="ru-RU"/>
              </w:rPr>
            </w:pPr>
            <w:r w:rsidRPr="002B0EA8">
              <w:rPr>
                <w:b/>
                <w:bCs/>
                <w:color w:val="000000"/>
                <w:sz w:val="22"/>
                <w:szCs w:val="22"/>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C10BAE" w:rsidRPr="00ED1201" w:rsidRDefault="00C10BAE"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vAlign w:val="center"/>
          </w:tcPr>
          <w:p w:rsidR="00C10BAE" w:rsidRPr="002B0EA8" w:rsidRDefault="00C10BAE" w:rsidP="00C10BAE">
            <w:pPr>
              <w:suppressAutoHyphens w:val="0"/>
              <w:jc w:val="center"/>
              <w:rPr>
                <w:lang w:eastAsia="ru-RU"/>
              </w:rPr>
            </w:pPr>
            <w:r w:rsidRPr="002B0EA8">
              <w:rPr>
                <w:color w:val="000000"/>
                <w:sz w:val="22"/>
                <w:szCs w:val="22"/>
                <w:lang w:eastAsia="ru-RU"/>
              </w:rPr>
              <w:t>Улучшение качества предоставляемых услуг в сфере культуры. Укрепление материально технической базы</w:t>
            </w:r>
          </w:p>
        </w:tc>
      </w:tr>
      <w:tr w:rsidR="00C10BAE"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C10BAE" w:rsidRDefault="00C10BAE" w:rsidP="00ED1201">
            <w:pPr>
              <w:jc w:val="center"/>
              <w:rPr>
                <w:sz w:val="20"/>
                <w:szCs w:val="20"/>
                <w:lang w:eastAsia="ru-RU"/>
              </w:rPr>
            </w:pPr>
          </w:p>
        </w:tc>
        <w:tc>
          <w:tcPr>
            <w:tcW w:w="851" w:type="pct"/>
            <w:vMerge/>
            <w:tcBorders>
              <w:left w:val="nil"/>
              <w:right w:val="single" w:sz="4" w:space="0" w:color="auto"/>
            </w:tcBorders>
            <w:shd w:val="clear" w:color="FFFFCC" w:fill="FFFFFF"/>
            <w:vAlign w:val="center"/>
          </w:tcPr>
          <w:p w:rsidR="00C10BAE" w:rsidRPr="002B0EA8" w:rsidRDefault="00C10BAE" w:rsidP="00FB1A0F">
            <w:pPr>
              <w:suppressAutoHyphens w:val="0"/>
              <w:jc w:val="center"/>
              <w:rPr>
                <w:lang w:eastAsia="ru-RU"/>
              </w:rPr>
            </w:pPr>
          </w:p>
        </w:tc>
        <w:tc>
          <w:tcPr>
            <w:tcW w:w="481" w:type="pct"/>
            <w:vMerge/>
            <w:tcBorders>
              <w:left w:val="nil"/>
              <w:right w:val="single" w:sz="4" w:space="0" w:color="auto"/>
            </w:tcBorders>
            <w:shd w:val="clear" w:color="FFFFCC" w:fill="FFFFFF"/>
          </w:tcPr>
          <w:p w:rsidR="00C10BAE" w:rsidRDefault="00C10BA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C10BAE" w:rsidRPr="005F128E" w:rsidRDefault="00C10BAE" w:rsidP="00E944C5">
            <w:pPr>
              <w:suppressAutoHyphens w:val="0"/>
              <w:spacing w:line="216" w:lineRule="auto"/>
              <w:jc w:val="center"/>
              <w:rPr>
                <w:sz w:val="20"/>
                <w:szCs w:val="20"/>
                <w:lang w:eastAsia="ru-RU"/>
              </w:rPr>
            </w:pPr>
            <w:r>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bottom"/>
          </w:tcPr>
          <w:p w:rsidR="00C10BAE" w:rsidRPr="002B0EA8" w:rsidRDefault="00C10BA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C10BAE" w:rsidRPr="002B0EA8" w:rsidRDefault="00C10BA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C10BAE" w:rsidRPr="00026697" w:rsidRDefault="00C10BA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C10BAE" w:rsidRPr="00ED1201" w:rsidRDefault="00C10BA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C10BAE" w:rsidRPr="002B0EA8" w:rsidRDefault="00C10BAE" w:rsidP="00ED1201">
            <w:pPr>
              <w:suppressAutoHyphens w:val="0"/>
              <w:jc w:val="center"/>
              <w:rPr>
                <w:lang w:eastAsia="ru-RU"/>
              </w:rPr>
            </w:pPr>
          </w:p>
        </w:tc>
      </w:tr>
      <w:tr w:rsidR="00C10BAE"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C10BAE" w:rsidRDefault="00C10BAE" w:rsidP="00ED1201">
            <w:pPr>
              <w:jc w:val="center"/>
              <w:rPr>
                <w:sz w:val="20"/>
                <w:szCs w:val="20"/>
                <w:lang w:eastAsia="ru-RU"/>
              </w:rPr>
            </w:pPr>
          </w:p>
        </w:tc>
        <w:tc>
          <w:tcPr>
            <w:tcW w:w="851" w:type="pct"/>
            <w:vMerge/>
            <w:tcBorders>
              <w:left w:val="nil"/>
              <w:right w:val="single" w:sz="4" w:space="0" w:color="auto"/>
            </w:tcBorders>
            <w:shd w:val="clear" w:color="FFFFCC" w:fill="FFFFFF"/>
            <w:vAlign w:val="center"/>
          </w:tcPr>
          <w:p w:rsidR="00C10BAE" w:rsidRPr="002B0EA8" w:rsidRDefault="00C10BAE" w:rsidP="00FB1A0F">
            <w:pPr>
              <w:suppressAutoHyphens w:val="0"/>
              <w:jc w:val="center"/>
              <w:rPr>
                <w:lang w:eastAsia="ru-RU"/>
              </w:rPr>
            </w:pPr>
          </w:p>
        </w:tc>
        <w:tc>
          <w:tcPr>
            <w:tcW w:w="481" w:type="pct"/>
            <w:vMerge/>
            <w:tcBorders>
              <w:left w:val="nil"/>
              <w:right w:val="single" w:sz="4" w:space="0" w:color="auto"/>
            </w:tcBorders>
            <w:shd w:val="clear" w:color="FFFFCC" w:fill="FFFFFF"/>
          </w:tcPr>
          <w:p w:rsidR="00C10BAE" w:rsidRDefault="00C10BA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C10BAE" w:rsidRPr="002B0EA8" w:rsidRDefault="00C10BAE" w:rsidP="00E944C5">
            <w:pPr>
              <w:suppressAutoHyphens w:val="0"/>
              <w:spacing w:line="216" w:lineRule="auto"/>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2000,0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2000,0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C10BAE" w:rsidRPr="00026697" w:rsidRDefault="00C10BA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C10BAE" w:rsidRPr="00ED1201" w:rsidRDefault="00C10BA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C10BAE" w:rsidRPr="002B0EA8" w:rsidRDefault="00C10BAE" w:rsidP="00ED1201">
            <w:pPr>
              <w:suppressAutoHyphens w:val="0"/>
              <w:jc w:val="center"/>
              <w:rPr>
                <w:lang w:eastAsia="ru-RU"/>
              </w:rPr>
            </w:pPr>
          </w:p>
        </w:tc>
      </w:tr>
      <w:tr w:rsidR="00C10BAE"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C10BAE" w:rsidRDefault="00C10BAE" w:rsidP="00ED1201">
            <w:pPr>
              <w:jc w:val="center"/>
              <w:rPr>
                <w:sz w:val="20"/>
                <w:szCs w:val="20"/>
                <w:lang w:eastAsia="ru-RU"/>
              </w:rPr>
            </w:pPr>
          </w:p>
        </w:tc>
        <w:tc>
          <w:tcPr>
            <w:tcW w:w="851" w:type="pct"/>
            <w:vMerge/>
            <w:tcBorders>
              <w:left w:val="nil"/>
              <w:right w:val="single" w:sz="4" w:space="0" w:color="auto"/>
            </w:tcBorders>
            <w:shd w:val="clear" w:color="FFFFCC" w:fill="FFFFFF"/>
            <w:vAlign w:val="center"/>
          </w:tcPr>
          <w:p w:rsidR="00C10BAE" w:rsidRPr="002B0EA8" w:rsidRDefault="00C10BAE" w:rsidP="00FB1A0F">
            <w:pPr>
              <w:suppressAutoHyphens w:val="0"/>
              <w:jc w:val="center"/>
              <w:rPr>
                <w:lang w:eastAsia="ru-RU"/>
              </w:rPr>
            </w:pPr>
          </w:p>
        </w:tc>
        <w:tc>
          <w:tcPr>
            <w:tcW w:w="481" w:type="pct"/>
            <w:vMerge/>
            <w:tcBorders>
              <w:left w:val="nil"/>
              <w:right w:val="single" w:sz="4" w:space="0" w:color="auto"/>
            </w:tcBorders>
            <w:shd w:val="clear" w:color="FFFFCC" w:fill="FFFFFF"/>
          </w:tcPr>
          <w:p w:rsidR="00C10BAE" w:rsidRDefault="00C10BA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C10BAE" w:rsidRPr="002B0EA8" w:rsidRDefault="00C10BAE" w:rsidP="00E944C5">
            <w:pPr>
              <w:suppressAutoHyphens w:val="0"/>
              <w:spacing w:line="216" w:lineRule="auto"/>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1000,0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1000,0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C10BAE" w:rsidRPr="00026697" w:rsidRDefault="00C10BA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C10BAE" w:rsidRPr="00ED1201" w:rsidRDefault="00C10BA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C10BAE" w:rsidRPr="002B0EA8" w:rsidRDefault="00C10BAE" w:rsidP="00ED1201">
            <w:pPr>
              <w:suppressAutoHyphens w:val="0"/>
              <w:jc w:val="center"/>
              <w:rPr>
                <w:lang w:eastAsia="ru-RU"/>
              </w:rPr>
            </w:pPr>
          </w:p>
        </w:tc>
      </w:tr>
      <w:tr w:rsidR="00C10BAE"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C10BAE" w:rsidRDefault="00C10BA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C10BAE" w:rsidRPr="002B0EA8" w:rsidRDefault="00C10BAE" w:rsidP="00FB1A0F">
            <w:pPr>
              <w:suppressAutoHyphens w:val="0"/>
              <w:jc w:val="center"/>
              <w:rPr>
                <w:lang w:eastAsia="ru-RU"/>
              </w:rPr>
            </w:pPr>
          </w:p>
        </w:tc>
        <w:tc>
          <w:tcPr>
            <w:tcW w:w="481" w:type="pct"/>
            <w:vMerge/>
            <w:tcBorders>
              <w:left w:val="nil"/>
              <w:right w:val="single" w:sz="4" w:space="0" w:color="auto"/>
            </w:tcBorders>
            <w:shd w:val="clear" w:color="FFFFCC" w:fill="FFFFFF"/>
          </w:tcPr>
          <w:p w:rsidR="00C10BAE" w:rsidRDefault="00C10BA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C10BAE" w:rsidRPr="002B0EA8" w:rsidRDefault="00C10BAE" w:rsidP="00E944C5">
            <w:pPr>
              <w:suppressAutoHyphens w:val="0"/>
              <w:spacing w:line="216" w:lineRule="auto"/>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5000,0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5000,0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C10BAE" w:rsidRPr="00026697" w:rsidRDefault="00C10BA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C10BAE" w:rsidRPr="00ED1201" w:rsidRDefault="00C10BA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C10BAE" w:rsidRPr="002B0EA8" w:rsidRDefault="00C10BAE" w:rsidP="00ED1201">
            <w:pPr>
              <w:suppressAutoHyphens w:val="0"/>
              <w:jc w:val="center"/>
              <w:rPr>
                <w:lang w:eastAsia="ru-RU"/>
              </w:rPr>
            </w:pPr>
          </w:p>
        </w:tc>
      </w:tr>
      <w:tr w:rsidR="00C10BAE"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C10BAE" w:rsidRDefault="00C10BA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C10BAE" w:rsidRPr="002B0EA8" w:rsidRDefault="00C10BAE" w:rsidP="00FB1A0F">
            <w:pPr>
              <w:suppressAutoHyphens w:val="0"/>
              <w:jc w:val="center"/>
              <w:rPr>
                <w:lang w:eastAsia="ru-RU"/>
              </w:rPr>
            </w:pPr>
          </w:p>
        </w:tc>
        <w:tc>
          <w:tcPr>
            <w:tcW w:w="481" w:type="pct"/>
            <w:vMerge/>
            <w:tcBorders>
              <w:left w:val="nil"/>
              <w:right w:val="single" w:sz="4" w:space="0" w:color="auto"/>
            </w:tcBorders>
            <w:shd w:val="clear" w:color="FFFFCC" w:fill="FFFFFF"/>
          </w:tcPr>
          <w:p w:rsidR="00C10BAE" w:rsidRDefault="00C10BA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C10BAE" w:rsidRPr="002B0EA8" w:rsidRDefault="00C10BAE" w:rsidP="00E944C5">
            <w:pPr>
              <w:suppressAutoHyphens w:val="0"/>
              <w:spacing w:line="216" w:lineRule="auto"/>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1000,0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1000,0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C10BAE" w:rsidRPr="00026697" w:rsidRDefault="00C10BA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C10BAE" w:rsidRPr="00ED1201" w:rsidRDefault="00C10BA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C10BAE" w:rsidRPr="002B0EA8" w:rsidRDefault="00C10BAE" w:rsidP="00ED1201">
            <w:pPr>
              <w:suppressAutoHyphens w:val="0"/>
              <w:jc w:val="center"/>
              <w:rPr>
                <w:lang w:eastAsia="ru-RU"/>
              </w:rPr>
            </w:pPr>
          </w:p>
        </w:tc>
      </w:tr>
      <w:tr w:rsidR="00C10BAE"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C10BAE" w:rsidRDefault="00C10BA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C10BAE" w:rsidRPr="002B0EA8" w:rsidRDefault="00C10BAE" w:rsidP="00FB1A0F">
            <w:pPr>
              <w:suppressAutoHyphens w:val="0"/>
              <w:jc w:val="center"/>
              <w:rPr>
                <w:lang w:eastAsia="ru-RU"/>
              </w:rPr>
            </w:pPr>
          </w:p>
        </w:tc>
        <w:tc>
          <w:tcPr>
            <w:tcW w:w="481" w:type="pct"/>
            <w:vMerge/>
            <w:tcBorders>
              <w:left w:val="nil"/>
              <w:right w:val="single" w:sz="4" w:space="0" w:color="auto"/>
            </w:tcBorders>
            <w:shd w:val="clear" w:color="FFFFCC" w:fill="FFFFFF"/>
          </w:tcPr>
          <w:p w:rsidR="00C10BAE" w:rsidRDefault="00C10BA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C10BAE" w:rsidRPr="002B0EA8" w:rsidRDefault="00C10BAE" w:rsidP="00E944C5">
            <w:pPr>
              <w:suppressAutoHyphens w:val="0"/>
              <w:spacing w:line="216" w:lineRule="auto"/>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1000,0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1000,0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C10BAE" w:rsidRPr="00026697" w:rsidRDefault="00C10BA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C10BAE" w:rsidRPr="00ED1201" w:rsidRDefault="00C10BA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C10BAE" w:rsidRPr="002B0EA8" w:rsidRDefault="00C10BAE" w:rsidP="00ED1201">
            <w:pPr>
              <w:suppressAutoHyphens w:val="0"/>
              <w:jc w:val="center"/>
              <w:rPr>
                <w:lang w:eastAsia="ru-RU"/>
              </w:rPr>
            </w:pPr>
          </w:p>
        </w:tc>
      </w:tr>
      <w:tr w:rsidR="00C10BAE"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C10BAE" w:rsidRDefault="00C10BA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C10BAE" w:rsidRPr="002B0EA8" w:rsidRDefault="00C10BAE" w:rsidP="00FB1A0F">
            <w:pPr>
              <w:suppressAutoHyphens w:val="0"/>
              <w:jc w:val="center"/>
              <w:rPr>
                <w:lang w:eastAsia="ru-RU"/>
              </w:rPr>
            </w:pPr>
          </w:p>
        </w:tc>
        <w:tc>
          <w:tcPr>
            <w:tcW w:w="481" w:type="pct"/>
            <w:vMerge/>
            <w:tcBorders>
              <w:left w:val="nil"/>
              <w:right w:val="single" w:sz="4" w:space="0" w:color="auto"/>
            </w:tcBorders>
            <w:shd w:val="clear" w:color="FFFFCC" w:fill="FFFFFF"/>
          </w:tcPr>
          <w:p w:rsidR="00C10BAE" w:rsidRDefault="00C10BA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C10BAE" w:rsidRPr="002B0EA8" w:rsidRDefault="00C10BAE" w:rsidP="00E944C5">
            <w:pPr>
              <w:suppressAutoHyphens w:val="0"/>
              <w:spacing w:line="216" w:lineRule="auto"/>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1000,0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1000,0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C10BAE" w:rsidRPr="00026697" w:rsidRDefault="00C10BA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C10BAE" w:rsidRPr="00ED1201" w:rsidRDefault="00C10BA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C10BAE" w:rsidRPr="002B0EA8" w:rsidRDefault="00C10BAE" w:rsidP="00ED1201">
            <w:pPr>
              <w:suppressAutoHyphens w:val="0"/>
              <w:jc w:val="center"/>
              <w:rPr>
                <w:lang w:eastAsia="ru-RU"/>
              </w:rPr>
            </w:pPr>
          </w:p>
        </w:tc>
      </w:tr>
      <w:tr w:rsidR="00C10BAE" w:rsidRPr="00ED1201" w:rsidTr="003F0311">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C10BAE" w:rsidRDefault="00C10BAE"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C10BAE" w:rsidRPr="002B0EA8" w:rsidRDefault="00C10BAE"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C10BAE" w:rsidRDefault="00C10BA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C10BAE" w:rsidRDefault="00C10BAE" w:rsidP="00E944C5">
            <w:pPr>
              <w:suppressAutoHyphens w:val="0"/>
              <w:spacing w:line="216" w:lineRule="auto"/>
              <w:jc w:val="center"/>
              <w:rPr>
                <w:b/>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1000,0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1000,0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C10BAE" w:rsidRPr="00026697" w:rsidRDefault="00C10BA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C10BAE" w:rsidRPr="00ED1201" w:rsidRDefault="00C10BAE"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C10BAE" w:rsidRPr="002B0EA8" w:rsidRDefault="00C10BAE" w:rsidP="00ED1201">
            <w:pPr>
              <w:suppressAutoHyphens w:val="0"/>
              <w:jc w:val="center"/>
              <w:rPr>
                <w:lang w:eastAsia="ru-RU"/>
              </w:rPr>
            </w:pPr>
          </w:p>
        </w:tc>
      </w:tr>
      <w:tr w:rsidR="00C10BAE" w:rsidRPr="00ED1201" w:rsidTr="003F0311">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C10BAE" w:rsidRDefault="00C10BAE" w:rsidP="00ED1201">
            <w:pPr>
              <w:suppressAutoHyphens w:val="0"/>
              <w:jc w:val="center"/>
              <w:rPr>
                <w:sz w:val="20"/>
                <w:szCs w:val="20"/>
                <w:lang w:eastAsia="ru-RU"/>
              </w:rPr>
            </w:pPr>
            <w:r>
              <w:rPr>
                <w:sz w:val="20"/>
                <w:szCs w:val="20"/>
                <w:lang w:eastAsia="ru-RU"/>
              </w:rPr>
              <w:t>6.3.7</w:t>
            </w:r>
          </w:p>
        </w:tc>
        <w:tc>
          <w:tcPr>
            <w:tcW w:w="851" w:type="pct"/>
            <w:vMerge w:val="restart"/>
            <w:tcBorders>
              <w:top w:val="single" w:sz="4" w:space="0" w:color="auto"/>
              <w:left w:val="nil"/>
              <w:right w:val="single" w:sz="4" w:space="0" w:color="auto"/>
            </w:tcBorders>
            <w:shd w:val="clear" w:color="FFFFCC" w:fill="FFFFFF"/>
            <w:vAlign w:val="center"/>
          </w:tcPr>
          <w:p w:rsidR="00C10BAE" w:rsidRPr="002B0EA8" w:rsidRDefault="00C10BAE" w:rsidP="00FB1A0F">
            <w:pPr>
              <w:suppressAutoHyphens w:val="0"/>
              <w:jc w:val="center"/>
              <w:rPr>
                <w:lang w:eastAsia="ru-RU"/>
              </w:rPr>
            </w:pPr>
            <w:r w:rsidRPr="002B0EA8">
              <w:rPr>
                <w:lang w:eastAsia="ru-RU"/>
              </w:rPr>
              <w:t>Техническое оснащение концертного зала МАУ ГЦНК «Приморье (спецэффекты, звук, свет, LED экран, интерактивный пол для детей)</w:t>
            </w:r>
          </w:p>
        </w:tc>
        <w:tc>
          <w:tcPr>
            <w:tcW w:w="481" w:type="pct"/>
            <w:vMerge w:val="restart"/>
            <w:tcBorders>
              <w:top w:val="single" w:sz="4" w:space="0" w:color="auto"/>
              <w:left w:val="nil"/>
              <w:right w:val="single" w:sz="4" w:space="0" w:color="auto"/>
            </w:tcBorders>
            <w:shd w:val="clear" w:color="FFFFCC" w:fill="FFFFFF"/>
            <w:vAlign w:val="center"/>
          </w:tcPr>
          <w:p w:rsidR="00C10BAE" w:rsidRDefault="00C10BAE" w:rsidP="00C10BAE">
            <w:pPr>
              <w:suppressAutoHyphens w:val="0"/>
              <w:jc w:val="center"/>
              <w:rPr>
                <w:sz w:val="20"/>
                <w:szCs w:val="20"/>
                <w:lang w:eastAsia="ru-RU"/>
              </w:rPr>
            </w:pPr>
            <w:r w:rsidRPr="002B0EA8">
              <w:rPr>
                <w:lang w:eastAsia="ru-RU"/>
              </w:rPr>
              <w:t>Управление культуры и молодёжной политики</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C10BAE" w:rsidRPr="00C10BAE" w:rsidRDefault="00C10BAE" w:rsidP="0014246B">
            <w:pPr>
              <w:suppressAutoHyphens w:val="0"/>
              <w:jc w:val="center"/>
              <w:rPr>
                <w:b/>
                <w:lang w:eastAsia="ru-RU"/>
              </w:rPr>
            </w:pPr>
            <w:r w:rsidRPr="00C10BAE">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b/>
                <w:bCs/>
                <w:lang w:eastAsia="ru-RU"/>
              </w:rPr>
            </w:pPr>
            <w:r w:rsidRPr="002B0EA8">
              <w:rPr>
                <w:b/>
                <w:bCs/>
                <w:lang w:eastAsia="ru-RU"/>
              </w:rPr>
              <w:t>7876,6</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b/>
                <w:bCs/>
                <w:color w:val="000000"/>
                <w:lang w:eastAsia="ru-RU"/>
              </w:rPr>
            </w:pPr>
            <w:r w:rsidRPr="002B0EA8">
              <w:rPr>
                <w:b/>
                <w:bCs/>
                <w:color w:val="000000"/>
                <w:sz w:val="22"/>
                <w:szCs w:val="22"/>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b/>
                <w:bCs/>
                <w:color w:val="000000"/>
                <w:lang w:eastAsia="ru-RU"/>
              </w:rPr>
            </w:pPr>
            <w:r w:rsidRPr="002B0EA8">
              <w:rPr>
                <w:b/>
                <w:bCs/>
                <w:color w:val="000000"/>
                <w:sz w:val="22"/>
                <w:szCs w:val="22"/>
                <w:lang w:eastAsia="ru-RU"/>
              </w:rPr>
              <w:t>1800,9</w:t>
            </w:r>
          </w:p>
        </w:tc>
        <w:tc>
          <w:tcPr>
            <w:tcW w:w="360"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b/>
                <w:bCs/>
                <w:color w:val="000000"/>
                <w:lang w:eastAsia="ru-RU"/>
              </w:rPr>
            </w:pPr>
            <w:r w:rsidRPr="002B0EA8">
              <w:rPr>
                <w:b/>
                <w:bCs/>
                <w:color w:val="000000"/>
                <w:sz w:val="22"/>
                <w:szCs w:val="22"/>
                <w:lang w:eastAsia="ru-RU"/>
              </w:rPr>
              <w:t>6075,7</w:t>
            </w:r>
          </w:p>
        </w:tc>
        <w:tc>
          <w:tcPr>
            <w:tcW w:w="430"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b/>
                <w:bCs/>
                <w:color w:val="000000"/>
                <w:lang w:eastAsia="ru-RU"/>
              </w:rPr>
            </w:pPr>
            <w:r w:rsidRPr="002B0EA8">
              <w:rPr>
                <w:b/>
                <w:bCs/>
                <w:color w:val="000000"/>
                <w:sz w:val="22"/>
                <w:szCs w:val="22"/>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C10BAE" w:rsidRPr="00ED1201" w:rsidRDefault="00C10BAE"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vAlign w:val="center"/>
          </w:tcPr>
          <w:p w:rsidR="00C10BAE" w:rsidRPr="002B0EA8" w:rsidRDefault="00C10BAE" w:rsidP="00C10BAE">
            <w:pPr>
              <w:suppressAutoHyphens w:val="0"/>
              <w:jc w:val="center"/>
              <w:rPr>
                <w:lang w:eastAsia="ru-RU"/>
              </w:rPr>
            </w:pPr>
            <w:r w:rsidRPr="002B0EA8">
              <w:rPr>
                <w:color w:val="000000"/>
                <w:sz w:val="22"/>
                <w:szCs w:val="22"/>
                <w:lang w:eastAsia="ru-RU"/>
              </w:rPr>
              <w:t>Улучшение качества предоставляемых услуг в сфере культуры. Укрепление материально технической базы.</w:t>
            </w:r>
          </w:p>
        </w:tc>
      </w:tr>
      <w:tr w:rsidR="00C10BAE"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C10BAE" w:rsidRDefault="00C10BA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C10BAE" w:rsidRPr="002B0EA8" w:rsidRDefault="00C10BAE" w:rsidP="00FB1A0F">
            <w:pPr>
              <w:suppressAutoHyphens w:val="0"/>
              <w:jc w:val="center"/>
              <w:rPr>
                <w:lang w:eastAsia="ru-RU"/>
              </w:rPr>
            </w:pPr>
          </w:p>
        </w:tc>
        <w:tc>
          <w:tcPr>
            <w:tcW w:w="481" w:type="pct"/>
            <w:vMerge/>
            <w:tcBorders>
              <w:left w:val="nil"/>
              <w:right w:val="single" w:sz="4" w:space="0" w:color="auto"/>
            </w:tcBorders>
            <w:shd w:val="clear" w:color="FFFFCC" w:fill="FFFFFF"/>
            <w:vAlign w:val="center"/>
          </w:tcPr>
          <w:p w:rsidR="00C10BAE" w:rsidRDefault="00C10BAE" w:rsidP="00C10BAE">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C10BAE" w:rsidRPr="005F128E" w:rsidRDefault="00C10BAE" w:rsidP="0014246B">
            <w:pPr>
              <w:suppressAutoHyphens w:val="0"/>
              <w:jc w:val="center"/>
              <w:rPr>
                <w:sz w:val="20"/>
                <w:szCs w:val="20"/>
                <w:lang w:eastAsia="ru-RU"/>
              </w:rPr>
            </w:pPr>
            <w:r>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bottom"/>
          </w:tcPr>
          <w:p w:rsidR="00C10BAE" w:rsidRPr="002B0EA8" w:rsidRDefault="00C10BA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C10BAE" w:rsidRPr="002B0EA8" w:rsidRDefault="00C10BA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C10BAE" w:rsidRPr="00026697" w:rsidRDefault="00C10BA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C10BAE" w:rsidRPr="00ED1201" w:rsidRDefault="00C10BA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C10BAE" w:rsidRPr="002B0EA8" w:rsidRDefault="00C10BAE" w:rsidP="00ED1201">
            <w:pPr>
              <w:suppressAutoHyphens w:val="0"/>
              <w:jc w:val="center"/>
              <w:rPr>
                <w:lang w:eastAsia="ru-RU"/>
              </w:rPr>
            </w:pPr>
          </w:p>
        </w:tc>
      </w:tr>
      <w:tr w:rsidR="00C10BAE"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C10BAE" w:rsidRDefault="00C10BA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C10BAE" w:rsidRPr="002B0EA8" w:rsidRDefault="00C10BAE" w:rsidP="00FB1A0F">
            <w:pPr>
              <w:suppressAutoHyphens w:val="0"/>
              <w:jc w:val="center"/>
              <w:rPr>
                <w:lang w:eastAsia="ru-RU"/>
              </w:rPr>
            </w:pPr>
          </w:p>
        </w:tc>
        <w:tc>
          <w:tcPr>
            <w:tcW w:w="481" w:type="pct"/>
            <w:vMerge/>
            <w:tcBorders>
              <w:left w:val="nil"/>
              <w:right w:val="single" w:sz="4" w:space="0" w:color="auto"/>
            </w:tcBorders>
            <w:shd w:val="clear" w:color="FFFFCC" w:fill="FFFFFF"/>
            <w:vAlign w:val="center"/>
          </w:tcPr>
          <w:p w:rsidR="00C10BAE" w:rsidRDefault="00C10BAE" w:rsidP="00C10BAE">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C10BAE" w:rsidRPr="002B0EA8" w:rsidRDefault="00C10BAE" w:rsidP="00C10BAE">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5120,0</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5120,0</w:t>
            </w:r>
          </w:p>
        </w:tc>
        <w:tc>
          <w:tcPr>
            <w:tcW w:w="430" w:type="pct"/>
            <w:tcBorders>
              <w:top w:val="single" w:sz="4" w:space="0" w:color="auto"/>
              <w:left w:val="nil"/>
              <w:bottom w:val="single" w:sz="4" w:space="0" w:color="auto"/>
              <w:right w:val="single" w:sz="4" w:space="0" w:color="auto"/>
            </w:tcBorders>
            <w:shd w:val="clear" w:color="auto" w:fill="auto"/>
            <w:vAlign w:val="center"/>
          </w:tcPr>
          <w:p w:rsidR="00C10BAE" w:rsidRPr="00026697" w:rsidRDefault="00C10BA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C10BAE" w:rsidRPr="00ED1201" w:rsidRDefault="00C10BA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C10BAE" w:rsidRPr="002B0EA8" w:rsidRDefault="00C10BAE" w:rsidP="00ED1201">
            <w:pPr>
              <w:suppressAutoHyphens w:val="0"/>
              <w:jc w:val="center"/>
              <w:rPr>
                <w:lang w:eastAsia="ru-RU"/>
              </w:rPr>
            </w:pPr>
          </w:p>
        </w:tc>
      </w:tr>
      <w:tr w:rsidR="00C10BAE"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C10BAE" w:rsidRDefault="00C10BA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C10BAE" w:rsidRPr="002B0EA8" w:rsidRDefault="00C10BAE" w:rsidP="00FB1A0F">
            <w:pPr>
              <w:suppressAutoHyphens w:val="0"/>
              <w:jc w:val="center"/>
              <w:rPr>
                <w:lang w:eastAsia="ru-RU"/>
              </w:rPr>
            </w:pPr>
          </w:p>
        </w:tc>
        <w:tc>
          <w:tcPr>
            <w:tcW w:w="481" w:type="pct"/>
            <w:vMerge/>
            <w:tcBorders>
              <w:left w:val="nil"/>
              <w:right w:val="single" w:sz="4" w:space="0" w:color="auto"/>
            </w:tcBorders>
            <w:shd w:val="clear" w:color="FFFFCC" w:fill="FFFFFF"/>
            <w:vAlign w:val="center"/>
          </w:tcPr>
          <w:p w:rsidR="00C10BAE" w:rsidRDefault="00C10BAE" w:rsidP="00C10BAE">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C10BAE" w:rsidRPr="002B0EA8" w:rsidRDefault="00C10BAE" w:rsidP="00C10BAE">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1856,6</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1800,9</w:t>
            </w:r>
          </w:p>
        </w:tc>
        <w:tc>
          <w:tcPr>
            <w:tcW w:w="360"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55,7</w:t>
            </w:r>
          </w:p>
        </w:tc>
        <w:tc>
          <w:tcPr>
            <w:tcW w:w="430" w:type="pct"/>
            <w:tcBorders>
              <w:top w:val="single" w:sz="4" w:space="0" w:color="auto"/>
              <w:left w:val="nil"/>
              <w:bottom w:val="single" w:sz="4" w:space="0" w:color="auto"/>
              <w:right w:val="single" w:sz="4" w:space="0" w:color="auto"/>
            </w:tcBorders>
            <w:shd w:val="clear" w:color="auto" w:fill="auto"/>
            <w:vAlign w:val="center"/>
          </w:tcPr>
          <w:p w:rsidR="00C10BAE" w:rsidRPr="00026697" w:rsidRDefault="00C10BA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C10BAE" w:rsidRPr="00ED1201" w:rsidRDefault="00C10BA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C10BAE" w:rsidRPr="002B0EA8" w:rsidRDefault="00C10BAE" w:rsidP="00ED1201">
            <w:pPr>
              <w:suppressAutoHyphens w:val="0"/>
              <w:jc w:val="center"/>
              <w:rPr>
                <w:lang w:eastAsia="ru-RU"/>
              </w:rPr>
            </w:pPr>
          </w:p>
        </w:tc>
      </w:tr>
      <w:tr w:rsidR="00C10BAE"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C10BAE" w:rsidRDefault="00C10BA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C10BAE" w:rsidRPr="002B0EA8" w:rsidRDefault="00C10BAE" w:rsidP="00FB1A0F">
            <w:pPr>
              <w:suppressAutoHyphens w:val="0"/>
              <w:jc w:val="center"/>
              <w:rPr>
                <w:lang w:eastAsia="ru-RU"/>
              </w:rPr>
            </w:pPr>
          </w:p>
        </w:tc>
        <w:tc>
          <w:tcPr>
            <w:tcW w:w="481" w:type="pct"/>
            <w:vMerge/>
            <w:tcBorders>
              <w:left w:val="nil"/>
              <w:right w:val="single" w:sz="4" w:space="0" w:color="auto"/>
            </w:tcBorders>
            <w:shd w:val="clear" w:color="FFFFCC" w:fill="FFFFFF"/>
            <w:vAlign w:val="center"/>
          </w:tcPr>
          <w:p w:rsidR="00C10BAE" w:rsidRDefault="00C10BAE" w:rsidP="00C10BAE">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C10BAE" w:rsidRPr="002B0EA8" w:rsidRDefault="00C10BAE" w:rsidP="00C10BAE">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100,0</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100,0</w:t>
            </w:r>
          </w:p>
        </w:tc>
        <w:tc>
          <w:tcPr>
            <w:tcW w:w="430" w:type="pct"/>
            <w:tcBorders>
              <w:top w:val="single" w:sz="4" w:space="0" w:color="auto"/>
              <w:left w:val="nil"/>
              <w:bottom w:val="single" w:sz="4" w:space="0" w:color="auto"/>
              <w:right w:val="single" w:sz="4" w:space="0" w:color="auto"/>
            </w:tcBorders>
            <w:shd w:val="clear" w:color="auto" w:fill="auto"/>
            <w:vAlign w:val="center"/>
          </w:tcPr>
          <w:p w:rsidR="00C10BAE" w:rsidRPr="00026697" w:rsidRDefault="00C10BA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C10BAE" w:rsidRPr="00ED1201" w:rsidRDefault="00C10BA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C10BAE" w:rsidRPr="002B0EA8" w:rsidRDefault="00C10BAE" w:rsidP="00ED1201">
            <w:pPr>
              <w:suppressAutoHyphens w:val="0"/>
              <w:jc w:val="center"/>
              <w:rPr>
                <w:lang w:eastAsia="ru-RU"/>
              </w:rPr>
            </w:pPr>
          </w:p>
        </w:tc>
      </w:tr>
      <w:tr w:rsidR="00C10BAE"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C10BAE" w:rsidRDefault="00C10BA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C10BAE" w:rsidRPr="002B0EA8" w:rsidRDefault="00C10BAE" w:rsidP="00FB1A0F">
            <w:pPr>
              <w:suppressAutoHyphens w:val="0"/>
              <w:jc w:val="center"/>
              <w:rPr>
                <w:lang w:eastAsia="ru-RU"/>
              </w:rPr>
            </w:pPr>
          </w:p>
        </w:tc>
        <w:tc>
          <w:tcPr>
            <w:tcW w:w="481" w:type="pct"/>
            <w:vMerge/>
            <w:tcBorders>
              <w:left w:val="nil"/>
              <w:right w:val="single" w:sz="4" w:space="0" w:color="auto"/>
            </w:tcBorders>
            <w:shd w:val="clear" w:color="FFFFCC" w:fill="FFFFFF"/>
            <w:vAlign w:val="center"/>
          </w:tcPr>
          <w:p w:rsidR="00C10BAE" w:rsidRDefault="00C10BAE" w:rsidP="00C10BAE">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C10BAE" w:rsidRPr="002B0EA8" w:rsidRDefault="00C10BAE" w:rsidP="00C10BAE">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100,0</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100,0</w:t>
            </w:r>
          </w:p>
        </w:tc>
        <w:tc>
          <w:tcPr>
            <w:tcW w:w="430" w:type="pct"/>
            <w:tcBorders>
              <w:top w:val="single" w:sz="4" w:space="0" w:color="auto"/>
              <w:left w:val="nil"/>
              <w:bottom w:val="single" w:sz="4" w:space="0" w:color="auto"/>
              <w:right w:val="single" w:sz="4" w:space="0" w:color="auto"/>
            </w:tcBorders>
            <w:shd w:val="clear" w:color="auto" w:fill="auto"/>
            <w:vAlign w:val="center"/>
          </w:tcPr>
          <w:p w:rsidR="00C10BAE" w:rsidRPr="00026697" w:rsidRDefault="00C10BA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C10BAE" w:rsidRPr="00ED1201" w:rsidRDefault="00C10BA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C10BAE" w:rsidRPr="002B0EA8" w:rsidRDefault="00C10BAE" w:rsidP="00ED1201">
            <w:pPr>
              <w:suppressAutoHyphens w:val="0"/>
              <w:jc w:val="center"/>
              <w:rPr>
                <w:lang w:eastAsia="ru-RU"/>
              </w:rPr>
            </w:pPr>
          </w:p>
        </w:tc>
      </w:tr>
      <w:tr w:rsidR="00C10BAE"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C10BAE" w:rsidRDefault="00C10BA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C10BAE" w:rsidRPr="002B0EA8" w:rsidRDefault="00C10BAE" w:rsidP="00FB1A0F">
            <w:pPr>
              <w:suppressAutoHyphens w:val="0"/>
              <w:jc w:val="center"/>
              <w:rPr>
                <w:lang w:eastAsia="ru-RU"/>
              </w:rPr>
            </w:pPr>
          </w:p>
        </w:tc>
        <w:tc>
          <w:tcPr>
            <w:tcW w:w="481" w:type="pct"/>
            <w:vMerge/>
            <w:tcBorders>
              <w:left w:val="nil"/>
              <w:right w:val="single" w:sz="4" w:space="0" w:color="auto"/>
            </w:tcBorders>
            <w:shd w:val="clear" w:color="FFFFCC" w:fill="FFFFFF"/>
            <w:vAlign w:val="center"/>
          </w:tcPr>
          <w:p w:rsidR="00C10BAE" w:rsidRDefault="00C10BAE" w:rsidP="00C10BAE">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C10BAE" w:rsidRPr="002B0EA8" w:rsidRDefault="00C10BAE" w:rsidP="00C10BAE">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0,0</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C10BAE" w:rsidRPr="00026697" w:rsidRDefault="00C10BA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C10BAE" w:rsidRPr="00ED1201" w:rsidRDefault="00C10BA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C10BAE" w:rsidRPr="002B0EA8" w:rsidRDefault="00C10BAE" w:rsidP="00ED1201">
            <w:pPr>
              <w:suppressAutoHyphens w:val="0"/>
              <w:jc w:val="center"/>
              <w:rPr>
                <w:lang w:eastAsia="ru-RU"/>
              </w:rPr>
            </w:pPr>
          </w:p>
        </w:tc>
      </w:tr>
      <w:tr w:rsidR="00C10BAE"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C10BAE" w:rsidRDefault="00C10BA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C10BAE" w:rsidRPr="002B0EA8" w:rsidRDefault="00C10BAE" w:rsidP="00FB1A0F">
            <w:pPr>
              <w:suppressAutoHyphens w:val="0"/>
              <w:jc w:val="center"/>
              <w:rPr>
                <w:lang w:eastAsia="ru-RU"/>
              </w:rPr>
            </w:pPr>
          </w:p>
        </w:tc>
        <w:tc>
          <w:tcPr>
            <w:tcW w:w="481" w:type="pct"/>
            <w:vMerge/>
            <w:tcBorders>
              <w:left w:val="nil"/>
              <w:right w:val="single" w:sz="4" w:space="0" w:color="auto"/>
            </w:tcBorders>
            <w:shd w:val="clear" w:color="FFFFCC" w:fill="FFFFFF"/>
            <w:vAlign w:val="center"/>
          </w:tcPr>
          <w:p w:rsidR="00C10BAE" w:rsidRDefault="00C10BAE" w:rsidP="00C10BAE">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C10BAE" w:rsidRPr="002B0EA8" w:rsidRDefault="00C10BAE" w:rsidP="00C10BAE">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700,0</w:t>
            </w: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C10BAE">
            <w:pPr>
              <w:suppressAutoHyphens w:val="0"/>
              <w:jc w:val="center"/>
              <w:rPr>
                <w:color w:val="000000"/>
                <w:lang w:eastAsia="ru-RU"/>
              </w:rPr>
            </w:pPr>
            <w:r w:rsidRPr="002B0EA8">
              <w:rPr>
                <w:color w:val="000000"/>
                <w:sz w:val="22"/>
                <w:szCs w:val="22"/>
                <w:lang w:eastAsia="ru-RU"/>
              </w:rPr>
              <w:t>700,0</w:t>
            </w:r>
          </w:p>
        </w:tc>
        <w:tc>
          <w:tcPr>
            <w:tcW w:w="430" w:type="pct"/>
            <w:tcBorders>
              <w:top w:val="single" w:sz="4" w:space="0" w:color="auto"/>
              <w:left w:val="nil"/>
              <w:bottom w:val="single" w:sz="4" w:space="0" w:color="auto"/>
              <w:right w:val="single" w:sz="4" w:space="0" w:color="auto"/>
            </w:tcBorders>
            <w:shd w:val="clear" w:color="auto" w:fill="auto"/>
            <w:vAlign w:val="center"/>
          </w:tcPr>
          <w:p w:rsidR="00C10BAE" w:rsidRPr="00026697" w:rsidRDefault="00C10BA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C10BAE" w:rsidRPr="00ED1201" w:rsidRDefault="00C10BA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C10BAE" w:rsidRPr="002B0EA8" w:rsidRDefault="00C10BAE" w:rsidP="00ED1201">
            <w:pPr>
              <w:suppressAutoHyphens w:val="0"/>
              <w:jc w:val="center"/>
              <w:rPr>
                <w:lang w:eastAsia="ru-RU"/>
              </w:rPr>
            </w:pPr>
          </w:p>
        </w:tc>
      </w:tr>
      <w:tr w:rsidR="00C10BAE" w:rsidRPr="00ED1201" w:rsidTr="003F0311">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C10BAE" w:rsidRDefault="00C10BAE"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C10BAE" w:rsidRPr="002B0EA8" w:rsidRDefault="00C10BAE"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vAlign w:val="center"/>
          </w:tcPr>
          <w:p w:rsidR="00C10BAE" w:rsidRDefault="00C10BAE" w:rsidP="00C10BAE">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C10BAE" w:rsidRDefault="00C10BAE" w:rsidP="00C10BAE">
            <w:pPr>
              <w:suppressAutoHyphens w:val="0"/>
              <w:jc w:val="center"/>
              <w:rPr>
                <w:b/>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C10BAE" w:rsidRPr="002B0EA8" w:rsidRDefault="00C10BA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C10BAE" w:rsidRPr="002B0EA8" w:rsidRDefault="00C10BA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C10BAE" w:rsidRPr="002B0EA8" w:rsidRDefault="00C10BA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C10BAE" w:rsidRPr="00026697" w:rsidRDefault="00C10BA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C10BAE" w:rsidRPr="00ED1201" w:rsidRDefault="00C10BAE"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C10BAE" w:rsidRPr="002B0EA8" w:rsidRDefault="00C10BAE" w:rsidP="00ED1201">
            <w:pPr>
              <w:suppressAutoHyphens w:val="0"/>
              <w:jc w:val="center"/>
              <w:rPr>
                <w:lang w:eastAsia="ru-RU"/>
              </w:rPr>
            </w:pPr>
          </w:p>
        </w:tc>
      </w:tr>
      <w:tr w:rsidR="00BF02F3" w:rsidRPr="00ED1201" w:rsidTr="003F0311">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BF02F3" w:rsidRDefault="00BF02F3" w:rsidP="00ED1201">
            <w:pPr>
              <w:suppressAutoHyphens w:val="0"/>
              <w:jc w:val="center"/>
              <w:rPr>
                <w:sz w:val="20"/>
                <w:szCs w:val="20"/>
                <w:lang w:eastAsia="ru-RU"/>
              </w:rPr>
            </w:pPr>
            <w:r>
              <w:rPr>
                <w:sz w:val="20"/>
                <w:szCs w:val="20"/>
                <w:lang w:eastAsia="ru-RU"/>
              </w:rPr>
              <w:t>6.3.8</w:t>
            </w:r>
          </w:p>
        </w:tc>
        <w:tc>
          <w:tcPr>
            <w:tcW w:w="851" w:type="pct"/>
            <w:vMerge w:val="restart"/>
            <w:tcBorders>
              <w:top w:val="single" w:sz="4" w:space="0" w:color="auto"/>
              <w:left w:val="nil"/>
              <w:right w:val="single" w:sz="4" w:space="0" w:color="auto"/>
            </w:tcBorders>
            <w:shd w:val="clear" w:color="FFFFCC" w:fill="FFFFFF"/>
            <w:vAlign w:val="center"/>
          </w:tcPr>
          <w:p w:rsidR="00BF02F3" w:rsidRPr="002B0EA8" w:rsidRDefault="00BF02F3" w:rsidP="00BF02F3">
            <w:pPr>
              <w:suppressAutoHyphens w:val="0"/>
              <w:jc w:val="center"/>
              <w:rPr>
                <w:lang w:eastAsia="ru-RU"/>
              </w:rPr>
            </w:pPr>
            <w:r w:rsidRPr="002B0EA8">
              <w:rPr>
                <w:lang w:eastAsia="ru-RU"/>
              </w:rPr>
              <w:t>Замена одежды сцены в зрительном зале МАУ ГЦНК «Приморье»,  приобретение костюмов  для коллективов, при</w:t>
            </w:r>
            <w:r>
              <w:rPr>
                <w:lang w:eastAsia="ru-RU"/>
              </w:rPr>
              <w:t>обретение реквизита, декораций</w:t>
            </w:r>
          </w:p>
        </w:tc>
        <w:tc>
          <w:tcPr>
            <w:tcW w:w="481" w:type="pct"/>
            <w:vMerge w:val="restart"/>
            <w:tcBorders>
              <w:top w:val="single" w:sz="4" w:space="0" w:color="auto"/>
              <w:left w:val="nil"/>
              <w:right w:val="single" w:sz="4" w:space="0" w:color="auto"/>
            </w:tcBorders>
            <w:shd w:val="clear" w:color="FFFFCC" w:fill="FFFFFF"/>
            <w:vAlign w:val="center"/>
          </w:tcPr>
          <w:p w:rsidR="00BF02F3" w:rsidRDefault="00BF02F3" w:rsidP="00BF02F3">
            <w:pPr>
              <w:suppressAutoHyphens w:val="0"/>
              <w:jc w:val="center"/>
              <w:rPr>
                <w:sz w:val="20"/>
                <w:szCs w:val="20"/>
                <w:lang w:eastAsia="ru-RU"/>
              </w:rPr>
            </w:pPr>
            <w:r w:rsidRPr="002B0EA8">
              <w:rPr>
                <w:lang w:eastAsia="ru-RU"/>
              </w:rPr>
              <w:t>Управление культуры и молодёжной политики</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BF02F3" w:rsidRPr="00C10BAE" w:rsidRDefault="00BF02F3" w:rsidP="0014246B">
            <w:pPr>
              <w:suppressAutoHyphens w:val="0"/>
              <w:jc w:val="center"/>
              <w:rPr>
                <w:b/>
                <w:lang w:eastAsia="ru-RU"/>
              </w:rPr>
            </w:pPr>
            <w:r w:rsidRPr="00C10BAE">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C10BAE">
            <w:pPr>
              <w:suppressAutoHyphens w:val="0"/>
              <w:jc w:val="center"/>
              <w:rPr>
                <w:b/>
                <w:bCs/>
                <w:lang w:eastAsia="ru-RU"/>
              </w:rPr>
            </w:pPr>
            <w:r w:rsidRPr="002B0EA8">
              <w:rPr>
                <w:b/>
                <w:bCs/>
                <w:lang w:eastAsia="ru-RU"/>
              </w:rPr>
              <w:t>7425,0</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C10BAE">
            <w:pPr>
              <w:suppressAutoHyphens w:val="0"/>
              <w:jc w:val="center"/>
              <w:rPr>
                <w:b/>
                <w:bCs/>
                <w:color w:val="000000"/>
                <w:lang w:eastAsia="ru-RU"/>
              </w:rPr>
            </w:pPr>
            <w:r w:rsidRPr="002B0EA8">
              <w:rPr>
                <w:b/>
                <w:bCs/>
                <w:color w:val="000000"/>
                <w:sz w:val="22"/>
                <w:szCs w:val="22"/>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C10BAE">
            <w:pPr>
              <w:suppressAutoHyphens w:val="0"/>
              <w:jc w:val="center"/>
              <w:rPr>
                <w:b/>
                <w:bCs/>
                <w:color w:val="000000"/>
                <w:lang w:eastAsia="ru-RU"/>
              </w:rPr>
            </w:pPr>
            <w:r w:rsidRPr="002B0EA8">
              <w:rPr>
                <w:b/>
                <w:bCs/>
                <w:color w:val="000000"/>
                <w:sz w:val="22"/>
                <w:szCs w:val="22"/>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C10BAE">
            <w:pPr>
              <w:suppressAutoHyphens w:val="0"/>
              <w:jc w:val="center"/>
              <w:rPr>
                <w:b/>
                <w:bCs/>
                <w:color w:val="000000"/>
                <w:lang w:eastAsia="ru-RU"/>
              </w:rPr>
            </w:pPr>
            <w:r w:rsidRPr="002B0EA8">
              <w:rPr>
                <w:b/>
                <w:bCs/>
                <w:color w:val="000000"/>
                <w:sz w:val="22"/>
                <w:szCs w:val="22"/>
                <w:lang w:eastAsia="ru-RU"/>
              </w:rPr>
              <w:t>7425,0</w:t>
            </w:r>
          </w:p>
        </w:tc>
        <w:tc>
          <w:tcPr>
            <w:tcW w:w="430"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C10BAE">
            <w:pPr>
              <w:suppressAutoHyphens w:val="0"/>
              <w:jc w:val="center"/>
              <w:rPr>
                <w:b/>
                <w:bCs/>
                <w:color w:val="000000"/>
                <w:lang w:eastAsia="ru-RU"/>
              </w:rPr>
            </w:pPr>
            <w:r w:rsidRPr="002B0EA8">
              <w:rPr>
                <w:b/>
                <w:bCs/>
                <w:color w:val="000000"/>
                <w:sz w:val="22"/>
                <w:szCs w:val="22"/>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BF02F3" w:rsidRPr="00ED1201" w:rsidRDefault="00BF02F3"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vAlign w:val="center"/>
          </w:tcPr>
          <w:p w:rsidR="00BF02F3" w:rsidRPr="002B0EA8" w:rsidRDefault="00BF02F3" w:rsidP="00B64A87">
            <w:pPr>
              <w:suppressAutoHyphens w:val="0"/>
              <w:spacing w:line="216" w:lineRule="auto"/>
              <w:jc w:val="center"/>
              <w:rPr>
                <w:lang w:eastAsia="ru-RU"/>
              </w:rPr>
            </w:pPr>
            <w:r w:rsidRPr="002B0EA8">
              <w:rPr>
                <w:color w:val="000000"/>
                <w:sz w:val="22"/>
                <w:szCs w:val="22"/>
                <w:lang w:eastAsia="ru-RU"/>
              </w:rPr>
              <w:t>Улучшение качества предоставляемых услуг в сфере культуры. Укрепление материально технической базы.</w:t>
            </w:r>
          </w:p>
        </w:tc>
      </w:tr>
      <w:tr w:rsidR="00BF02F3"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BF02F3" w:rsidRDefault="00BF02F3"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BF02F3" w:rsidRPr="002B0EA8" w:rsidRDefault="00BF02F3" w:rsidP="00BF02F3">
            <w:pPr>
              <w:suppressAutoHyphens w:val="0"/>
              <w:jc w:val="center"/>
              <w:rPr>
                <w:lang w:eastAsia="ru-RU"/>
              </w:rPr>
            </w:pPr>
          </w:p>
        </w:tc>
        <w:tc>
          <w:tcPr>
            <w:tcW w:w="481" w:type="pct"/>
            <w:vMerge/>
            <w:tcBorders>
              <w:left w:val="nil"/>
              <w:right w:val="single" w:sz="4" w:space="0" w:color="auto"/>
            </w:tcBorders>
            <w:shd w:val="clear" w:color="FFFFCC" w:fill="FFFFFF"/>
          </w:tcPr>
          <w:p w:rsidR="00BF02F3" w:rsidRDefault="00BF02F3"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F02F3" w:rsidRPr="005F128E" w:rsidRDefault="00BF02F3" w:rsidP="0014246B">
            <w:pPr>
              <w:suppressAutoHyphens w:val="0"/>
              <w:jc w:val="center"/>
              <w:rPr>
                <w:sz w:val="20"/>
                <w:szCs w:val="20"/>
                <w:lang w:eastAsia="ru-RU"/>
              </w:rPr>
            </w:pPr>
            <w:r>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bottom"/>
          </w:tcPr>
          <w:p w:rsidR="00BF02F3" w:rsidRPr="002B0EA8" w:rsidRDefault="00BF02F3"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BF02F3" w:rsidRPr="002B0EA8" w:rsidRDefault="00BF02F3"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BF02F3" w:rsidRPr="00026697" w:rsidRDefault="00BF02F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F02F3" w:rsidRPr="00ED1201" w:rsidRDefault="00BF02F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F02F3" w:rsidRPr="002B0EA8" w:rsidRDefault="00BF02F3" w:rsidP="00ED1201">
            <w:pPr>
              <w:suppressAutoHyphens w:val="0"/>
              <w:jc w:val="center"/>
              <w:rPr>
                <w:lang w:eastAsia="ru-RU"/>
              </w:rPr>
            </w:pPr>
          </w:p>
        </w:tc>
      </w:tr>
      <w:tr w:rsidR="00BF02F3"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BF02F3" w:rsidRDefault="00BF02F3"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BF02F3" w:rsidRPr="002B0EA8" w:rsidRDefault="00BF02F3" w:rsidP="00BF02F3">
            <w:pPr>
              <w:suppressAutoHyphens w:val="0"/>
              <w:jc w:val="center"/>
              <w:rPr>
                <w:lang w:eastAsia="ru-RU"/>
              </w:rPr>
            </w:pPr>
          </w:p>
        </w:tc>
        <w:tc>
          <w:tcPr>
            <w:tcW w:w="481" w:type="pct"/>
            <w:vMerge/>
            <w:tcBorders>
              <w:left w:val="nil"/>
              <w:right w:val="single" w:sz="4" w:space="0" w:color="auto"/>
            </w:tcBorders>
            <w:shd w:val="clear" w:color="FFFFCC" w:fill="FFFFFF"/>
          </w:tcPr>
          <w:p w:rsidR="00BF02F3" w:rsidRDefault="00BF02F3"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F02F3" w:rsidRPr="002B0EA8" w:rsidRDefault="00BF02F3" w:rsidP="00C10BAE">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5245,0</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5245,0</w:t>
            </w:r>
          </w:p>
        </w:tc>
        <w:tc>
          <w:tcPr>
            <w:tcW w:w="430" w:type="pct"/>
            <w:tcBorders>
              <w:top w:val="single" w:sz="4" w:space="0" w:color="auto"/>
              <w:left w:val="nil"/>
              <w:bottom w:val="single" w:sz="4" w:space="0" w:color="auto"/>
              <w:right w:val="single" w:sz="4" w:space="0" w:color="auto"/>
            </w:tcBorders>
            <w:shd w:val="clear" w:color="auto" w:fill="auto"/>
            <w:vAlign w:val="center"/>
          </w:tcPr>
          <w:p w:rsidR="00BF02F3" w:rsidRPr="00026697" w:rsidRDefault="00BF02F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F02F3" w:rsidRPr="00ED1201" w:rsidRDefault="00BF02F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F02F3" w:rsidRPr="002B0EA8" w:rsidRDefault="00BF02F3" w:rsidP="00ED1201">
            <w:pPr>
              <w:suppressAutoHyphens w:val="0"/>
              <w:jc w:val="center"/>
              <w:rPr>
                <w:lang w:eastAsia="ru-RU"/>
              </w:rPr>
            </w:pPr>
          </w:p>
        </w:tc>
      </w:tr>
      <w:tr w:rsidR="00BF02F3"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BF02F3" w:rsidRDefault="00BF02F3"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BF02F3" w:rsidRPr="002B0EA8" w:rsidRDefault="00BF02F3" w:rsidP="00BF02F3">
            <w:pPr>
              <w:suppressAutoHyphens w:val="0"/>
              <w:jc w:val="center"/>
              <w:rPr>
                <w:lang w:eastAsia="ru-RU"/>
              </w:rPr>
            </w:pPr>
          </w:p>
        </w:tc>
        <w:tc>
          <w:tcPr>
            <w:tcW w:w="481" w:type="pct"/>
            <w:vMerge/>
            <w:tcBorders>
              <w:left w:val="nil"/>
              <w:right w:val="single" w:sz="4" w:space="0" w:color="auto"/>
            </w:tcBorders>
            <w:shd w:val="clear" w:color="FFFFCC" w:fill="FFFFFF"/>
          </w:tcPr>
          <w:p w:rsidR="00BF02F3" w:rsidRDefault="00BF02F3"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F02F3" w:rsidRPr="002B0EA8" w:rsidRDefault="00BF02F3" w:rsidP="00C10BAE">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380,0</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380,0</w:t>
            </w:r>
          </w:p>
        </w:tc>
        <w:tc>
          <w:tcPr>
            <w:tcW w:w="430" w:type="pct"/>
            <w:tcBorders>
              <w:top w:val="single" w:sz="4" w:space="0" w:color="auto"/>
              <w:left w:val="nil"/>
              <w:bottom w:val="single" w:sz="4" w:space="0" w:color="auto"/>
              <w:right w:val="single" w:sz="4" w:space="0" w:color="auto"/>
            </w:tcBorders>
            <w:shd w:val="clear" w:color="auto" w:fill="auto"/>
            <w:vAlign w:val="center"/>
          </w:tcPr>
          <w:p w:rsidR="00BF02F3" w:rsidRPr="00026697" w:rsidRDefault="00BF02F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F02F3" w:rsidRPr="00ED1201" w:rsidRDefault="00BF02F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F02F3" w:rsidRPr="002B0EA8" w:rsidRDefault="00BF02F3" w:rsidP="00ED1201">
            <w:pPr>
              <w:suppressAutoHyphens w:val="0"/>
              <w:jc w:val="center"/>
              <w:rPr>
                <w:lang w:eastAsia="ru-RU"/>
              </w:rPr>
            </w:pPr>
          </w:p>
        </w:tc>
      </w:tr>
      <w:tr w:rsidR="00BF02F3"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BF02F3" w:rsidRDefault="00BF02F3"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BF02F3" w:rsidRPr="002B0EA8" w:rsidRDefault="00BF02F3" w:rsidP="00BF02F3">
            <w:pPr>
              <w:suppressAutoHyphens w:val="0"/>
              <w:jc w:val="center"/>
              <w:rPr>
                <w:lang w:eastAsia="ru-RU"/>
              </w:rPr>
            </w:pPr>
          </w:p>
        </w:tc>
        <w:tc>
          <w:tcPr>
            <w:tcW w:w="481" w:type="pct"/>
            <w:vMerge/>
            <w:tcBorders>
              <w:left w:val="nil"/>
              <w:right w:val="single" w:sz="4" w:space="0" w:color="auto"/>
            </w:tcBorders>
            <w:shd w:val="clear" w:color="FFFFCC" w:fill="FFFFFF"/>
          </w:tcPr>
          <w:p w:rsidR="00BF02F3" w:rsidRDefault="00BF02F3"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F02F3" w:rsidRPr="002B0EA8" w:rsidRDefault="00BF02F3" w:rsidP="00C10BAE">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400,0</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400,0</w:t>
            </w:r>
          </w:p>
        </w:tc>
        <w:tc>
          <w:tcPr>
            <w:tcW w:w="430" w:type="pct"/>
            <w:tcBorders>
              <w:top w:val="single" w:sz="4" w:space="0" w:color="auto"/>
              <w:left w:val="nil"/>
              <w:bottom w:val="single" w:sz="4" w:space="0" w:color="auto"/>
              <w:right w:val="single" w:sz="4" w:space="0" w:color="auto"/>
            </w:tcBorders>
            <w:shd w:val="clear" w:color="auto" w:fill="auto"/>
            <w:vAlign w:val="center"/>
          </w:tcPr>
          <w:p w:rsidR="00BF02F3" w:rsidRPr="00026697" w:rsidRDefault="00BF02F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F02F3" w:rsidRPr="00ED1201" w:rsidRDefault="00BF02F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F02F3" w:rsidRPr="002B0EA8" w:rsidRDefault="00BF02F3" w:rsidP="00ED1201">
            <w:pPr>
              <w:suppressAutoHyphens w:val="0"/>
              <w:jc w:val="center"/>
              <w:rPr>
                <w:lang w:eastAsia="ru-RU"/>
              </w:rPr>
            </w:pPr>
          </w:p>
        </w:tc>
      </w:tr>
      <w:tr w:rsidR="00BF02F3"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BF02F3" w:rsidRDefault="00BF02F3"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BF02F3" w:rsidRPr="002B0EA8" w:rsidRDefault="00BF02F3" w:rsidP="00BF02F3">
            <w:pPr>
              <w:suppressAutoHyphens w:val="0"/>
              <w:jc w:val="center"/>
              <w:rPr>
                <w:lang w:eastAsia="ru-RU"/>
              </w:rPr>
            </w:pPr>
          </w:p>
        </w:tc>
        <w:tc>
          <w:tcPr>
            <w:tcW w:w="481" w:type="pct"/>
            <w:vMerge/>
            <w:tcBorders>
              <w:left w:val="nil"/>
              <w:right w:val="single" w:sz="4" w:space="0" w:color="auto"/>
            </w:tcBorders>
            <w:shd w:val="clear" w:color="FFFFCC" w:fill="FFFFFF"/>
          </w:tcPr>
          <w:p w:rsidR="00BF02F3" w:rsidRDefault="00BF02F3"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F02F3" w:rsidRPr="002B0EA8" w:rsidRDefault="00BF02F3" w:rsidP="00C10BAE">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370,0</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370,0</w:t>
            </w:r>
          </w:p>
        </w:tc>
        <w:tc>
          <w:tcPr>
            <w:tcW w:w="430" w:type="pct"/>
            <w:tcBorders>
              <w:top w:val="single" w:sz="4" w:space="0" w:color="auto"/>
              <w:left w:val="nil"/>
              <w:bottom w:val="single" w:sz="4" w:space="0" w:color="auto"/>
              <w:right w:val="single" w:sz="4" w:space="0" w:color="auto"/>
            </w:tcBorders>
            <w:shd w:val="clear" w:color="auto" w:fill="auto"/>
            <w:vAlign w:val="center"/>
          </w:tcPr>
          <w:p w:rsidR="00BF02F3" w:rsidRPr="00026697" w:rsidRDefault="00BF02F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F02F3" w:rsidRPr="00ED1201" w:rsidRDefault="00BF02F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F02F3" w:rsidRPr="002B0EA8" w:rsidRDefault="00BF02F3" w:rsidP="00ED1201">
            <w:pPr>
              <w:suppressAutoHyphens w:val="0"/>
              <w:jc w:val="center"/>
              <w:rPr>
                <w:lang w:eastAsia="ru-RU"/>
              </w:rPr>
            </w:pPr>
          </w:p>
        </w:tc>
      </w:tr>
      <w:tr w:rsidR="00BF02F3"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BF02F3" w:rsidRDefault="00BF02F3"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BF02F3" w:rsidRPr="002B0EA8" w:rsidRDefault="00BF02F3" w:rsidP="00BF02F3">
            <w:pPr>
              <w:suppressAutoHyphens w:val="0"/>
              <w:jc w:val="center"/>
              <w:rPr>
                <w:lang w:eastAsia="ru-RU"/>
              </w:rPr>
            </w:pPr>
          </w:p>
        </w:tc>
        <w:tc>
          <w:tcPr>
            <w:tcW w:w="481" w:type="pct"/>
            <w:vMerge/>
            <w:tcBorders>
              <w:left w:val="nil"/>
              <w:right w:val="single" w:sz="4" w:space="0" w:color="auto"/>
            </w:tcBorders>
            <w:shd w:val="clear" w:color="FFFFCC" w:fill="FFFFFF"/>
          </w:tcPr>
          <w:p w:rsidR="00BF02F3" w:rsidRDefault="00BF02F3"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F02F3" w:rsidRPr="002B0EA8" w:rsidRDefault="00BF02F3" w:rsidP="00C10BAE">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280,0</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280,0</w:t>
            </w:r>
          </w:p>
        </w:tc>
        <w:tc>
          <w:tcPr>
            <w:tcW w:w="430" w:type="pct"/>
            <w:tcBorders>
              <w:top w:val="single" w:sz="4" w:space="0" w:color="auto"/>
              <w:left w:val="nil"/>
              <w:bottom w:val="single" w:sz="4" w:space="0" w:color="auto"/>
              <w:right w:val="single" w:sz="4" w:space="0" w:color="auto"/>
            </w:tcBorders>
            <w:shd w:val="clear" w:color="auto" w:fill="auto"/>
            <w:vAlign w:val="center"/>
          </w:tcPr>
          <w:p w:rsidR="00BF02F3" w:rsidRPr="00026697" w:rsidRDefault="00BF02F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F02F3" w:rsidRPr="00ED1201" w:rsidRDefault="00BF02F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F02F3" w:rsidRPr="002B0EA8" w:rsidRDefault="00BF02F3" w:rsidP="00ED1201">
            <w:pPr>
              <w:suppressAutoHyphens w:val="0"/>
              <w:jc w:val="center"/>
              <w:rPr>
                <w:lang w:eastAsia="ru-RU"/>
              </w:rPr>
            </w:pPr>
          </w:p>
        </w:tc>
      </w:tr>
      <w:tr w:rsidR="00BF02F3"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BF02F3" w:rsidRDefault="00BF02F3"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BF02F3" w:rsidRPr="002B0EA8" w:rsidRDefault="00BF02F3" w:rsidP="00BF02F3">
            <w:pPr>
              <w:suppressAutoHyphens w:val="0"/>
              <w:jc w:val="center"/>
              <w:rPr>
                <w:lang w:eastAsia="ru-RU"/>
              </w:rPr>
            </w:pPr>
          </w:p>
        </w:tc>
        <w:tc>
          <w:tcPr>
            <w:tcW w:w="481" w:type="pct"/>
            <w:vMerge/>
            <w:tcBorders>
              <w:left w:val="nil"/>
              <w:right w:val="single" w:sz="4" w:space="0" w:color="auto"/>
            </w:tcBorders>
            <w:shd w:val="clear" w:color="FFFFCC" w:fill="FFFFFF"/>
          </w:tcPr>
          <w:p w:rsidR="00BF02F3" w:rsidRDefault="00BF02F3"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F02F3" w:rsidRPr="002B0EA8" w:rsidRDefault="00BF02F3" w:rsidP="00C10BAE">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350,0</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350,0</w:t>
            </w:r>
          </w:p>
        </w:tc>
        <w:tc>
          <w:tcPr>
            <w:tcW w:w="430" w:type="pct"/>
            <w:tcBorders>
              <w:top w:val="single" w:sz="4" w:space="0" w:color="auto"/>
              <w:left w:val="nil"/>
              <w:bottom w:val="single" w:sz="4" w:space="0" w:color="auto"/>
              <w:right w:val="single" w:sz="4" w:space="0" w:color="auto"/>
            </w:tcBorders>
            <w:shd w:val="clear" w:color="auto" w:fill="auto"/>
            <w:vAlign w:val="center"/>
          </w:tcPr>
          <w:p w:rsidR="00BF02F3" w:rsidRPr="00026697" w:rsidRDefault="00BF02F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F02F3" w:rsidRPr="00ED1201" w:rsidRDefault="00BF02F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F02F3" w:rsidRPr="002B0EA8" w:rsidRDefault="00BF02F3" w:rsidP="00ED1201">
            <w:pPr>
              <w:suppressAutoHyphens w:val="0"/>
              <w:jc w:val="center"/>
              <w:rPr>
                <w:lang w:eastAsia="ru-RU"/>
              </w:rPr>
            </w:pPr>
          </w:p>
        </w:tc>
      </w:tr>
      <w:tr w:rsidR="00BF02F3" w:rsidRPr="00ED1201" w:rsidTr="003F0311">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BF02F3" w:rsidRDefault="00BF02F3"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BF02F3" w:rsidRPr="002B0EA8" w:rsidRDefault="00BF02F3" w:rsidP="00BF02F3">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BF02F3" w:rsidRDefault="00BF02F3"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F02F3" w:rsidRDefault="00BF02F3" w:rsidP="00C10BAE">
            <w:pPr>
              <w:suppressAutoHyphens w:val="0"/>
              <w:jc w:val="center"/>
              <w:rPr>
                <w:b/>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400,0</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400,0</w:t>
            </w:r>
          </w:p>
        </w:tc>
        <w:tc>
          <w:tcPr>
            <w:tcW w:w="430" w:type="pct"/>
            <w:tcBorders>
              <w:top w:val="single" w:sz="4" w:space="0" w:color="auto"/>
              <w:left w:val="nil"/>
              <w:bottom w:val="single" w:sz="4" w:space="0" w:color="auto"/>
              <w:right w:val="single" w:sz="4" w:space="0" w:color="auto"/>
            </w:tcBorders>
            <w:shd w:val="clear" w:color="auto" w:fill="auto"/>
            <w:vAlign w:val="center"/>
          </w:tcPr>
          <w:p w:rsidR="00BF02F3" w:rsidRPr="00026697" w:rsidRDefault="00BF02F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F02F3" w:rsidRPr="00ED1201" w:rsidRDefault="00BF02F3"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BF02F3" w:rsidRPr="002B0EA8" w:rsidRDefault="00BF02F3" w:rsidP="00ED1201">
            <w:pPr>
              <w:suppressAutoHyphens w:val="0"/>
              <w:jc w:val="center"/>
              <w:rPr>
                <w:lang w:eastAsia="ru-RU"/>
              </w:rPr>
            </w:pPr>
          </w:p>
        </w:tc>
      </w:tr>
      <w:tr w:rsidR="00BF02F3" w:rsidRPr="00ED1201" w:rsidTr="003F0311">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BF02F3" w:rsidRDefault="00BF02F3" w:rsidP="00ED1201">
            <w:pPr>
              <w:suppressAutoHyphens w:val="0"/>
              <w:jc w:val="center"/>
              <w:rPr>
                <w:sz w:val="20"/>
                <w:szCs w:val="20"/>
                <w:lang w:eastAsia="ru-RU"/>
              </w:rPr>
            </w:pPr>
            <w:r>
              <w:rPr>
                <w:sz w:val="20"/>
                <w:szCs w:val="20"/>
                <w:lang w:eastAsia="ru-RU"/>
              </w:rPr>
              <w:t>6.3.9</w:t>
            </w:r>
          </w:p>
        </w:tc>
        <w:tc>
          <w:tcPr>
            <w:tcW w:w="851" w:type="pct"/>
            <w:vMerge w:val="restart"/>
            <w:tcBorders>
              <w:top w:val="single" w:sz="4" w:space="0" w:color="auto"/>
              <w:left w:val="nil"/>
              <w:right w:val="single" w:sz="4" w:space="0" w:color="auto"/>
            </w:tcBorders>
            <w:shd w:val="clear" w:color="FFFFCC" w:fill="FFFFFF"/>
            <w:vAlign w:val="center"/>
          </w:tcPr>
          <w:p w:rsidR="00BF02F3" w:rsidRDefault="00BF02F3" w:rsidP="00FB1A0F">
            <w:pPr>
              <w:suppressAutoHyphens w:val="0"/>
              <w:jc w:val="center"/>
              <w:rPr>
                <w:lang w:eastAsia="ru-RU"/>
              </w:rPr>
            </w:pPr>
            <w:r w:rsidRPr="002B0EA8">
              <w:rPr>
                <w:lang w:eastAsia="ru-RU"/>
              </w:rPr>
              <w:t xml:space="preserve">Техническое оснащение  МБУ </w:t>
            </w:r>
          </w:p>
          <w:p w:rsidR="00BF02F3" w:rsidRPr="002B0EA8" w:rsidRDefault="00BF02F3" w:rsidP="00FB1A0F">
            <w:pPr>
              <w:suppressAutoHyphens w:val="0"/>
              <w:jc w:val="center"/>
              <w:rPr>
                <w:lang w:eastAsia="ru-RU"/>
              </w:rPr>
            </w:pPr>
            <w:r w:rsidRPr="002B0EA8">
              <w:rPr>
                <w:lang w:eastAsia="ru-RU"/>
              </w:rPr>
              <w:t>«КМ им.Н.И.Береговой», реэкспозиция выставочных залов музея, оборудование фондохранилища современным оборудованием для хранения музейных предметов и коллекций.</w:t>
            </w:r>
          </w:p>
        </w:tc>
        <w:tc>
          <w:tcPr>
            <w:tcW w:w="481" w:type="pct"/>
            <w:vMerge w:val="restart"/>
            <w:tcBorders>
              <w:top w:val="single" w:sz="4" w:space="0" w:color="auto"/>
              <w:left w:val="nil"/>
              <w:right w:val="single" w:sz="4" w:space="0" w:color="auto"/>
            </w:tcBorders>
            <w:shd w:val="clear" w:color="FFFFCC" w:fill="FFFFFF"/>
            <w:vAlign w:val="center"/>
          </w:tcPr>
          <w:p w:rsidR="00BF02F3" w:rsidRDefault="00BF02F3" w:rsidP="00BF02F3">
            <w:pPr>
              <w:suppressAutoHyphens w:val="0"/>
              <w:jc w:val="center"/>
              <w:rPr>
                <w:sz w:val="20"/>
                <w:szCs w:val="20"/>
                <w:lang w:eastAsia="ru-RU"/>
              </w:rPr>
            </w:pPr>
            <w:r w:rsidRPr="002B0EA8">
              <w:rPr>
                <w:lang w:eastAsia="ru-RU"/>
              </w:rPr>
              <w:t>Управление культуры и молодёжной политики</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BF02F3" w:rsidRDefault="00BF02F3" w:rsidP="0014246B">
            <w:pPr>
              <w:suppressAutoHyphens w:val="0"/>
              <w:jc w:val="center"/>
              <w:rPr>
                <w:b/>
                <w:lang w:eastAsia="ru-RU"/>
              </w:rPr>
            </w:pPr>
            <w:r w:rsidRPr="00BF02F3">
              <w:rPr>
                <w:b/>
                <w:lang w:eastAsia="ru-RU"/>
              </w:rPr>
              <w:t>2024-2030</w:t>
            </w:r>
          </w:p>
          <w:p w:rsidR="00BF02F3" w:rsidRPr="00BF02F3" w:rsidRDefault="00BF02F3" w:rsidP="0014246B">
            <w:pPr>
              <w:suppressAutoHyphens w:val="0"/>
              <w:jc w:val="center"/>
              <w:rPr>
                <w:b/>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b/>
                <w:bCs/>
                <w:lang w:eastAsia="ru-RU"/>
              </w:rPr>
            </w:pPr>
            <w:r w:rsidRPr="002B0EA8">
              <w:rPr>
                <w:b/>
                <w:bCs/>
                <w:lang w:eastAsia="ru-RU"/>
              </w:rPr>
              <w:t>11835,0</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b/>
                <w:bCs/>
                <w:color w:val="000000"/>
                <w:lang w:eastAsia="ru-RU"/>
              </w:rPr>
            </w:pPr>
            <w:r w:rsidRPr="002B0EA8">
              <w:rPr>
                <w:b/>
                <w:bCs/>
                <w:color w:val="000000"/>
                <w:sz w:val="22"/>
                <w:szCs w:val="22"/>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b/>
                <w:bCs/>
                <w:color w:val="000000"/>
                <w:lang w:eastAsia="ru-RU"/>
              </w:rPr>
            </w:pPr>
            <w:r w:rsidRPr="002B0EA8">
              <w:rPr>
                <w:b/>
                <w:bCs/>
                <w:color w:val="000000"/>
                <w:sz w:val="22"/>
                <w:szCs w:val="22"/>
                <w:lang w:eastAsia="ru-RU"/>
              </w:rPr>
              <w:t>1780,0</w:t>
            </w:r>
          </w:p>
        </w:tc>
        <w:tc>
          <w:tcPr>
            <w:tcW w:w="360"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b/>
                <w:bCs/>
                <w:color w:val="000000"/>
                <w:lang w:eastAsia="ru-RU"/>
              </w:rPr>
            </w:pPr>
            <w:r w:rsidRPr="002B0EA8">
              <w:rPr>
                <w:b/>
                <w:bCs/>
                <w:color w:val="000000"/>
                <w:sz w:val="22"/>
                <w:szCs w:val="22"/>
                <w:lang w:eastAsia="ru-RU"/>
              </w:rPr>
              <w:t>10055,0</w:t>
            </w:r>
          </w:p>
        </w:tc>
        <w:tc>
          <w:tcPr>
            <w:tcW w:w="430" w:type="pct"/>
            <w:tcBorders>
              <w:top w:val="single" w:sz="4" w:space="0" w:color="auto"/>
              <w:left w:val="nil"/>
              <w:bottom w:val="single" w:sz="4" w:space="0" w:color="auto"/>
              <w:right w:val="single" w:sz="4" w:space="0" w:color="auto"/>
            </w:tcBorders>
            <w:shd w:val="clear" w:color="auto" w:fill="auto"/>
            <w:vAlign w:val="center"/>
          </w:tcPr>
          <w:p w:rsidR="00BF02F3" w:rsidRPr="00026697" w:rsidRDefault="00BF02F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F02F3" w:rsidRPr="00ED1201" w:rsidRDefault="00BF02F3"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vAlign w:val="center"/>
          </w:tcPr>
          <w:p w:rsidR="00BF02F3" w:rsidRPr="002B0EA8" w:rsidRDefault="00BF02F3" w:rsidP="00BF02F3">
            <w:pPr>
              <w:suppressAutoHyphens w:val="0"/>
              <w:jc w:val="center"/>
              <w:rPr>
                <w:lang w:eastAsia="ru-RU"/>
              </w:rPr>
            </w:pPr>
            <w:r w:rsidRPr="002B0EA8">
              <w:rPr>
                <w:color w:val="000000"/>
                <w:sz w:val="22"/>
                <w:szCs w:val="22"/>
                <w:lang w:eastAsia="ru-RU"/>
              </w:rPr>
              <w:t>Улучшение качества предоставляемых услуг в сфере культуры. Для осуществления выставочной деятельности и хранения предметов музейного фонда на более качественном уровне</w:t>
            </w:r>
          </w:p>
        </w:tc>
      </w:tr>
      <w:tr w:rsidR="00BF02F3"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BF02F3" w:rsidRDefault="00BF02F3"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BF02F3" w:rsidRPr="002B0EA8" w:rsidRDefault="00BF02F3" w:rsidP="00FB1A0F">
            <w:pPr>
              <w:suppressAutoHyphens w:val="0"/>
              <w:jc w:val="center"/>
              <w:rPr>
                <w:lang w:eastAsia="ru-RU"/>
              </w:rPr>
            </w:pPr>
          </w:p>
        </w:tc>
        <w:tc>
          <w:tcPr>
            <w:tcW w:w="481" w:type="pct"/>
            <w:vMerge/>
            <w:tcBorders>
              <w:left w:val="nil"/>
              <w:right w:val="single" w:sz="4" w:space="0" w:color="auto"/>
            </w:tcBorders>
            <w:shd w:val="clear" w:color="FFFFCC" w:fill="FFFFFF"/>
          </w:tcPr>
          <w:p w:rsidR="00BF02F3" w:rsidRDefault="00BF02F3"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F02F3" w:rsidRDefault="00BF02F3" w:rsidP="0014246B">
            <w:pPr>
              <w:suppressAutoHyphens w:val="0"/>
              <w:jc w:val="center"/>
              <w:rPr>
                <w:sz w:val="20"/>
                <w:szCs w:val="20"/>
                <w:lang w:eastAsia="ru-RU"/>
              </w:rPr>
            </w:pPr>
            <w:r>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bottom"/>
          </w:tcPr>
          <w:p w:rsidR="00BF02F3" w:rsidRPr="002B0EA8" w:rsidRDefault="00BF02F3"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BF02F3" w:rsidRPr="002B0EA8" w:rsidRDefault="00BF02F3"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BF02F3" w:rsidRPr="00026697" w:rsidRDefault="00BF02F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F02F3" w:rsidRPr="00ED1201" w:rsidRDefault="00BF02F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F02F3" w:rsidRPr="002B0EA8" w:rsidRDefault="00BF02F3" w:rsidP="00ED1201">
            <w:pPr>
              <w:suppressAutoHyphens w:val="0"/>
              <w:jc w:val="center"/>
              <w:rPr>
                <w:lang w:eastAsia="ru-RU"/>
              </w:rPr>
            </w:pPr>
          </w:p>
        </w:tc>
      </w:tr>
      <w:tr w:rsidR="00BF02F3"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BF02F3" w:rsidRDefault="00BF02F3"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BF02F3" w:rsidRPr="002B0EA8" w:rsidRDefault="00BF02F3" w:rsidP="00FB1A0F">
            <w:pPr>
              <w:suppressAutoHyphens w:val="0"/>
              <w:jc w:val="center"/>
              <w:rPr>
                <w:lang w:eastAsia="ru-RU"/>
              </w:rPr>
            </w:pPr>
          </w:p>
        </w:tc>
        <w:tc>
          <w:tcPr>
            <w:tcW w:w="481" w:type="pct"/>
            <w:vMerge/>
            <w:tcBorders>
              <w:left w:val="nil"/>
              <w:right w:val="single" w:sz="4" w:space="0" w:color="auto"/>
            </w:tcBorders>
            <w:shd w:val="clear" w:color="FFFFCC" w:fill="FFFFFF"/>
          </w:tcPr>
          <w:p w:rsidR="00BF02F3" w:rsidRDefault="00BF02F3"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F02F3" w:rsidRPr="002B0EA8" w:rsidRDefault="00BF02F3" w:rsidP="0043781A">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917,5</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890,0</w:t>
            </w:r>
          </w:p>
        </w:tc>
        <w:tc>
          <w:tcPr>
            <w:tcW w:w="360"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27,5</w:t>
            </w:r>
          </w:p>
        </w:tc>
        <w:tc>
          <w:tcPr>
            <w:tcW w:w="430" w:type="pct"/>
            <w:tcBorders>
              <w:top w:val="single" w:sz="4" w:space="0" w:color="auto"/>
              <w:left w:val="nil"/>
              <w:bottom w:val="single" w:sz="4" w:space="0" w:color="auto"/>
              <w:right w:val="single" w:sz="4" w:space="0" w:color="auto"/>
            </w:tcBorders>
            <w:shd w:val="clear" w:color="auto" w:fill="auto"/>
            <w:vAlign w:val="center"/>
          </w:tcPr>
          <w:p w:rsidR="00BF02F3" w:rsidRPr="00026697" w:rsidRDefault="00BF02F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F02F3" w:rsidRPr="00ED1201" w:rsidRDefault="00BF02F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F02F3" w:rsidRPr="002B0EA8" w:rsidRDefault="00BF02F3" w:rsidP="00ED1201">
            <w:pPr>
              <w:suppressAutoHyphens w:val="0"/>
              <w:jc w:val="center"/>
              <w:rPr>
                <w:lang w:eastAsia="ru-RU"/>
              </w:rPr>
            </w:pPr>
          </w:p>
        </w:tc>
      </w:tr>
      <w:tr w:rsidR="00BF02F3"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BF02F3" w:rsidRDefault="00BF02F3"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BF02F3" w:rsidRPr="002B0EA8" w:rsidRDefault="00BF02F3" w:rsidP="00FB1A0F">
            <w:pPr>
              <w:suppressAutoHyphens w:val="0"/>
              <w:jc w:val="center"/>
              <w:rPr>
                <w:lang w:eastAsia="ru-RU"/>
              </w:rPr>
            </w:pPr>
          </w:p>
        </w:tc>
        <w:tc>
          <w:tcPr>
            <w:tcW w:w="481" w:type="pct"/>
            <w:vMerge/>
            <w:tcBorders>
              <w:left w:val="nil"/>
              <w:right w:val="single" w:sz="4" w:space="0" w:color="auto"/>
            </w:tcBorders>
            <w:shd w:val="clear" w:color="FFFFCC" w:fill="FFFFFF"/>
          </w:tcPr>
          <w:p w:rsidR="00BF02F3" w:rsidRDefault="00BF02F3"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F02F3" w:rsidRPr="002B0EA8" w:rsidRDefault="00BF02F3" w:rsidP="0043781A">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917,5</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890,0</w:t>
            </w:r>
          </w:p>
        </w:tc>
        <w:tc>
          <w:tcPr>
            <w:tcW w:w="360"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27,5</w:t>
            </w:r>
          </w:p>
        </w:tc>
        <w:tc>
          <w:tcPr>
            <w:tcW w:w="430" w:type="pct"/>
            <w:tcBorders>
              <w:top w:val="single" w:sz="4" w:space="0" w:color="auto"/>
              <w:left w:val="nil"/>
              <w:bottom w:val="single" w:sz="4" w:space="0" w:color="auto"/>
              <w:right w:val="single" w:sz="4" w:space="0" w:color="auto"/>
            </w:tcBorders>
            <w:shd w:val="clear" w:color="auto" w:fill="auto"/>
            <w:vAlign w:val="center"/>
          </w:tcPr>
          <w:p w:rsidR="00BF02F3" w:rsidRPr="00026697" w:rsidRDefault="00BF02F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F02F3" w:rsidRPr="00ED1201" w:rsidRDefault="00BF02F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F02F3" w:rsidRPr="002B0EA8" w:rsidRDefault="00BF02F3" w:rsidP="00ED1201">
            <w:pPr>
              <w:suppressAutoHyphens w:val="0"/>
              <w:jc w:val="center"/>
              <w:rPr>
                <w:lang w:eastAsia="ru-RU"/>
              </w:rPr>
            </w:pPr>
          </w:p>
        </w:tc>
      </w:tr>
      <w:tr w:rsidR="00BF02F3"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BF02F3" w:rsidRDefault="00BF02F3"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BF02F3" w:rsidRPr="002B0EA8" w:rsidRDefault="00BF02F3" w:rsidP="00FB1A0F">
            <w:pPr>
              <w:suppressAutoHyphens w:val="0"/>
              <w:jc w:val="center"/>
              <w:rPr>
                <w:lang w:eastAsia="ru-RU"/>
              </w:rPr>
            </w:pPr>
          </w:p>
        </w:tc>
        <w:tc>
          <w:tcPr>
            <w:tcW w:w="481" w:type="pct"/>
            <w:vMerge/>
            <w:tcBorders>
              <w:left w:val="nil"/>
              <w:right w:val="single" w:sz="4" w:space="0" w:color="auto"/>
            </w:tcBorders>
            <w:shd w:val="clear" w:color="FFFFCC" w:fill="FFFFFF"/>
          </w:tcPr>
          <w:p w:rsidR="00BF02F3" w:rsidRDefault="00BF02F3"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F02F3" w:rsidRPr="002B0EA8" w:rsidRDefault="00BF02F3" w:rsidP="0043781A">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0,0</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BF02F3" w:rsidRPr="00026697" w:rsidRDefault="00BF02F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F02F3" w:rsidRPr="00ED1201" w:rsidRDefault="00BF02F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F02F3" w:rsidRPr="002B0EA8" w:rsidRDefault="00BF02F3" w:rsidP="00ED1201">
            <w:pPr>
              <w:suppressAutoHyphens w:val="0"/>
              <w:jc w:val="center"/>
              <w:rPr>
                <w:lang w:eastAsia="ru-RU"/>
              </w:rPr>
            </w:pPr>
          </w:p>
        </w:tc>
      </w:tr>
      <w:tr w:rsidR="00BF02F3"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BF02F3" w:rsidRDefault="00BF02F3"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BF02F3" w:rsidRPr="002B0EA8" w:rsidRDefault="00BF02F3" w:rsidP="00FB1A0F">
            <w:pPr>
              <w:suppressAutoHyphens w:val="0"/>
              <w:jc w:val="center"/>
              <w:rPr>
                <w:lang w:eastAsia="ru-RU"/>
              </w:rPr>
            </w:pPr>
          </w:p>
        </w:tc>
        <w:tc>
          <w:tcPr>
            <w:tcW w:w="481" w:type="pct"/>
            <w:vMerge/>
            <w:tcBorders>
              <w:left w:val="nil"/>
              <w:right w:val="single" w:sz="4" w:space="0" w:color="auto"/>
            </w:tcBorders>
            <w:shd w:val="clear" w:color="FFFFCC" w:fill="FFFFFF"/>
          </w:tcPr>
          <w:p w:rsidR="00BF02F3" w:rsidRDefault="00BF02F3"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F02F3" w:rsidRPr="002B0EA8" w:rsidRDefault="00BF02F3" w:rsidP="0043781A">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2500,0</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2500,0</w:t>
            </w:r>
          </w:p>
        </w:tc>
        <w:tc>
          <w:tcPr>
            <w:tcW w:w="430" w:type="pct"/>
            <w:tcBorders>
              <w:top w:val="single" w:sz="4" w:space="0" w:color="auto"/>
              <w:left w:val="nil"/>
              <w:bottom w:val="single" w:sz="4" w:space="0" w:color="auto"/>
              <w:right w:val="single" w:sz="4" w:space="0" w:color="auto"/>
            </w:tcBorders>
            <w:shd w:val="clear" w:color="auto" w:fill="auto"/>
            <w:vAlign w:val="center"/>
          </w:tcPr>
          <w:p w:rsidR="00BF02F3" w:rsidRPr="00026697" w:rsidRDefault="00BF02F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F02F3" w:rsidRPr="00ED1201" w:rsidRDefault="00BF02F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F02F3" w:rsidRPr="002B0EA8" w:rsidRDefault="00BF02F3" w:rsidP="00ED1201">
            <w:pPr>
              <w:suppressAutoHyphens w:val="0"/>
              <w:jc w:val="center"/>
              <w:rPr>
                <w:lang w:eastAsia="ru-RU"/>
              </w:rPr>
            </w:pPr>
          </w:p>
        </w:tc>
      </w:tr>
      <w:tr w:rsidR="00BF02F3"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BF02F3" w:rsidRDefault="00BF02F3"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BF02F3" w:rsidRPr="002B0EA8" w:rsidRDefault="00BF02F3" w:rsidP="00FB1A0F">
            <w:pPr>
              <w:suppressAutoHyphens w:val="0"/>
              <w:jc w:val="center"/>
              <w:rPr>
                <w:lang w:eastAsia="ru-RU"/>
              </w:rPr>
            </w:pPr>
          </w:p>
        </w:tc>
        <w:tc>
          <w:tcPr>
            <w:tcW w:w="481" w:type="pct"/>
            <w:vMerge/>
            <w:tcBorders>
              <w:left w:val="nil"/>
              <w:right w:val="single" w:sz="4" w:space="0" w:color="auto"/>
            </w:tcBorders>
            <w:shd w:val="clear" w:color="FFFFCC" w:fill="FFFFFF"/>
          </w:tcPr>
          <w:p w:rsidR="00BF02F3" w:rsidRDefault="00BF02F3"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F02F3" w:rsidRPr="002B0EA8" w:rsidRDefault="00BF02F3" w:rsidP="0043781A">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2500,0</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2500,0</w:t>
            </w:r>
          </w:p>
        </w:tc>
        <w:tc>
          <w:tcPr>
            <w:tcW w:w="430" w:type="pct"/>
            <w:tcBorders>
              <w:top w:val="single" w:sz="4" w:space="0" w:color="auto"/>
              <w:left w:val="nil"/>
              <w:bottom w:val="single" w:sz="4" w:space="0" w:color="auto"/>
              <w:right w:val="single" w:sz="4" w:space="0" w:color="auto"/>
            </w:tcBorders>
            <w:shd w:val="clear" w:color="auto" w:fill="auto"/>
            <w:vAlign w:val="center"/>
          </w:tcPr>
          <w:p w:rsidR="00BF02F3" w:rsidRPr="00026697" w:rsidRDefault="00BF02F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F02F3" w:rsidRPr="00ED1201" w:rsidRDefault="00BF02F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F02F3" w:rsidRPr="002B0EA8" w:rsidRDefault="00BF02F3" w:rsidP="00ED1201">
            <w:pPr>
              <w:suppressAutoHyphens w:val="0"/>
              <w:jc w:val="center"/>
              <w:rPr>
                <w:lang w:eastAsia="ru-RU"/>
              </w:rPr>
            </w:pPr>
          </w:p>
        </w:tc>
      </w:tr>
      <w:tr w:rsidR="00BF02F3"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BF02F3" w:rsidRDefault="00BF02F3"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BF02F3" w:rsidRPr="002B0EA8" w:rsidRDefault="00BF02F3" w:rsidP="00FB1A0F">
            <w:pPr>
              <w:suppressAutoHyphens w:val="0"/>
              <w:jc w:val="center"/>
              <w:rPr>
                <w:lang w:eastAsia="ru-RU"/>
              </w:rPr>
            </w:pPr>
          </w:p>
        </w:tc>
        <w:tc>
          <w:tcPr>
            <w:tcW w:w="481" w:type="pct"/>
            <w:vMerge/>
            <w:tcBorders>
              <w:left w:val="nil"/>
              <w:right w:val="single" w:sz="4" w:space="0" w:color="auto"/>
            </w:tcBorders>
            <w:shd w:val="clear" w:color="FFFFCC" w:fill="FFFFFF"/>
          </w:tcPr>
          <w:p w:rsidR="00BF02F3" w:rsidRDefault="00BF02F3"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F02F3" w:rsidRPr="002B0EA8" w:rsidRDefault="00BF02F3" w:rsidP="0043781A">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0,0</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tcPr>
          <w:p w:rsidR="00BF02F3" w:rsidRPr="00026697" w:rsidRDefault="00BF02F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F02F3" w:rsidRPr="00ED1201" w:rsidRDefault="00BF02F3"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BF02F3" w:rsidRPr="002B0EA8" w:rsidRDefault="00BF02F3" w:rsidP="00ED1201">
            <w:pPr>
              <w:suppressAutoHyphens w:val="0"/>
              <w:jc w:val="center"/>
              <w:rPr>
                <w:lang w:eastAsia="ru-RU"/>
              </w:rPr>
            </w:pPr>
          </w:p>
        </w:tc>
      </w:tr>
      <w:tr w:rsidR="00BF02F3" w:rsidRPr="00ED1201" w:rsidTr="003F0311">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BF02F3" w:rsidRDefault="00BF02F3"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BF02F3" w:rsidRPr="002B0EA8" w:rsidRDefault="00BF02F3"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BF02F3" w:rsidRDefault="00BF02F3"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BF02F3" w:rsidRDefault="00BF02F3" w:rsidP="0043781A">
            <w:pPr>
              <w:suppressAutoHyphens w:val="0"/>
              <w:jc w:val="center"/>
              <w:rPr>
                <w:b/>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5000,0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BF02F3" w:rsidRPr="002B0EA8" w:rsidRDefault="00BF02F3" w:rsidP="0043781A">
            <w:pPr>
              <w:suppressAutoHyphens w:val="0"/>
              <w:jc w:val="center"/>
              <w:rPr>
                <w:color w:val="000000"/>
                <w:lang w:eastAsia="ru-RU"/>
              </w:rPr>
            </w:pPr>
            <w:r w:rsidRPr="002B0EA8">
              <w:rPr>
                <w:color w:val="000000"/>
                <w:sz w:val="22"/>
                <w:szCs w:val="22"/>
                <w:lang w:eastAsia="ru-RU"/>
              </w:rPr>
              <w:t>5000,0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BF02F3" w:rsidRPr="00026697" w:rsidRDefault="00BF02F3"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BF02F3" w:rsidRPr="00ED1201" w:rsidRDefault="00BF02F3"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BF02F3" w:rsidRPr="002B0EA8" w:rsidRDefault="00BF02F3" w:rsidP="00ED1201">
            <w:pPr>
              <w:suppressAutoHyphens w:val="0"/>
              <w:jc w:val="center"/>
              <w:rPr>
                <w:lang w:eastAsia="ru-RU"/>
              </w:rPr>
            </w:pPr>
          </w:p>
        </w:tc>
      </w:tr>
      <w:tr w:rsidR="0024041C" w:rsidRPr="00ED1201" w:rsidTr="003F0311">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24041C" w:rsidRDefault="0024041C" w:rsidP="00ED1201">
            <w:pPr>
              <w:suppressAutoHyphens w:val="0"/>
              <w:jc w:val="center"/>
              <w:rPr>
                <w:sz w:val="20"/>
                <w:szCs w:val="20"/>
                <w:lang w:eastAsia="ru-RU"/>
              </w:rPr>
            </w:pPr>
            <w:r>
              <w:rPr>
                <w:sz w:val="20"/>
                <w:szCs w:val="20"/>
                <w:lang w:eastAsia="ru-RU"/>
              </w:rPr>
              <w:t>6.3.10</w:t>
            </w:r>
          </w:p>
          <w:p w:rsidR="0024041C" w:rsidRDefault="0024041C" w:rsidP="00ED1201">
            <w:pPr>
              <w:suppressAutoHyphens w:val="0"/>
              <w:jc w:val="center"/>
              <w:rPr>
                <w:sz w:val="20"/>
                <w:szCs w:val="20"/>
                <w:lang w:eastAsia="ru-RU"/>
              </w:rPr>
            </w:pPr>
          </w:p>
          <w:p w:rsidR="0024041C" w:rsidRDefault="0024041C" w:rsidP="00ED1201">
            <w:pPr>
              <w:jc w:val="center"/>
              <w:rPr>
                <w:sz w:val="20"/>
                <w:szCs w:val="20"/>
                <w:lang w:eastAsia="ru-RU"/>
              </w:rPr>
            </w:pPr>
          </w:p>
        </w:tc>
        <w:tc>
          <w:tcPr>
            <w:tcW w:w="851" w:type="pct"/>
            <w:vMerge w:val="restart"/>
            <w:tcBorders>
              <w:top w:val="single" w:sz="4" w:space="0" w:color="auto"/>
              <w:left w:val="nil"/>
              <w:right w:val="single" w:sz="4" w:space="0" w:color="auto"/>
            </w:tcBorders>
            <w:shd w:val="clear" w:color="FFFFCC" w:fill="FFFFFF"/>
            <w:vAlign w:val="center"/>
          </w:tcPr>
          <w:p w:rsidR="00B64A87" w:rsidRDefault="00B64A87" w:rsidP="0043781A">
            <w:pPr>
              <w:suppressAutoHyphens w:val="0"/>
              <w:jc w:val="center"/>
              <w:rPr>
                <w:lang w:eastAsia="ru-RU"/>
              </w:rPr>
            </w:pPr>
          </w:p>
          <w:p w:rsidR="00B64A87" w:rsidRDefault="00B64A87" w:rsidP="0043781A">
            <w:pPr>
              <w:suppressAutoHyphens w:val="0"/>
              <w:jc w:val="center"/>
              <w:rPr>
                <w:lang w:eastAsia="ru-RU"/>
              </w:rPr>
            </w:pPr>
          </w:p>
          <w:p w:rsidR="00B64A87" w:rsidRDefault="00B64A87" w:rsidP="0043781A">
            <w:pPr>
              <w:suppressAutoHyphens w:val="0"/>
              <w:jc w:val="center"/>
              <w:rPr>
                <w:lang w:eastAsia="ru-RU"/>
              </w:rPr>
            </w:pPr>
          </w:p>
          <w:p w:rsidR="00B64A87" w:rsidRDefault="00B64A87" w:rsidP="0043781A">
            <w:pPr>
              <w:suppressAutoHyphens w:val="0"/>
              <w:jc w:val="center"/>
              <w:rPr>
                <w:lang w:eastAsia="ru-RU"/>
              </w:rPr>
            </w:pPr>
          </w:p>
          <w:p w:rsidR="00B64A87" w:rsidRDefault="00B64A87" w:rsidP="0043781A">
            <w:pPr>
              <w:suppressAutoHyphens w:val="0"/>
              <w:jc w:val="center"/>
              <w:rPr>
                <w:lang w:eastAsia="ru-RU"/>
              </w:rPr>
            </w:pPr>
          </w:p>
          <w:p w:rsidR="00B64A87" w:rsidRDefault="0024041C" w:rsidP="0043781A">
            <w:pPr>
              <w:suppressAutoHyphens w:val="0"/>
              <w:jc w:val="center"/>
              <w:rPr>
                <w:lang w:eastAsia="ru-RU"/>
              </w:rPr>
            </w:pPr>
            <w:r w:rsidRPr="002B0EA8">
              <w:rPr>
                <w:lang w:eastAsia="ru-RU"/>
              </w:rPr>
              <w:t>Устройство конференц-зала с высокотехнологичным оборудованием</w:t>
            </w:r>
          </w:p>
          <w:p w:rsidR="00B64A87" w:rsidRDefault="00B64A87" w:rsidP="0043781A">
            <w:pPr>
              <w:suppressAutoHyphens w:val="0"/>
              <w:jc w:val="center"/>
              <w:rPr>
                <w:lang w:eastAsia="ru-RU"/>
              </w:rPr>
            </w:pPr>
          </w:p>
          <w:p w:rsidR="00B64A87" w:rsidRDefault="00B64A87" w:rsidP="0043781A">
            <w:pPr>
              <w:suppressAutoHyphens w:val="0"/>
              <w:jc w:val="center"/>
              <w:rPr>
                <w:lang w:eastAsia="ru-RU"/>
              </w:rPr>
            </w:pPr>
          </w:p>
          <w:p w:rsidR="00B64A87" w:rsidRDefault="00B64A87" w:rsidP="0043781A">
            <w:pPr>
              <w:suppressAutoHyphens w:val="0"/>
              <w:jc w:val="center"/>
              <w:rPr>
                <w:lang w:eastAsia="ru-RU"/>
              </w:rPr>
            </w:pPr>
          </w:p>
          <w:p w:rsidR="00B64A87" w:rsidRDefault="00B64A87" w:rsidP="0043781A">
            <w:pPr>
              <w:suppressAutoHyphens w:val="0"/>
              <w:jc w:val="center"/>
              <w:rPr>
                <w:lang w:eastAsia="ru-RU"/>
              </w:rPr>
            </w:pPr>
          </w:p>
          <w:p w:rsidR="00B64A87" w:rsidRDefault="00B64A87" w:rsidP="0043781A">
            <w:pPr>
              <w:suppressAutoHyphens w:val="0"/>
              <w:jc w:val="center"/>
              <w:rPr>
                <w:lang w:eastAsia="ru-RU"/>
              </w:rPr>
            </w:pPr>
          </w:p>
          <w:p w:rsidR="00B64A87" w:rsidRDefault="00B64A87" w:rsidP="0043781A">
            <w:pPr>
              <w:suppressAutoHyphens w:val="0"/>
              <w:jc w:val="center"/>
              <w:rPr>
                <w:lang w:eastAsia="ru-RU"/>
              </w:rPr>
            </w:pPr>
          </w:p>
          <w:p w:rsidR="00B64A87" w:rsidRPr="002B0EA8" w:rsidRDefault="00B64A87" w:rsidP="0043781A">
            <w:pPr>
              <w:suppressAutoHyphens w:val="0"/>
              <w:jc w:val="center"/>
              <w:rPr>
                <w:lang w:eastAsia="ru-RU"/>
              </w:rPr>
            </w:pPr>
          </w:p>
        </w:tc>
        <w:tc>
          <w:tcPr>
            <w:tcW w:w="481" w:type="pct"/>
            <w:vMerge w:val="restart"/>
            <w:tcBorders>
              <w:top w:val="single" w:sz="4" w:space="0" w:color="auto"/>
              <w:left w:val="nil"/>
              <w:right w:val="single" w:sz="4" w:space="0" w:color="auto"/>
            </w:tcBorders>
            <w:shd w:val="clear" w:color="FFFFCC" w:fill="FFFFFF"/>
            <w:vAlign w:val="center"/>
          </w:tcPr>
          <w:p w:rsidR="0024041C" w:rsidRDefault="0024041C" w:rsidP="0043781A">
            <w:pPr>
              <w:suppressAutoHyphens w:val="0"/>
              <w:jc w:val="center"/>
              <w:rPr>
                <w:sz w:val="20"/>
                <w:szCs w:val="20"/>
                <w:lang w:eastAsia="ru-RU"/>
              </w:rPr>
            </w:pPr>
            <w:r w:rsidRPr="002B0EA8">
              <w:rPr>
                <w:lang w:eastAsia="ru-RU"/>
              </w:rPr>
              <w:t>Управление культуры и молодёжной политики</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24041C" w:rsidRPr="0043781A" w:rsidRDefault="0024041C" w:rsidP="0014246B">
            <w:pPr>
              <w:suppressAutoHyphens w:val="0"/>
              <w:jc w:val="center"/>
              <w:rPr>
                <w:b/>
                <w:lang w:eastAsia="ru-RU"/>
              </w:rPr>
            </w:pPr>
            <w:r w:rsidRPr="0043781A">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24041C" w:rsidRPr="002B0EA8" w:rsidRDefault="0024041C" w:rsidP="0043781A">
            <w:pPr>
              <w:suppressAutoHyphens w:val="0"/>
              <w:jc w:val="center"/>
              <w:rPr>
                <w:b/>
                <w:bCs/>
                <w:lang w:eastAsia="ru-RU"/>
              </w:rPr>
            </w:pPr>
            <w:r w:rsidRPr="002B0EA8">
              <w:rPr>
                <w:b/>
                <w:bCs/>
                <w:lang w:eastAsia="ru-RU"/>
              </w:rPr>
              <w:t>5000,0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24041C" w:rsidRPr="002B0EA8" w:rsidRDefault="0024041C" w:rsidP="0043781A">
            <w:pPr>
              <w:suppressAutoHyphens w:val="0"/>
              <w:jc w:val="center"/>
              <w:rPr>
                <w:b/>
                <w:bCs/>
                <w:color w:val="000000"/>
                <w:lang w:eastAsia="ru-RU"/>
              </w:rPr>
            </w:pPr>
            <w:r w:rsidRPr="002B0EA8">
              <w:rPr>
                <w:b/>
                <w:bCs/>
                <w:color w:val="000000"/>
                <w:sz w:val="22"/>
                <w:szCs w:val="22"/>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24041C" w:rsidRPr="002B0EA8" w:rsidRDefault="0024041C" w:rsidP="0043781A">
            <w:pPr>
              <w:suppressAutoHyphens w:val="0"/>
              <w:jc w:val="center"/>
              <w:rPr>
                <w:b/>
                <w:bCs/>
                <w:color w:val="000000"/>
                <w:lang w:eastAsia="ru-RU"/>
              </w:rPr>
            </w:pPr>
            <w:r w:rsidRPr="002B0EA8">
              <w:rPr>
                <w:b/>
                <w:bCs/>
                <w:color w:val="000000"/>
                <w:sz w:val="22"/>
                <w:szCs w:val="22"/>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24041C" w:rsidRPr="002B0EA8" w:rsidRDefault="0024041C" w:rsidP="0043781A">
            <w:pPr>
              <w:suppressAutoHyphens w:val="0"/>
              <w:jc w:val="center"/>
              <w:rPr>
                <w:b/>
                <w:bCs/>
                <w:color w:val="000000"/>
                <w:lang w:eastAsia="ru-RU"/>
              </w:rPr>
            </w:pPr>
            <w:r w:rsidRPr="002B0EA8">
              <w:rPr>
                <w:b/>
                <w:bCs/>
                <w:color w:val="000000"/>
                <w:sz w:val="22"/>
                <w:szCs w:val="22"/>
                <w:lang w:eastAsia="ru-RU"/>
              </w:rPr>
              <w:t>5000,0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24041C" w:rsidRPr="002B0EA8" w:rsidRDefault="0024041C" w:rsidP="0043781A">
            <w:pPr>
              <w:suppressAutoHyphens w:val="0"/>
              <w:jc w:val="center"/>
              <w:rPr>
                <w:b/>
                <w:bCs/>
                <w:color w:val="000000"/>
                <w:lang w:eastAsia="ru-RU"/>
              </w:rPr>
            </w:pPr>
            <w:r w:rsidRPr="002B0EA8">
              <w:rPr>
                <w:b/>
                <w:bCs/>
                <w:color w:val="000000"/>
                <w:sz w:val="22"/>
                <w:szCs w:val="22"/>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24041C" w:rsidRPr="00ED1201" w:rsidRDefault="0024041C"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tcPr>
          <w:p w:rsidR="0024041C" w:rsidRPr="002B0EA8" w:rsidRDefault="0024041C" w:rsidP="0043781A">
            <w:pPr>
              <w:suppressAutoHyphens w:val="0"/>
              <w:jc w:val="center"/>
              <w:rPr>
                <w:lang w:eastAsia="ru-RU"/>
              </w:rPr>
            </w:pPr>
            <w:r w:rsidRPr="002B0EA8">
              <w:rPr>
                <w:color w:val="000000"/>
                <w:sz w:val="22"/>
                <w:szCs w:val="22"/>
                <w:lang w:eastAsia="ru-RU"/>
              </w:rPr>
              <w:t>Улучшение качества предоставляемых услуг в сфере культуры. Укрепление материально технической базы.</w:t>
            </w:r>
          </w:p>
        </w:tc>
      </w:tr>
      <w:tr w:rsidR="0024041C"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24041C" w:rsidRDefault="0024041C" w:rsidP="00ED1201">
            <w:pPr>
              <w:jc w:val="center"/>
              <w:rPr>
                <w:sz w:val="20"/>
                <w:szCs w:val="20"/>
                <w:lang w:eastAsia="ru-RU"/>
              </w:rPr>
            </w:pPr>
          </w:p>
        </w:tc>
        <w:tc>
          <w:tcPr>
            <w:tcW w:w="851" w:type="pct"/>
            <w:vMerge/>
            <w:tcBorders>
              <w:left w:val="nil"/>
              <w:right w:val="single" w:sz="4" w:space="0" w:color="auto"/>
            </w:tcBorders>
            <w:shd w:val="clear" w:color="FFFFCC" w:fill="FFFFFF"/>
            <w:vAlign w:val="center"/>
          </w:tcPr>
          <w:p w:rsidR="0024041C" w:rsidRPr="002B0EA8" w:rsidRDefault="0024041C" w:rsidP="00FB1A0F">
            <w:pPr>
              <w:suppressAutoHyphens w:val="0"/>
              <w:jc w:val="center"/>
              <w:rPr>
                <w:lang w:eastAsia="ru-RU"/>
              </w:rPr>
            </w:pPr>
          </w:p>
        </w:tc>
        <w:tc>
          <w:tcPr>
            <w:tcW w:w="481" w:type="pct"/>
            <w:vMerge/>
            <w:tcBorders>
              <w:left w:val="nil"/>
              <w:right w:val="single" w:sz="4" w:space="0" w:color="auto"/>
            </w:tcBorders>
            <w:shd w:val="clear" w:color="FFFFCC" w:fill="FFFFFF"/>
          </w:tcPr>
          <w:p w:rsidR="0024041C" w:rsidRDefault="0024041C"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4041C" w:rsidRDefault="0024041C" w:rsidP="0014246B">
            <w:pPr>
              <w:suppressAutoHyphens w:val="0"/>
              <w:jc w:val="center"/>
              <w:rPr>
                <w:sz w:val="20"/>
                <w:szCs w:val="20"/>
                <w:lang w:eastAsia="ru-RU"/>
              </w:rPr>
            </w:pPr>
            <w:r>
              <w:rPr>
                <w:sz w:val="20"/>
                <w:szCs w:val="20"/>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bottom"/>
          </w:tcPr>
          <w:p w:rsidR="0024041C" w:rsidRPr="002B0EA8" w:rsidRDefault="0024041C"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4041C" w:rsidRPr="002B0EA8" w:rsidRDefault="0024041C"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4041C" w:rsidRPr="002B0EA8" w:rsidRDefault="0024041C"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24041C" w:rsidRPr="002B0EA8" w:rsidRDefault="0024041C"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4041C" w:rsidRPr="00026697" w:rsidRDefault="0024041C"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4041C" w:rsidRPr="00ED1201" w:rsidRDefault="0024041C"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4041C" w:rsidRPr="002B0EA8" w:rsidRDefault="0024041C" w:rsidP="00ED1201">
            <w:pPr>
              <w:suppressAutoHyphens w:val="0"/>
              <w:jc w:val="center"/>
              <w:rPr>
                <w:lang w:eastAsia="ru-RU"/>
              </w:rPr>
            </w:pPr>
          </w:p>
        </w:tc>
      </w:tr>
      <w:tr w:rsidR="0024041C"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24041C" w:rsidRDefault="0024041C"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4041C" w:rsidRPr="002B0EA8" w:rsidRDefault="0024041C" w:rsidP="00FB1A0F">
            <w:pPr>
              <w:suppressAutoHyphens w:val="0"/>
              <w:jc w:val="center"/>
              <w:rPr>
                <w:lang w:eastAsia="ru-RU"/>
              </w:rPr>
            </w:pPr>
          </w:p>
        </w:tc>
        <w:tc>
          <w:tcPr>
            <w:tcW w:w="481" w:type="pct"/>
            <w:vMerge/>
            <w:tcBorders>
              <w:left w:val="nil"/>
              <w:right w:val="single" w:sz="4" w:space="0" w:color="auto"/>
            </w:tcBorders>
            <w:shd w:val="clear" w:color="FFFFCC" w:fill="FFFFFF"/>
          </w:tcPr>
          <w:p w:rsidR="0024041C" w:rsidRDefault="0024041C"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4041C" w:rsidRPr="002B0EA8" w:rsidRDefault="0024041C" w:rsidP="0043781A">
            <w:pPr>
              <w:suppressAutoHyphens w:val="0"/>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24041C" w:rsidRPr="002B0EA8" w:rsidRDefault="0024041C"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4041C" w:rsidRPr="002B0EA8" w:rsidRDefault="0024041C"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4041C" w:rsidRPr="002B0EA8" w:rsidRDefault="0024041C"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24041C" w:rsidRPr="002B0EA8" w:rsidRDefault="0024041C"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4041C" w:rsidRPr="00026697" w:rsidRDefault="0024041C"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4041C" w:rsidRPr="00ED1201" w:rsidRDefault="0024041C"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4041C" w:rsidRPr="002B0EA8" w:rsidRDefault="0024041C" w:rsidP="00ED1201">
            <w:pPr>
              <w:suppressAutoHyphens w:val="0"/>
              <w:jc w:val="center"/>
              <w:rPr>
                <w:lang w:eastAsia="ru-RU"/>
              </w:rPr>
            </w:pPr>
          </w:p>
        </w:tc>
      </w:tr>
      <w:tr w:rsidR="0024041C"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24041C" w:rsidRDefault="0024041C"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4041C" w:rsidRPr="002B0EA8" w:rsidRDefault="0024041C" w:rsidP="00FB1A0F">
            <w:pPr>
              <w:suppressAutoHyphens w:val="0"/>
              <w:jc w:val="center"/>
              <w:rPr>
                <w:lang w:eastAsia="ru-RU"/>
              </w:rPr>
            </w:pPr>
          </w:p>
        </w:tc>
        <w:tc>
          <w:tcPr>
            <w:tcW w:w="481" w:type="pct"/>
            <w:vMerge/>
            <w:tcBorders>
              <w:left w:val="nil"/>
              <w:right w:val="single" w:sz="4" w:space="0" w:color="auto"/>
            </w:tcBorders>
            <w:shd w:val="clear" w:color="FFFFCC" w:fill="FFFFFF"/>
          </w:tcPr>
          <w:p w:rsidR="0024041C" w:rsidRDefault="0024041C"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4041C" w:rsidRPr="002B0EA8" w:rsidRDefault="0024041C" w:rsidP="0043781A">
            <w:pPr>
              <w:suppressAutoHyphens w:val="0"/>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24041C" w:rsidRPr="002B0EA8" w:rsidRDefault="0024041C"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4041C" w:rsidRPr="002B0EA8" w:rsidRDefault="0024041C"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4041C" w:rsidRPr="002B0EA8" w:rsidRDefault="0024041C"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24041C" w:rsidRPr="002B0EA8" w:rsidRDefault="0024041C"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4041C" w:rsidRPr="00026697" w:rsidRDefault="0024041C"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4041C" w:rsidRPr="00ED1201" w:rsidRDefault="0024041C"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4041C" w:rsidRPr="002B0EA8" w:rsidRDefault="0024041C" w:rsidP="00ED1201">
            <w:pPr>
              <w:suppressAutoHyphens w:val="0"/>
              <w:jc w:val="center"/>
              <w:rPr>
                <w:lang w:eastAsia="ru-RU"/>
              </w:rPr>
            </w:pPr>
          </w:p>
        </w:tc>
      </w:tr>
      <w:tr w:rsidR="0024041C"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24041C" w:rsidRDefault="0024041C"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4041C" w:rsidRPr="002B0EA8" w:rsidRDefault="0024041C" w:rsidP="00FB1A0F">
            <w:pPr>
              <w:suppressAutoHyphens w:val="0"/>
              <w:jc w:val="center"/>
              <w:rPr>
                <w:lang w:eastAsia="ru-RU"/>
              </w:rPr>
            </w:pPr>
          </w:p>
        </w:tc>
        <w:tc>
          <w:tcPr>
            <w:tcW w:w="481" w:type="pct"/>
            <w:vMerge/>
            <w:tcBorders>
              <w:left w:val="nil"/>
              <w:right w:val="single" w:sz="4" w:space="0" w:color="auto"/>
            </w:tcBorders>
            <w:shd w:val="clear" w:color="FFFFCC" w:fill="FFFFFF"/>
          </w:tcPr>
          <w:p w:rsidR="0024041C" w:rsidRDefault="0024041C"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4041C" w:rsidRPr="002B0EA8" w:rsidRDefault="0024041C" w:rsidP="0043781A">
            <w:pPr>
              <w:suppressAutoHyphens w:val="0"/>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24041C" w:rsidRPr="002B0EA8" w:rsidRDefault="0024041C" w:rsidP="0043781A">
            <w:pPr>
              <w:suppressAutoHyphens w:val="0"/>
              <w:jc w:val="center"/>
              <w:rPr>
                <w:color w:val="000000"/>
                <w:lang w:eastAsia="ru-RU"/>
              </w:rPr>
            </w:pPr>
            <w:r w:rsidRPr="002B0EA8">
              <w:rPr>
                <w:color w:val="000000"/>
                <w:sz w:val="22"/>
                <w:szCs w:val="22"/>
                <w:lang w:eastAsia="ru-RU"/>
              </w:rPr>
              <w:t>5000,0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24041C" w:rsidRPr="002B0EA8" w:rsidRDefault="0024041C" w:rsidP="0043781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24041C" w:rsidRPr="002B0EA8" w:rsidRDefault="0024041C" w:rsidP="0043781A">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24041C" w:rsidRPr="002B0EA8" w:rsidRDefault="0024041C" w:rsidP="0043781A">
            <w:pPr>
              <w:suppressAutoHyphens w:val="0"/>
              <w:jc w:val="center"/>
              <w:rPr>
                <w:color w:val="000000"/>
                <w:lang w:eastAsia="ru-RU"/>
              </w:rPr>
            </w:pPr>
            <w:r w:rsidRPr="002B0EA8">
              <w:rPr>
                <w:color w:val="000000"/>
                <w:sz w:val="22"/>
                <w:szCs w:val="22"/>
                <w:lang w:eastAsia="ru-RU"/>
              </w:rPr>
              <w:t>5000,0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24041C" w:rsidRPr="00026697" w:rsidRDefault="0024041C"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4041C" w:rsidRPr="00ED1201" w:rsidRDefault="0024041C"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4041C" w:rsidRPr="002B0EA8" w:rsidRDefault="0024041C" w:rsidP="00ED1201">
            <w:pPr>
              <w:suppressAutoHyphens w:val="0"/>
              <w:jc w:val="center"/>
              <w:rPr>
                <w:lang w:eastAsia="ru-RU"/>
              </w:rPr>
            </w:pPr>
          </w:p>
        </w:tc>
      </w:tr>
      <w:tr w:rsidR="0024041C"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24041C" w:rsidRDefault="0024041C"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4041C" w:rsidRPr="002B0EA8" w:rsidRDefault="0024041C" w:rsidP="00FB1A0F">
            <w:pPr>
              <w:suppressAutoHyphens w:val="0"/>
              <w:jc w:val="center"/>
              <w:rPr>
                <w:lang w:eastAsia="ru-RU"/>
              </w:rPr>
            </w:pPr>
          </w:p>
        </w:tc>
        <w:tc>
          <w:tcPr>
            <w:tcW w:w="481" w:type="pct"/>
            <w:vMerge/>
            <w:tcBorders>
              <w:left w:val="nil"/>
              <w:right w:val="single" w:sz="4" w:space="0" w:color="auto"/>
            </w:tcBorders>
            <w:shd w:val="clear" w:color="FFFFCC" w:fill="FFFFFF"/>
          </w:tcPr>
          <w:p w:rsidR="0024041C" w:rsidRDefault="0024041C"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4041C" w:rsidRPr="002B0EA8" w:rsidRDefault="0024041C" w:rsidP="0043781A">
            <w:pPr>
              <w:suppressAutoHyphens w:val="0"/>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24041C" w:rsidRPr="002B0EA8" w:rsidRDefault="0024041C"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4041C" w:rsidRPr="002B0EA8" w:rsidRDefault="0024041C"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4041C" w:rsidRPr="002B0EA8" w:rsidRDefault="0024041C"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24041C" w:rsidRPr="002B0EA8" w:rsidRDefault="0024041C"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4041C" w:rsidRPr="00026697" w:rsidRDefault="0024041C"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4041C" w:rsidRPr="00ED1201" w:rsidRDefault="0024041C"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4041C" w:rsidRPr="002B0EA8" w:rsidRDefault="0024041C" w:rsidP="00ED1201">
            <w:pPr>
              <w:suppressAutoHyphens w:val="0"/>
              <w:jc w:val="center"/>
              <w:rPr>
                <w:lang w:eastAsia="ru-RU"/>
              </w:rPr>
            </w:pPr>
          </w:p>
        </w:tc>
      </w:tr>
      <w:tr w:rsidR="0024041C" w:rsidRPr="00ED1201" w:rsidTr="00176D06">
        <w:trPr>
          <w:trHeight w:val="405"/>
        </w:trPr>
        <w:tc>
          <w:tcPr>
            <w:tcW w:w="248" w:type="pct"/>
            <w:gridSpan w:val="2"/>
            <w:vMerge/>
            <w:tcBorders>
              <w:left w:val="single" w:sz="4" w:space="0" w:color="auto"/>
              <w:right w:val="single" w:sz="4" w:space="0" w:color="auto"/>
            </w:tcBorders>
            <w:shd w:val="clear" w:color="FFFFCC" w:fill="FFFFFF"/>
            <w:vAlign w:val="center"/>
          </w:tcPr>
          <w:p w:rsidR="0024041C" w:rsidRDefault="0024041C"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4041C" w:rsidRPr="002B0EA8" w:rsidRDefault="0024041C" w:rsidP="00FB1A0F">
            <w:pPr>
              <w:suppressAutoHyphens w:val="0"/>
              <w:jc w:val="center"/>
              <w:rPr>
                <w:lang w:eastAsia="ru-RU"/>
              </w:rPr>
            </w:pPr>
          </w:p>
        </w:tc>
        <w:tc>
          <w:tcPr>
            <w:tcW w:w="481" w:type="pct"/>
            <w:vMerge/>
            <w:tcBorders>
              <w:left w:val="nil"/>
              <w:right w:val="single" w:sz="4" w:space="0" w:color="auto"/>
            </w:tcBorders>
            <w:shd w:val="clear" w:color="FFFFCC" w:fill="FFFFFF"/>
          </w:tcPr>
          <w:p w:rsidR="0024041C" w:rsidRDefault="0024041C"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4041C" w:rsidRPr="002B0EA8" w:rsidRDefault="0024041C" w:rsidP="0043781A">
            <w:pPr>
              <w:suppressAutoHyphens w:val="0"/>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24041C" w:rsidRPr="002B0EA8" w:rsidRDefault="0024041C"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4041C" w:rsidRPr="002B0EA8" w:rsidRDefault="0024041C"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4041C" w:rsidRPr="002B0EA8" w:rsidRDefault="0024041C"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24041C" w:rsidRPr="002B0EA8" w:rsidRDefault="0024041C"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4041C" w:rsidRPr="00026697" w:rsidRDefault="0024041C"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4041C" w:rsidRPr="00ED1201" w:rsidRDefault="0024041C"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4041C" w:rsidRPr="002B0EA8" w:rsidRDefault="0024041C" w:rsidP="00ED1201">
            <w:pPr>
              <w:suppressAutoHyphens w:val="0"/>
              <w:jc w:val="center"/>
              <w:rPr>
                <w:lang w:eastAsia="ru-RU"/>
              </w:rPr>
            </w:pPr>
          </w:p>
        </w:tc>
      </w:tr>
      <w:tr w:rsidR="0024041C" w:rsidRPr="00ED1201" w:rsidTr="007A28F4">
        <w:trPr>
          <w:trHeight w:val="405"/>
        </w:trPr>
        <w:tc>
          <w:tcPr>
            <w:tcW w:w="248" w:type="pct"/>
            <w:gridSpan w:val="2"/>
            <w:vMerge/>
            <w:tcBorders>
              <w:left w:val="single" w:sz="4" w:space="0" w:color="auto"/>
              <w:right w:val="single" w:sz="4" w:space="0" w:color="auto"/>
            </w:tcBorders>
            <w:shd w:val="clear" w:color="FFFFCC" w:fill="FFFFFF"/>
            <w:vAlign w:val="center"/>
          </w:tcPr>
          <w:p w:rsidR="0024041C" w:rsidRDefault="0024041C"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24041C" w:rsidRPr="002B0EA8" w:rsidRDefault="0024041C" w:rsidP="00FB1A0F">
            <w:pPr>
              <w:suppressAutoHyphens w:val="0"/>
              <w:jc w:val="center"/>
              <w:rPr>
                <w:lang w:eastAsia="ru-RU"/>
              </w:rPr>
            </w:pPr>
          </w:p>
        </w:tc>
        <w:tc>
          <w:tcPr>
            <w:tcW w:w="481" w:type="pct"/>
            <w:vMerge/>
            <w:tcBorders>
              <w:left w:val="nil"/>
              <w:right w:val="single" w:sz="4" w:space="0" w:color="auto"/>
            </w:tcBorders>
            <w:shd w:val="clear" w:color="FFFFCC" w:fill="FFFFFF"/>
          </w:tcPr>
          <w:p w:rsidR="0024041C" w:rsidRDefault="0024041C"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4041C" w:rsidRPr="002B0EA8" w:rsidRDefault="0024041C" w:rsidP="0043781A">
            <w:pPr>
              <w:suppressAutoHyphens w:val="0"/>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24041C" w:rsidRPr="002B0EA8" w:rsidRDefault="0024041C"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4041C" w:rsidRPr="002B0EA8" w:rsidRDefault="0024041C"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4041C" w:rsidRPr="002B0EA8" w:rsidRDefault="0024041C"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24041C" w:rsidRPr="002B0EA8" w:rsidRDefault="0024041C"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4041C" w:rsidRPr="00026697" w:rsidRDefault="0024041C"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4041C" w:rsidRPr="00ED1201" w:rsidRDefault="0024041C"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24041C" w:rsidRPr="002B0EA8" w:rsidRDefault="0024041C" w:rsidP="00ED1201">
            <w:pPr>
              <w:suppressAutoHyphens w:val="0"/>
              <w:jc w:val="center"/>
              <w:rPr>
                <w:lang w:eastAsia="ru-RU"/>
              </w:rPr>
            </w:pPr>
          </w:p>
        </w:tc>
      </w:tr>
      <w:tr w:rsidR="0024041C" w:rsidRPr="00ED1201" w:rsidTr="003F0311">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24041C" w:rsidRDefault="0024041C"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24041C" w:rsidRPr="002B0EA8" w:rsidRDefault="0024041C"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24041C" w:rsidRDefault="0024041C"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24041C" w:rsidRDefault="0024041C" w:rsidP="0043781A">
            <w:pPr>
              <w:suppressAutoHyphens w:val="0"/>
              <w:jc w:val="center"/>
              <w:rPr>
                <w:b/>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24041C" w:rsidRPr="002B0EA8" w:rsidRDefault="0024041C"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24041C" w:rsidRPr="002B0EA8" w:rsidRDefault="0024041C"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24041C" w:rsidRPr="002B0EA8" w:rsidRDefault="0024041C"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24041C" w:rsidRPr="002B0EA8" w:rsidRDefault="0024041C"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24041C" w:rsidRPr="00026697" w:rsidRDefault="0024041C"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24041C" w:rsidRPr="00ED1201" w:rsidRDefault="0024041C"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24041C" w:rsidRPr="002B0EA8" w:rsidRDefault="0024041C" w:rsidP="00ED1201">
            <w:pPr>
              <w:suppressAutoHyphens w:val="0"/>
              <w:jc w:val="center"/>
              <w:rPr>
                <w:lang w:eastAsia="ru-RU"/>
              </w:rPr>
            </w:pPr>
          </w:p>
        </w:tc>
      </w:tr>
      <w:tr w:rsidR="0043781A" w:rsidRPr="00ED1201" w:rsidTr="00B64A87">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43781A" w:rsidRDefault="0043781A" w:rsidP="00ED1201">
            <w:pPr>
              <w:suppressAutoHyphens w:val="0"/>
              <w:jc w:val="center"/>
              <w:rPr>
                <w:sz w:val="20"/>
                <w:szCs w:val="20"/>
                <w:lang w:eastAsia="ru-RU"/>
              </w:rPr>
            </w:pPr>
            <w:r>
              <w:rPr>
                <w:sz w:val="20"/>
                <w:szCs w:val="20"/>
                <w:lang w:eastAsia="ru-RU"/>
              </w:rPr>
              <w:lastRenderedPageBreak/>
              <w:t>6.3.11</w:t>
            </w:r>
          </w:p>
        </w:tc>
        <w:tc>
          <w:tcPr>
            <w:tcW w:w="851" w:type="pct"/>
            <w:vMerge w:val="restart"/>
            <w:tcBorders>
              <w:top w:val="single" w:sz="4" w:space="0" w:color="auto"/>
              <w:left w:val="nil"/>
              <w:right w:val="single" w:sz="4" w:space="0" w:color="auto"/>
            </w:tcBorders>
            <w:shd w:val="clear" w:color="FFFFCC" w:fill="FFFFFF"/>
            <w:vAlign w:val="center"/>
          </w:tcPr>
          <w:p w:rsidR="0043781A" w:rsidRPr="002B0EA8" w:rsidRDefault="0043781A" w:rsidP="0043781A">
            <w:pPr>
              <w:suppressAutoHyphens w:val="0"/>
              <w:jc w:val="center"/>
              <w:rPr>
                <w:lang w:eastAsia="ru-RU"/>
              </w:rPr>
            </w:pPr>
            <w:r w:rsidRPr="002B0EA8">
              <w:rPr>
                <w:lang w:eastAsia="ru-RU"/>
              </w:rPr>
              <w:t>Установка открытых сценических площадок  (СТА,ДОСА)</w:t>
            </w:r>
          </w:p>
        </w:tc>
        <w:tc>
          <w:tcPr>
            <w:tcW w:w="481" w:type="pct"/>
            <w:vMerge w:val="restart"/>
            <w:tcBorders>
              <w:top w:val="single" w:sz="4" w:space="0" w:color="auto"/>
              <w:left w:val="nil"/>
              <w:right w:val="single" w:sz="4" w:space="0" w:color="auto"/>
            </w:tcBorders>
            <w:shd w:val="clear" w:color="FFFFCC" w:fill="FFFFFF"/>
            <w:vAlign w:val="center"/>
          </w:tcPr>
          <w:p w:rsidR="0043781A" w:rsidRDefault="0043781A" w:rsidP="0043781A">
            <w:pPr>
              <w:suppressAutoHyphens w:val="0"/>
              <w:jc w:val="center"/>
              <w:rPr>
                <w:sz w:val="20"/>
                <w:szCs w:val="20"/>
                <w:lang w:eastAsia="ru-RU"/>
              </w:rPr>
            </w:pPr>
            <w:r w:rsidRPr="002B0EA8">
              <w:rPr>
                <w:lang w:eastAsia="ru-RU"/>
              </w:rPr>
              <w:t>Управление культуры и молодёжной политики</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43781A" w:rsidRPr="0043781A" w:rsidRDefault="0043781A" w:rsidP="009149DE">
            <w:pPr>
              <w:suppressAutoHyphens w:val="0"/>
              <w:spacing w:line="216" w:lineRule="auto"/>
              <w:jc w:val="center"/>
              <w:rPr>
                <w:b/>
                <w:lang w:eastAsia="ru-RU"/>
              </w:rPr>
            </w:pPr>
            <w:r w:rsidRPr="0043781A">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43781A">
            <w:pPr>
              <w:suppressAutoHyphens w:val="0"/>
              <w:jc w:val="center"/>
              <w:rPr>
                <w:b/>
                <w:bCs/>
                <w:lang w:eastAsia="ru-RU"/>
              </w:rPr>
            </w:pPr>
            <w:r w:rsidRPr="002B0EA8">
              <w:rPr>
                <w:b/>
                <w:bCs/>
                <w:lang w:eastAsia="ru-RU"/>
              </w:rPr>
              <w:t>6000,0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43781A">
            <w:pPr>
              <w:suppressAutoHyphens w:val="0"/>
              <w:jc w:val="center"/>
              <w:rPr>
                <w:b/>
                <w:bCs/>
                <w:color w:val="000000"/>
                <w:lang w:eastAsia="ru-RU"/>
              </w:rPr>
            </w:pPr>
            <w:r w:rsidRPr="002B0EA8">
              <w:rPr>
                <w:b/>
                <w:bCs/>
                <w:color w:val="000000"/>
                <w:sz w:val="22"/>
                <w:szCs w:val="22"/>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43781A">
            <w:pPr>
              <w:suppressAutoHyphens w:val="0"/>
              <w:jc w:val="center"/>
              <w:rPr>
                <w:b/>
                <w:bCs/>
                <w:color w:val="000000"/>
                <w:lang w:eastAsia="ru-RU"/>
              </w:rPr>
            </w:pPr>
            <w:r w:rsidRPr="002B0EA8">
              <w:rPr>
                <w:b/>
                <w:bCs/>
                <w:color w:val="000000"/>
                <w:sz w:val="22"/>
                <w:szCs w:val="22"/>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43781A">
            <w:pPr>
              <w:suppressAutoHyphens w:val="0"/>
              <w:jc w:val="center"/>
              <w:rPr>
                <w:b/>
                <w:bCs/>
                <w:color w:val="000000"/>
                <w:lang w:eastAsia="ru-RU"/>
              </w:rPr>
            </w:pPr>
            <w:r w:rsidRPr="002B0EA8">
              <w:rPr>
                <w:b/>
                <w:bCs/>
                <w:color w:val="000000"/>
                <w:sz w:val="22"/>
                <w:szCs w:val="22"/>
                <w:lang w:eastAsia="ru-RU"/>
              </w:rPr>
              <w:t>6000,0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43781A">
            <w:pPr>
              <w:suppressAutoHyphens w:val="0"/>
              <w:jc w:val="center"/>
              <w:rPr>
                <w:b/>
                <w:bCs/>
                <w:color w:val="000000"/>
                <w:lang w:eastAsia="ru-RU"/>
              </w:rPr>
            </w:pPr>
            <w:r w:rsidRPr="002B0EA8">
              <w:rPr>
                <w:b/>
                <w:bCs/>
                <w:color w:val="000000"/>
                <w:sz w:val="22"/>
                <w:szCs w:val="22"/>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43781A" w:rsidRPr="00ED1201" w:rsidRDefault="0043781A"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vAlign w:val="center"/>
          </w:tcPr>
          <w:p w:rsidR="0043781A" w:rsidRPr="002B0EA8" w:rsidRDefault="0043781A" w:rsidP="0043781A">
            <w:pPr>
              <w:suppressAutoHyphens w:val="0"/>
              <w:jc w:val="center"/>
              <w:rPr>
                <w:lang w:eastAsia="ru-RU"/>
              </w:rPr>
            </w:pPr>
            <w:r w:rsidRPr="002B0EA8">
              <w:rPr>
                <w:color w:val="000000"/>
                <w:sz w:val="22"/>
                <w:szCs w:val="22"/>
                <w:lang w:eastAsia="ru-RU"/>
              </w:rPr>
              <w:t>Улучшение качества предоставляемых услуг в сфере культуры. Увеличение количества проводимых мероприятий и повышение охвата пользователей услуг</w:t>
            </w:r>
          </w:p>
        </w:tc>
      </w:tr>
      <w:tr w:rsidR="0043781A"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3781A" w:rsidRDefault="0043781A"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3781A" w:rsidRPr="002B0EA8" w:rsidRDefault="0043781A" w:rsidP="00FB1A0F">
            <w:pPr>
              <w:suppressAutoHyphens w:val="0"/>
              <w:jc w:val="center"/>
              <w:rPr>
                <w:lang w:eastAsia="ru-RU"/>
              </w:rPr>
            </w:pPr>
          </w:p>
        </w:tc>
        <w:tc>
          <w:tcPr>
            <w:tcW w:w="481" w:type="pct"/>
            <w:vMerge/>
            <w:tcBorders>
              <w:left w:val="nil"/>
              <w:right w:val="single" w:sz="4" w:space="0" w:color="auto"/>
            </w:tcBorders>
            <w:shd w:val="clear" w:color="FFFFCC" w:fill="FFFFFF"/>
          </w:tcPr>
          <w:p w:rsidR="0043781A" w:rsidRDefault="0043781A"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3781A" w:rsidRDefault="0043781A" w:rsidP="009149DE">
            <w:pPr>
              <w:suppressAutoHyphens w:val="0"/>
              <w:spacing w:line="216" w:lineRule="auto"/>
              <w:jc w:val="center"/>
              <w:rPr>
                <w:lang w:eastAsia="ru-RU"/>
              </w:rPr>
            </w:pPr>
            <w:r>
              <w:rPr>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bottom"/>
          </w:tcPr>
          <w:p w:rsidR="0043781A" w:rsidRPr="002B0EA8" w:rsidRDefault="0043781A"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43781A" w:rsidRPr="002B0EA8" w:rsidRDefault="0043781A"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3781A" w:rsidRPr="00026697" w:rsidRDefault="0043781A"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3781A" w:rsidRPr="00ED1201" w:rsidRDefault="0043781A"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3781A" w:rsidRPr="002B0EA8" w:rsidRDefault="0043781A" w:rsidP="00ED1201">
            <w:pPr>
              <w:suppressAutoHyphens w:val="0"/>
              <w:jc w:val="center"/>
              <w:rPr>
                <w:lang w:eastAsia="ru-RU"/>
              </w:rPr>
            </w:pPr>
          </w:p>
        </w:tc>
      </w:tr>
      <w:tr w:rsidR="0043781A"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3781A" w:rsidRDefault="0043781A"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3781A" w:rsidRPr="002B0EA8" w:rsidRDefault="0043781A" w:rsidP="00FB1A0F">
            <w:pPr>
              <w:suppressAutoHyphens w:val="0"/>
              <w:jc w:val="center"/>
              <w:rPr>
                <w:lang w:eastAsia="ru-RU"/>
              </w:rPr>
            </w:pPr>
          </w:p>
        </w:tc>
        <w:tc>
          <w:tcPr>
            <w:tcW w:w="481" w:type="pct"/>
            <w:vMerge/>
            <w:tcBorders>
              <w:left w:val="nil"/>
              <w:right w:val="single" w:sz="4" w:space="0" w:color="auto"/>
            </w:tcBorders>
            <w:shd w:val="clear" w:color="FFFFCC" w:fill="FFFFFF"/>
          </w:tcPr>
          <w:p w:rsidR="0043781A" w:rsidRDefault="0043781A"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3781A" w:rsidRPr="002B0EA8" w:rsidRDefault="0043781A" w:rsidP="009149DE">
            <w:pPr>
              <w:suppressAutoHyphens w:val="0"/>
              <w:spacing w:line="216" w:lineRule="auto"/>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43781A" w:rsidRPr="002B0EA8" w:rsidRDefault="0043781A"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43781A" w:rsidRPr="002B0EA8" w:rsidRDefault="0043781A"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3781A" w:rsidRPr="00026697" w:rsidRDefault="0043781A"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3781A" w:rsidRPr="00ED1201" w:rsidRDefault="0043781A"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3781A" w:rsidRPr="002B0EA8" w:rsidRDefault="0043781A" w:rsidP="00ED1201">
            <w:pPr>
              <w:suppressAutoHyphens w:val="0"/>
              <w:jc w:val="center"/>
              <w:rPr>
                <w:lang w:eastAsia="ru-RU"/>
              </w:rPr>
            </w:pPr>
          </w:p>
        </w:tc>
      </w:tr>
      <w:tr w:rsidR="0043781A"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3781A" w:rsidRDefault="0043781A"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3781A" w:rsidRPr="002B0EA8" w:rsidRDefault="0043781A" w:rsidP="00FB1A0F">
            <w:pPr>
              <w:suppressAutoHyphens w:val="0"/>
              <w:jc w:val="center"/>
              <w:rPr>
                <w:lang w:eastAsia="ru-RU"/>
              </w:rPr>
            </w:pPr>
          </w:p>
        </w:tc>
        <w:tc>
          <w:tcPr>
            <w:tcW w:w="481" w:type="pct"/>
            <w:vMerge/>
            <w:tcBorders>
              <w:left w:val="nil"/>
              <w:right w:val="single" w:sz="4" w:space="0" w:color="auto"/>
            </w:tcBorders>
            <w:shd w:val="clear" w:color="FFFFCC" w:fill="FFFFFF"/>
          </w:tcPr>
          <w:p w:rsidR="0043781A" w:rsidRDefault="0043781A"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3781A" w:rsidRPr="002B0EA8" w:rsidRDefault="0043781A" w:rsidP="009149DE">
            <w:pPr>
              <w:suppressAutoHyphens w:val="0"/>
              <w:spacing w:line="216" w:lineRule="auto"/>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43781A" w:rsidRPr="002B0EA8" w:rsidRDefault="0043781A"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43781A" w:rsidRPr="002B0EA8" w:rsidRDefault="0043781A"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3781A" w:rsidRPr="00026697" w:rsidRDefault="0043781A"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3781A" w:rsidRPr="00ED1201" w:rsidRDefault="0043781A"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3781A" w:rsidRPr="002B0EA8" w:rsidRDefault="0043781A" w:rsidP="00ED1201">
            <w:pPr>
              <w:suppressAutoHyphens w:val="0"/>
              <w:jc w:val="center"/>
              <w:rPr>
                <w:lang w:eastAsia="ru-RU"/>
              </w:rPr>
            </w:pPr>
          </w:p>
        </w:tc>
      </w:tr>
      <w:tr w:rsidR="0043781A"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3781A" w:rsidRDefault="0043781A"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3781A" w:rsidRPr="002B0EA8" w:rsidRDefault="0043781A" w:rsidP="00FB1A0F">
            <w:pPr>
              <w:suppressAutoHyphens w:val="0"/>
              <w:jc w:val="center"/>
              <w:rPr>
                <w:lang w:eastAsia="ru-RU"/>
              </w:rPr>
            </w:pPr>
          </w:p>
        </w:tc>
        <w:tc>
          <w:tcPr>
            <w:tcW w:w="481" w:type="pct"/>
            <w:vMerge/>
            <w:tcBorders>
              <w:left w:val="nil"/>
              <w:right w:val="single" w:sz="4" w:space="0" w:color="auto"/>
            </w:tcBorders>
            <w:shd w:val="clear" w:color="FFFFCC" w:fill="FFFFFF"/>
          </w:tcPr>
          <w:p w:rsidR="0043781A" w:rsidRDefault="0043781A"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3781A" w:rsidRPr="002B0EA8" w:rsidRDefault="0043781A" w:rsidP="009149DE">
            <w:pPr>
              <w:suppressAutoHyphens w:val="0"/>
              <w:spacing w:line="216" w:lineRule="auto"/>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43781A" w:rsidRPr="002B0EA8" w:rsidRDefault="0043781A"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43781A" w:rsidRPr="002B0EA8" w:rsidRDefault="0043781A"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3781A" w:rsidRPr="00026697" w:rsidRDefault="0043781A"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3781A" w:rsidRPr="00ED1201" w:rsidRDefault="0043781A"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3781A" w:rsidRPr="002B0EA8" w:rsidRDefault="0043781A" w:rsidP="00ED1201">
            <w:pPr>
              <w:suppressAutoHyphens w:val="0"/>
              <w:jc w:val="center"/>
              <w:rPr>
                <w:lang w:eastAsia="ru-RU"/>
              </w:rPr>
            </w:pPr>
          </w:p>
        </w:tc>
      </w:tr>
      <w:tr w:rsidR="0043781A"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3781A" w:rsidRDefault="0043781A"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3781A" w:rsidRPr="002B0EA8" w:rsidRDefault="0043781A" w:rsidP="00FB1A0F">
            <w:pPr>
              <w:suppressAutoHyphens w:val="0"/>
              <w:jc w:val="center"/>
              <w:rPr>
                <w:lang w:eastAsia="ru-RU"/>
              </w:rPr>
            </w:pPr>
          </w:p>
        </w:tc>
        <w:tc>
          <w:tcPr>
            <w:tcW w:w="481" w:type="pct"/>
            <w:vMerge/>
            <w:tcBorders>
              <w:left w:val="nil"/>
              <w:right w:val="single" w:sz="4" w:space="0" w:color="auto"/>
            </w:tcBorders>
            <w:shd w:val="clear" w:color="FFFFCC" w:fill="FFFFFF"/>
          </w:tcPr>
          <w:p w:rsidR="0043781A" w:rsidRDefault="0043781A"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3781A" w:rsidRPr="002B0EA8" w:rsidRDefault="0043781A" w:rsidP="009149DE">
            <w:pPr>
              <w:suppressAutoHyphens w:val="0"/>
              <w:spacing w:line="216" w:lineRule="auto"/>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43781A" w:rsidRPr="002B0EA8" w:rsidRDefault="0043781A"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43781A" w:rsidRPr="002B0EA8" w:rsidRDefault="0043781A"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3781A" w:rsidRPr="00026697" w:rsidRDefault="0043781A"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3781A" w:rsidRPr="00ED1201" w:rsidRDefault="0043781A"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3781A" w:rsidRPr="002B0EA8" w:rsidRDefault="0043781A" w:rsidP="00ED1201">
            <w:pPr>
              <w:suppressAutoHyphens w:val="0"/>
              <w:jc w:val="center"/>
              <w:rPr>
                <w:lang w:eastAsia="ru-RU"/>
              </w:rPr>
            </w:pPr>
          </w:p>
        </w:tc>
      </w:tr>
      <w:tr w:rsidR="0043781A"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3781A" w:rsidRDefault="0043781A"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3781A" w:rsidRPr="002B0EA8" w:rsidRDefault="0043781A" w:rsidP="00FB1A0F">
            <w:pPr>
              <w:suppressAutoHyphens w:val="0"/>
              <w:jc w:val="center"/>
              <w:rPr>
                <w:lang w:eastAsia="ru-RU"/>
              </w:rPr>
            </w:pPr>
          </w:p>
        </w:tc>
        <w:tc>
          <w:tcPr>
            <w:tcW w:w="481" w:type="pct"/>
            <w:vMerge/>
            <w:tcBorders>
              <w:left w:val="nil"/>
              <w:right w:val="single" w:sz="4" w:space="0" w:color="auto"/>
            </w:tcBorders>
            <w:shd w:val="clear" w:color="FFFFCC" w:fill="FFFFFF"/>
          </w:tcPr>
          <w:p w:rsidR="0043781A" w:rsidRDefault="0043781A"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3781A" w:rsidRPr="002B0EA8" w:rsidRDefault="0043781A" w:rsidP="009149DE">
            <w:pPr>
              <w:suppressAutoHyphens w:val="0"/>
              <w:spacing w:line="216" w:lineRule="auto"/>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43781A" w:rsidRPr="002B0EA8" w:rsidRDefault="0043781A"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43781A" w:rsidRPr="002B0EA8" w:rsidRDefault="0043781A"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3781A" w:rsidRPr="00026697" w:rsidRDefault="0043781A"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3781A" w:rsidRPr="00ED1201" w:rsidRDefault="0043781A"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3781A" w:rsidRPr="002B0EA8" w:rsidRDefault="0043781A" w:rsidP="00ED1201">
            <w:pPr>
              <w:suppressAutoHyphens w:val="0"/>
              <w:jc w:val="center"/>
              <w:rPr>
                <w:lang w:eastAsia="ru-RU"/>
              </w:rPr>
            </w:pPr>
          </w:p>
        </w:tc>
      </w:tr>
      <w:tr w:rsidR="0043781A"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43781A" w:rsidRDefault="0043781A"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3781A" w:rsidRPr="002B0EA8" w:rsidRDefault="0043781A" w:rsidP="00FB1A0F">
            <w:pPr>
              <w:suppressAutoHyphens w:val="0"/>
              <w:jc w:val="center"/>
              <w:rPr>
                <w:lang w:eastAsia="ru-RU"/>
              </w:rPr>
            </w:pPr>
          </w:p>
        </w:tc>
        <w:tc>
          <w:tcPr>
            <w:tcW w:w="481" w:type="pct"/>
            <w:vMerge/>
            <w:tcBorders>
              <w:left w:val="nil"/>
              <w:right w:val="single" w:sz="4" w:space="0" w:color="auto"/>
            </w:tcBorders>
            <w:shd w:val="clear" w:color="FFFFCC" w:fill="FFFFFF"/>
          </w:tcPr>
          <w:p w:rsidR="0043781A" w:rsidRDefault="0043781A"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3781A" w:rsidRPr="002B0EA8" w:rsidRDefault="0043781A" w:rsidP="009149DE">
            <w:pPr>
              <w:suppressAutoHyphens w:val="0"/>
              <w:spacing w:line="216" w:lineRule="auto"/>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43781A">
            <w:pPr>
              <w:suppressAutoHyphens w:val="0"/>
              <w:jc w:val="center"/>
              <w:rPr>
                <w:color w:val="000000"/>
                <w:lang w:eastAsia="ru-RU"/>
              </w:rPr>
            </w:pPr>
            <w:r w:rsidRPr="002B0EA8">
              <w:rPr>
                <w:color w:val="000000"/>
                <w:sz w:val="22"/>
                <w:szCs w:val="22"/>
                <w:lang w:eastAsia="ru-RU"/>
              </w:rPr>
              <w:t>3000,0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43781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43781A">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43781A">
            <w:pPr>
              <w:suppressAutoHyphens w:val="0"/>
              <w:jc w:val="center"/>
              <w:rPr>
                <w:color w:val="000000"/>
                <w:lang w:eastAsia="ru-RU"/>
              </w:rPr>
            </w:pPr>
            <w:r w:rsidRPr="002B0EA8">
              <w:rPr>
                <w:color w:val="000000"/>
                <w:sz w:val="22"/>
                <w:szCs w:val="22"/>
                <w:lang w:eastAsia="ru-RU"/>
              </w:rPr>
              <w:t>3000,0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43781A" w:rsidRPr="00026697" w:rsidRDefault="0043781A"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3781A" w:rsidRPr="00ED1201" w:rsidRDefault="0043781A"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3781A" w:rsidRPr="002B0EA8" w:rsidRDefault="0043781A" w:rsidP="00ED1201">
            <w:pPr>
              <w:suppressAutoHyphens w:val="0"/>
              <w:jc w:val="center"/>
              <w:rPr>
                <w:lang w:eastAsia="ru-RU"/>
              </w:rPr>
            </w:pPr>
          </w:p>
        </w:tc>
      </w:tr>
      <w:tr w:rsidR="0043781A" w:rsidRPr="00ED1201" w:rsidTr="003F0311">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43781A" w:rsidRDefault="0043781A"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43781A" w:rsidRPr="002B0EA8" w:rsidRDefault="0043781A"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43781A" w:rsidRDefault="0043781A"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3781A" w:rsidRDefault="0043781A" w:rsidP="009149DE">
            <w:pPr>
              <w:suppressAutoHyphens w:val="0"/>
              <w:spacing w:line="216" w:lineRule="auto"/>
              <w:jc w:val="center"/>
              <w:rPr>
                <w:b/>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43781A">
            <w:pPr>
              <w:suppressAutoHyphens w:val="0"/>
              <w:jc w:val="center"/>
              <w:rPr>
                <w:color w:val="000000"/>
                <w:lang w:eastAsia="ru-RU"/>
              </w:rPr>
            </w:pPr>
            <w:r w:rsidRPr="002B0EA8">
              <w:rPr>
                <w:color w:val="000000"/>
                <w:sz w:val="22"/>
                <w:szCs w:val="22"/>
                <w:lang w:eastAsia="ru-RU"/>
              </w:rPr>
              <w:t>3000,0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43781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43781A">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43781A" w:rsidRPr="002B0EA8" w:rsidRDefault="0043781A" w:rsidP="0043781A">
            <w:pPr>
              <w:suppressAutoHyphens w:val="0"/>
              <w:jc w:val="center"/>
              <w:rPr>
                <w:color w:val="000000"/>
                <w:lang w:eastAsia="ru-RU"/>
              </w:rPr>
            </w:pPr>
            <w:r w:rsidRPr="002B0EA8">
              <w:rPr>
                <w:color w:val="000000"/>
                <w:sz w:val="22"/>
                <w:szCs w:val="22"/>
                <w:lang w:eastAsia="ru-RU"/>
              </w:rPr>
              <w:t>3000,0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43781A" w:rsidRPr="00026697" w:rsidRDefault="0043781A"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3781A" w:rsidRPr="00ED1201" w:rsidRDefault="0043781A"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43781A" w:rsidRPr="002B0EA8" w:rsidRDefault="0043781A" w:rsidP="00ED1201">
            <w:pPr>
              <w:suppressAutoHyphens w:val="0"/>
              <w:jc w:val="center"/>
              <w:rPr>
                <w:lang w:eastAsia="ru-RU"/>
              </w:rPr>
            </w:pPr>
          </w:p>
        </w:tc>
      </w:tr>
      <w:tr w:rsidR="00DA205A" w:rsidRPr="00ED1201" w:rsidTr="003F0311">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DA205A" w:rsidRDefault="00DA205A" w:rsidP="00ED1201">
            <w:pPr>
              <w:suppressAutoHyphens w:val="0"/>
              <w:jc w:val="center"/>
              <w:rPr>
                <w:sz w:val="20"/>
                <w:szCs w:val="20"/>
                <w:lang w:eastAsia="ru-RU"/>
              </w:rPr>
            </w:pPr>
            <w:r>
              <w:rPr>
                <w:sz w:val="20"/>
                <w:szCs w:val="20"/>
                <w:lang w:eastAsia="ru-RU"/>
              </w:rPr>
              <w:t>6.3.12</w:t>
            </w:r>
          </w:p>
        </w:tc>
        <w:tc>
          <w:tcPr>
            <w:tcW w:w="851" w:type="pct"/>
            <w:vMerge w:val="restart"/>
            <w:tcBorders>
              <w:top w:val="single" w:sz="4" w:space="0" w:color="auto"/>
              <w:left w:val="nil"/>
              <w:right w:val="single" w:sz="4" w:space="0" w:color="auto"/>
            </w:tcBorders>
            <w:shd w:val="clear" w:color="FFFFCC" w:fill="FFFFFF"/>
            <w:vAlign w:val="center"/>
          </w:tcPr>
          <w:p w:rsidR="00A508B6" w:rsidRDefault="00A508B6" w:rsidP="00FB1A0F">
            <w:pPr>
              <w:suppressAutoHyphens w:val="0"/>
              <w:jc w:val="center"/>
              <w:rPr>
                <w:lang w:eastAsia="ru-RU"/>
              </w:rPr>
            </w:pPr>
          </w:p>
          <w:p w:rsidR="00A508B6" w:rsidRDefault="00A508B6" w:rsidP="00FB1A0F">
            <w:pPr>
              <w:suppressAutoHyphens w:val="0"/>
              <w:jc w:val="center"/>
              <w:rPr>
                <w:lang w:eastAsia="ru-RU"/>
              </w:rPr>
            </w:pPr>
          </w:p>
          <w:p w:rsidR="00A508B6" w:rsidRDefault="00A508B6" w:rsidP="00FB1A0F">
            <w:pPr>
              <w:suppressAutoHyphens w:val="0"/>
              <w:jc w:val="center"/>
              <w:rPr>
                <w:lang w:eastAsia="ru-RU"/>
              </w:rPr>
            </w:pPr>
          </w:p>
          <w:p w:rsidR="00A508B6" w:rsidRDefault="00A508B6" w:rsidP="00FB1A0F">
            <w:pPr>
              <w:suppressAutoHyphens w:val="0"/>
              <w:jc w:val="center"/>
              <w:rPr>
                <w:lang w:eastAsia="ru-RU"/>
              </w:rPr>
            </w:pPr>
          </w:p>
          <w:p w:rsidR="00A508B6" w:rsidRDefault="00A508B6" w:rsidP="00FB1A0F">
            <w:pPr>
              <w:suppressAutoHyphens w:val="0"/>
              <w:jc w:val="center"/>
              <w:rPr>
                <w:lang w:eastAsia="ru-RU"/>
              </w:rPr>
            </w:pPr>
          </w:p>
          <w:p w:rsidR="00A508B6" w:rsidRDefault="00DA205A" w:rsidP="00FB1A0F">
            <w:pPr>
              <w:suppressAutoHyphens w:val="0"/>
              <w:jc w:val="center"/>
              <w:rPr>
                <w:lang w:eastAsia="ru-RU"/>
              </w:rPr>
            </w:pPr>
            <w:r w:rsidRPr="002B0EA8">
              <w:rPr>
                <w:lang w:eastAsia="ru-RU"/>
              </w:rPr>
              <w:t>Приобретение музыкальных инструментов МБУ ДО «ДШИ» (баян, балалайка, пианино, концертного рояля)</w:t>
            </w:r>
          </w:p>
          <w:p w:rsidR="00A508B6" w:rsidRDefault="00A508B6" w:rsidP="00FB1A0F">
            <w:pPr>
              <w:suppressAutoHyphens w:val="0"/>
              <w:jc w:val="center"/>
              <w:rPr>
                <w:lang w:eastAsia="ru-RU"/>
              </w:rPr>
            </w:pPr>
          </w:p>
          <w:p w:rsidR="00A508B6" w:rsidRDefault="00A508B6" w:rsidP="00FB1A0F">
            <w:pPr>
              <w:suppressAutoHyphens w:val="0"/>
              <w:jc w:val="center"/>
              <w:rPr>
                <w:lang w:eastAsia="ru-RU"/>
              </w:rPr>
            </w:pPr>
          </w:p>
          <w:p w:rsidR="00A508B6" w:rsidRDefault="00A508B6" w:rsidP="00FB1A0F">
            <w:pPr>
              <w:suppressAutoHyphens w:val="0"/>
              <w:jc w:val="center"/>
              <w:rPr>
                <w:lang w:eastAsia="ru-RU"/>
              </w:rPr>
            </w:pPr>
          </w:p>
          <w:p w:rsidR="00A508B6" w:rsidRPr="002B0EA8" w:rsidRDefault="00A508B6" w:rsidP="00FB1A0F">
            <w:pPr>
              <w:suppressAutoHyphens w:val="0"/>
              <w:jc w:val="center"/>
              <w:rPr>
                <w:lang w:eastAsia="ru-RU"/>
              </w:rPr>
            </w:pPr>
          </w:p>
        </w:tc>
        <w:tc>
          <w:tcPr>
            <w:tcW w:w="481" w:type="pct"/>
            <w:vMerge w:val="restart"/>
            <w:tcBorders>
              <w:top w:val="single" w:sz="4" w:space="0" w:color="auto"/>
              <w:left w:val="nil"/>
              <w:right w:val="single" w:sz="4" w:space="0" w:color="auto"/>
            </w:tcBorders>
            <w:shd w:val="clear" w:color="FFFFCC" w:fill="FFFFFF"/>
            <w:vAlign w:val="center"/>
          </w:tcPr>
          <w:p w:rsidR="00DA205A" w:rsidRDefault="00DA205A" w:rsidP="00DA205A">
            <w:pPr>
              <w:suppressAutoHyphens w:val="0"/>
              <w:jc w:val="center"/>
              <w:rPr>
                <w:sz w:val="20"/>
                <w:szCs w:val="20"/>
                <w:lang w:eastAsia="ru-RU"/>
              </w:rPr>
            </w:pPr>
            <w:r w:rsidRPr="002B0EA8">
              <w:rPr>
                <w:lang w:eastAsia="ru-RU"/>
              </w:rPr>
              <w:t>Управление культуры и молодёжной политики</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DA205A" w:rsidRPr="0043781A" w:rsidRDefault="00DA205A" w:rsidP="009149DE">
            <w:pPr>
              <w:suppressAutoHyphens w:val="0"/>
              <w:spacing w:line="216" w:lineRule="auto"/>
              <w:jc w:val="center"/>
              <w:rPr>
                <w:b/>
                <w:lang w:eastAsia="ru-RU"/>
              </w:rPr>
            </w:pPr>
            <w:r w:rsidRPr="0043781A">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43781A">
            <w:pPr>
              <w:suppressAutoHyphens w:val="0"/>
              <w:jc w:val="center"/>
              <w:rPr>
                <w:b/>
                <w:bCs/>
                <w:lang w:eastAsia="ru-RU"/>
              </w:rPr>
            </w:pPr>
            <w:r w:rsidRPr="002B0EA8">
              <w:rPr>
                <w:b/>
                <w:bCs/>
                <w:lang w:eastAsia="ru-RU"/>
              </w:rPr>
              <w:t>2500,0</w:t>
            </w: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43781A">
            <w:pPr>
              <w:suppressAutoHyphens w:val="0"/>
              <w:jc w:val="center"/>
              <w:rPr>
                <w:b/>
                <w:bCs/>
                <w:color w:val="000000"/>
                <w:lang w:eastAsia="ru-RU"/>
              </w:rPr>
            </w:pPr>
            <w:r w:rsidRPr="002B0EA8">
              <w:rPr>
                <w:b/>
                <w:bCs/>
                <w:color w:val="000000"/>
                <w:sz w:val="22"/>
                <w:szCs w:val="22"/>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43781A">
            <w:pPr>
              <w:suppressAutoHyphens w:val="0"/>
              <w:jc w:val="center"/>
              <w:rPr>
                <w:b/>
                <w:bCs/>
                <w:color w:val="000000"/>
                <w:lang w:eastAsia="ru-RU"/>
              </w:rPr>
            </w:pPr>
            <w:r w:rsidRPr="002B0EA8">
              <w:rPr>
                <w:b/>
                <w:bCs/>
                <w:color w:val="000000"/>
                <w:sz w:val="22"/>
                <w:szCs w:val="22"/>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43781A">
            <w:pPr>
              <w:suppressAutoHyphens w:val="0"/>
              <w:jc w:val="center"/>
              <w:rPr>
                <w:b/>
                <w:bCs/>
                <w:color w:val="000000"/>
                <w:lang w:eastAsia="ru-RU"/>
              </w:rPr>
            </w:pPr>
            <w:r w:rsidRPr="002B0EA8">
              <w:rPr>
                <w:b/>
                <w:bCs/>
                <w:color w:val="000000"/>
                <w:sz w:val="22"/>
                <w:szCs w:val="22"/>
                <w:lang w:eastAsia="ru-RU"/>
              </w:rPr>
              <w:t>2500,0</w:t>
            </w:r>
          </w:p>
        </w:tc>
        <w:tc>
          <w:tcPr>
            <w:tcW w:w="430"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43781A">
            <w:pPr>
              <w:suppressAutoHyphens w:val="0"/>
              <w:jc w:val="center"/>
              <w:rPr>
                <w:b/>
                <w:bCs/>
                <w:color w:val="000000"/>
                <w:lang w:eastAsia="ru-RU"/>
              </w:rPr>
            </w:pPr>
            <w:r w:rsidRPr="002B0EA8">
              <w:rPr>
                <w:b/>
                <w:bCs/>
                <w:color w:val="000000"/>
                <w:sz w:val="22"/>
                <w:szCs w:val="22"/>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DA205A" w:rsidRPr="00ED1201" w:rsidRDefault="00DA205A"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vAlign w:val="center"/>
          </w:tcPr>
          <w:p w:rsidR="00DA205A" w:rsidRPr="002B0EA8" w:rsidRDefault="00DA205A" w:rsidP="00DA205A">
            <w:pPr>
              <w:suppressAutoHyphens w:val="0"/>
              <w:jc w:val="center"/>
              <w:rPr>
                <w:lang w:eastAsia="ru-RU"/>
              </w:rPr>
            </w:pPr>
            <w:r w:rsidRPr="002B0EA8">
              <w:rPr>
                <w:color w:val="000000"/>
                <w:sz w:val="22"/>
                <w:szCs w:val="22"/>
                <w:lang w:eastAsia="ru-RU"/>
              </w:rPr>
              <w:t>Улучшение  качества предоставляемых услуг в сфере культуры. Укрепление материально технической базы.</w:t>
            </w:r>
          </w:p>
        </w:tc>
      </w:tr>
      <w:tr w:rsidR="00DA205A"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DA205A" w:rsidRDefault="00DA205A"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DA205A" w:rsidRPr="002B0EA8" w:rsidRDefault="00DA205A" w:rsidP="00FB1A0F">
            <w:pPr>
              <w:suppressAutoHyphens w:val="0"/>
              <w:jc w:val="center"/>
              <w:rPr>
                <w:lang w:eastAsia="ru-RU"/>
              </w:rPr>
            </w:pPr>
          </w:p>
        </w:tc>
        <w:tc>
          <w:tcPr>
            <w:tcW w:w="481" w:type="pct"/>
            <w:vMerge/>
            <w:tcBorders>
              <w:left w:val="nil"/>
              <w:right w:val="single" w:sz="4" w:space="0" w:color="auto"/>
            </w:tcBorders>
            <w:shd w:val="clear" w:color="FFFFCC" w:fill="FFFFFF"/>
          </w:tcPr>
          <w:p w:rsidR="00DA205A" w:rsidRDefault="00DA205A"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A205A" w:rsidRDefault="00DA205A" w:rsidP="009149DE">
            <w:pPr>
              <w:suppressAutoHyphens w:val="0"/>
              <w:spacing w:line="216" w:lineRule="auto"/>
              <w:jc w:val="center"/>
              <w:rPr>
                <w:lang w:eastAsia="ru-RU"/>
              </w:rPr>
            </w:pPr>
            <w:r>
              <w:rPr>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bottom"/>
          </w:tcPr>
          <w:p w:rsidR="00DA205A" w:rsidRPr="002B0EA8" w:rsidRDefault="00DA205A"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DA205A" w:rsidRPr="002B0EA8" w:rsidRDefault="00DA205A"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DA205A" w:rsidRPr="00026697" w:rsidRDefault="00DA205A"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A205A" w:rsidRPr="00ED1201" w:rsidRDefault="00DA205A"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A205A" w:rsidRPr="002B0EA8" w:rsidRDefault="00DA205A" w:rsidP="00ED1201">
            <w:pPr>
              <w:suppressAutoHyphens w:val="0"/>
              <w:jc w:val="center"/>
              <w:rPr>
                <w:lang w:eastAsia="ru-RU"/>
              </w:rPr>
            </w:pPr>
          </w:p>
        </w:tc>
      </w:tr>
      <w:tr w:rsidR="00DA205A"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DA205A" w:rsidRDefault="00DA205A"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DA205A" w:rsidRPr="002B0EA8" w:rsidRDefault="00DA205A" w:rsidP="00FB1A0F">
            <w:pPr>
              <w:suppressAutoHyphens w:val="0"/>
              <w:jc w:val="center"/>
              <w:rPr>
                <w:lang w:eastAsia="ru-RU"/>
              </w:rPr>
            </w:pPr>
          </w:p>
        </w:tc>
        <w:tc>
          <w:tcPr>
            <w:tcW w:w="481" w:type="pct"/>
            <w:vMerge/>
            <w:tcBorders>
              <w:left w:val="nil"/>
              <w:right w:val="single" w:sz="4" w:space="0" w:color="auto"/>
            </w:tcBorders>
            <w:shd w:val="clear" w:color="FFFFCC" w:fill="FFFFFF"/>
          </w:tcPr>
          <w:p w:rsidR="00DA205A" w:rsidRDefault="00DA205A"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A205A" w:rsidRPr="002B0EA8" w:rsidRDefault="00DA205A" w:rsidP="009149DE">
            <w:pPr>
              <w:suppressAutoHyphens w:val="0"/>
              <w:spacing w:line="216" w:lineRule="auto"/>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DA205A" w:rsidRPr="002B0EA8" w:rsidRDefault="00DA205A"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DA205A" w:rsidRPr="002B0EA8" w:rsidRDefault="00DA205A"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DA205A" w:rsidRPr="00026697" w:rsidRDefault="00DA205A"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A205A" w:rsidRPr="00ED1201" w:rsidRDefault="00DA205A"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A205A" w:rsidRPr="002B0EA8" w:rsidRDefault="00DA205A" w:rsidP="00ED1201">
            <w:pPr>
              <w:suppressAutoHyphens w:val="0"/>
              <w:jc w:val="center"/>
              <w:rPr>
                <w:lang w:eastAsia="ru-RU"/>
              </w:rPr>
            </w:pPr>
          </w:p>
        </w:tc>
      </w:tr>
      <w:tr w:rsidR="00DA205A"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DA205A" w:rsidRDefault="00DA205A"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DA205A" w:rsidRPr="002B0EA8" w:rsidRDefault="00DA205A" w:rsidP="00FB1A0F">
            <w:pPr>
              <w:suppressAutoHyphens w:val="0"/>
              <w:jc w:val="center"/>
              <w:rPr>
                <w:lang w:eastAsia="ru-RU"/>
              </w:rPr>
            </w:pPr>
          </w:p>
        </w:tc>
        <w:tc>
          <w:tcPr>
            <w:tcW w:w="481" w:type="pct"/>
            <w:vMerge/>
            <w:tcBorders>
              <w:left w:val="nil"/>
              <w:right w:val="single" w:sz="4" w:space="0" w:color="auto"/>
            </w:tcBorders>
            <w:shd w:val="clear" w:color="FFFFCC" w:fill="FFFFFF"/>
          </w:tcPr>
          <w:p w:rsidR="00DA205A" w:rsidRDefault="00DA205A"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A205A" w:rsidRPr="002B0EA8" w:rsidRDefault="00DA205A" w:rsidP="009149DE">
            <w:pPr>
              <w:suppressAutoHyphens w:val="0"/>
              <w:spacing w:line="216" w:lineRule="auto"/>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DA205A" w:rsidRPr="002B0EA8" w:rsidRDefault="00DA205A"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DA205A" w:rsidRPr="002B0EA8" w:rsidRDefault="00DA205A"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DA205A" w:rsidRPr="00026697" w:rsidRDefault="00DA205A"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A205A" w:rsidRPr="00ED1201" w:rsidRDefault="00DA205A"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A205A" w:rsidRPr="002B0EA8" w:rsidRDefault="00DA205A" w:rsidP="00ED1201">
            <w:pPr>
              <w:suppressAutoHyphens w:val="0"/>
              <w:jc w:val="center"/>
              <w:rPr>
                <w:lang w:eastAsia="ru-RU"/>
              </w:rPr>
            </w:pPr>
          </w:p>
        </w:tc>
      </w:tr>
      <w:tr w:rsidR="00DA205A"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DA205A" w:rsidRDefault="00DA205A"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DA205A" w:rsidRPr="002B0EA8" w:rsidRDefault="00DA205A" w:rsidP="00FB1A0F">
            <w:pPr>
              <w:suppressAutoHyphens w:val="0"/>
              <w:jc w:val="center"/>
              <w:rPr>
                <w:lang w:eastAsia="ru-RU"/>
              </w:rPr>
            </w:pPr>
          </w:p>
        </w:tc>
        <w:tc>
          <w:tcPr>
            <w:tcW w:w="481" w:type="pct"/>
            <w:vMerge/>
            <w:tcBorders>
              <w:left w:val="nil"/>
              <w:right w:val="single" w:sz="4" w:space="0" w:color="auto"/>
            </w:tcBorders>
            <w:shd w:val="clear" w:color="FFFFCC" w:fill="FFFFFF"/>
          </w:tcPr>
          <w:p w:rsidR="00DA205A" w:rsidRDefault="00DA205A"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A205A" w:rsidRPr="002B0EA8" w:rsidRDefault="00DA205A" w:rsidP="009149DE">
            <w:pPr>
              <w:suppressAutoHyphens w:val="0"/>
              <w:spacing w:line="216" w:lineRule="auto"/>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43781A">
            <w:pPr>
              <w:suppressAutoHyphens w:val="0"/>
              <w:jc w:val="center"/>
              <w:rPr>
                <w:color w:val="000000"/>
                <w:lang w:eastAsia="ru-RU"/>
              </w:rPr>
            </w:pPr>
            <w:r w:rsidRPr="002B0EA8">
              <w:rPr>
                <w:color w:val="000000"/>
                <w:sz w:val="22"/>
                <w:szCs w:val="22"/>
                <w:lang w:eastAsia="ru-RU"/>
              </w:rPr>
              <w:t>2500,0</w:t>
            </w: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43781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43781A">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43781A">
            <w:pPr>
              <w:suppressAutoHyphens w:val="0"/>
              <w:jc w:val="center"/>
              <w:rPr>
                <w:color w:val="000000"/>
                <w:lang w:eastAsia="ru-RU"/>
              </w:rPr>
            </w:pPr>
            <w:r w:rsidRPr="002B0EA8">
              <w:rPr>
                <w:color w:val="000000"/>
                <w:sz w:val="22"/>
                <w:szCs w:val="22"/>
                <w:lang w:eastAsia="ru-RU"/>
              </w:rPr>
              <w:t>2500,0</w:t>
            </w:r>
          </w:p>
        </w:tc>
        <w:tc>
          <w:tcPr>
            <w:tcW w:w="430" w:type="pct"/>
            <w:tcBorders>
              <w:top w:val="single" w:sz="4" w:space="0" w:color="auto"/>
              <w:left w:val="nil"/>
              <w:bottom w:val="single" w:sz="4" w:space="0" w:color="auto"/>
              <w:right w:val="single" w:sz="4" w:space="0" w:color="auto"/>
            </w:tcBorders>
            <w:shd w:val="clear" w:color="auto" w:fill="auto"/>
            <w:vAlign w:val="center"/>
          </w:tcPr>
          <w:p w:rsidR="00DA205A" w:rsidRPr="00026697" w:rsidRDefault="00DA205A"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A205A" w:rsidRPr="00ED1201" w:rsidRDefault="00DA205A"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A205A" w:rsidRPr="002B0EA8" w:rsidRDefault="00DA205A" w:rsidP="00ED1201">
            <w:pPr>
              <w:suppressAutoHyphens w:val="0"/>
              <w:jc w:val="center"/>
              <w:rPr>
                <w:lang w:eastAsia="ru-RU"/>
              </w:rPr>
            </w:pPr>
          </w:p>
        </w:tc>
      </w:tr>
      <w:tr w:rsidR="00DA205A"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DA205A" w:rsidRDefault="00DA205A"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DA205A" w:rsidRPr="002B0EA8" w:rsidRDefault="00DA205A" w:rsidP="00FB1A0F">
            <w:pPr>
              <w:suppressAutoHyphens w:val="0"/>
              <w:jc w:val="center"/>
              <w:rPr>
                <w:lang w:eastAsia="ru-RU"/>
              </w:rPr>
            </w:pPr>
          </w:p>
        </w:tc>
        <w:tc>
          <w:tcPr>
            <w:tcW w:w="481" w:type="pct"/>
            <w:vMerge/>
            <w:tcBorders>
              <w:left w:val="nil"/>
              <w:right w:val="single" w:sz="4" w:space="0" w:color="auto"/>
            </w:tcBorders>
            <w:shd w:val="clear" w:color="FFFFCC" w:fill="FFFFFF"/>
          </w:tcPr>
          <w:p w:rsidR="00DA205A" w:rsidRDefault="00DA205A"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A205A" w:rsidRPr="002B0EA8" w:rsidRDefault="00DA205A" w:rsidP="009149DE">
            <w:pPr>
              <w:suppressAutoHyphens w:val="0"/>
              <w:spacing w:line="216" w:lineRule="auto"/>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DA205A" w:rsidRPr="002B0EA8" w:rsidRDefault="00DA205A"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DA205A" w:rsidRPr="002B0EA8" w:rsidRDefault="00DA205A"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DA205A" w:rsidRPr="00026697" w:rsidRDefault="00DA205A"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A205A" w:rsidRPr="00ED1201" w:rsidRDefault="00DA205A"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A205A" w:rsidRPr="002B0EA8" w:rsidRDefault="00DA205A" w:rsidP="00ED1201">
            <w:pPr>
              <w:suppressAutoHyphens w:val="0"/>
              <w:jc w:val="center"/>
              <w:rPr>
                <w:lang w:eastAsia="ru-RU"/>
              </w:rPr>
            </w:pPr>
          </w:p>
        </w:tc>
      </w:tr>
      <w:tr w:rsidR="00DA205A"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DA205A" w:rsidRDefault="00DA205A"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DA205A" w:rsidRPr="002B0EA8" w:rsidRDefault="00DA205A" w:rsidP="00FB1A0F">
            <w:pPr>
              <w:suppressAutoHyphens w:val="0"/>
              <w:jc w:val="center"/>
              <w:rPr>
                <w:lang w:eastAsia="ru-RU"/>
              </w:rPr>
            </w:pPr>
          </w:p>
        </w:tc>
        <w:tc>
          <w:tcPr>
            <w:tcW w:w="481" w:type="pct"/>
            <w:vMerge/>
            <w:tcBorders>
              <w:left w:val="nil"/>
              <w:right w:val="single" w:sz="4" w:space="0" w:color="auto"/>
            </w:tcBorders>
            <w:shd w:val="clear" w:color="FFFFCC" w:fill="FFFFFF"/>
          </w:tcPr>
          <w:p w:rsidR="00DA205A" w:rsidRDefault="00DA205A"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A205A" w:rsidRPr="002B0EA8" w:rsidRDefault="00DA205A" w:rsidP="009149DE">
            <w:pPr>
              <w:suppressAutoHyphens w:val="0"/>
              <w:spacing w:line="216" w:lineRule="auto"/>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DA205A" w:rsidRPr="002B0EA8" w:rsidRDefault="00DA205A"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DA205A" w:rsidRPr="002B0EA8" w:rsidRDefault="00DA205A"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DA205A" w:rsidRPr="00026697" w:rsidRDefault="00DA205A"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A205A" w:rsidRPr="00ED1201" w:rsidRDefault="00DA205A"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A205A" w:rsidRPr="002B0EA8" w:rsidRDefault="00DA205A" w:rsidP="00ED1201">
            <w:pPr>
              <w:suppressAutoHyphens w:val="0"/>
              <w:jc w:val="center"/>
              <w:rPr>
                <w:lang w:eastAsia="ru-RU"/>
              </w:rPr>
            </w:pPr>
          </w:p>
        </w:tc>
      </w:tr>
      <w:tr w:rsidR="00DA205A"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DA205A" w:rsidRDefault="00DA205A"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DA205A" w:rsidRPr="002B0EA8" w:rsidRDefault="00DA205A" w:rsidP="00FB1A0F">
            <w:pPr>
              <w:suppressAutoHyphens w:val="0"/>
              <w:jc w:val="center"/>
              <w:rPr>
                <w:lang w:eastAsia="ru-RU"/>
              </w:rPr>
            </w:pPr>
          </w:p>
        </w:tc>
        <w:tc>
          <w:tcPr>
            <w:tcW w:w="481" w:type="pct"/>
            <w:vMerge/>
            <w:tcBorders>
              <w:left w:val="nil"/>
              <w:right w:val="single" w:sz="4" w:space="0" w:color="auto"/>
            </w:tcBorders>
            <w:shd w:val="clear" w:color="FFFFCC" w:fill="FFFFFF"/>
          </w:tcPr>
          <w:p w:rsidR="00DA205A" w:rsidRDefault="00DA205A"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A205A" w:rsidRPr="002B0EA8" w:rsidRDefault="00DA205A" w:rsidP="009149DE">
            <w:pPr>
              <w:suppressAutoHyphens w:val="0"/>
              <w:spacing w:line="216" w:lineRule="auto"/>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DA205A" w:rsidRPr="002B0EA8" w:rsidRDefault="00DA205A"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DA205A" w:rsidRPr="002B0EA8" w:rsidRDefault="00DA205A"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DA205A" w:rsidRPr="00026697" w:rsidRDefault="00DA205A"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A205A" w:rsidRPr="00ED1201" w:rsidRDefault="00DA205A"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A205A" w:rsidRPr="002B0EA8" w:rsidRDefault="00DA205A" w:rsidP="00ED1201">
            <w:pPr>
              <w:suppressAutoHyphens w:val="0"/>
              <w:jc w:val="center"/>
              <w:rPr>
                <w:lang w:eastAsia="ru-RU"/>
              </w:rPr>
            </w:pPr>
          </w:p>
        </w:tc>
      </w:tr>
      <w:tr w:rsidR="00DA205A" w:rsidRPr="00ED1201" w:rsidTr="006803E1">
        <w:trPr>
          <w:trHeight w:val="504"/>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DA205A" w:rsidRDefault="00DA205A"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DA205A" w:rsidRPr="002B0EA8" w:rsidRDefault="00DA205A"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DA205A" w:rsidRDefault="00DA205A"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A205A" w:rsidRDefault="00DA205A" w:rsidP="009149DE">
            <w:pPr>
              <w:suppressAutoHyphens w:val="0"/>
              <w:spacing w:line="216" w:lineRule="auto"/>
              <w:jc w:val="center"/>
              <w:rPr>
                <w:b/>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DA205A" w:rsidRPr="002B0EA8" w:rsidRDefault="00DA205A"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DA205A" w:rsidRPr="002B0EA8" w:rsidRDefault="00DA205A"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DA205A" w:rsidRPr="00026697" w:rsidRDefault="00DA205A"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A205A" w:rsidRPr="00ED1201" w:rsidRDefault="00DA205A"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DA205A" w:rsidRPr="002B0EA8" w:rsidRDefault="00DA205A" w:rsidP="00ED1201">
            <w:pPr>
              <w:suppressAutoHyphens w:val="0"/>
              <w:jc w:val="center"/>
              <w:rPr>
                <w:lang w:eastAsia="ru-RU"/>
              </w:rPr>
            </w:pPr>
          </w:p>
        </w:tc>
      </w:tr>
      <w:tr w:rsidR="006803E1" w:rsidRPr="00ED1201" w:rsidTr="003F0311">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6803E1" w:rsidRDefault="006803E1" w:rsidP="00ED1201">
            <w:pPr>
              <w:suppressAutoHyphens w:val="0"/>
              <w:jc w:val="center"/>
              <w:rPr>
                <w:sz w:val="20"/>
                <w:szCs w:val="20"/>
                <w:lang w:eastAsia="ru-RU"/>
              </w:rPr>
            </w:pPr>
            <w:r>
              <w:rPr>
                <w:sz w:val="20"/>
                <w:szCs w:val="20"/>
                <w:lang w:eastAsia="ru-RU"/>
              </w:rPr>
              <w:t>6.3.13</w:t>
            </w:r>
          </w:p>
        </w:tc>
        <w:tc>
          <w:tcPr>
            <w:tcW w:w="851" w:type="pct"/>
            <w:vMerge w:val="restart"/>
            <w:tcBorders>
              <w:top w:val="single" w:sz="4" w:space="0" w:color="auto"/>
              <w:left w:val="nil"/>
              <w:right w:val="single" w:sz="4" w:space="0" w:color="auto"/>
            </w:tcBorders>
            <w:shd w:val="clear" w:color="FFFFCC" w:fill="FFFFFF"/>
            <w:vAlign w:val="center"/>
          </w:tcPr>
          <w:p w:rsidR="006803E1" w:rsidRPr="002B0EA8" w:rsidRDefault="006803E1" w:rsidP="00FB1A0F">
            <w:pPr>
              <w:suppressAutoHyphens w:val="0"/>
              <w:jc w:val="center"/>
              <w:rPr>
                <w:lang w:eastAsia="ru-RU"/>
              </w:rPr>
            </w:pPr>
            <w:r w:rsidRPr="002B0EA8">
              <w:rPr>
                <w:lang w:eastAsia="ru-RU"/>
              </w:rPr>
              <w:t>Покупка автоклуба</w:t>
            </w:r>
          </w:p>
        </w:tc>
        <w:tc>
          <w:tcPr>
            <w:tcW w:w="481" w:type="pct"/>
            <w:vMerge w:val="restart"/>
            <w:tcBorders>
              <w:top w:val="single" w:sz="4" w:space="0" w:color="auto"/>
              <w:left w:val="nil"/>
              <w:right w:val="single" w:sz="4" w:space="0" w:color="auto"/>
            </w:tcBorders>
            <w:shd w:val="clear" w:color="FFFFCC" w:fill="FFFFFF"/>
            <w:vAlign w:val="center"/>
          </w:tcPr>
          <w:p w:rsidR="006803E1" w:rsidRDefault="006803E1" w:rsidP="00DA205A">
            <w:pPr>
              <w:suppressAutoHyphens w:val="0"/>
              <w:jc w:val="center"/>
              <w:rPr>
                <w:sz w:val="20"/>
                <w:szCs w:val="20"/>
                <w:lang w:eastAsia="ru-RU"/>
              </w:rPr>
            </w:pPr>
            <w:r w:rsidRPr="002B0EA8">
              <w:rPr>
                <w:lang w:eastAsia="ru-RU"/>
              </w:rPr>
              <w:t>Управление культуры и молодёжной политики</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6803E1" w:rsidRPr="00DA205A" w:rsidRDefault="006803E1" w:rsidP="009149DE">
            <w:pPr>
              <w:suppressAutoHyphens w:val="0"/>
              <w:spacing w:line="216" w:lineRule="auto"/>
              <w:jc w:val="center"/>
              <w:rPr>
                <w:b/>
                <w:lang w:eastAsia="ru-RU"/>
              </w:rPr>
            </w:pPr>
            <w:r w:rsidRPr="00DA205A">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6803E1" w:rsidRPr="002B0EA8" w:rsidRDefault="006803E1" w:rsidP="00DA205A">
            <w:pPr>
              <w:suppressAutoHyphens w:val="0"/>
              <w:jc w:val="center"/>
              <w:rPr>
                <w:b/>
                <w:bCs/>
                <w:lang w:eastAsia="ru-RU"/>
              </w:rPr>
            </w:pPr>
            <w:r w:rsidRPr="002B0EA8">
              <w:rPr>
                <w:b/>
                <w:bCs/>
                <w:lang w:eastAsia="ru-RU"/>
              </w:rPr>
              <w:t>5000,0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6803E1" w:rsidRPr="002B0EA8" w:rsidRDefault="006803E1" w:rsidP="00DA205A">
            <w:pPr>
              <w:suppressAutoHyphens w:val="0"/>
              <w:jc w:val="center"/>
              <w:rPr>
                <w:b/>
                <w:bCs/>
                <w:color w:val="000000"/>
                <w:lang w:eastAsia="ru-RU"/>
              </w:rPr>
            </w:pPr>
            <w:r w:rsidRPr="002B0EA8">
              <w:rPr>
                <w:b/>
                <w:bCs/>
                <w:color w:val="000000"/>
                <w:sz w:val="22"/>
                <w:szCs w:val="22"/>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6803E1" w:rsidRPr="002B0EA8" w:rsidRDefault="006803E1" w:rsidP="00DA205A">
            <w:pPr>
              <w:suppressAutoHyphens w:val="0"/>
              <w:jc w:val="center"/>
              <w:rPr>
                <w:b/>
                <w:bCs/>
                <w:color w:val="000000"/>
                <w:lang w:eastAsia="ru-RU"/>
              </w:rPr>
            </w:pPr>
            <w:r w:rsidRPr="002B0EA8">
              <w:rPr>
                <w:b/>
                <w:bCs/>
                <w:color w:val="000000"/>
                <w:sz w:val="22"/>
                <w:szCs w:val="22"/>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6803E1" w:rsidRPr="002B0EA8" w:rsidRDefault="006803E1" w:rsidP="00DA205A">
            <w:pPr>
              <w:suppressAutoHyphens w:val="0"/>
              <w:jc w:val="center"/>
              <w:rPr>
                <w:b/>
                <w:bCs/>
                <w:color w:val="000000"/>
                <w:lang w:eastAsia="ru-RU"/>
              </w:rPr>
            </w:pPr>
            <w:r w:rsidRPr="002B0EA8">
              <w:rPr>
                <w:b/>
                <w:bCs/>
                <w:color w:val="000000"/>
                <w:sz w:val="22"/>
                <w:szCs w:val="22"/>
                <w:lang w:eastAsia="ru-RU"/>
              </w:rPr>
              <w:t>5000,0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6803E1" w:rsidRPr="002B0EA8" w:rsidRDefault="006803E1" w:rsidP="00DA205A">
            <w:pPr>
              <w:suppressAutoHyphens w:val="0"/>
              <w:jc w:val="center"/>
              <w:rPr>
                <w:b/>
                <w:bCs/>
                <w:color w:val="000000"/>
                <w:lang w:eastAsia="ru-RU"/>
              </w:rPr>
            </w:pPr>
            <w:r w:rsidRPr="002B0EA8">
              <w:rPr>
                <w:b/>
                <w:bCs/>
                <w:color w:val="000000"/>
                <w:sz w:val="22"/>
                <w:szCs w:val="22"/>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6803E1" w:rsidRPr="00ED1201" w:rsidRDefault="006803E1"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tcPr>
          <w:p w:rsidR="006803E1" w:rsidRPr="002B0EA8" w:rsidRDefault="006803E1" w:rsidP="009149DE">
            <w:pPr>
              <w:spacing w:line="216" w:lineRule="auto"/>
              <w:jc w:val="center"/>
              <w:rPr>
                <w:lang w:eastAsia="ru-RU"/>
              </w:rPr>
            </w:pPr>
            <w:r w:rsidRPr="002B0EA8">
              <w:rPr>
                <w:color w:val="000000"/>
                <w:sz w:val="22"/>
                <w:szCs w:val="22"/>
                <w:lang w:eastAsia="ru-RU"/>
              </w:rPr>
              <w:t xml:space="preserve">Улучшение качества предоставляемых услуг в сфере культуры. Увеличение количества проводимых </w:t>
            </w:r>
          </w:p>
          <w:p w:rsidR="006803E1" w:rsidRPr="002B0EA8" w:rsidRDefault="006803E1" w:rsidP="009149DE">
            <w:pPr>
              <w:spacing w:line="216" w:lineRule="auto"/>
              <w:jc w:val="center"/>
              <w:rPr>
                <w:lang w:eastAsia="ru-RU"/>
              </w:rPr>
            </w:pPr>
            <w:r w:rsidRPr="002B0EA8">
              <w:rPr>
                <w:color w:val="000000"/>
                <w:sz w:val="22"/>
                <w:szCs w:val="22"/>
                <w:lang w:eastAsia="ru-RU"/>
              </w:rPr>
              <w:t xml:space="preserve">мероприятий и </w:t>
            </w:r>
            <w:r w:rsidRPr="002B0EA8">
              <w:rPr>
                <w:color w:val="000000"/>
                <w:sz w:val="22"/>
                <w:szCs w:val="22"/>
                <w:lang w:eastAsia="ru-RU"/>
              </w:rPr>
              <w:lastRenderedPageBreak/>
              <w:t>повышение охвата пользователей услуг</w:t>
            </w:r>
          </w:p>
        </w:tc>
      </w:tr>
      <w:tr w:rsidR="006803E1"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6803E1" w:rsidRDefault="006803E1"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6803E1" w:rsidRPr="002B0EA8" w:rsidRDefault="006803E1" w:rsidP="00FB1A0F">
            <w:pPr>
              <w:suppressAutoHyphens w:val="0"/>
              <w:jc w:val="center"/>
              <w:rPr>
                <w:lang w:eastAsia="ru-RU"/>
              </w:rPr>
            </w:pPr>
          </w:p>
        </w:tc>
        <w:tc>
          <w:tcPr>
            <w:tcW w:w="481" w:type="pct"/>
            <w:vMerge/>
            <w:tcBorders>
              <w:left w:val="nil"/>
              <w:right w:val="single" w:sz="4" w:space="0" w:color="auto"/>
            </w:tcBorders>
            <w:shd w:val="clear" w:color="FFFFCC" w:fill="FFFFFF"/>
          </w:tcPr>
          <w:p w:rsidR="006803E1" w:rsidRDefault="006803E1"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6803E1" w:rsidRDefault="006803E1" w:rsidP="009149DE">
            <w:pPr>
              <w:suppressAutoHyphens w:val="0"/>
              <w:spacing w:line="216" w:lineRule="auto"/>
              <w:jc w:val="center"/>
              <w:rPr>
                <w:lang w:eastAsia="ru-RU"/>
              </w:rPr>
            </w:pPr>
            <w:r>
              <w:rPr>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bottom"/>
          </w:tcPr>
          <w:p w:rsidR="006803E1" w:rsidRPr="002B0EA8" w:rsidRDefault="006803E1"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6803E1" w:rsidRPr="002B0EA8" w:rsidRDefault="006803E1"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6803E1" w:rsidRPr="002B0EA8" w:rsidRDefault="006803E1"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6803E1" w:rsidRPr="002B0EA8" w:rsidRDefault="006803E1"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6803E1" w:rsidRPr="00026697" w:rsidRDefault="006803E1"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6803E1" w:rsidRPr="00ED1201" w:rsidRDefault="006803E1"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6803E1" w:rsidRPr="002B0EA8" w:rsidRDefault="006803E1" w:rsidP="009149DE">
            <w:pPr>
              <w:spacing w:line="216" w:lineRule="auto"/>
              <w:jc w:val="center"/>
              <w:rPr>
                <w:lang w:eastAsia="ru-RU"/>
              </w:rPr>
            </w:pPr>
          </w:p>
        </w:tc>
      </w:tr>
      <w:tr w:rsidR="006803E1"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6803E1" w:rsidRDefault="006803E1"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6803E1" w:rsidRPr="002B0EA8" w:rsidRDefault="006803E1" w:rsidP="00FB1A0F">
            <w:pPr>
              <w:suppressAutoHyphens w:val="0"/>
              <w:jc w:val="center"/>
              <w:rPr>
                <w:lang w:eastAsia="ru-RU"/>
              </w:rPr>
            </w:pPr>
          </w:p>
        </w:tc>
        <w:tc>
          <w:tcPr>
            <w:tcW w:w="481" w:type="pct"/>
            <w:vMerge/>
            <w:tcBorders>
              <w:left w:val="nil"/>
              <w:right w:val="single" w:sz="4" w:space="0" w:color="auto"/>
            </w:tcBorders>
            <w:shd w:val="clear" w:color="FFFFCC" w:fill="FFFFFF"/>
          </w:tcPr>
          <w:p w:rsidR="006803E1" w:rsidRDefault="006803E1"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6803E1" w:rsidRPr="002B0EA8" w:rsidRDefault="006803E1" w:rsidP="009149DE">
            <w:pPr>
              <w:suppressAutoHyphens w:val="0"/>
              <w:spacing w:line="216" w:lineRule="auto"/>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6803E1" w:rsidRPr="002B0EA8" w:rsidRDefault="006803E1"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6803E1" w:rsidRPr="002B0EA8" w:rsidRDefault="006803E1"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6803E1" w:rsidRPr="002B0EA8" w:rsidRDefault="006803E1"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6803E1" w:rsidRPr="002B0EA8" w:rsidRDefault="006803E1"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6803E1" w:rsidRPr="00026697" w:rsidRDefault="006803E1"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6803E1" w:rsidRPr="00ED1201" w:rsidRDefault="006803E1"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6803E1" w:rsidRPr="002B0EA8" w:rsidRDefault="006803E1" w:rsidP="009149DE">
            <w:pPr>
              <w:spacing w:line="216" w:lineRule="auto"/>
              <w:jc w:val="center"/>
              <w:rPr>
                <w:lang w:eastAsia="ru-RU"/>
              </w:rPr>
            </w:pPr>
          </w:p>
        </w:tc>
      </w:tr>
      <w:tr w:rsidR="006803E1" w:rsidRPr="00ED1201" w:rsidTr="00176D06">
        <w:trPr>
          <w:trHeight w:val="405"/>
        </w:trPr>
        <w:tc>
          <w:tcPr>
            <w:tcW w:w="248" w:type="pct"/>
            <w:gridSpan w:val="2"/>
            <w:vMerge/>
            <w:tcBorders>
              <w:left w:val="single" w:sz="4" w:space="0" w:color="auto"/>
              <w:right w:val="single" w:sz="4" w:space="0" w:color="auto"/>
            </w:tcBorders>
            <w:shd w:val="clear" w:color="FFFFCC" w:fill="FFFFFF"/>
            <w:vAlign w:val="center"/>
          </w:tcPr>
          <w:p w:rsidR="006803E1" w:rsidRDefault="006803E1"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6803E1" w:rsidRPr="002B0EA8" w:rsidRDefault="006803E1" w:rsidP="00FB1A0F">
            <w:pPr>
              <w:suppressAutoHyphens w:val="0"/>
              <w:jc w:val="center"/>
              <w:rPr>
                <w:lang w:eastAsia="ru-RU"/>
              </w:rPr>
            </w:pPr>
          </w:p>
        </w:tc>
        <w:tc>
          <w:tcPr>
            <w:tcW w:w="481" w:type="pct"/>
            <w:vMerge/>
            <w:tcBorders>
              <w:left w:val="nil"/>
              <w:right w:val="single" w:sz="4" w:space="0" w:color="auto"/>
            </w:tcBorders>
            <w:shd w:val="clear" w:color="FFFFCC" w:fill="FFFFFF"/>
          </w:tcPr>
          <w:p w:rsidR="006803E1" w:rsidRDefault="006803E1"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6803E1" w:rsidRPr="002B0EA8" w:rsidRDefault="006803E1" w:rsidP="009149DE">
            <w:pPr>
              <w:suppressAutoHyphens w:val="0"/>
              <w:spacing w:line="216" w:lineRule="auto"/>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6803E1" w:rsidRPr="002B0EA8" w:rsidRDefault="006803E1"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6803E1" w:rsidRPr="002B0EA8" w:rsidRDefault="006803E1"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6803E1" w:rsidRPr="002B0EA8" w:rsidRDefault="006803E1"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6803E1" w:rsidRPr="002B0EA8" w:rsidRDefault="006803E1"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6803E1" w:rsidRPr="00026697" w:rsidRDefault="006803E1"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6803E1" w:rsidRPr="00ED1201" w:rsidRDefault="006803E1"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6803E1" w:rsidRPr="002B0EA8" w:rsidRDefault="006803E1" w:rsidP="009149DE">
            <w:pPr>
              <w:spacing w:line="216" w:lineRule="auto"/>
              <w:jc w:val="center"/>
              <w:rPr>
                <w:lang w:eastAsia="ru-RU"/>
              </w:rPr>
            </w:pPr>
          </w:p>
        </w:tc>
      </w:tr>
      <w:tr w:rsidR="006803E1" w:rsidRPr="00ED1201" w:rsidTr="00176D06">
        <w:trPr>
          <w:trHeight w:val="405"/>
        </w:trPr>
        <w:tc>
          <w:tcPr>
            <w:tcW w:w="248" w:type="pct"/>
            <w:gridSpan w:val="2"/>
            <w:vMerge/>
            <w:tcBorders>
              <w:left w:val="single" w:sz="4" w:space="0" w:color="auto"/>
              <w:right w:val="single" w:sz="4" w:space="0" w:color="auto"/>
            </w:tcBorders>
            <w:shd w:val="clear" w:color="FFFFCC" w:fill="FFFFFF"/>
            <w:vAlign w:val="center"/>
          </w:tcPr>
          <w:p w:rsidR="006803E1" w:rsidRDefault="006803E1" w:rsidP="00ED1201">
            <w:pPr>
              <w:jc w:val="center"/>
              <w:rPr>
                <w:sz w:val="20"/>
                <w:szCs w:val="20"/>
                <w:lang w:eastAsia="ru-RU"/>
              </w:rPr>
            </w:pPr>
          </w:p>
        </w:tc>
        <w:tc>
          <w:tcPr>
            <w:tcW w:w="851" w:type="pct"/>
            <w:vMerge/>
            <w:tcBorders>
              <w:left w:val="nil"/>
              <w:right w:val="single" w:sz="4" w:space="0" w:color="auto"/>
            </w:tcBorders>
            <w:shd w:val="clear" w:color="FFFFCC" w:fill="FFFFFF"/>
            <w:vAlign w:val="center"/>
          </w:tcPr>
          <w:p w:rsidR="006803E1" w:rsidRPr="002B0EA8" w:rsidRDefault="006803E1" w:rsidP="00FB1A0F">
            <w:pPr>
              <w:jc w:val="center"/>
              <w:rPr>
                <w:lang w:eastAsia="ru-RU"/>
              </w:rPr>
            </w:pPr>
          </w:p>
        </w:tc>
        <w:tc>
          <w:tcPr>
            <w:tcW w:w="481" w:type="pct"/>
            <w:vMerge/>
            <w:tcBorders>
              <w:left w:val="nil"/>
              <w:right w:val="single" w:sz="4" w:space="0" w:color="auto"/>
            </w:tcBorders>
            <w:shd w:val="clear" w:color="FFFFCC" w:fill="FFFFFF"/>
          </w:tcPr>
          <w:p w:rsidR="006803E1" w:rsidRDefault="006803E1" w:rsidP="00FB1A0F">
            <w:pPr>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6803E1" w:rsidRPr="002B0EA8" w:rsidRDefault="006803E1" w:rsidP="009149DE">
            <w:pPr>
              <w:suppressAutoHyphens w:val="0"/>
              <w:spacing w:line="216" w:lineRule="auto"/>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6803E1" w:rsidRPr="002B0EA8" w:rsidRDefault="006803E1"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6803E1" w:rsidRPr="002B0EA8" w:rsidRDefault="006803E1"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6803E1" w:rsidRPr="002B0EA8" w:rsidRDefault="006803E1"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6803E1" w:rsidRPr="002B0EA8" w:rsidRDefault="006803E1"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6803E1" w:rsidRPr="00026697" w:rsidRDefault="006803E1"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6803E1" w:rsidRPr="00ED1201" w:rsidRDefault="006803E1"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6803E1" w:rsidRPr="002B0EA8" w:rsidRDefault="006803E1" w:rsidP="009149DE">
            <w:pPr>
              <w:spacing w:line="216" w:lineRule="auto"/>
              <w:jc w:val="center"/>
              <w:rPr>
                <w:lang w:eastAsia="ru-RU"/>
              </w:rPr>
            </w:pPr>
          </w:p>
        </w:tc>
      </w:tr>
      <w:tr w:rsidR="006803E1"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6803E1" w:rsidRDefault="006803E1"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6803E1" w:rsidRPr="002B0EA8" w:rsidRDefault="006803E1" w:rsidP="00FB1A0F">
            <w:pPr>
              <w:suppressAutoHyphens w:val="0"/>
              <w:jc w:val="center"/>
              <w:rPr>
                <w:lang w:eastAsia="ru-RU"/>
              </w:rPr>
            </w:pPr>
          </w:p>
        </w:tc>
        <w:tc>
          <w:tcPr>
            <w:tcW w:w="481" w:type="pct"/>
            <w:vMerge/>
            <w:tcBorders>
              <w:left w:val="nil"/>
              <w:right w:val="single" w:sz="4" w:space="0" w:color="auto"/>
            </w:tcBorders>
            <w:shd w:val="clear" w:color="FFFFCC" w:fill="FFFFFF"/>
          </w:tcPr>
          <w:p w:rsidR="006803E1" w:rsidRDefault="006803E1"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6803E1" w:rsidRPr="002B0EA8" w:rsidRDefault="006803E1" w:rsidP="009149DE">
            <w:pPr>
              <w:suppressAutoHyphens w:val="0"/>
              <w:spacing w:line="216" w:lineRule="auto"/>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6803E1" w:rsidRPr="002B0EA8" w:rsidRDefault="006803E1"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6803E1" w:rsidRPr="002B0EA8" w:rsidRDefault="006803E1"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6803E1" w:rsidRPr="002B0EA8" w:rsidRDefault="006803E1"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6803E1" w:rsidRPr="002B0EA8" w:rsidRDefault="006803E1"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6803E1" w:rsidRPr="00026697" w:rsidRDefault="006803E1"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6803E1" w:rsidRPr="00ED1201" w:rsidRDefault="006803E1"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6803E1" w:rsidRPr="002B0EA8" w:rsidRDefault="006803E1" w:rsidP="009149DE">
            <w:pPr>
              <w:suppressAutoHyphens w:val="0"/>
              <w:spacing w:line="216" w:lineRule="auto"/>
              <w:jc w:val="center"/>
              <w:rPr>
                <w:lang w:eastAsia="ru-RU"/>
              </w:rPr>
            </w:pPr>
          </w:p>
        </w:tc>
      </w:tr>
      <w:tr w:rsidR="006803E1"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6803E1" w:rsidRDefault="006803E1"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6803E1" w:rsidRPr="002B0EA8" w:rsidRDefault="006803E1" w:rsidP="00FB1A0F">
            <w:pPr>
              <w:suppressAutoHyphens w:val="0"/>
              <w:jc w:val="center"/>
              <w:rPr>
                <w:lang w:eastAsia="ru-RU"/>
              </w:rPr>
            </w:pPr>
          </w:p>
        </w:tc>
        <w:tc>
          <w:tcPr>
            <w:tcW w:w="481" w:type="pct"/>
            <w:vMerge/>
            <w:tcBorders>
              <w:left w:val="nil"/>
              <w:right w:val="single" w:sz="4" w:space="0" w:color="auto"/>
            </w:tcBorders>
            <w:shd w:val="clear" w:color="FFFFCC" w:fill="FFFFFF"/>
          </w:tcPr>
          <w:p w:rsidR="006803E1" w:rsidRDefault="006803E1"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6803E1" w:rsidRPr="002B0EA8" w:rsidRDefault="006803E1" w:rsidP="009149DE">
            <w:pPr>
              <w:suppressAutoHyphens w:val="0"/>
              <w:spacing w:line="216" w:lineRule="auto"/>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6803E1" w:rsidRPr="002B0EA8" w:rsidRDefault="006803E1"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6803E1" w:rsidRPr="002B0EA8" w:rsidRDefault="006803E1"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6803E1" w:rsidRPr="002B0EA8" w:rsidRDefault="006803E1"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6803E1" w:rsidRPr="002B0EA8" w:rsidRDefault="006803E1"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6803E1" w:rsidRPr="00026697" w:rsidRDefault="006803E1"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6803E1" w:rsidRPr="00ED1201" w:rsidRDefault="006803E1"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6803E1" w:rsidRPr="002B0EA8" w:rsidRDefault="006803E1" w:rsidP="009149DE">
            <w:pPr>
              <w:suppressAutoHyphens w:val="0"/>
              <w:spacing w:line="216" w:lineRule="auto"/>
              <w:jc w:val="center"/>
              <w:rPr>
                <w:lang w:eastAsia="ru-RU"/>
              </w:rPr>
            </w:pPr>
          </w:p>
        </w:tc>
      </w:tr>
      <w:tr w:rsidR="006803E1"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6803E1" w:rsidRDefault="006803E1"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6803E1" w:rsidRPr="002B0EA8" w:rsidRDefault="006803E1" w:rsidP="00FB1A0F">
            <w:pPr>
              <w:suppressAutoHyphens w:val="0"/>
              <w:jc w:val="center"/>
              <w:rPr>
                <w:lang w:eastAsia="ru-RU"/>
              </w:rPr>
            </w:pPr>
          </w:p>
        </w:tc>
        <w:tc>
          <w:tcPr>
            <w:tcW w:w="481" w:type="pct"/>
            <w:vMerge/>
            <w:tcBorders>
              <w:left w:val="nil"/>
              <w:right w:val="single" w:sz="4" w:space="0" w:color="auto"/>
            </w:tcBorders>
            <w:shd w:val="clear" w:color="FFFFCC" w:fill="FFFFFF"/>
          </w:tcPr>
          <w:p w:rsidR="006803E1" w:rsidRDefault="006803E1"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6803E1" w:rsidRPr="002B0EA8" w:rsidRDefault="006803E1" w:rsidP="009149DE">
            <w:pPr>
              <w:suppressAutoHyphens w:val="0"/>
              <w:spacing w:line="216" w:lineRule="auto"/>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6803E1" w:rsidRPr="002B0EA8" w:rsidRDefault="006803E1" w:rsidP="00DA205A">
            <w:pPr>
              <w:suppressAutoHyphens w:val="0"/>
              <w:jc w:val="center"/>
              <w:rPr>
                <w:color w:val="000000"/>
                <w:lang w:eastAsia="ru-RU"/>
              </w:rPr>
            </w:pPr>
            <w:r w:rsidRPr="002B0EA8">
              <w:rPr>
                <w:color w:val="000000"/>
                <w:sz w:val="22"/>
                <w:szCs w:val="22"/>
                <w:lang w:eastAsia="ru-RU"/>
              </w:rPr>
              <w:t>5000,0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6803E1" w:rsidRPr="002B0EA8" w:rsidRDefault="006803E1" w:rsidP="00DA205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6803E1" w:rsidRPr="002B0EA8" w:rsidRDefault="006803E1" w:rsidP="00DA205A">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6803E1" w:rsidRPr="002B0EA8" w:rsidRDefault="006803E1" w:rsidP="00DA205A">
            <w:pPr>
              <w:suppressAutoHyphens w:val="0"/>
              <w:jc w:val="center"/>
              <w:rPr>
                <w:color w:val="000000"/>
                <w:lang w:eastAsia="ru-RU"/>
              </w:rPr>
            </w:pPr>
            <w:r w:rsidRPr="002B0EA8">
              <w:rPr>
                <w:color w:val="000000"/>
                <w:sz w:val="22"/>
                <w:szCs w:val="22"/>
                <w:lang w:eastAsia="ru-RU"/>
              </w:rPr>
              <w:t>5000,0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6803E1" w:rsidRPr="00026697" w:rsidRDefault="006803E1"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6803E1" w:rsidRPr="00ED1201" w:rsidRDefault="006803E1"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6803E1" w:rsidRPr="002B0EA8" w:rsidRDefault="006803E1" w:rsidP="009149DE">
            <w:pPr>
              <w:suppressAutoHyphens w:val="0"/>
              <w:spacing w:line="216" w:lineRule="auto"/>
              <w:jc w:val="center"/>
              <w:rPr>
                <w:lang w:eastAsia="ru-RU"/>
              </w:rPr>
            </w:pPr>
          </w:p>
        </w:tc>
      </w:tr>
      <w:tr w:rsidR="006803E1" w:rsidRPr="00ED1201" w:rsidTr="003F0311">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6803E1" w:rsidRDefault="006803E1"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6803E1" w:rsidRPr="002B0EA8" w:rsidRDefault="006803E1"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6803E1" w:rsidRDefault="006803E1"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6803E1" w:rsidRDefault="006803E1" w:rsidP="009149DE">
            <w:pPr>
              <w:suppressAutoHyphens w:val="0"/>
              <w:spacing w:line="216" w:lineRule="auto"/>
              <w:jc w:val="center"/>
              <w:rPr>
                <w:b/>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6803E1" w:rsidRPr="002B0EA8" w:rsidRDefault="006803E1"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6803E1" w:rsidRPr="002B0EA8" w:rsidRDefault="006803E1"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6803E1" w:rsidRPr="002B0EA8" w:rsidRDefault="006803E1"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6803E1" w:rsidRPr="002B0EA8" w:rsidRDefault="006803E1"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6803E1" w:rsidRPr="00026697" w:rsidRDefault="006803E1"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6803E1" w:rsidRPr="00ED1201" w:rsidRDefault="006803E1"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6803E1" w:rsidRPr="002B0EA8" w:rsidRDefault="006803E1" w:rsidP="009149DE">
            <w:pPr>
              <w:suppressAutoHyphens w:val="0"/>
              <w:spacing w:line="216" w:lineRule="auto"/>
              <w:jc w:val="center"/>
              <w:rPr>
                <w:lang w:eastAsia="ru-RU"/>
              </w:rPr>
            </w:pPr>
          </w:p>
        </w:tc>
      </w:tr>
      <w:tr w:rsidR="00DA205A" w:rsidRPr="00ED1201" w:rsidTr="003F0311">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DA205A" w:rsidRDefault="00DA205A" w:rsidP="00ED1201">
            <w:pPr>
              <w:suppressAutoHyphens w:val="0"/>
              <w:jc w:val="center"/>
              <w:rPr>
                <w:sz w:val="20"/>
                <w:szCs w:val="20"/>
                <w:lang w:eastAsia="ru-RU"/>
              </w:rPr>
            </w:pPr>
            <w:r>
              <w:rPr>
                <w:sz w:val="20"/>
                <w:szCs w:val="20"/>
                <w:lang w:eastAsia="ru-RU"/>
              </w:rPr>
              <w:t>6.3.14</w:t>
            </w:r>
          </w:p>
        </w:tc>
        <w:tc>
          <w:tcPr>
            <w:tcW w:w="851" w:type="pct"/>
            <w:vMerge w:val="restart"/>
            <w:tcBorders>
              <w:top w:val="single" w:sz="4" w:space="0" w:color="auto"/>
              <w:left w:val="nil"/>
              <w:right w:val="single" w:sz="4" w:space="0" w:color="auto"/>
            </w:tcBorders>
            <w:shd w:val="clear" w:color="FFFFCC" w:fill="FFFFFF"/>
            <w:vAlign w:val="center"/>
          </w:tcPr>
          <w:p w:rsidR="00DA205A" w:rsidRPr="002B0EA8" w:rsidRDefault="00DA205A" w:rsidP="00FB1A0F">
            <w:pPr>
              <w:suppressAutoHyphens w:val="0"/>
              <w:jc w:val="center"/>
              <w:rPr>
                <w:lang w:eastAsia="ru-RU"/>
              </w:rPr>
            </w:pPr>
            <w:r w:rsidRPr="002B0EA8">
              <w:rPr>
                <w:lang w:eastAsia="ru-RU"/>
              </w:rPr>
              <w:t>Модернизация библиотечной сети</w:t>
            </w:r>
          </w:p>
        </w:tc>
        <w:tc>
          <w:tcPr>
            <w:tcW w:w="481" w:type="pct"/>
            <w:vMerge w:val="restart"/>
            <w:tcBorders>
              <w:top w:val="single" w:sz="4" w:space="0" w:color="auto"/>
              <w:left w:val="nil"/>
              <w:right w:val="single" w:sz="4" w:space="0" w:color="auto"/>
            </w:tcBorders>
            <w:shd w:val="clear" w:color="FFFFCC" w:fill="FFFFFF"/>
            <w:vAlign w:val="center"/>
          </w:tcPr>
          <w:p w:rsidR="00DA205A" w:rsidRDefault="00DA205A" w:rsidP="00DA205A">
            <w:pPr>
              <w:suppressAutoHyphens w:val="0"/>
              <w:jc w:val="center"/>
              <w:rPr>
                <w:sz w:val="20"/>
                <w:szCs w:val="20"/>
                <w:lang w:eastAsia="ru-RU"/>
              </w:rPr>
            </w:pPr>
            <w:r w:rsidRPr="002B0EA8">
              <w:rPr>
                <w:lang w:eastAsia="ru-RU"/>
              </w:rPr>
              <w:t>Управление культуры и молодёжной политики</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DA205A" w:rsidRPr="00DA205A" w:rsidRDefault="00DA205A" w:rsidP="009149DE">
            <w:pPr>
              <w:suppressAutoHyphens w:val="0"/>
              <w:spacing w:line="216" w:lineRule="auto"/>
              <w:jc w:val="center"/>
              <w:rPr>
                <w:b/>
                <w:lang w:eastAsia="ru-RU"/>
              </w:rPr>
            </w:pPr>
            <w:r w:rsidRPr="00DA205A">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b/>
                <w:bCs/>
                <w:lang w:eastAsia="ru-RU"/>
              </w:rPr>
            </w:pPr>
            <w:r w:rsidRPr="002B0EA8">
              <w:rPr>
                <w:b/>
                <w:bCs/>
                <w:lang w:eastAsia="ru-RU"/>
              </w:rPr>
              <w:t>3612,4</w:t>
            </w: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b/>
                <w:bCs/>
                <w:color w:val="000000"/>
                <w:lang w:eastAsia="ru-RU"/>
              </w:rPr>
            </w:pPr>
            <w:r w:rsidRPr="002B0EA8">
              <w:rPr>
                <w:b/>
                <w:bCs/>
                <w:color w:val="000000"/>
                <w:sz w:val="22"/>
                <w:szCs w:val="22"/>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b/>
                <w:bCs/>
                <w:color w:val="000000"/>
                <w:lang w:eastAsia="ru-RU"/>
              </w:rPr>
            </w:pPr>
            <w:r w:rsidRPr="002B0EA8">
              <w:rPr>
                <w:b/>
                <w:bCs/>
                <w:color w:val="000000"/>
                <w:sz w:val="22"/>
                <w:szCs w:val="22"/>
                <w:lang w:eastAsia="ru-RU"/>
              </w:rPr>
              <w:t>1176,0</w:t>
            </w:r>
          </w:p>
        </w:tc>
        <w:tc>
          <w:tcPr>
            <w:tcW w:w="360"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b/>
                <w:bCs/>
                <w:color w:val="000000"/>
                <w:lang w:eastAsia="ru-RU"/>
              </w:rPr>
            </w:pPr>
            <w:r w:rsidRPr="002B0EA8">
              <w:rPr>
                <w:b/>
                <w:bCs/>
                <w:color w:val="000000"/>
                <w:sz w:val="22"/>
                <w:szCs w:val="22"/>
                <w:lang w:eastAsia="ru-RU"/>
              </w:rPr>
              <w:t>2436,4</w:t>
            </w:r>
          </w:p>
        </w:tc>
        <w:tc>
          <w:tcPr>
            <w:tcW w:w="430"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b/>
                <w:bCs/>
                <w:color w:val="000000"/>
                <w:lang w:eastAsia="ru-RU"/>
              </w:rPr>
            </w:pPr>
            <w:r w:rsidRPr="002B0EA8">
              <w:rPr>
                <w:b/>
                <w:bCs/>
                <w:color w:val="000000"/>
                <w:sz w:val="22"/>
                <w:szCs w:val="22"/>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DA205A" w:rsidRPr="00ED1201" w:rsidRDefault="00DA205A"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tcPr>
          <w:p w:rsidR="00DA205A" w:rsidRPr="002B0EA8" w:rsidRDefault="00DA205A" w:rsidP="009149DE">
            <w:pPr>
              <w:suppressAutoHyphens w:val="0"/>
              <w:spacing w:line="192" w:lineRule="auto"/>
              <w:jc w:val="center"/>
              <w:rPr>
                <w:lang w:eastAsia="ru-RU"/>
              </w:rPr>
            </w:pPr>
            <w:r w:rsidRPr="002B0EA8">
              <w:rPr>
                <w:color w:val="000000"/>
                <w:sz w:val="22"/>
                <w:szCs w:val="22"/>
                <w:lang w:eastAsia="ru-RU"/>
              </w:rPr>
              <w:t>Приобретение программного обеспечения ИРБИС для создания электронного каталога, оборудования для оцифровки фондов; комплектование качественного и  разностороннего библиотечного фонда  и обеспечение информационно-техническим оборудованием  в МБУ «Центральная городская библиотека».</w:t>
            </w:r>
          </w:p>
        </w:tc>
      </w:tr>
      <w:tr w:rsidR="00DA205A"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DA205A" w:rsidRDefault="00DA205A"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DA205A" w:rsidRPr="002B0EA8" w:rsidRDefault="00DA205A" w:rsidP="00FB1A0F">
            <w:pPr>
              <w:suppressAutoHyphens w:val="0"/>
              <w:jc w:val="center"/>
              <w:rPr>
                <w:lang w:eastAsia="ru-RU"/>
              </w:rPr>
            </w:pPr>
          </w:p>
        </w:tc>
        <w:tc>
          <w:tcPr>
            <w:tcW w:w="481" w:type="pct"/>
            <w:vMerge/>
            <w:tcBorders>
              <w:left w:val="nil"/>
              <w:right w:val="single" w:sz="4" w:space="0" w:color="auto"/>
            </w:tcBorders>
            <w:shd w:val="clear" w:color="FFFFCC" w:fill="FFFFFF"/>
          </w:tcPr>
          <w:p w:rsidR="00DA205A" w:rsidRPr="002B0EA8" w:rsidRDefault="00DA205A"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A205A" w:rsidRPr="00DA205A" w:rsidRDefault="00DA205A" w:rsidP="009149DE">
            <w:pPr>
              <w:suppressAutoHyphens w:val="0"/>
              <w:spacing w:line="216" w:lineRule="auto"/>
              <w:jc w:val="center"/>
              <w:rPr>
                <w:lang w:eastAsia="ru-RU"/>
              </w:rPr>
            </w:pPr>
            <w:r w:rsidRPr="00DA205A">
              <w:rPr>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A205A" w:rsidRPr="00ED1201" w:rsidRDefault="00DA205A"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A205A" w:rsidRPr="002B0EA8" w:rsidRDefault="00DA205A" w:rsidP="009149DE">
            <w:pPr>
              <w:suppressAutoHyphens w:val="0"/>
              <w:spacing w:line="216" w:lineRule="auto"/>
              <w:jc w:val="center"/>
              <w:rPr>
                <w:lang w:eastAsia="ru-RU"/>
              </w:rPr>
            </w:pPr>
          </w:p>
        </w:tc>
      </w:tr>
      <w:tr w:rsidR="00DA205A"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DA205A" w:rsidRDefault="00DA205A"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DA205A" w:rsidRPr="002B0EA8" w:rsidRDefault="00DA205A" w:rsidP="00FB1A0F">
            <w:pPr>
              <w:suppressAutoHyphens w:val="0"/>
              <w:jc w:val="center"/>
              <w:rPr>
                <w:lang w:eastAsia="ru-RU"/>
              </w:rPr>
            </w:pPr>
          </w:p>
        </w:tc>
        <w:tc>
          <w:tcPr>
            <w:tcW w:w="481" w:type="pct"/>
            <w:vMerge/>
            <w:tcBorders>
              <w:left w:val="nil"/>
              <w:right w:val="single" w:sz="4" w:space="0" w:color="auto"/>
            </w:tcBorders>
            <w:shd w:val="clear" w:color="FFFFCC" w:fill="FFFFFF"/>
          </w:tcPr>
          <w:p w:rsidR="00DA205A" w:rsidRPr="002B0EA8" w:rsidRDefault="00DA205A"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A205A" w:rsidRPr="002B0EA8" w:rsidRDefault="00DA205A" w:rsidP="009149DE">
            <w:pPr>
              <w:suppressAutoHyphens w:val="0"/>
              <w:spacing w:line="216" w:lineRule="auto"/>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173,2</w:t>
            </w: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168,0</w:t>
            </w:r>
          </w:p>
        </w:tc>
        <w:tc>
          <w:tcPr>
            <w:tcW w:w="360"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5,2</w:t>
            </w:r>
          </w:p>
        </w:tc>
        <w:tc>
          <w:tcPr>
            <w:tcW w:w="430"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A205A" w:rsidRPr="00ED1201" w:rsidRDefault="00DA205A"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A205A" w:rsidRPr="002B0EA8" w:rsidRDefault="00DA205A" w:rsidP="009149DE">
            <w:pPr>
              <w:suppressAutoHyphens w:val="0"/>
              <w:spacing w:line="216" w:lineRule="auto"/>
              <w:jc w:val="center"/>
              <w:rPr>
                <w:lang w:eastAsia="ru-RU"/>
              </w:rPr>
            </w:pPr>
          </w:p>
        </w:tc>
      </w:tr>
      <w:tr w:rsidR="00DA205A"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DA205A" w:rsidRDefault="00DA205A"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DA205A" w:rsidRPr="002B0EA8" w:rsidRDefault="00DA205A" w:rsidP="00FB1A0F">
            <w:pPr>
              <w:suppressAutoHyphens w:val="0"/>
              <w:jc w:val="center"/>
              <w:rPr>
                <w:lang w:eastAsia="ru-RU"/>
              </w:rPr>
            </w:pPr>
          </w:p>
        </w:tc>
        <w:tc>
          <w:tcPr>
            <w:tcW w:w="481" w:type="pct"/>
            <w:vMerge/>
            <w:tcBorders>
              <w:left w:val="nil"/>
              <w:right w:val="single" w:sz="4" w:space="0" w:color="auto"/>
            </w:tcBorders>
            <w:shd w:val="clear" w:color="FFFFCC" w:fill="FFFFFF"/>
          </w:tcPr>
          <w:p w:rsidR="00DA205A" w:rsidRPr="002B0EA8" w:rsidRDefault="00DA205A"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A205A" w:rsidRPr="002B0EA8" w:rsidRDefault="00DA205A" w:rsidP="009149DE">
            <w:pPr>
              <w:suppressAutoHyphens w:val="0"/>
              <w:spacing w:line="216" w:lineRule="auto"/>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173,2</w:t>
            </w: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168,0</w:t>
            </w:r>
          </w:p>
        </w:tc>
        <w:tc>
          <w:tcPr>
            <w:tcW w:w="360"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5,2</w:t>
            </w:r>
          </w:p>
        </w:tc>
        <w:tc>
          <w:tcPr>
            <w:tcW w:w="430"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A205A" w:rsidRPr="00ED1201" w:rsidRDefault="00DA205A"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A205A" w:rsidRPr="002B0EA8" w:rsidRDefault="00DA205A" w:rsidP="009149DE">
            <w:pPr>
              <w:suppressAutoHyphens w:val="0"/>
              <w:spacing w:line="216" w:lineRule="auto"/>
              <w:jc w:val="center"/>
              <w:rPr>
                <w:lang w:eastAsia="ru-RU"/>
              </w:rPr>
            </w:pPr>
          </w:p>
        </w:tc>
      </w:tr>
      <w:tr w:rsidR="00DA205A"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DA205A" w:rsidRDefault="00DA205A"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DA205A" w:rsidRPr="002B0EA8" w:rsidRDefault="00DA205A" w:rsidP="00FB1A0F">
            <w:pPr>
              <w:suppressAutoHyphens w:val="0"/>
              <w:jc w:val="center"/>
              <w:rPr>
                <w:lang w:eastAsia="ru-RU"/>
              </w:rPr>
            </w:pPr>
          </w:p>
        </w:tc>
        <w:tc>
          <w:tcPr>
            <w:tcW w:w="481" w:type="pct"/>
            <w:vMerge/>
            <w:tcBorders>
              <w:left w:val="nil"/>
              <w:right w:val="single" w:sz="4" w:space="0" w:color="auto"/>
            </w:tcBorders>
            <w:shd w:val="clear" w:color="FFFFCC" w:fill="FFFFFF"/>
          </w:tcPr>
          <w:p w:rsidR="00DA205A" w:rsidRPr="002B0EA8" w:rsidRDefault="00DA205A"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A205A" w:rsidRPr="002B0EA8" w:rsidRDefault="00DA205A" w:rsidP="009149DE">
            <w:pPr>
              <w:suppressAutoHyphens w:val="0"/>
              <w:spacing w:line="216" w:lineRule="auto"/>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1373,2</w:t>
            </w: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168,0</w:t>
            </w:r>
          </w:p>
        </w:tc>
        <w:tc>
          <w:tcPr>
            <w:tcW w:w="360"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1205,2</w:t>
            </w:r>
          </w:p>
        </w:tc>
        <w:tc>
          <w:tcPr>
            <w:tcW w:w="430"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A205A" w:rsidRPr="00ED1201" w:rsidRDefault="00DA205A"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A205A" w:rsidRPr="002B0EA8" w:rsidRDefault="00DA205A" w:rsidP="009149DE">
            <w:pPr>
              <w:suppressAutoHyphens w:val="0"/>
              <w:spacing w:line="216" w:lineRule="auto"/>
              <w:jc w:val="center"/>
              <w:rPr>
                <w:lang w:eastAsia="ru-RU"/>
              </w:rPr>
            </w:pPr>
          </w:p>
        </w:tc>
      </w:tr>
      <w:tr w:rsidR="00DA205A"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DA205A" w:rsidRDefault="00DA205A"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DA205A" w:rsidRPr="002B0EA8" w:rsidRDefault="00DA205A" w:rsidP="00FB1A0F">
            <w:pPr>
              <w:suppressAutoHyphens w:val="0"/>
              <w:jc w:val="center"/>
              <w:rPr>
                <w:lang w:eastAsia="ru-RU"/>
              </w:rPr>
            </w:pPr>
          </w:p>
        </w:tc>
        <w:tc>
          <w:tcPr>
            <w:tcW w:w="481" w:type="pct"/>
            <w:vMerge/>
            <w:tcBorders>
              <w:left w:val="nil"/>
              <w:right w:val="single" w:sz="4" w:space="0" w:color="auto"/>
            </w:tcBorders>
            <w:shd w:val="clear" w:color="FFFFCC" w:fill="FFFFFF"/>
          </w:tcPr>
          <w:p w:rsidR="00DA205A" w:rsidRPr="002B0EA8" w:rsidRDefault="00DA205A"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A205A" w:rsidRPr="002B0EA8" w:rsidRDefault="00DA205A" w:rsidP="009149DE">
            <w:pPr>
              <w:suppressAutoHyphens w:val="0"/>
              <w:spacing w:line="216" w:lineRule="auto"/>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173,2</w:t>
            </w: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168,0</w:t>
            </w:r>
          </w:p>
        </w:tc>
        <w:tc>
          <w:tcPr>
            <w:tcW w:w="360"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5,2</w:t>
            </w:r>
          </w:p>
        </w:tc>
        <w:tc>
          <w:tcPr>
            <w:tcW w:w="430"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A205A" w:rsidRPr="00ED1201" w:rsidRDefault="00DA205A"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A205A" w:rsidRPr="002B0EA8" w:rsidRDefault="00DA205A" w:rsidP="009149DE">
            <w:pPr>
              <w:suppressAutoHyphens w:val="0"/>
              <w:spacing w:line="216" w:lineRule="auto"/>
              <w:jc w:val="center"/>
              <w:rPr>
                <w:lang w:eastAsia="ru-RU"/>
              </w:rPr>
            </w:pPr>
          </w:p>
        </w:tc>
      </w:tr>
      <w:tr w:rsidR="00DA205A"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DA205A" w:rsidRDefault="00DA205A"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DA205A" w:rsidRPr="002B0EA8" w:rsidRDefault="00DA205A" w:rsidP="00FB1A0F">
            <w:pPr>
              <w:suppressAutoHyphens w:val="0"/>
              <w:jc w:val="center"/>
              <w:rPr>
                <w:lang w:eastAsia="ru-RU"/>
              </w:rPr>
            </w:pPr>
          </w:p>
        </w:tc>
        <w:tc>
          <w:tcPr>
            <w:tcW w:w="481" w:type="pct"/>
            <w:vMerge/>
            <w:tcBorders>
              <w:left w:val="nil"/>
              <w:right w:val="single" w:sz="4" w:space="0" w:color="auto"/>
            </w:tcBorders>
            <w:shd w:val="clear" w:color="FFFFCC" w:fill="FFFFFF"/>
          </w:tcPr>
          <w:p w:rsidR="00DA205A" w:rsidRPr="002B0EA8" w:rsidRDefault="00DA205A"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A205A" w:rsidRPr="002B0EA8" w:rsidRDefault="00DA205A" w:rsidP="009149DE">
            <w:pPr>
              <w:suppressAutoHyphens w:val="0"/>
              <w:spacing w:line="216" w:lineRule="auto"/>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173,2</w:t>
            </w: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168,0</w:t>
            </w:r>
          </w:p>
        </w:tc>
        <w:tc>
          <w:tcPr>
            <w:tcW w:w="360"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5,2</w:t>
            </w:r>
          </w:p>
        </w:tc>
        <w:tc>
          <w:tcPr>
            <w:tcW w:w="430"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A205A" w:rsidRPr="00ED1201" w:rsidRDefault="00DA205A"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A205A" w:rsidRPr="002B0EA8" w:rsidRDefault="00DA205A" w:rsidP="009149DE">
            <w:pPr>
              <w:suppressAutoHyphens w:val="0"/>
              <w:spacing w:line="216" w:lineRule="auto"/>
              <w:jc w:val="center"/>
              <w:rPr>
                <w:lang w:eastAsia="ru-RU"/>
              </w:rPr>
            </w:pPr>
          </w:p>
        </w:tc>
      </w:tr>
      <w:tr w:rsidR="00DA205A"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DA205A" w:rsidRDefault="00DA205A"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DA205A" w:rsidRPr="002B0EA8" w:rsidRDefault="00DA205A" w:rsidP="00FB1A0F">
            <w:pPr>
              <w:suppressAutoHyphens w:val="0"/>
              <w:jc w:val="center"/>
              <w:rPr>
                <w:lang w:eastAsia="ru-RU"/>
              </w:rPr>
            </w:pPr>
          </w:p>
        </w:tc>
        <w:tc>
          <w:tcPr>
            <w:tcW w:w="481" w:type="pct"/>
            <w:vMerge/>
            <w:tcBorders>
              <w:left w:val="nil"/>
              <w:right w:val="single" w:sz="4" w:space="0" w:color="auto"/>
            </w:tcBorders>
            <w:shd w:val="clear" w:color="FFFFCC" w:fill="FFFFFF"/>
          </w:tcPr>
          <w:p w:rsidR="00DA205A" w:rsidRPr="002B0EA8" w:rsidRDefault="00DA205A"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A205A" w:rsidRPr="002B0EA8" w:rsidRDefault="00DA205A" w:rsidP="009149DE">
            <w:pPr>
              <w:suppressAutoHyphens w:val="0"/>
              <w:spacing w:line="216" w:lineRule="auto"/>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1373,2</w:t>
            </w: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168,0</w:t>
            </w:r>
          </w:p>
        </w:tc>
        <w:tc>
          <w:tcPr>
            <w:tcW w:w="360"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color w:val="000000"/>
                <w:lang w:eastAsia="ru-RU"/>
              </w:rPr>
            </w:pPr>
            <w:r w:rsidRPr="002B0EA8">
              <w:rPr>
                <w:color w:val="000000"/>
                <w:sz w:val="22"/>
                <w:szCs w:val="22"/>
                <w:lang w:eastAsia="ru-RU"/>
              </w:rPr>
              <w:t>1205,2</w:t>
            </w:r>
          </w:p>
        </w:tc>
        <w:tc>
          <w:tcPr>
            <w:tcW w:w="430" w:type="pct"/>
            <w:tcBorders>
              <w:top w:val="single" w:sz="4" w:space="0" w:color="auto"/>
              <w:left w:val="nil"/>
              <w:bottom w:val="single" w:sz="4" w:space="0" w:color="auto"/>
              <w:right w:val="single" w:sz="4" w:space="0" w:color="auto"/>
            </w:tcBorders>
            <w:shd w:val="clear" w:color="auto" w:fill="auto"/>
            <w:vAlign w:val="center"/>
          </w:tcPr>
          <w:p w:rsidR="00DA205A" w:rsidRPr="002B0EA8" w:rsidRDefault="00DA205A" w:rsidP="00DA205A">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A205A" w:rsidRPr="00ED1201" w:rsidRDefault="00DA205A"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DA205A" w:rsidRPr="002B0EA8" w:rsidRDefault="00DA205A" w:rsidP="009149DE">
            <w:pPr>
              <w:suppressAutoHyphens w:val="0"/>
              <w:spacing w:line="216" w:lineRule="auto"/>
              <w:jc w:val="center"/>
              <w:rPr>
                <w:lang w:eastAsia="ru-RU"/>
              </w:rPr>
            </w:pPr>
          </w:p>
        </w:tc>
      </w:tr>
      <w:tr w:rsidR="00DA205A" w:rsidRPr="00ED1201" w:rsidTr="003F0311">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DA205A" w:rsidRDefault="00DA205A"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DA205A" w:rsidRPr="002B0EA8" w:rsidRDefault="00DA205A"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DA205A" w:rsidRPr="002B0EA8" w:rsidRDefault="00DA205A"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DA205A" w:rsidRDefault="00DA205A" w:rsidP="009149DE">
            <w:pPr>
              <w:suppressAutoHyphens w:val="0"/>
              <w:spacing w:line="216" w:lineRule="auto"/>
              <w:jc w:val="center"/>
              <w:rPr>
                <w:b/>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507C95" w:rsidRDefault="00507C95" w:rsidP="00DA205A">
            <w:pPr>
              <w:suppressAutoHyphens w:val="0"/>
              <w:jc w:val="center"/>
              <w:rPr>
                <w:bCs/>
                <w:lang w:eastAsia="ru-RU"/>
              </w:rPr>
            </w:pPr>
            <w:r w:rsidRPr="00507C95">
              <w:rPr>
                <w:bCs/>
                <w:lang w:eastAsia="ru-RU"/>
              </w:rPr>
              <w:t>173,2</w:t>
            </w:r>
          </w:p>
        </w:tc>
        <w:tc>
          <w:tcPr>
            <w:tcW w:w="387" w:type="pct"/>
            <w:tcBorders>
              <w:top w:val="single" w:sz="4" w:space="0" w:color="auto"/>
              <w:left w:val="nil"/>
              <w:bottom w:val="single" w:sz="4" w:space="0" w:color="auto"/>
              <w:right w:val="single" w:sz="4" w:space="0" w:color="auto"/>
            </w:tcBorders>
            <w:shd w:val="clear" w:color="auto" w:fill="auto"/>
            <w:vAlign w:val="center"/>
          </w:tcPr>
          <w:p w:rsidR="00DA205A" w:rsidRPr="00507C95" w:rsidRDefault="00DA205A" w:rsidP="00DA205A">
            <w:pPr>
              <w:suppressAutoHyphens w:val="0"/>
              <w:jc w:val="center"/>
              <w:rPr>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A205A" w:rsidRPr="00507C95" w:rsidRDefault="00507C95" w:rsidP="00DA205A">
            <w:pPr>
              <w:suppressAutoHyphens w:val="0"/>
              <w:jc w:val="center"/>
              <w:rPr>
                <w:bCs/>
                <w:color w:val="000000"/>
                <w:lang w:eastAsia="ru-RU"/>
              </w:rPr>
            </w:pPr>
            <w:r>
              <w:rPr>
                <w:bCs/>
                <w:color w:val="000000"/>
                <w:lang w:eastAsia="ru-RU"/>
              </w:rPr>
              <w:t>168,0</w:t>
            </w:r>
          </w:p>
        </w:tc>
        <w:tc>
          <w:tcPr>
            <w:tcW w:w="360" w:type="pct"/>
            <w:tcBorders>
              <w:top w:val="single" w:sz="4" w:space="0" w:color="auto"/>
              <w:left w:val="nil"/>
              <w:bottom w:val="single" w:sz="4" w:space="0" w:color="auto"/>
              <w:right w:val="single" w:sz="4" w:space="0" w:color="auto"/>
            </w:tcBorders>
            <w:shd w:val="clear" w:color="auto" w:fill="auto"/>
            <w:vAlign w:val="center"/>
          </w:tcPr>
          <w:p w:rsidR="00DA205A" w:rsidRPr="00507C95" w:rsidRDefault="00507C95" w:rsidP="00DA205A">
            <w:pPr>
              <w:suppressAutoHyphens w:val="0"/>
              <w:jc w:val="center"/>
              <w:rPr>
                <w:bCs/>
                <w:color w:val="000000"/>
                <w:lang w:eastAsia="ru-RU"/>
              </w:rPr>
            </w:pPr>
            <w:r>
              <w:rPr>
                <w:bCs/>
                <w:color w:val="000000"/>
                <w:lang w:eastAsia="ru-RU"/>
              </w:rPr>
              <w:t>5,2</w:t>
            </w:r>
          </w:p>
        </w:tc>
        <w:tc>
          <w:tcPr>
            <w:tcW w:w="430" w:type="pct"/>
            <w:tcBorders>
              <w:top w:val="single" w:sz="4" w:space="0" w:color="auto"/>
              <w:left w:val="nil"/>
              <w:bottom w:val="single" w:sz="4" w:space="0" w:color="auto"/>
              <w:right w:val="single" w:sz="4" w:space="0" w:color="auto"/>
            </w:tcBorders>
            <w:shd w:val="clear" w:color="auto" w:fill="auto"/>
            <w:vAlign w:val="center"/>
          </w:tcPr>
          <w:p w:rsidR="00DA205A" w:rsidRPr="00507C95" w:rsidRDefault="00DA205A" w:rsidP="00DA205A">
            <w:pPr>
              <w:suppressAutoHyphens w:val="0"/>
              <w:jc w:val="center"/>
              <w:rPr>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DA205A" w:rsidRPr="00507C95" w:rsidRDefault="00DA205A"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DA205A" w:rsidRPr="002B0EA8" w:rsidRDefault="00DA205A" w:rsidP="009149DE">
            <w:pPr>
              <w:suppressAutoHyphens w:val="0"/>
              <w:spacing w:line="216" w:lineRule="auto"/>
              <w:jc w:val="center"/>
              <w:rPr>
                <w:lang w:eastAsia="ru-RU"/>
              </w:rPr>
            </w:pPr>
          </w:p>
        </w:tc>
      </w:tr>
      <w:tr w:rsidR="00ED4D24" w:rsidRPr="00ED1201" w:rsidTr="00176D06">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ED4D24" w:rsidRDefault="00ED4D24" w:rsidP="00ED1201">
            <w:pPr>
              <w:suppressAutoHyphens w:val="0"/>
              <w:jc w:val="center"/>
              <w:rPr>
                <w:sz w:val="20"/>
                <w:szCs w:val="20"/>
                <w:lang w:eastAsia="ru-RU"/>
              </w:rPr>
            </w:pPr>
            <w:r>
              <w:rPr>
                <w:sz w:val="20"/>
                <w:szCs w:val="20"/>
                <w:lang w:eastAsia="ru-RU"/>
              </w:rPr>
              <w:t>6.3.15</w:t>
            </w:r>
          </w:p>
        </w:tc>
        <w:tc>
          <w:tcPr>
            <w:tcW w:w="851" w:type="pct"/>
            <w:vMerge w:val="restart"/>
            <w:tcBorders>
              <w:top w:val="single" w:sz="4" w:space="0" w:color="auto"/>
              <w:left w:val="nil"/>
              <w:right w:val="single" w:sz="4" w:space="0" w:color="auto"/>
            </w:tcBorders>
            <w:shd w:val="clear" w:color="FFFFCC" w:fill="FFFFFF"/>
            <w:vAlign w:val="center"/>
          </w:tcPr>
          <w:p w:rsidR="00ED4D24" w:rsidRPr="002B0EA8" w:rsidRDefault="00ED4D24" w:rsidP="00FB1A0F">
            <w:pPr>
              <w:suppressAutoHyphens w:val="0"/>
              <w:jc w:val="center"/>
              <w:rPr>
                <w:lang w:eastAsia="ru-RU"/>
              </w:rPr>
            </w:pPr>
            <w:r w:rsidRPr="002B0EA8">
              <w:rPr>
                <w:lang w:eastAsia="ru-RU"/>
              </w:rPr>
              <w:t>Выполнение работ по пожарной, антитеррористической безопасности</w:t>
            </w:r>
          </w:p>
        </w:tc>
        <w:tc>
          <w:tcPr>
            <w:tcW w:w="481" w:type="pct"/>
            <w:vMerge w:val="restart"/>
            <w:tcBorders>
              <w:top w:val="single" w:sz="4" w:space="0" w:color="auto"/>
              <w:left w:val="nil"/>
              <w:right w:val="single" w:sz="4" w:space="0" w:color="auto"/>
            </w:tcBorders>
            <w:shd w:val="clear" w:color="FFFFCC" w:fill="FFFFFF"/>
            <w:vAlign w:val="center"/>
          </w:tcPr>
          <w:p w:rsidR="00ED4D24" w:rsidRPr="002B0EA8" w:rsidRDefault="00ED4D24" w:rsidP="00DA205A">
            <w:pPr>
              <w:suppressAutoHyphens w:val="0"/>
              <w:jc w:val="center"/>
              <w:rPr>
                <w:lang w:eastAsia="ru-RU"/>
              </w:rPr>
            </w:pPr>
            <w:r w:rsidRPr="002B0EA8">
              <w:rPr>
                <w:lang w:eastAsia="ru-RU"/>
              </w:rPr>
              <w:t>Управление культуры и молодёжной политики</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ED4D24" w:rsidRPr="00DA205A" w:rsidRDefault="00ED4D24" w:rsidP="009149DE">
            <w:pPr>
              <w:suppressAutoHyphens w:val="0"/>
              <w:spacing w:line="216" w:lineRule="auto"/>
              <w:jc w:val="center"/>
              <w:rPr>
                <w:b/>
                <w:lang w:eastAsia="ru-RU"/>
              </w:rPr>
            </w:pPr>
            <w:r>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lang w:eastAsia="ru-RU"/>
              </w:rPr>
            </w:pPr>
            <w:r w:rsidRPr="002B0EA8">
              <w:rPr>
                <w:b/>
                <w:bCs/>
                <w:lang w:eastAsia="ru-RU"/>
              </w:rPr>
              <w:t>1800,0</w:t>
            </w:r>
          </w:p>
        </w:tc>
        <w:tc>
          <w:tcPr>
            <w:tcW w:w="387"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r w:rsidRPr="002B0EA8">
              <w:rPr>
                <w:b/>
                <w:bCs/>
                <w:color w:val="000000"/>
                <w:sz w:val="22"/>
                <w:szCs w:val="22"/>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r w:rsidRPr="002B0EA8">
              <w:rPr>
                <w:b/>
                <w:bCs/>
                <w:color w:val="000000"/>
                <w:sz w:val="22"/>
                <w:szCs w:val="22"/>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r w:rsidRPr="002B0EA8">
              <w:rPr>
                <w:b/>
                <w:bCs/>
                <w:color w:val="000000"/>
                <w:sz w:val="22"/>
                <w:szCs w:val="22"/>
                <w:lang w:eastAsia="ru-RU"/>
              </w:rPr>
              <w:t>1800,0</w:t>
            </w:r>
          </w:p>
        </w:tc>
        <w:tc>
          <w:tcPr>
            <w:tcW w:w="430"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r w:rsidRPr="002B0EA8">
              <w:rPr>
                <w:b/>
                <w:bCs/>
                <w:color w:val="000000"/>
                <w:sz w:val="22"/>
                <w:szCs w:val="22"/>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ED4D24" w:rsidRPr="00ED1201" w:rsidRDefault="00ED4D24"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tcPr>
          <w:p w:rsidR="00ED4D24" w:rsidRPr="002B0EA8" w:rsidRDefault="00ED4D24" w:rsidP="009149DE">
            <w:pPr>
              <w:suppressAutoHyphens w:val="0"/>
              <w:spacing w:line="216" w:lineRule="auto"/>
              <w:jc w:val="center"/>
              <w:rPr>
                <w:lang w:eastAsia="ru-RU"/>
              </w:rPr>
            </w:pPr>
            <w:r w:rsidRPr="002B0EA8">
              <w:rPr>
                <w:color w:val="000000"/>
                <w:sz w:val="22"/>
                <w:szCs w:val="22"/>
                <w:lang w:eastAsia="ru-RU"/>
              </w:rPr>
              <w:t>Ограждение территории школы (забор) МБУ ДО «ДШИ»; огнезащитная обработка крыши здания музея; замена пожарной сигнализации МАУ ГЦНК «Приморье».</w:t>
            </w:r>
          </w:p>
        </w:tc>
      </w:tr>
      <w:tr w:rsidR="00ED4D24" w:rsidRPr="00ED1201" w:rsidTr="007A28F4">
        <w:trPr>
          <w:trHeight w:val="405"/>
        </w:trPr>
        <w:tc>
          <w:tcPr>
            <w:tcW w:w="248" w:type="pct"/>
            <w:gridSpan w:val="2"/>
            <w:vMerge/>
            <w:tcBorders>
              <w:left w:val="single" w:sz="4" w:space="0" w:color="auto"/>
              <w:right w:val="single" w:sz="4" w:space="0" w:color="auto"/>
            </w:tcBorders>
            <w:shd w:val="clear" w:color="FFFFCC" w:fill="FFFFFF"/>
            <w:vAlign w:val="center"/>
          </w:tcPr>
          <w:p w:rsidR="00ED4D24" w:rsidRDefault="00ED4D24"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ED4D24" w:rsidRPr="002B0EA8" w:rsidRDefault="00ED4D24" w:rsidP="00FB1A0F">
            <w:pPr>
              <w:suppressAutoHyphens w:val="0"/>
              <w:jc w:val="center"/>
              <w:rPr>
                <w:lang w:eastAsia="ru-RU"/>
              </w:rPr>
            </w:pPr>
          </w:p>
        </w:tc>
        <w:tc>
          <w:tcPr>
            <w:tcW w:w="481" w:type="pct"/>
            <w:vMerge/>
            <w:tcBorders>
              <w:left w:val="nil"/>
              <w:right w:val="single" w:sz="4" w:space="0" w:color="auto"/>
            </w:tcBorders>
            <w:shd w:val="clear" w:color="FFFFCC" w:fill="FFFFFF"/>
          </w:tcPr>
          <w:p w:rsidR="00ED4D24" w:rsidRPr="002B0EA8" w:rsidRDefault="00ED4D24"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D4D24" w:rsidRPr="00DA205A" w:rsidRDefault="00ED4D24" w:rsidP="009149DE">
            <w:pPr>
              <w:suppressAutoHyphens w:val="0"/>
              <w:spacing w:line="216" w:lineRule="auto"/>
              <w:jc w:val="center"/>
              <w:rPr>
                <w:lang w:eastAsia="ru-RU"/>
              </w:rPr>
            </w:pPr>
            <w:r>
              <w:rPr>
                <w:lang w:eastAsia="ru-RU"/>
              </w:rPr>
              <w:t>в</w:t>
            </w:r>
            <w:r w:rsidRPr="00DA205A">
              <w:rPr>
                <w:lang w:eastAsia="ru-RU"/>
              </w:rPr>
              <w:t xml:space="preserve">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D4D24" w:rsidRPr="00ED1201" w:rsidRDefault="00ED4D2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D4D24" w:rsidRPr="002B0EA8" w:rsidRDefault="00ED4D24" w:rsidP="00ED1201">
            <w:pPr>
              <w:suppressAutoHyphens w:val="0"/>
              <w:jc w:val="center"/>
              <w:rPr>
                <w:color w:val="000000"/>
                <w:lang w:eastAsia="ru-RU"/>
              </w:rPr>
            </w:pPr>
          </w:p>
        </w:tc>
      </w:tr>
      <w:tr w:rsidR="00ED4D24"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ED4D24" w:rsidRDefault="00ED4D24"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ED4D24" w:rsidRPr="002B0EA8" w:rsidRDefault="00ED4D24" w:rsidP="00FB1A0F">
            <w:pPr>
              <w:suppressAutoHyphens w:val="0"/>
              <w:jc w:val="center"/>
              <w:rPr>
                <w:lang w:eastAsia="ru-RU"/>
              </w:rPr>
            </w:pPr>
          </w:p>
        </w:tc>
        <w:tc>
          <w:tcPr>
            <w:tcW w:w="481" w:type="pct"/>
            <w:vMerge/>
            <w:tcBorders>
              <w:left w:val="nil"/>
              <w:right w:val="single" w:sz="4" w:space="0" w:color="auto"/>
            </w:tcBorders>
            <w:shd w:val="clear" w:color="FFFFCC" w:fill="FFFFFF"/>
          </w:tcPr>
          <w:p w:rsidR="00ED4D24" w:rsidRPr="002B0EA8" w:rsidRDefault="00ED4D24"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D4D24" w:rsidRPr="002B0EA8" w:rsidRDefault="00ED4D24" w:rsidP="009149DE">
            <w:pPr>
              <w:suppressAutoHyphens w:val="0"/>
              <w:spacing w:line="216" w:lineRule="auto"/>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color w:val="000000"/>
                <w:lang w:eastAsia="ru-RU"/>
              </w:rPr>
            </w:pPr>
            <w:r w:rsidRPr="002B0EA8">
              <w:rPr>
                <w:color w:val="000000"/>
                <w:sz w:val="22"/>
                <w:szCs w:val="22"/>
                <w:lang w:eastAsia="ru-RU"/>
              </w:rPr>
              <w:t>50,0</w:t>
            </w:r>
          </w:p>
        </w:tc>
        <w:tc>
          <w:tcPr>
            <w:tcW w:w="387"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color w:val="000000"/>
                <w:lang w:eastAsia="ru-RU"/>
              </w:rPr>
            </w:pPr>
            <w:r w:rsidRPr="002B0EA8">
              <w:rPr>
                <w:color w:val="000000"/>
                <w:sz w:val="22"/>
                <w:szCs w:val="22"/>
                <w:lang w:eastAsia="ru-RU"/>
              </w:rPr>
              <w:t>50,0</w:t>
            </w:r>
          </w:p>
        </w:tc>
        <w:tc>
          <w:tcPr>
            <w:tcW w:w="430"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D4D24" w:rsidRPr="00ED1201" w:rsidRDefault="00ED4D2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D4D24" w:rsidRPr="002B0EA8" w:rsidRDefault="00ED4D24" w:rsidP="00ED1201">
            <w:pPr>
              <w:suppressAutoHyphens w:val="0"/>
              <w:jc w:val="center"/>
              <w:rPr>
                <w:color w:val="000000"/>
                <w:lang w:eastAsia="ru-RU"/>
              </w:rPr>
            </w:pPr>
          </w:p>
        </w:tc>
      </w:tr>
      <w:tr w:rsidR="00ED4D24"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ED4D24" w:rsidRDefault="00ED4D24"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ED4D24" w:rsidRPr="002B0EA8" w:rsidRDefault="00ED4D24" w:rsidP="00FB1A0F">
            <w:pPr>
              <w:suppressAutoHyphens w:val="0"/>
              <w:jc w:val="center"/>
              <w:rPr>
                <w:lang w:eastAsia="ru-RU"/>
              </w:rPr>
            </w:pPr>
          </w:p>
        </w:tc>
        <w:tc>
          <w:tcPr>
            <w:tcW w:w="481" w:type="pct"/>
            <w:vMerge/>
            <w:tcBorders>
              <w:left w:val="nil"/>
              <w:right w:val="single" w:sz="4" w:space="0" w:color="auto"/>
            </w:tcBorders>
            <w:shd w:val="clear" w:color="FFFFCC" w:fill="FFFFFF"/>
          </w:tcPr>
          <w:p w:rsidR="00ED4D24" w:rsidRPr="002B0EA8" w:rsidRDefault="00ED4D24"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D4D24" w:rsidRPr="002B0EA8" w:rsidRDefault="00ED4D24" w:rsidP="009149DE">
            <w:pPr>
              <w:suppressAutoHyphens w:val="0"/>
              <w:spacing w:line="216" w:lineRule="auto"/>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color w:val="000000"/>
                <w:lang w:eastAsia="ru-RU"/>
              </w:rPr>
            </w:pPr>
            <w:r w:rsidRPr="002B0EA8">
              <w:rPr>
                <w:color w:val="000000"/>
                <w:sz w:val="22"/>
                <w:szCs w:val="22"/>
                <w:lang w:eastAsia="ru-RU"/>
              </w:rPr>
              <w:t>500,0</w:t>
            </w:r>
          </w:p>
        </w:tc>
        <w:tc>
          <w:tcPr>
            <w:tcW w:w="387"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color w:val="000000"/>
                <w:lang w:eastAsia="ru-RU"/>
              </w:rPr>
            </w:pPr>
            <w:r w:rsidRPr="002B0EA8">
              <w:rPr>
                <w:color w:val="000000"/>
                <w:sz w:val="22"/>
                <w:szCs w:val="22"/>
                <w:lang w:eastAsia="ru-RU"/>
              </w:rPr>
              <w:t>500,0</w:t>
            </w:r>
          </w:p>
        </w:tc>
        <w:tc>
          <w:tcPr>
            <w:tcW w:w="430"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D4D24" w:rsidRPr="00ED1201" w:rsidRDefault="00ED4D2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D4D24" w:rsidRPr="002B0EA8" w:rsidRDefault="00ED4D24" w:rsidP="00ED1201">
            <w:pPr>
              <w:suppressAutoHyphens w:val="0"/>
              <w:jc w:val="center"/>
              <w:rPr>
                <w:color w:val="000000"/>
                <w:lang w:eastAsia="ru-RU"/>
              </w:rPr>
            </w:pPr>
          </w:p>
        </w:tc>
      </w:tr>
      <w:tr w:rsidR="00ED4D24"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ED4D24" w:rsidRDefault="00ED4D24"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ED4D24" w:rsidRPr="002B0EA8" w:rsidRDefault="00ED4D24" w:rsidP="00FB1A0F">
            <w:pPr>
              <w:suppressAutoHyphens w:val="0"/>
              <w:jc w:val="center"/>
              <w:rPr>
                <w:lang w:eastAsia="ru-RU"/>
              </w:rPr>
            </w:pPr>
          </w:p>
        </w:tc>
        <w:tc>
          <w:tcPr>
            <w:tcW w:w="481" w:type="pct"/>
            <w:vMerge/>
            <w:tcBorders>
              <w:left w:val="nil"/>
              <w:right w:val="single" w:sz="4" w:space="0" w:color="auto"/>
            </w:tcBorders>
            <w:shd w:val="clear" w:color="FFFFCC" w:fill="FFFFFF"/>
          </w:tcPr>
          <w:p w:rsidR="00ED4D24" w:rsidRPr="002B0EA8" w:rsidRDefault="00ED4D24"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D4D24" w:rsidRPr="002B0EA8" w:rsidRDefault="00ED4D24" w:rsidP="009149DE">
            <w:pPr>
              <w:suppressAutoHyphens w:val="0"/>
              <w:spacing w:line="216" w:lineRule="auto"/>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color w:val="000000"/>
                <w:lang w:eastAsia="ru-RU"/>
              </w:rPr>
            </w:pPr>
            <w:r w:rsidRPr="002B0EA8">
              <w:rPr>
                <w:color w:val="000000"/>
                <w:sz w:val="22"/>
                <w:szCs w:val="22"/>
                <w:lang w:eastAsia="ru-RU"/>
              </w:rPr>
              <w:t>1250,0</w:t>
            </w:r>
          </w:p>
        </w:tc>
        <w:tc>
          <w:tcPr>
            <w:tcW w:w="387"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color w:val="000000"/>
                <w:lang w:eastAsia="ru-RU"/>
              </w:rPr>
            </w:pPr>
            <w:r w:rsidRPr="002B0EA8">
              <w:rPr>
                <w:color w:val="000000"/>
                <w:sz w:val="22"/>
                <w:szCs w:val="22"/>
                <w:lang w:eastAsia="ru-RU"/>
              </w:rPr>
              <w:t>1250,0</w:t>
            </w:r>
          </w:p>
        </w:tc>
        <w:tc>
          <w:tcPr>
            <w:tcW w:w="430"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D4D24" w:rsidRPr="00ED1201" w:rsidRDefault="00ED4D2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D4D24" w:rsidRPr="002B0EA8" w:rsidRDefault="00ED4D24" w:rsidP="00ED1201">
            <w:pPr>
              <w:suppressAutoHyphens w:val="0"/>
              <w:jc w:val="center"/>
              <w:rPr>
                <w:color w:val="000000"/>
                <w:lang w:eastAsia="ru-RU"/>
              </w:rPr>
            </w:pPr>
          </w:p>
        </w:tc>
      </w:tr>
      <w:tr w:rsidR="00ED4D24"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ED4D24" w:rsidRDefault="00ED4D24"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ED4D24" w:rsidRPr="002B0EA8" w:rsidRDefault="00ED4D24" w:rsidP="00FB1A0F">
            <w:pPr>
              <w:suppressAutoHyphens w:val="0"/>
              <w:jc w:val="center"/>
              <w:rPr>
                <w:lang w:eastAsia="ru-RU"/>
              </w:rPr>
            </w:pPr>
          </w:p>
        </w:tc>
        <w:tc>
          <w:tcPr>
            <w:tcW w:w="481" w:type="pct"/>
            <w:vMerge/>
            <w:tcBorders>
              <w:left w:val="nil"/>
              <w:right w:val="single" w:sz="4" w:space="0" w:color="auto"/>
            </w:tcBorders>
            <w:shd w:val="clear" w:color="FFFFCC" w:fill="FFFFFF"/>
          </w:tcPr>
          <w:p w:rsidR="00ED4D24" w:rsidRPr="002B0EA8" w:rsidRDefault="00ED4D24"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D4D24" w:rsidRPr="002B0EA8" w:rsidRDefault="00ED4D24" w:rsidP="009149DE">
            <w:pPr>
              <w:suppressAutoHyphens w:val="0"/>
              <w:spacing w:line="216" w:lineRule="auto"/>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D4D24" w:rsidRPr="00ED1201" w:rsidRDefault="00ED4D2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D4D24" w:rsidRPr="002B0EA8" w:rsidRDefault="00ED4D24" w:rsidP="00ED1201">
            <w:pPr>
              <w:suppressAutoHyphens w:val="0"/>
              <w:jc w:val="center"/>
              <w:rPr>
                <w:color w:val="000000"/>
                <w:lang w:eastAsia="ru-RU"/>
              </w:rPr>
            </w:pPr>
          </w:p>
        </w:tc>
      </w:tr>
      <w:tr w:rsidR="00ED4D24"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ED4D24" w:rsidRDefault="00ED4D24"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ED4D24" w:rsidRPr="002B0EA8" w:rsidRDefault="00ED4D24" w:rsidP="00FB1A0F">
            <w:pPr>
              <w:suppressAutoHyphens w:val="0"/>
              <w:jc w:val="center"/>
              <w:rPr>
                <w:lang w:eastAsia="ru-RU"/>
              </w:rPr>
            </w:pPr>
          </w:p>
        </w:tc>
        <w:tc>
          <w:tcPr>
            <w:tcW w:w="481" w:type="pct"/>
            <w:vMerge/>
            <w:tcBorders>
              <w:left w:val="nil"/>
              <w:right w:val="single" w:sz="4" w:space="0" w:color="auto"/>
            </w:tcBorders>
            <w:shd w:val="clear" w:color="FFFFCC" w:fill="FFFFFF"/>
          </w:tcPr>
          <w:p w:rsidR="00ED4D24" w:rsidRPr="002B0EA8" w:rsidRDefault="00ED4D24"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D4D24" w:rsidRPr="002B0EA8" w:rsidRDefault="00ED4D24" w:rsidP="009149DE">
            <w:pPr>
              <w:suppressAutoHyphens w:val="0"/>
              <w:spacing w:line="216" w:lineRule="auto"/>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D4D24" w:rsidRPr="00ED1201" w:rsidRDefault="00ED4D2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D4D24" w:rsidRPr="002B0EA8" w:rsidRDefault="00ED4D24" w:rsidP="00ED1201">
            <w:pPr>
              <w:suppressAutoHyphens w:val="0"/>
              <w:jc w:val="center"/>
              <w:rPr>
                <w:color w:val="000000"/>
                <w:lang w:eastAsia="ru-RU"/>
              </w:rPr>
            </w:pPr>
          </w:p>
        </w:tc>
      </w:tr>
      <w:tr w:rsidR="00ED4D24"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ED4D24" w:rsidRDefault="00ED4D24"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ED4D24" w:rsidRPr="002B0EA8" w:rsidRDefault="00ED4D24" w:rsidP="00FB1A0F">
            <w:pPr>
              <w:suppressAutoHyphens w:val="0"/>
              <w:jc w:val="center"/>
              <w:rPr>
                <w:lang w:eastAsia="ru-RU"/>
              </w:rPr>
            </w:pPr>
          </w:p>
        </w:tc>
        <w:tc>
          <w:tcPr>
            <w:tcW w:w="481" w:type="pct"/>
            <w:vMerge/>
            <w:tcBorders>
              <w:left w:val="nil"/>
              <w:right w:val="single" w:sz="4" w:space="0" w:color="auto"/>
            </w:tcBorders>
            <w:shd w:val="clear" w:color="FFFFCC" w:fill="FFFFFF"/>
          </w:tcPr>
          <w:p w:rsidR="00ED4D24" w:rsidRPr="002B0EA8" w:rsidRDefault="00ED4D24"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D4D24" w:rsidRPr="002B0EA8" w:rsidRDefault="00ED4D24" w:rsidP="009149DE">
            <w:pPr>
              <w:suppressAutoHyphens w:val="0"/>
              <w:spacing w:line="216" w:lineRule="auto"/>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D4D24" w:rsidRPr="00ED1201" w:rsidRDefault="00ED4D24"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ED4D24" w:rsidRPr="002B0EA8" w:rsidRDefault="00ED4D24" w:rsidP="00ED1201">
            <w:pPr>
              <w:suppressAutoHyphens w:val="0"/>
              <w:jc w:val="center"/>
              <w:rPr>
                <w:color w:val="000000"/>
                <w:lang w:eastAsia="ru-RU"/>
              </w:rPr>
            </w:pPr>
          </w:p>
        </w:tc>
      </w:tr>
      <w:tr w:rsidR="00ED4D24" w:rsidRPr="00ED1201" w:rsidTr="003F0311">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ED4D24" w:rsidRDefault="00ED4D24"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ED4D24" w:rsidRPr="002B0EA8" w:rsidRDefault="00ED4D24"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ED4D24" w:rsidRPr="002B0EA8" w:rsidRDefault="00ED4D24" w:rsidP="00FB1A0F">
            <w:pPr>
              <w:suppressAutoHyphens w:val="0"/>
              <w:jc w:val="center"/>
              <w:rPr>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ED4D24" w:rsidRDefault="00ED4D24" w:rsidP="009149DE">
            <w:pPr>
              <w:suppressAutoHyphens w:val="0"/>
              <w:spacing w:line="216" w:lineRule="auto"/>
              <w:jc w:val="center"/>
              <w:rPr>
                <w:b/>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ED4D24" w:rsidRPr="002B0EA8" w:rsidRDefault="00ED4D24" w:rsidP="00DA205A">
            <w:pPr>
              <w:suppressAutoHyphens w:val="0"/>
              <w:jc w:val="center"/>
              <w:rPr>
                <w:b/>
                <w:bCs/>
                <w:color w:val="000000"/>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ED4D24" w:rsidRPr="00ED1201" w:rsidRDefault="00ED4D24"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ED4D24" w:rsidRPr="002B0EA8" w:rsidRDefault="00ED4D24" w:rsidP="00ED1201">
            <w:pPr>
              <w:suppressAutoHyphens w:val="0"/>
              <w:jc w:val="center"/>
              <w:rPr>
                <w:color w:val="000000"/>
                <w:lang w:eastAsia="ru-RU"/>
              </w:rPr>
            </w:pPr>
          </w:p>
        </w:tc>
      </w:tr>
      <w:tr w:rsidR="00913872" w:rsidRPr="00ED1201" w:rsidTr="003F0311">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913872" w:rsidRDefault="00913872" w:rsidP="00ED1201">
            <w:pPr>
              <w:suppressAutoHyphens w:val="0"/>
              <w:jc w:val="center"/>
              <w:rPr>
                <w:sz w:val="20"/>
                <w:szCs w:val="20"/>
                <w:lang w:eastAsia="ru-RU"/>
              </w:rPr>
            </w:pPr>
            <w:r>
              <w:rPr>
                <w:sz w:val="20"/>
                <w:szCs w:val="20"/>
                <w:lang w:eastAsia="ru-RU"/>
              </w:rPr>
              <w:lastRenderedPageBreak/>
              <w:t>6.3.16</w:t>
            </w:r>
          </w:p>
        </w:tc>
        <w:tc>
          <w:tcPr>
            <w:tcW w:w="851" w:type="pct"/>
            <w:vMerge w:val="restart"/>
            <w:tcBorders>
              <w:top w:val="single" w:sz="4" w:space="0" w:color="auto"/>
              <w:left w:val="nil"/>
              <w:right w:val="single" w:sz="4" w:space="0" w:color="auto"/>
            </w:tcBorders>
            <w:shd w:val="clear" w:color="FFFFCC" w:fill="FFFFFF"/>
            <w:vAlign w:val="center"/>
          </w:tcPr>
          <w:p w:rsidR="00913872" w:rsidRPr="002B0EA8" w:rsidRDefault="00913872" w:rsidP="00FB1A0F">
            <w:pPr>
              <w:suppressAutoHyphens w:val="0"/>
              <w:jc w:val="center"/>
              <w:rPr>
                <w:lang w:eastAsia="ru-RU"/>
              </w:rPr>
            </w:pPr>
            <w:r w:rsidRPr="002B0EA8">
              <w:rPr>
                <w:lang w:eastAsia="ru-RU"/>
              </w:rPr>
              <w:t>Капитальный ремонт объекта культурного наследия - памятник  «Героям гражданской войны»</w:t>
            </w:r>
          </w:p>
        </w:tc>
        <w:tc>
          <w:tcPr>
            <w:tcW w:w="481" w:type="pct"/>
            <w:vMerge w:val="restart"/>
            <w:tcBorders>
              <w:top w:val="single" w:sz="4" w:space="0" w:color="auto"/>
              <w:left w:val="nil"/>
              <w:right w:val="single" w:sz="4" w:space="0" w:color="auto"/>
            </w:tcBorders>
            <w:shd w:val="clear" w:color="FFFFCC" w:fill="FFFFFF"/>
            <w:vAlign w:val="center"/>
          </w:tcPr>
          <w:p w:rsidR="00913872" w:rsidRPr="002B0EA8" w:rsidRDefault="00913872" w:rsidP="00913872">
            <w:pPr>
              <w:suppressAutoHyphens w:val="0"/>
              <w:jc w:val="center"/>
              <w:rPr>
                <w:lang w:eastAsia="ru-RU"/>
              </w:rPr>
            </w:pPr>
            <w:r w:rsidRPr="002B0EA8">
              <w:rPr>
                <w:lang w:eastAsia="ru-RU"/>
              </w:rPr>
              <w:t>Управление культуры и молодёжной политики</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913872" w:rsidRDefault="00913872" w:rsidP="009149DE">
            <w:pPr>
              <w:suppressAutoHyphens w:val="0"/>
              <w:spacing w:line="216" w:lineRule="auto"/>
              <w:jc w:val="center"/>
              <w:rPr>
                <w:b/>
                <w:lang w:eastAsia="ru-RU"/>
              </w:rPr>
            </w:pPr>
            <w:r>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913872">
            <w:pPr>
              <w:suppressAutoHyphens w:val="0"/>
              <w:jc w:val="center"/>
              <w:rPr>
                <w:b/>
                <w:bCs/>
                <w:lang w:eastAsia="ru-RU"/>
              </w:rPr>
            </w:pPr>
            <w:r w:rsidRPr="002B0EA8">
              <w:rPr>
                <w:b/>
                <w:bCs/>
                <w:lang w:eastAsia="ru-RU"/>
              </w:rPr>
              <w:t>5749,0</w:t>
            </w:r>
          </w:p>
        </w:tc>
        <w:tc>
          <w:tcPr>
            <w:tcW w:w="387"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913872">
            <w:pPr>
              <w:suppressAutoHyphens w:val="0"/>
              <w:jc w:val="center"/>
              <w:rPr>
                <w:b/>
                <w:bCs/>
                <w:color w:val="000000"/>
                <w:lang w:eastAsia="ru-RU"/>
              </w:rPr>
            </w:pPr>
            <w:r w:rsidRPr="002B0EA8">
              <w:rPr>
                <w:b/>
                <w:bCs/>
                <w:color w:val="000000"/>
                <w:sz w:val="22"/>
                <w:szCs w:val="22"/>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913872">
            <w:pPr>
              <w:suppressAutoHyphens w:val="0"/>
              <w:jc w:val="center"/>
              <w:rPr>
                <w:b/>
                <w:bCs/>
                <w:color w:val="000000"/>
                <w:lang w:eastAsia="ru-RU"/>
              </w:rPr>
            </w:pPr>
            <w:r w:rsidRPr="002B0EA8">
              <w:rPr>
                <w:b/>
                <w:bCs/>
                <w:color w:val="000000"/>
                <w:sz w:val="22"/>
                <w:szCs w:val="22"/>
                <w:lang w:eastAsia="ru-RU"/>
              </w:rPr>
              <w:t>5000,0</w:t>
            </w:r>
          </w:p>
        </w:tc>
        <w:tc>
          <w:tcPr>
            <w:tcW w:w="360"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913872">
            <w:pPr>
              <w:suppressAutoHyphens w:val="0"/>
              <w:jc w:val="center"/>
              <w:rPr>
                <w:b/>
                <w:bCs/>
                <w:color w:val="000000"/>
                <w:lang w:eastAsia="ru-RU"/>
              </w:rPr>
            </w:pPr>
            <w:r w:rsidRPr="002B0EA8">
              <w:rPr>
                <w:b/>
                <w:bCs/>
                <w:color w:val="000000"/>
                <w:sz w:val="22"/>
                <w:szCs w:val="22"/>
                <w:lang w:eastAsia="ru-RU"/>
              </w:rPr>
              <w:t>749,0</w:t>
            </w:r>
          </w:p>
        </w:tc>
        <w:tc>
          <w:tcPr>
            <w:tcW w:w="430"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913872">
            <w:pPr>
              <w:suppressAutoHyphens w:val="0"/>
              <w:jc w:val="center"/>
              <w:rPr>
                <w:b/>
                <w:bCs/>
                <w:color w:val="000000"/>
                <w:lang w:eastAsia="ru-RU"/>
              </w:rPr>
            </w:pPr>
            <w:r w:rsidRPr="002B0EA8">
              <w:rPr>
                <w:b/>
                <w:bCs/>
                <w:color w:val="000000"/>
                <w:sz w:val="22"/>
                <w:szCs w:val="22"/>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913872" w:rsidRPr="00ED1201" w:rsidRDefault="00913872"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vAlign w:val="center"/>
          </w:tcPr>
          <w:p w:rsidR="00913872" w:rsidRPr="002B0EA8" w:rsidRDefault="00913872" w:rsidP="00913872">
            <w:pPr>
              <w:suppressAutoHyphens w:val="0"/>
              <w:jc w:val="center"/>
              <w:rPr>
                <w:color w:val="000000"/>
                <w:lang w:eastAsia="ru-RU"/>
              </w:rPr>
            </w:pPr>
            <w:r w:rsidRPr="002B0EA8">
              <w:rPr>
                <w:color w:val="000000"/>
                <w:sz w:val="22"/>
                <w:szCs w:val="22"/>
                <w:lang w:eastAsia="ru-RU"/>
              </w:rPr>
              <w:t>Сохранение культурного наследия</w:t>
            </w:r>
          </w:p>
        </w:tc>
      </w:tr>
      <w:tr w:rsidR="00913872"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913872" w:rsidRDefault="00913872"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913872" w:rsidRPr="002B0EA8" w:rsidRDefault="00913872" w:rsidP="00FB1A0F">
            <w:pPr>
              <w:suppressAutoHyphens w:val="0"/>
              <w:jc w:val="center"/>
              <w:rPr>
                <w:lang w:eastAsia="ru-RU"/>
              </w:rPr>
            </w:pPr>
          </w:p>
        </w:tc>
        <w:tc>
          <w:tcPr>
            <w:tcW w:w="481" w:type="pct"/>
            <w:vMerge/>
            <w:tcBorders>
              <w:left w:val="nil"/>
              <w:right w:val="single" w:sz="4" w:space="0" w:color="auto"/>
            </w:tcBorders>
            <w:shd w:val="clear" w:color="FFFFCC" w:fill="FFFFFF"/>
          </w:tcPr>
          <w:p w:rsidR="00913872" w:rsidRDefault="00913872"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13872" w:rsidRDefault="00913872" w:rsidP="009149DE">
            <w:pPr>
              <w:suppressAutoHyphens w:val="0"/>
              <w:spacing w:line="216" w:lineRule="auto"/>
              <w:jc w:val="center"/>
              <w:rPr>
                <w:lang w:eastAsia="ru-RU"/>
              </w:rPr>
            </w:pPr>
            <w:r>
              <w:rPr>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bottom"/>
          </w:tcPr>
          <w:p w:rsidR="00913872" w:rsidRPr="002B0EA8" w:rsidRDefault="00913872"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913872" w:rsidRPr="002B0EA8" w:rsidRDefault="00913872"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913872" w:rsidRPr="00026697" w:rsidRDefault="00913872"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13872" w:rsidRPr="00ED1201" w:rsidRDefault="00913872"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13872" w:rsidRPr="002B0EA8" w:rsidRDefault="00913872" w:rsidP="00ED1201">
            <w:pPr>
              <w:suppressAutoHyphens w:val="0"/>
              <w:jc w:val="center"/>
              <w:rPr>
                <w:lang w:eastAsia="ru-RU"/>
              </w:rPr>
            </w:pPr>
          </w:p>
        </w:tc>
      </w:tr>
      <w:tr w:rsidR="00913872"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913872" w:rsidRDefault="00913872"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913872" w:rsidRPr="002B0EA8" w:rsidRDefault="00913872" w:rsidP="00FB1A0F">
            <w:pPr>
              <w:suppressAutoHyphens w:val="0"/>
              <w:jc w:val="center"/>
              <w:rPr>
                <w:lang w:eastAsia="ru-RU"/>
              </w:rPr>
            </w:pPr>
          </w:p>
        </w:tc>
        <w:tc>
          <w:tcPr>
            <w:tcW w:w="481" w:type="pct"/>
            <w:vMerge/>
            <w:tcBorders>
              <w:left w:val="nil"/>
              <w:right w:val="single" w:sz="4" w:space="0" w:color="auto"/>
            </w:tcBorders>
            <w:shd w:val="clear" w:color="FFFFCC" w:fill="FFFFFF"/>
          </w:tcPr>
          <w:p w:rsidR="00913872" w:rsidRDefault="00913872"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13872" w:rsidRPr="002B0EA8" w:rsidRDefault="00913872" w:rsidP="009149DE">
            <w:pPr>
              <w:suppressAutoHyphens w:val="0"/>
              <w:spacing w:line="216" w:lineRule="auto"/>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913872" w:rsidRPr="002B0EA8" w:rsidRDefault="00913872"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913872" w:rsidRPr="002B0EA8" w:rsidRDefault="00913872"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913872" w:rsidRPr="00026697" w:rsidRDefault="00913872"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13872" w:rsidRPr="00ED1201" w:rsidRDefault="00913872"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13872" w:rsidRPr="002B0EA8" w:rsidRDefault="00913872" w:rsidP="00ED1201">
            <w:pPr>
              <w:suppressAutoHyphens w:val="0"/>
              <w:jc w:val="center"/>
              <w:rPr>
                <w:lang w:eastAsia="ru-RU"/>
              </w:rPr>
            </w:pPr>
          </w:p>
        </w:tc>
      </w:tr>
      <w:tr w:rsidR="00913872"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913872" w:rsidRDefault="00913872"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913872" w:rsidRPr="002B0EA8" w:rsidRDefault="00913872" w:rsidP="00FB1A0F">
            <w:pPr>
              <w:suppressAutoHyphens w:val="0"/>
              <w:jc w:val="center"/>
              <w:rPr>
                <w:lang w:eastAsia="ru-RU"/>
              </w:rPr>
            </w:pPr>
          </w:p>
        </w:tc>
        <w:tc>
          <w:tcPr>
            <w:tcW w:w="481" w:type="pct"/>
            <w:vMerge/>
            <w:tcBorders>
              <w:left w:val="nil"/>
              <w:right w:val="single" w:sz="4" w:space="0" w:color="auto"/>
            </w:tcBorders>
            <w:shd w:val="clear" w:color="FFFFCC" w:fill="FFFFFF"/>
          </w:tcPr>
          <w:p w:rsidR="00913872" w:rsidRDefault="00913872"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13872" w:rsidRPr="002B0EA8" w:rsidRDefault="00913872" w:rsidP="009149DE">
            <w:pPr>
              <w:suppressAutoHyphens w:val="0"/>
              <w:spacing w:line="216" w:lineRule="auto"/>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913872" w:rsidRPr="002B0EA8" w:rsidRDefault="00913872"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913872" w:rsidRPr="002B0EA8" w:rsidRDefault="00913872"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913872" w:rsidRPr="00026697" w:rsidRDefault="00913872"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13872" w:rsidRPr="00ED1201" w:rsidRDefault="00913872"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13872" w:rsidRPr="002B0EA8" w:rsidRDefault="00913872" w:rsidP="00ED1201">
            <w:pPr>
              <w:suppressAutoHyphens w:val="0"/>
              <w:jc w:val="center"/>
              <w:rPr>
                <w:lang w:eastAsia="ru-RU"/>
              </w:rPr>
            </w:pPr>
          </w:p>
        </w:tc>
      </w:tr>
      <w:tr w:rsidR="00913872"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913872" w:rsidRDefault="00913872"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913872" w:rsidRPr="002B0EA8" w:rsidRDefault="00913872" w:rsidP="00FB1A0F">
            <w:pPr>
              <w:suppressAutoHyphens w:val="0"/>
              <w:jc w:val="center"/>
              <w:rPr>
                <w:lang w:eastAsia="ru-RU"/>
              </w:rPr>
            </w:pPr>
          </w:p>
        </w:tc>
        <w:tc>
          <w:tcPr>
            <w:tcW w:w="481" w:type="pct"/>
            <w:vMerge/>
            <w:tcBorders>
              <w:left w:val="nil"/>
              <w:right w:val="single" w:sz="4" w:space="0" w:color="auto"/>
            </w:tcBorders>
            <w:shd w:val="clear" w:color="FFFFCC" w:fill="FFFFFF"/>
          </w:tcPr>
          <w:p w:rsidR="00913872" w:rsidRDefault="00913872"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13872" w:rsidRPr="002B0EA8" w:rsidRDefault="00913872" w:rsidP="009149DE">
            <w:pPr>
              <w:suppressAutoHyphens w:val="0"/>
              <w:spacing w:line="216" w:lineRule="auto"/>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913872">
            <w:pPr>
              <w:suppressAutoHyphens w:val="0"/>
              <w:jc w:val="center"/>
              <w:rPr>
                <w:color w:val="000000"/>
                <w:lang w:eastAsia="ru-RU"/>
              </w:rPr>
            </w:pPr>
            <w:r w:rsidRPr="002B0EA8">
              <w:rPr>
                <w:color w:val="000000"/>
                <w:sz w:val="22"/>
                <w:szCs w:val="22"/>
                <w:lang w:eastAsia="ru-RU"/>
              </w:rPr>
              <w:t>599,0</w:t>
            </w:r>
          </w:p>
        </w:tc>
        <w:tc>
          <w:tcPr>
            <w:tcW w:w="387"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913872">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913872">
            <w:pPr>
              <w:suppressAutoHyphens w:val="0"/>
              <w:jc w:val="center"/>
              <w:rPr>
                <w:color w:val="000000"/>
                <w:lang w:eastAsia="ru-RU"/>
              </w:rPr>
            </w:pPr>
            <w:r w:rsidRPr="002B0EA8">
              <w:rPr>
                <w:color w:val="000000"/>
                <w:sz w:val="22"/>
                <w:szCs w:val="22"/>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913872">
            <w:pPr>
              <w:suppressAutoHyphens w:val="0"/>
              <w:jc w:val="center"/>
              <w:rPr>
                <w:color w:val="000000"/>
                <w:lang w:eastAsia="ru-RU"/>
              </w:rPr>
            </w:pPr>
            <w:r w:rsidRPr="002B0EA8">
              <w:rPr>
                <w:color w:val="000000"/>
                <w:sz w:val="22"/>
                <w:szCs w:val="22"/>
                <w:lang w:eastAsia="ru-RU"/>
              </w:rPr>
              <w:t>599,0</w:t>
            </w:r>
          </w:p>
        </w:tc>
        <w:tc>
          <w:tcPr>
            <w:tcW w:w="430" w:type="pct"/>
            <w:tcBorders>
              <w:top w:val="single" w:sz="4" w:space="0" w:color="auto"/>
              <w:left w:val="nil"/>
              <w:bottom w:val="single" w:sz="4" w:space="0" w:color="auto"/>
              <w:right w:val="single" w:sz="4" w:space="0" w:color="auto"/>
            </w:tcBorders>
            <w:shd w:val="clear" w:color="auto" w:fill="auto"/>
            <w:vAlign w:val="center"/>
          </w:tcPr>
          <w:p w:rsidR="00913872" w:rsidRPr="00026697" w:rsidRDefault="00913872"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13872" w:rsidRPr="00ED1201" w:rsidRDefault="00913872"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13872" w:rsidRPr="002B0EA8" w:rsidRDefault="00913872" w:rsidP="00ED1201">
            <w:pPr>
              <w:suppressAutoHyphens w:val="0"/>
              <w:jc w:val="center"/>
              <w:rPr>
                <w:lang w:eastAsia="ru-RU"/>
              </w:rPr>
            </w:pPr>
          </w:p>
        </w:tc>
      </w:tr>
      <w:tr w:rsidR="00913872"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913872" w:rsidRDefault="00913872"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913872" w:rsidRPr="002B0EA8" w:rsidRDefault="00913872" w:rsidP="00FB1A0F">
            <w:pPr>
              <w:suppressAutoHyphens w:val="0"/>
              <w:jc w:val="center"/>
              <w:rPr>
                <w:lang w:eastAsia="ru-RU"/>
              </w:rPr>
            </w:pPr>
          </w:p>
        </w:tc>
        <w:tc>
          <w:tcPr>
            <w:tcW w:w="481" w:type="pct"/>
            <w:vMerge/>
            <w:tcBorders>
              <w:left w:val="nil"/>
              <w:right w:val="single" w:sz="4" w:space="0" w:color="auto"/>
            </w:tcBorders>
            <w:shd w:val="clear" w:color="FFFFCC" w:fill="FFFFFF"/>
          </w:tcPr>
          <w:p w:rsidR="00913872" w:rsidRDefault="00913872"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13872" w:rsidRPr="002B0EA8" w:rsidRDefault="00913872" w:rsidP="009149DE">
            <w:pPr>
              <w:suppressAutoHyphens w:val="0"/>
              <w:spacing w:line="216" w:lineRule="auto"/>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913872">
            <w:pPr>
              <w:suppressAutoHyphens w:val="0"/>
              <w:jc w:val="center"/>
              <w:rPr>
                <w:color w:val="000000"/>
                <w:lang w:eastAsia="ru-RU"/>
              </w:rPr>
            </w:pPr>
            <w:r w:rsidRPr="002B0EA8">
              <w:rPr>
                <w:color w:val="000000"/>
                <w:sz w:val="22"/>
                <w:szCs w:val="22"/>
                <w:lang w:eastAsia="ru-RU"/>
              </w:rPr>
              <w:t>5150,0</w:t>
            </w:r>
          </w:p>
        </w:tc>
        <w:tc>
          <w:tcPr>
            <w:tcW w:w="387"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913872">
            <w:pPr>
              <w:suppressAutoHyphens w:val="0"/>
              <w:jc w:val="center"/>
              <w:rPr>
                <w:color w:val="000000"/>
                <w:lang w:eastAsia="ru-RU"/>
              </w:rPr>
            </w:pPr>
            <w:r w:rsidRPr="002B0EA8">
              <w:rPr>
                <w:color w:val="000000"/>
                <w:sz w:val="22"/>
                <w:szCs w:val="22"/>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913872">
            <w:pPr>
              <w:suppressAutoHyphens w:val="0"/>
              <w:jc w:val="center"/>
              <w:rPr>
                <w:color w:val="000000"/>
                <w:lang w:eastAsia="ru-RU"/>
              </w:rPr>
            </w:pPr>
            <w:r w:rsidRPr="002B0EA8">
              <w:rPr>
                <w:color w:val="000000"/>
                <w:sz w:val="22"/>
                <w:szCs w:val="22"/>
                <w:lang w:eastAsia="ru-RU"/>
              </w:rPr>
              <w:t>5000,0</w:t>
            </w:r>
          </w:p>
        </w:tc>
        <w:tc>
          <w:tcPr>
            <w:tcW w:w="360"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913872">
            <w:pPr>
              <w:suppressAutoHyphens w:val="0"/>
              <w:jc w:val="center"/>
              <w:rPr>
                <w:color w:val="000000"/>
                <w:lang w:eastAsia="ru-RU"/>
              </w:rPr>
            </w:pPr>
            <w:r w:rsidRPr="002B0EA8">
              <w:rPr>
                <w:color w:val="000000"/>
                <w:sz w:val="22"/>
                <w:szCs w:val="22"/>
                <w:lang w:eastAsia="ru-RU"/>
              </w:rPr>
              <w:t>150,0</w:t>
            </w:r>
          </w:p>
        </w:tc>
        <w:tc>
          <w:tcPr>
            <w:tcW w:w="430" w:type="pct"/>
            <w:tcBorders>
              <w:top w:val="single" w:sz="4" w:space="0" w:color="auto"/>
              <w:left w:val="nil"/>
              <w:bottom w:val="single" w:sz="4" w:space="0" w:color="auto"/>
              <w:right w:val="single" w:sz="4" w:space="0" w:color="auto"/>
            </w:tcBorders>
            <w:shd w:val="clear" w:color="auto" w:fill="auto"/>
            <w:vAlign w:val="center"/>
          </w:tcPr>
          <w:p w:rsidR="00913872" w:rsidRPr="00026697" w:rsidRDefault="00913872"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13872" w:rsidRPr="00ED1201" w:rsidRDefault="00913872"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13872" w:rsidRPr="002B0EA8" w:rsidRDefault="00913872" w:rsidP="00ED1201">
            <w:pPr>
              <w:suppressAutoHyphens w:val="0"/>
              <w:jc w:val="center"/>
              <w:rPr>
                <w:lang w:eastAsia="ru-RU"/>
              </w:rPr>
            </w:pPr>
          </w:p>
        </w:tc>
      </w:tr>
      <w:tr w:rsidR="00913872"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913872" w:rsidRDefault="00913872"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913872" w:rsidRPr="002B0EA8" w:rsidRDefault="00913872" w:rsidP="00FB1A0F">
            <w:pPr>
              <w:suppressAutoHyphens w:val="0"/>
              <w:jc w:val="center"/>
              <w:rPr>
                <w:lang w:eastAsia="ru-RU"/>
              </w:rPr>
            </w:pPr>
          </w:p>
        </w:tc>
        <w:tc>
          <w:tcPr>
            <w:tcW w:w="481" w:type="pct"/>
            <w:vMerge/>
            <w:tcBorders>
              <w:left w:val="nil"/>
              <w:right w:val="single" w:sz="4" w:space="0" w:color="auto"/>
            </w:tcBorders>
            <w:shd w:val="clear" w:color="FFFFCC" w:fill="FFFFFF"/>
          </w:tcPr>
          <w:p w:rsidR="00913872" w:rsidRDefault="00913872"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13872" w:rsidRPr="002B0EA8" w:rsidRDefault="00913872" w:rsidP="009149DE">
            <w:pPr>
              <w:suppressAutoHyphens w:val="0"/>
              <w:spacing w:line="216" w:lineRule="auto"/>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913872" w:rsidRPr="002B0EA8" w:rsidRDefault="00913872"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913872" w:rsidRPr="002B0EA8" w:rsidRDefault="00913872"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913872" w:rsidRPr="00026697" w:rsidRDefault="00913872"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13872" w:rsidRPr="00ED1201" w:rsidRDefault="00913872"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13872" w:rsidRPr="002B0EA8" w:rsidRDefault="00913872" w:rsidP="00ED1201">
            <w:pPr>
              <w:suppressAutoHyphens w:val="0"/>
              <w:jc w:val="center"/>
              <w:rPr>
                <w:lang w:eastAsia="ru-RU"/>
              </w:rPr>
            </w:pPr>
          </w:p>
        </w:tc>
      </w:tr>
      <w:tr w:rsidR="00913872" w:rsidRPr="00ED1201" w:rsidTr="003F0311">
        <w:trPr>
          <w:trHeight w:val="405"/>
        </w:trPr>
        <w:tc>
          <w:tcPr>
            <w:tcW w:w="248" w:type="pct"/>
            <w:gridSpan w:val="2"/>
            <w:vMerge/>
            <w:tcBorders>
              <w:left w:val="single" w:sz="4" w:space="0" w:color="auto"/>
              <w:right w:val="single" w:sz="4" w:space="0" w:color="auto"/>
            </w:tcBorders>
            <w:shd w:val="clear" w:color="FFFFCC" w:fill="FFFFFF"/>
            <w:vAlign w:val="center"/>
          </w:tcPr>
          <w:p w:rsidR="00913872" w:rsidRDefault="00913872"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913872" w:rsidRPr="002B0EA8" w:rsidRDefault="00913872" w:rsidP="00FB1A0F">
            <w:pPr>
              <w:suppressAutoHyphens w:val="0"/>
              <w:jc w:val="center"/>
              <w:rPr>
                <w:lang w:eastAsia="ru-RU"/>
              </w:rPr>
            </w:pPr>
          </w:p>
        </w:tc>
        <w:tc>
          <w:tcPr>
            <w:tcW w:w="481" w:type="pct"/>
            <w:vMerge/>
            <w:tcBorders>
              <w:left w:val="nil"/>
              <w:right w:val="single" w:sz="4" w:space="0" w:color="auto"/>
            </w:tcBorders>
            <w:shd w:val="clear" w:color="FFFFCC" w:fill="FFFFFF"/>
          </w:tcPr>
          <w:p w:rsidR="00913872" w:rsidRDefault="00913872"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13872" w:rsidRPr="002B0EA8" w:rsidRDefault="00913872" w:rsidP="009149DE">
            <w:pPr>
              <w:suppressAutoHyphens w:val="0"/>
              <w:spacing w:line="216" w:lineRule="auto"/>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913872" w:rsidRPr="002B0EA8" w:rsidRDefault="00913872"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913872" w:rsidRPr="002B0EA8" w:rsidRDefault="00913872"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913872" w:rsidRPr="00026697" w:rsidRDefault="00913872"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13872" w:rsidRPr="00ED1201" w:rsidRDefault="00913872"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13872" w:rsidRPr="002B0EA8" w:rsidRDefault="00913872" w:rsidP="00ED1201">
            <w:pPr>
              <w:suppressAutoHyphens w:val="0"/>
              <w:jc w:val="center"/>
              <w:rPr>
                <w:lang w:eastAsia="ru-RU"/>
              </w:rPr>
            </w:pPr>
          </w:p>
        </w:tc>
      </w:tr>
      <w:tr w:rsidR="00913872" w:rsidRPr="00ED1201" w:rsidTr="003F0311">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913872" w:rsidRDefault="00913872"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913872" w:rsidRPr="002B0EA8" w:rsidRDefault="00913872"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913872" w:rsidRDefault="00913872"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13872" w:rsidRDefault="00913872" w:rsidP="009149DE">
            <w:pPr>
              <w:suppressAutoHyphens w:val="0"/>
              <w:spacing w:line="216" w:lineRule="auto"/>
              <w:jc w:val="center"/>
              <w:rPr>
                <w:b/>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913872" w:rsidRPr="002B0EA8" w:rsidRDefault="00913872"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913872" w:rsidRPr="002B0EA8" w:rsidRDefault="00913872"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913872" w:rsidRPr="002B0EA8" w:rsidRDefault="00913872"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913872" w:rsidRPr="00026697" w:rsidRDefault="00913872"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13872" w:rsidRPr="00ED1201" w:rsidRDefault="00913872"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913872" w:rsidRPr="002B0EA8" w:rsidRDefault="00913872" w:rsidP="00ED1201">
            <w:pPr>
              <w:suppressAutoHyphens w:val="0"/>
              <w:jc w:val="center"/>
              <w:rPr>
                <w:lang w:eastAsia="ru-RU"/>
              </w:rPr>
            </w:pPr>
          </w:p>
        </w:tc>
      </w:tr>
      <w:tr w:rsidR="009149DE" w:rsidRPr="00ED1201" w:rsidTr="00183C6E">
        <w:trPr>
          <w:trHeight w:val="492"/>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9149DE" w:rsidRDefault="009149DE" w:rsidP="00ED1201">
            <w:pPr>
              <w:suppressAutoHyphens w:val="0"/>
              <w:jc w:val="center"/>
              <w:rPr>
                <w:sz w:val="20"/>
                <w:szCs w:val="20"/>
                <w:lang w:eastAsia="ru-RU"/>
              </w:rPr>
            </w:pPr>
          </w:p>
          <w:p w:rsidR="009149DE" w:rsidRDefault="009149DE" w:rsidP="00ED1201">
            <w:pPr>
              <w:suppressAutoHyphens w:val="0"/>
              <w:jc w:val="center"/>
              <w:rPr>
                <w:sz w:val="20"/>
                <w:szCs w:val="20"/>
                <w:lang w:eastAsia="ru-RU"/>
              </w:rPr>
            </w:pPr>
            <w:r>
              <w:rPr>
                <w:sz w:val="20"/>
                <w:szCs w:val="20"/>
                <w:lang w:eastAsia="ru-RU"/>
              </w:rPr>
              <w:t>6.3.17</w:t>
            </w:r>
          </w:p>
        </w:tc>
        <w:tc>
          <w:tcPr>
            <w:tcW w:w="851" w:type="pct"/>
            <w:vMerge w:val="restart"/>
            <w:tcBorders>
              <w:top w:val="single" w:sz="4" w:space="0" w:color="auto"/>
              <w:left w:val="nil"/>
              <w:right w:val="single" w:sz="4" w:space="0" w:color="auto"/>
            </w:tcBorders>
            <w:shd w:val="clear" w:color="FFFFCC" w:fill="FFFFFF"/>
            <w:vAlign w:val="center"/>
          </w:tcPr>
          <w:p w:rsidR="009149DE" w:rsidRPr="002B0EA8" w:rsidRDefault="009149DE" w:rsidP="00FB1A0F">
            <w:pPr>
              <w:suppressAutoHyphens w:val="0"/>
              <w:jc w:val="center"/>
              <w:rPr>
                <w:lang w:eastAsia="ru-RU"/>
              </w:rPr>
            </w:pPr>
            <w:r w:rsidRPr="002B0EA8">
              <w:rPr>
                <w:lang w:eastAsia="ru-RU"/>
              </w:rPr>
              <w:t xml:space="preserve">Строительство </w:t>
            </w:r>
            <w:r>
              <w:rPr>
                <w:lang w:eastAsia="ru-RU"/>
              </w:rPr>
              <w:t>культурно-досугового центра (микрорайон</w:t>
            </w:r>
            <w:r w:rsidRPr="002B0EA8">
              <w:rPr>
                <w:lang w:eastAsia="ru-RU"/>
              </w:rPr>
              <w:t xml:space="preserve"> им.Блюхера</w:t>
            </w:r>
          </w:p>
        </w:tc>
        <w:tc>
          <w:tcPr>
            <w:tcW w:w="481" w:type="pct"/>
            <w:vMerge w:val="restart"/>
            <w:tcBorders>
              <w:top w:val="single" w:sz="4" w:space="0" w:color="auto"/>
              <w:left w:val="nil"/>
              <w:right w:val="single" w:sz="4" w:space="0" w:color="auto"/>
            </w:tcBorders>
            <w:shd w:val="clear" w:color="FFFFCC" w:fill="FFFFFF"/>
            <w:vAlign w:val="center"/>
          </w:tcPr>
          <w:p w:rsidR="009149DE" w:rsidRDefault="009149DE" w:rsidP="00913872">
            <w:pPr>
              <w:suppressAutoHyphens w:val="0"/>
              <w:jc w:val="center"/>
              <w:rPr>
                <w:sz w:val="20"/>
                <w:szCs w:val="20"/>
                <w:lang w:eastAsia="ru-RU"/>
              </w:rPr>
            </w:pPr>
            <w:r w:rsidRPr="002B0EA8">
              <w:rPr>
                <w:lang w:eastAsia="ru-RU"/>
              </w:rPr>
              <w:t>Управление культуры и молодёжной политики</w:t>
            </w:r>
          </w:p>
        </w:tc>
        <w:tc>
          <w:tcPr>
            <w:tcW w:w="344" w:type="pct"/>
            <w:tcBorders>
              <w:top w:val="single" w:sz="4" w:space="0" w:color="auto"/>
              <w:left w:val="nil"/>
              <w:bottom w:val="single" w:sz="4" w:space="0" w:color="auto"/>
              <w:right w:val="single" w:sz="4" w:space="0" w:color="auto"/>
            </w:tcBorders>
            <w:shd w:val="clear" w:color="FFFFCC" w:fill="FFFFFF"/>
            <w:vAlign w:val="center"/>
          </w:tcPr>
          <w:p w:rsidR="009149DE" w:rsidRPr="00913872" w:rsidRDefault="009149DE" w:rsidP="009149DE">
            <w:pPr>
              <w:suppressAutoHyphens w:val="0"/>
              <w:spacing w:line="216" w:lineRule="auto"/>
              <w:jc w:val="center"/>
              <w:rPr>
                <w:b/>
                <w:lang w:eastAsia="ru-RU"/>
              </w:rPr>
            </w:pPr>
            <w:r w:rsidRPr="00913872">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9149DE" w:rsidRPr="002B0EA8" w:rsidRDefault="009149DE" w:rsidP="00913872">
            <w:pPr>
              <w:suppressAutoHyphens w:val="0"/>
              <w:jc w:val="center"/>
              <w:rPr>
                <w:b/>
                <w:bCs/>
                <w:lang w:eastAsia="ru-RU"/>
              </w:rPr>
            </w:pPr>
            <w:r w:rsidRPr="002B0EA8">
              <w:rPr>
                <w:b/>
                <w:bCs/>
                <w:lang w:eastAsia="ru-RU"/>
              </w:rPr>
              <w:t>200000,0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9149DE" w:rsidRPr="002B0EA8" w:rsidRDefault="009149DE" w:rsidP="00913872">
            <w:pPr>
              <w:suppressAutoHyphens w:val="0"/>
              <w:jc w:val="center"/>
              <w:rPr>
                <w:b/>
                <w:bCs/>
                <w:color w:val="000000"/>
                <w:lang w:eastAsia="ru-RU"/>
              </w:rPr>
            </w:pPr>
            <w:r w:rsidRPr="002B0EA8">
              <w:rPr>
                <w:b/>
                <w:bCs/>
                <w:color w:val="000000"/>
                <w:sz w:val="22"/>
                <w:szCs w:val="22"/>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9149DE" w:rsidRPr="002B0EA8" w:rsidRDefault="009149DE" w:rsidP="00913872">
            <w:pPr>
              <w:suppressAutoHyphens w:val="0"/>
              <w:jc w:val="center"/>
              <w:rPr>
                <w:b/>
                <w:bCs/>
                <w:color w:val="000000"/>
                <w:lang w:eastAsia="ru-RU"/>
              </w:rPr>
            </w:pPr>
            <w:r w:rsidRPr="002B0EA8">
              <w:rPr>
                <w:b/>
                <w:bCs/>
                <w:color w:val="000000"/>
                <w:sz w:val="22"/>
                <w:szCs w:val="22"/>
                <w:lang w:eastAsia="ru-RU"/>
              </w:rPr>
              <w:t>0,0</w:t>
            </w:r>
          </w:p>
        </w:tc>
        <w:tc>
          <w:tcPr>
            <w:tcW w:w="360" w:type="pct"/>
            <w:tcBorders>
              <w:top w:val="single" w:sz="4" w:space="0" w:color="auto"/>
              <w:left w:val="nil"/>
              <w:bottom w:val="single" w:sz="4" w:space="0" w:color="auto"/>
              <w:right w:val="single" w:sz="4" w:space="0" w:color="auto"/>
            </w:tcBorders>
            <w:shd w:val="clear" w:color="auto" w:fill="auto"/>
            <w:vAlign w:val="center"/>
          </w:tcPr>
          <w:p w:rsidR="009149DE" w:rsidRPr="002B0EA8" w:rsidRDefault="009149DE" w:rsidP="00913872">
            <w:pPr>
              <w:suppressAutoHyphens w:val="0"/>
              <w:jc w:val="center"/>
              <w:rPr>
                <w:b/>
                <w:bCs/>
                <w:color w:val="000000"/>
                <w:lang w:eastAsia="ru-RU"/>
              </w:rPr>
            </w:pPr>
            <w:r w:rsidRPr="002B0EA8">
              <w:rPr>
                <w:b/>
                <w:bCs/>
                <w:color w:val="000000"/>
                <w:sz w:val="22"/>
                <w:szCs w:val="22"/>
                <w:lang w:eastAsia="ru-RU"/>
              </w:rPr>
              <w:t>200000,0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9149DE" w:rsidRPr="002B0EA8" w:rsidRDefault="009149DE" w:rsidP="00913872">
            <w:pPr>
              <w:suppressAutoHyphens w:val="0"/>
              <w:jc w:val="center"/>
              <w:rPr>
                <w:b/>
                <w:bCs/>
                <w:color w:val="000000"/>
                <w:lang w:eastAsia="ru-RU"/>
              </w:rPr>
            </w:pPr>
            <w:r w:rsidRPr="002B0EA8">
              <w:rPr>
                <w:b/>
                <w:bCs/>
                <w:color w:val="000000"/>
                <w:sz w:val="22"/>
                <w:szCs w:val="22"/>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9149DE" w:rsidRPr="00ED1201" w:rsidRDefault="009149DE"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tcPr>
          <w:p w:rsidR="009149DE" w:rsidRDefault="009149DE" w:rsidP="00ED1201">
            <w:pPr>
              <w:suppressAutoHyphens w:val="0"/>
              <w:jc w:val="center"/>
              <w:rPr>
                <w:color w:val="000000"/>
                <w:lang w:eastAsia="ru-RU"/>
              </w:rPr>
            </w:pPr>
          </w:p>
          <w:p w:rsidR="009149DE" w:rsidRPr="002B0EA8" w:rsidRDefault="009149DE" w:rsidP="00ED1201">
            <w:pPr>
              <w:suppressAutoHyphens w:val="0"/>
              <w:jc w:val="center"/>
              <w:rPr>
                <w:lang w:eastAsia="ru-RU"/>
              </w:rPr>
            </w:pPr>
            <w:r w:rsidRPr="002B0EA8">
              <w:rPr>
                <w:color w:val="000000"/>
                <w:sz w:val="22"/>
                <w:szCs w:val="22"/>
                <w:lang w:eastAsia="ru-RU"/>
              </w:rPr>
              <w:t>Улучшение качества предоставляемых услуг в сфере культуры. Увеличение количества проводимых мероприятий и повышение охвата пользователей услуг</w:t>
            </w:r>
          </w:p>
        </w:tc>
      </w:tr>
      <w:tr w:rsidR="009149DE" w:rsidRPr="00ED1201" w:rsidTr="00183C6E">
        <w:trPr>
          <w:trHeight w:val="405"/>
        </w:trPr>
        <w:tc>
          <w:tcPr>
            <w:tcW w:w="248" w:type="pct"/>
            <w:gridSpan w:val="2"/>
            <w:vMerge/>
            <w:tcBorders>
              <w:left w:val="single" w:sz="4" w:space="0" w:color="auto"/>
              <w:right w:val="single" w:sz="4" w:space="0" w:color="auto"/>
            </w:tcBorders>
            <w:shd w:val="clear" w:color="FFFFCC" w:fill="FFFFFF"/>
            <w:vAlign w:val="center"/>
          </w:tcPr>
          <w:p w:rsidR="009149DE" w:rsidRDefault="009149D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9149DE" w:rsidRPr="002B0EA8" w:rsidRDefault="009149DE" w:rsidP="00FB1A0F">
            <w:pPr>
              <w:suppressAutoHyphens w:val="0"/>
              <w:jc w:val="center"/>
              <w:rPr>
                <w:lang w:eastAsia="ru-RU"/>
              </w:rPr>
            </w:pPr>
          </w:p>
        </w:tc>
        <w:tc>
          <w:tcPr>
            <w:tcW w:w="481" w:type="pct"/>
            <w:vMerge/>
            <w:tcBorders>
              <w:left w:val="nil"/>
              <w:right w:val="single" w:sz="4" w:space="0" w:color="auto"/>
            </w:tcBorders>
            <w:shd w:val="clear" w:color="FFFFCC" w:fill="FFFFFF"/>
          </w:tcPr>
          <w:p w:rsidR="009149DE" w:rsidRDefault="009149D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149DE" w:rsidRDefault="009149DE" w:rsidP="009149DE">
            <w:pPr>
              <w:suppressAutoHyphens w:val="0"/>
              <w:spacing w:line="216" w:lineRule="auto"/>
              <w:jc w:val="center"/>
              <w:rPr>
                <w:lang w:eastAsia="ru-RU"/>
              </w:rPr>
            </w:pPr>
            <w:r>
              <w:rPr>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bottom"/>
          </w:tcPr>
          <w:p w:rsidR="009149DE" w:rsidRPr="002B0EA8" w:rsidRDefault="009149D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9149DE" w:rsidRPr="002B0EA8" w:rsidRDefault="009149D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9149DE" w:rsidRPr="002B0EA8" w:rsidRDefault="009149D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9149DE" w:rsidRPr="002B0EA8" w:rsidRDefault="009149D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9149DE" w:rsidRPr="00026697" w:rsidRDefault="009149D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149DE" w:rsidRPr="00ED1201" w:rsidRDefault="009149D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149DE" w:rsidRPr="002B0EA8" w:rsidRDefault="009149DE" w:rsidP="00ED1201">
            <w:pPr>
              <w:suppressAutoHyphens w:val="0"/>
              <w:jc w:val="center"/>
              <w:rPr>
                <w:lang w:eastAsia="ru-RU"/>
              </w:rPr>
            </w:pPr>
          </w:p>
        </w:tc>
      </w:tr>
      <w:tr w:rsidR="009149DE" w:rsidRPr="00ED1201" w:rsidTr="00913872">
        <w:trPr>
          <w:trHeight w:val="405"/>
        </w:trPr>
        <w:tc>
          <w:tcPr>
            <w:tcW w:w="248" w:type="pct"/>
            <w:gridSpan w:val="2"/>
            <w:vMerge/>
            <w:tcBorders>
              <w:left w:val="single" w:sz="4" w:space="0" w:color="auto"/>
              <w:right w:val="single" w:sz="4" w:space="0" w:color="auto"/>
            </w:tcBorders>
            <w:shd w:val="clear" w:color="FFFFCC" w:fill="FFFFFF"/>
            <w:vAlign w:val="center"/>
          </w:tcPr>
          <w:p w:rsidR="009149DE" w:rsidRDefault="009149D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9149DE" w:rsidRPr="002B0EA8" w:rsidRDefault="009149DE" w:rsidP="00FB1A0F">
            <w:pPr>
              <w:suppressAutoHyphens w:val="0"/>
              <w:jc w:val="center"/>
              <w:rPr>
                <w:lang w:eastAsia="ru-RU"/>
              </w:rPr>
            </w:pPr>
          </w:p>
        </w:tc>
        <w:tc>
          <w:tcPr>
            <w:tcW w:w="481" w:type="pct"/>
            <w:vMerge/>
            <w:tcBorders>
              <w:left w:val="nil"/>
              <w:right w:val="single" w:sz="4" w:space="0" w:color="auto"/>
            </w:tcBorders>
            <w:shd w:val="clear" w:color="FFFFCC" w:fill="FFFFFF"/>
          </w:tcPr>
          <w:p w:rsidR="009149DE" w:rsidRDefault="009149D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149DE" w:rsidRPr="002B0EA8" w:rsidRDefault="009149DE" w:rsidP="009149DE">
            <w:pPr>
              <w:suppressAutoHyphens w:val="0"/>
              <w:spacing w:line="216" w:lineRule="auto"/>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9149DE" w:rsidRPr="002B0EA8" w:rsidRDefault="009149D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9149DE" w:rsidRPr="002B0EA8" w:rsidRDefault="009149D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9149DE" w:rsidRPr="002B0EA8" w:rsidRDefault="009149D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9149DE" w:rsidRPr="002B0EA8" w:rsidRDefault="009149D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9149DE" w:rsidRPr="00026697" w:rsidRDefault="009149D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149DE" w:rsidRPr="00ED1201" w:rsidRDefault="009149D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149DE" w:rsidRPr="002B0EA8" w:rsidRDefault="009149DE" w:rsidP="00ED1201">
            <w:pPr>
              <w:suppressAutoHyphens w:val="0"/>
              <w:jc w:val="center"/>
              <w:rPr>
                <w:lang w:eastAsia="ru-RU"/>
              </w:rPr>
            </w:pPr>
          </w:p>
        </w:tc>
      </w:tr>
      <w:tr w:rsidR="009149DE" w:rsidRPr="00ED1201" w:rsidTr="00913872">
        <w:trPr>
          <w:trHeight w:val="405"/>
        </w:trPr>
        <w:tc>
          <w:tcPr>
            <w:tcW w:w="248" w:type="pct"/>
            <w:gridSpan w:val="2"/>
            <w:vMerge/>
            <w:tcBorders>
              <w:left w:val="single" w:sz="4" w:space="0" w:color="auto"/>
              <w:right w:val="single" w:sz="4" w:space="0" w:color="auto"/>
            </w:tcBorders>
            <w:shd w:val="clear" w:color="FFFFCC" w:fill="FFFFFF"/>
            <w:vAlign w:val="center"/>
          </w:tcPr>
          <w:p w:rsidR="009149DE" w:rsidRDefault="009149D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9149DE" w:rsidRPr="002B0EA8" w:rsidRDefault="009149DE" w:rsidP="00FB1A0F">
            <w:pPr>
              <w:suppressAutoHyphens w:val="0"/>
              <w:jc w:val="center"/>
              <w:rPr>
                <w:lang w:eastAsia="ru-RU"/>
              </w:rPr>
            </w:pPr>
          </w:p>
        </w:tc>
        <w:tc>
          <w:tcPr>
            <w:tcW w:w="481" w:type="pct"/>
            <w:vMerge/>
            <w:tcBorders>
              <w:left w:val="nil"/>
              <w:right w:val="single" w:sz="4" w:space="0" w:color="auto"/>
            </w:tcBorders>
            <w:shd w:val="clear" w:color="FFFFCC" w:fill="FFFFFF"/>
          </w:tcPr>
          <w:p w:rsidR="009149DE" w:rsidRDefault="009149D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149DE" w:rsidRPr="002B0EA8" w:rsidRDefault="009149DE" w:rsidP="009149DE">
            <w:pPr>
              <w:suppressAutoHyphens w:val="0"/>
              <w:spacing w:line="216" w:lineRule="auto"/>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9149DE" w:rsidRPr="002B0EA8" w:rsidRDefault="009149D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9149DE" w:rsidRPr="002B0EA8" w:rsidRDefault="009149D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9149DE" w:rsidRPr="002B0EA8" w:rsidRDefault="009149D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9149DE" w:rsidRPr="002B0EA8" w:rsidRDefault="009149D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9149DE" w:rsidRPr="00026697" w:rsidRDefault="009149D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149DE" w:rsidRPr="00ED1201" w:rsidRDefault="009149D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149DE" w:rsidRPr="002B0EA8" w:rsidRDefault="009149DE" w:rsidP="00ED1201">
            <w:pPr>
              <w:suppressAutoHyphens w:val="0"/>
              <w:jc w:val="center"/>
              <w:rPr>
                <w:lang w:eastAsia="ru-RU"/>
              </w:rPr>
            </w:pPr>
          </w:p>
        </w:tc>
      </w:tr>
      <w:tr w:rsidR="009149DE" w:rsidRPr="00ED1201" w:rsidTr="00913872">
        <w:trPr>
          <w:trHeight w:val="405"/>
        </w:trPr>
        <w:tc>
          <w:tcPr>
            <w:tcW w:w="248" w:type="pct"/>
            <w:gridSpan w:val="2"/>
            <w:vMerge/>
            <w:tcBorders>
              <w:left w:val="single" w:sz="4" w:space="0" w:color="auto"/>
              <w:right w:val="single" w:sz="4" w:space="0" w:color="auto"/>
            </w:tcBorders>
            <w:shd w:val="clear" w:color="FFFFCC" w:fill="FFFFFF"/>
            <w:vAlign w:val="center"/>
          </w:tcPr>
          <w:p w:rsidR="009149DE" w:rsidRDefault="009149D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9149DE" w:rsidRPr="002B0EA8" w:rsidRDefault="009149DE" w:rsidP="00FB1A0F">
            <w:pPr>
              <w:suppressAutoHyphens w:val="0"/>
              <w:jc w:val="center"/>
              <w:rPr>
                <w:lang w:eastAsia="ru-RU"/>
              </w:rPr>
            </w:pPr>
          </w:p>
        </w:tc>
        <w:tc>
          <w:tcPr>
            <w:tcW w:w="481" w:type="pct"/>
            <w:vMerge/>
            <w:tcBorders>
              <w:left w:val="nil"/>
              <w:right w:val="single" w:sz="4" w:space="0" w:color="auto"/>
            </w:tcBorders>
            <w:shd w:val="clear" w:color="FFFFCC" w:fill="FFFFFF"/>
          </w:tcPr>
          <w:p w:rsidR="009149DE" w:rsidRDefault="009149D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149DE" w:rsidRPr="002B0EA8" w:rsidRDefault="009149DE" w:rsidP="009149DE">
            <w:pPr>
              <w:suppressAutoHyphens w:val="0"/>
              <w:spacing w:line="216" w:lineRule="auto"/>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9149DE" w:rsidRPr="002B0EA8" w:rsidRDefault="009149D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9149DE" w:rsidRPr="002B0EA8" w:rsidRDefault="009149D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9149DE" w:rsidRPr="002B0EA8" w:rsidRDefault="009149D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9149DE" w:rsidRPr="002B0EA8" w:rsidRDefault="009149D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9149DE" w:rsidRPr="00026697" w:rsidRDefault="009149D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149DE" w:rsidRPr="00ED1201" w:rsidRDefault="009149D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149DE" w:rsidRPr="002B0EA8" w:rsidRDefault="009149DE" w:rsidP="00ED1201">
            <w:pPr>
              <w:suppressAutoHyphens w:val="0"/>
              <w:jc w:val="center"/>
              <w:rPr>
                <w:lang w:eastAsia="ru-RU"/>
              </w:rPr>
            </w:pPr>
          </w:p>
        </w:tc>
      </w:tr>
      <w:tr w:rsidR="009149DE" w:rsidRPr="00ED1201" w:rsidTr="00913872">
        <w:trPr>
          <w:trHeight w:val="405"/>
        </w:trPr>
        <w:tc>
          <w:tcPr>
            <w:tcW w:w="248" w:type="pct"/>
            <w:gridSpan w:val="2"/>
            <w:vMerge/>
            <w:tcBorders>
              <w:left w:val="single" w:sz="4" w:space="0" w:color="auto"/>
              <w:right w:val="single" w:sz="4" w:space="0" w:color="auto"/>
            </w:tcBorders>
            <w:shd w:val="clear" w:color="FFFFCC" w:fill="FFFFFF"/>
            <w:vAlign w:val="center"/>
          </w:tcPr>
          <w:p w:rsidR="009149DE" w:rsidRDefault="009149D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9149DE" w:rsidRPr="002B0EA8" w:rsidRDefault="009149DE" w:rsidP="00FB1A0F">
            <w:pPr>
              <w:suppressAutoHyphens w:val="0"/>
              <w:jc w:val="center"/>
              <w:rPr>
                <w:lang w:eastAsia="ru-RU"/>
              </w:rPr>
            </w:pPr>
          </w:p>
        </w:tc>
        <w:tc>
          <w:tcPr>
            <w:tcW w:w="481" w:type="pct"/>
            <w:vMerge/>
            <w:tcBorders>
              <w:left w:val="nil"/>
              <w:right w:val="single" w:sz="4" w:space="0" w:color="auto"/>
            </w:tcBorders>
            <w:shd w:val="clear" w:color="FFFFCC" w:fill="FFFFFF"/>
          </w:tcPr>
          <w:p w:rsidR="009149DE" w:rsidRDefault="009149D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149DE" w:rsidRPr="002B0EA8" w:rsidRDefault="009149DE" w:rsidP="009149DE">
            <w:pPr>
              <w:suppressAutoHyphens w:val="0"/>
              <w:spacing w:line="216" w:lineRule="auto"/>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9149DE" w:rsidRPr="002B0EA8" w:rsidRDefault="009149D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9149DE" w:rsidRPr="002B0EA8" w:rsidRDefault="009149D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9149DE" w:rsidRPr="002B0EA8" w:rsidRDefault="009149D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9149DE" w:rsidRPr="002B0EA8" w:rsidRDefault="009149D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9149DE" w:rsidRPr="00026697" w:rsidRDefault="009149D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149DE" w:rsidRPr="00ED1201" w:rsidRDefault="009149D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149DE" w:rsidRPr="002B0EA8" w:rsidRDefault="009149DE" w:rsidP="00ED1201">
            <w:pPr>
              <w:suppressAutoHyphens w:val="0"/>
              <w:jc w:val="center"/>
              <w:rPr>
                <w:lang w:eastAsia="ru-RU"/>
              </w:rPr>
            </w:pPr>
          </w:p>
        </w:tc>
      </w:tr>
      <w:tr w:rsidR="009149DE" w:rsidRPr="00ED1201" w:rsidTr="00913872">
        <w:trPr>
          <w:trHeight w:val="405"/>
        </w:trPr>
        <w:tc>
          <w:tcPr>
            <w:tcW w:w="248" w:type="pct"/>
            <w:gridSpan w:val="2"/>
            <w:vMerge/>
            <w:tcBorders>
              <w:left w:val="single" w:sz="4" w:space="0" w:color="auto"/>
              <w:right w:val="single" w:sz="4" w:space="0" w:color="auto"/>
            </w:tcBorders>
            <w:shd w:val="clear" w:color="FFFFCC" w:fill="FFFFFF"/>
            <w:vAlign w:val="center"/>
          </w:tcPr>
          <w:p w:rsidR="009149DE" w:rsidRDefault="009149D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9149DE" w:rsidRPr="002B0EA8" w:rsidRDefault="009149DE" w:rsidP="00FB1A0F">
            <w:pPr>
              <w:suppressAutoHyphens w:val="0"/>
              <w:jc w:val="center"/>
              <w:rPr>
                <w:lang w:eastAsia="ru-RU"/>
              </w:rPr>
            </w:pPr>
          </w:p>
        </w:tc>
        <w:tc>
          <w:tcPr>
            <w:tcW w:w="481" w:type="pct"/>
            <w:vMerge/>
            <w:tcBorders>
              <w:left w:val="nil"/>
              <w:right w:val="single" w:sz="4" w:space="0" w:color="auto"/>
            </w:tcBorders>
            <w:shd w:val="clear" w:color="FFFFCC" w:fill="FFFFFF"/>
          </w:tcPr>
          <w:p w:rsidR="009149DE" w:rsidRDefault="009149D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149DE" w:rsidRPr="002B0EA8" w:rsidRDefault="009149DE" w:rsidP="009149DE">
            <w:pPr>
              <w:suppressAutoHyphens w:val="0"/>
              <w:spacing w:line="216" w:lineRule="auto"/>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9149DE" w:rsidRPr="002B0EA8" w:rsidRDefault="009149D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9149DE" w:rsidRPr="002B0EA8" w:rsidRDefault="009149D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9149DE" w:rsidRPr="002B0EA8" w:rsidRDefault="009149D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9149DE" w:rsidRPr="002B0EA8" w:rsidRDefault="009149D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9149DE" w:rsidRPr="00026697" w:rsidRDefault="009149D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149DE" w:rsidRPr="00ED1201" w:rsidRDefault="009149D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149DE" w:rsidRPr="002B0EA8" w:rsidRDefault="009149DE" w:rsidP="00ED1201">
            <w:pPr>
              <w:suppressAutoHyphens w:val="0"/>
              <w:jc w:val="center"/>
              <w:rPr>
                <w:lang w:eastAsia="ru-RU"/>
              </w:rPr>
            </w:pPr>
          </w:p>
        </w:tc>
      </w:tr>
      <w:tr w:rsidR="009149DE" w:rsidRPr="00ED1201" w:rsidTr="00913872">
        <w:trPr>
          <w:trHeight w:val="405"/>
        </w:trPr>
        <w:tc>
          <w:tcPr>
            <w:tcW w:w="248" w:type="pct"/>
            <w:gridSpan w:val="2"/>
            <w:vMerge/>
            <w:tcBorders>
              <w:left w:val="single" w:sz="4" w:space="0" w:color="auto"/>
              <w:right w:val="single" w:sz="4" w:space="0" w:color="auto"/>
            </w:tcBorders>
            <w:shd w:val="clear" w:color="FFFFCC" w:fill="FFFFFF"/>
            <w:vAlign w:val="center"/>
          </w:tcPr>
          <w:p w:rsidR="009149DE" w:rsidRDefault="009149DE"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9149DE" w:rsidRPr="002B0EA8" w:rsidRDefault="009149DE" w:rsidP="00FB1A0F">
            <w:pPr>
              <w:suppressAutoHyphens w:val="0"/>
              <w:jc w:val="center"/>
              <w:rPr>
                <w:lang w:eastAsia="ru-RU"/>
              </w:rPr>
            </w:pPr>
          </w:p>
        </w:tc>
        <w:tc>
          <w:tcPr>
            <w:tcW w:w="481" w:type="pct"/>
            <w:vMerge/>
            <w:tcBorders>
              <w:left w:val="nil"/>
              <w:right w:val="single" w:sz="4" w:space="0" w:color="auto"/>
            </w:tcBorders>
            <w:shd w:val="clear" w:color="FFFFCC" w:fill="FFFFFF"/>
          </w:tcPr>
          <w:p w:rsidR="009149DE" w:rsidRDefault="009149D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149DE" w:rsidRPr="002B0EA8" w:rsidRDefault="009149DE" w:rsidP="009149DE">
            <w:pPr>
              <w:suppressAutoHyphens w:val="0"/>
              <w:spacing w:line="216" w:lineRule="auto"/>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149DE" w:rsidRPr="002B0EA8" w:rsidRDefault="009149DE" w:rsidP="00913872">
            <w:pPr>
              <w:suppressAutoHyphens w:val="0"/>
              <w:jc w:val="center"/>
              <w:rPr>
                <w:color w:val="000000"/>
                <w:lang w:eastAsia="ru-RU"/>
              </w:rPr>
            </w:pPr>
            <w:r w:rsidRPr="002B0EA8">
              <w:rPr>
                <w:color w:val="000000"/>
                <w:sz w:val="22"/>
                <w:szCs w:val="22"/>
                <w:lang w:eastAsia="ru-RU"/>
              </w:rPr>
              <w:t>200000,0</w:t>
            </w:r>
          </w:p>
        </w:tc>
        <w:tc>
          <w:tcPr>
            <w:tcW w:w="387" w:type="pct"/>
            <w:tcBorders>
              <w:top w:val="single" w:sz="4" w:space="0" w:color="auto"/>
              <w:left w:val="nil"/>
              <w:bottom w:val="single" w:sz="4" w:space="0" w:color="auto"/>
              <w:right w:val="single" w:sz="4" w:space="0" w:color="auto"/>
            </w:tcBorders>
            <w:shd w:val="clear" w:color="auto" w:fill="auto"/>
            <w:vAlign w:val="center"/>
          </w:tcPr>
          <w:p w:rsidR="009149DE" w:rsidRPr="002B0EA8" w:rsidRDefault="009149DE" w:rsidP="00913872">
            <w:pPr>
              <w:suppressAutoHyphens w:val="0"/>
              <w:jc w:val="center"/>
              <w:rPr>
                <w:lang w:eastAsia="ru-RU"/>
              </w:rPr>
            </w:pPr>
            <w:r w:rsidRPr="002B0EA8">
              <w:rPr>
                <w:lang w:eastAsia="ru-RU"/>
              </w:rPr>
              <w:t> </w:t>
            </w:r>
          </w:p>
        </w:tc>
        <w:tc>
          <w:tcPr>
            <w:tcW w:w="414" w:type="pct"/>
            <w:tcBorders>
              <w:top w:val="single" w:sz="4" w:space="0" w:color="auto"/>
              <w:left w:val="nil"/>
              <w:bottom w:val="single" w:sz="4" w:space="0" w:color="auto"/>
              <w:right w:val="single" w:sz="4" w:space="0" w:color="auto"/>
            </w:tcBorders>
            <w:shd w:val="clear" w:color="auto" w:fill="auto"/>
            <w:vAlign w:val="center"/>
          </w:tcPr>
          <w:p w:rsidR="009149DE" w:rsidRPr="002B0EA8" w:rsidRDefault="009149DE" w:rsidP="00913872">
            <w:pPr>
              <w:suppressAutoHyphens w:val="0"/>
              <w:jc w:val="center"/>
              <w:rPr>
                <w:lang w:eastAsia="ru-RU"/>
              </w:rPr>
            </w:pPr>
            <w:r w:rsidRPr="002B0EA8">
              <w:rPr>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tcPr>
          <w:p w:rsidR="009149DE" w:rsidRPr="002B0EA8" w:rsidRDefault="009149DE" w:rsidP="00913872">
            <w:pPr>
              <w:suppressAutoHyphens w:val="0"/>
              <w:jc w:val="center"/>
              <w:rPr>
                <w:lang w:eastAsia="ru-RU"/>
              </w:rPr>
            </w:pPr>
            <w:r w:rsidRPr="002B0EA8">
              <w:rPr>
                <w:lang w:eastAsia="ru-RU"/>
              </w:rPr>
              <w:t>200000,0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9149DE" w:rsidRPr="00026697" w:rsidRDefault="009149D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149DE" w:rsidRPr="00ED1201" w:rsidRDefault="009149DE"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149DE" w:rsidRPr="002B0EA8" w:rsidRDefault="009149DE" w:rsidP="00ED1201">
            <w:pPr>
              <w:suppressAutoHyphens w:val="0"/>
              <w:jc w:val="center"/>
              <w:rPr>
                <w:lang w:eastAsia="ru-RU"/>
              </w:rPr>
            </w:pPr>
          </w:p>
        </w:tc>
      </w:tr>
      <w:tr w:rsidR="009149DE" w:rsidRPr="00ED1201" w:rsidTr="009149DE">
        <w:trPr>
          <w:trHeight w:val="259"/>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9149DE" w:rsidRDefault="009149DE"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9149DE" w:rsidRPr="002B0EA8" w:rsidRDefault="009149DE" w:rsidP="00FB1A0F">
            <w:pPr>
              <w:suppressAutoHyphens w:val="0"/>
              <w:jc w:val="center"/>
              <w:rPr>
                <w:lang w:eastAsia="ru-RU"/>
              </w:rPr>
            </w:pPr>
          </w:p>
        </w:tc>
        <w:tc>
          <w:tcPr>
            <w:tcW w:w="481" w:type="pct"/>
            <w:vMerge/>
            <w:tcBorders>
              <w:left w:val="nil"/>
              <w:bottom w:val="single" w:sz="4" w:space="0" w:color="auto"/>
              <w:right w:val="single" w:sz="4" w:space="0" w:color="auto"/>
            </w:tcBorders>
            <w:shd w:val="clear" w:color="FFFFCC" w:fill="FFFFFF"/>
          </w:tcPr>
          <w:p w:rsidR="009149DE" w:rsidRDefault="009149DE"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149DE" w:rsidRDefault="009149DE" w:rsidP="009149DE">
            <w:pPr>
              <w:suppressAutoHyphens w:val="0"/>
              <w:spacing w:line="216" w:lineRule="auto"/>
              <w:jc w:val="center"/>
              <w:rPr>
                <w:b/>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bottom"/>
          </w:tcPr>
          <w:p w:rsidR="009149DE" w:rsidRPr="002B0EA8" w:rsidRDefault="009149DE" w:rsidP="0054515E">
            <w:pPr>
              <w:suppressAutoHyphens w:val="0"/>
              <w:jc w:val="center"/>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9149DE" w:rsidRPr="002B0EA8" w:rsidRDefault="009149DE"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9149DE" w:rsidRPr="002B0EA8" w:rsidRDefault="009149DE"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9149DE" w:rsidRPr="002B0EA8" w:rsidRDefault="009149DE"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9149DE" w:rsidRPr="00026697" w:rsidRDefault="009149DE"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149DE" w:rsidRPr="00ED1201" w:rsidRDefault="009149DE"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9149DE" w:rsidRPr="002B0EA8" w:rsidRDefault="009149DE" w:rsidP="00ED1201">
            <w:pPr>
              <w:suppressAutoHyphens w:val="0"/>
              <w:jc w:val="center"/>
              <w:rPr>
                <w:lang w:eastAsia="ru-RU"/>
              </w:rPr>
            </w:pPr>
          </w:p>
        </w:tc>
      </w:tr>
      <w:tr w:rsidR="00463FAF" w:rsidRPr="00ED1201" w:rsidTr="00463FAF">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463FAF" w:rsidRDefault="00463FAF" w:rsidP="00ED1201">
            <w:pPr>
              <w:suppressAutoHyphens w:val="0"/>
              <w:jc w:val="center"/>
              <w:rPr>
                <w:sz w:val="20"/>
                <w:szCs w:val="20"/>
                <w:lang w:eastAsia="ru-RU"/>
              </w:rPr>
            </w:pPr>
          </w:p>
        </w:tc>
        <w:tc>
          <w:tcPr>
            <w:tcW w:w="851" w:type="pct"/>
            <w:vMerge w:val="restart"/>
            <w:tcBorders>
              <w:top w:val="single" w:sz="4" w:space="0" w:color="auto"/>
              <w:left w:val="nil"/>
              <w:right w:val="single" w:sz="4" w:space="0" w:color="auto"/>
            </w:tcBorders>
            <w:shd w:val="clear" w:color="FFFFCC" w:fill="FFFFFF"/>
            <w:vAlign w:val="center"/>
          </w:tcPr>
          <w:p w:rsidR="00463FAF" w:rsidRPr="002B0EA8" w:rsidRDefault="00463FAF" w:rsidP="00FB1A0F">
            <w:pPr>
              <w:suppressAutoHyphens w:val="0"/>
              <w:jc w:val="center"/>
              <w:rPr>
                <w:lang w:eastAsia="ru-RU"/>
              </w:rPr>
            </w:pPr>
            <w:r w:rsidRPr="002B0EA8">
              <w:rPr>
                <w:b/>
                <w:bCs/>
                <w:lang w:eastAsia="ru-RU"/>
              </w:rPr>
              <w:t>Всего по Культуре</w:t>
            </w:r>
          </w:p>
        </w:tc>
        <w:tc>
          <w:tcPr>
            <w:tcW w:w="481" w:type="pct"/>
            <w:vMerge w:val="restart"/>
            <w:tcBorders>
              <w:top w:val="single" w:sz="4" w:space="0" w:color="auto"/>
              <w:left w:val="nil"/>
              <w:right w:val="single" w:sz="4" w:space="0" w:color="auto"/>
            </w:tcBorders>
            <w:shd w:val="clear" w:color="FFFFCC" w:fill="FFFFFF"/>
          </w:tcPr>
          <w:p w:rsidR="00463FAF" w:rsidRDefault="00463FA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63FAF" w:rsidRPr="00913872" w:rsidRDefault="00463FAF" w:rsidP="009149DE">
            <w:pPr>
              <w:suppressAutoHyphens w:val="0"/>
              <w:spacing w:line="216" w:lineRule="auto"/>
              <w:jc w:val="center"/>
              <w:rPr>
                <w:b/>
                <w:lang w:eastAsia="ru-RU"/>
              </w:rPr>
            </w:pPr>
            <w:r w:rsidRPr="00913872">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b/>
                <w:color w:val="000000"/>
                <w:lang w:eastAsia="ru-RU"/>
              </w:rPr>
            </w:pPr>
            <w:r w:rsidRPr="00913872">
              <w:rPr>
                <w:b/>
                <w:color w:val="000000"/>
                <w:lang w:eastAsia="ru-RU"/>
              </w:rPr>
              <w:t>324798,0</w:t>
            </w:r>
          </w:p>
        </w:tc>
        <w:tc>
          <w:tcPr>
            <w:tcW w:w="387"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b/>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b/>
                <w:lang w:eastAsia="ru-RU"/>
              </w:rPr>
            </w:pPr>
            <w:r w:rsidRPr="00913872">
              <w:rPr>
                <w:b/>
                <w:lang w:eastAsia="ru-RU"/>
              </w:rPr>
              <w:t>9756,9</w:t>
            </w:r>
          </w:p>
        </w:tc>
        <w:tc>
          <w:tcPr>
            <w:tcW w:w="360"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b/>
                <w:color w:val="000000"/>
                <w:lang w:eastAsia="ru-RU"/>
              </w:rPr>
            </w:pPr>
            <w:r w:rsidRPr="00913872">
              <w:rPr>
                <w:b/>
                <w:color w:val="000000"/>
                <w:lang w:eastAsia="ru-RU"/>
              </w:rPr>
              <w:t>315041,1</w:t>
            </w:r>
          </w:p>
        </w:tc>
        <w:tc>
          <w:tcPr>
            <w:tcW w:w="430"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b/>
                <w:lang w:eastAsia="ru-RU"/>
              </w:rPr>
            </w:pPr>
            <w:r w:rsidRPr="00913872">
              <w:rPr>
                <w:b/>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463FAF" w:rsidRPr="00ED1201" w:rsidRDefault="00463FAF"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tcPr>
          <w:p w:rsidR="00463FAF" w:rsidRPr="002B0EA8" w:rsidRDefault="00463FAF" w:rsidP="00ED1201">
            <w:pPr>
              <w:suppressAutoHyphens w:val="0"/>
              <w:jc w:val="center"/>
              <w:rPr>
                <w:lang w:eastAsia="ru-RU"/>
              </w:rPr>
            </w:pPr>
          </w:p>
        </w:tc>
      </w:tr>
      <w:tr w:rsidR="00463FAF" w:rsidRPr="00ED1201" w:rsidTr="00463FAF">
        <w:trPr>
          <w:trHeight w:val="405"/>
        </w:trPr>
        <w:tc>
          <w:tcPr>
            <w:tcW w:w="248" w:type="pct"/>
            <w:gridSpan w:val="2"/>
            <w:vMerge/>
            <w:tcBorders>
              <w:left w:val="single" w:sz="4" w:space="0" w:color="auto"/>
              <w:right w:val="single" w:sz="4" w:space="0" w:color="auto"/>
            </w:tcBorders>
            <w:shd w:val="clear" w:color="FFFFCC" w:fill="FFFFFF"/>
            <w:vAlign w:val="center"/>
          </w:tcPr>
          <w:p w:rsidR="00463FAF" w:rsidRDefault="00463FAF"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63FAF" w:rsidRPr="002B0EA8" w:rsidRDefault="00463FAF" w:rsidP="00FB1A0F">
            <w:pPr>
              <w:suppressAutoHyphens w:val="0"/>
              <w:jc w:val="center"/>
              <w:rPr>
                <w:b/>
                <w:bCs/>
                <w:lang w:eastAsia="ru-RU"/>
              </w:rPr>
            </w:pPr>
          </w:p>
        </w:tc>
        <w:tc>
          <w:tcPr>
            <w:tcW w:w="481" w:type="pct"/>
            <w:vMerge/>
            <w:tcBorders>
              <w:left w:val="nil"/>
              <w:right w:val="single" w:sz="4" w:space="0" w:color="auto"/>
            </w:tcBorders>
            <w:shd w:val="clear" w:color="FFFFCC" w:fill="FFFFFF"/>
          </w:tcPr>
          <w:p w:rsidR="00463FAF" w:rsidRDefault="00463FA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63FAF" w:rsidRPr="00913872" w:rsidRDefault="00463FAF" w:rsidP="009149DE">
            <w:pPr>
              <w:suppressAutoHyphens w:val="0"/>
              <w:spacing w:line="216" w:lineRule="auto"/>
              <w:jc w:val="center"/>
              <w:rPr>
                <w:lang w:eastAsia="ru-RU"/>
              </w:rPr>
            </w:pPr>
            <w:r w:rsidRPr="00913872">
              <w:rPr>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b/>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b/>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b/>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b/>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463FAF" w:rsidRPr="00ED1201" w:rsidRDefault="00463FA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63FAF" w:rsidRPr="002B0EA8" w:rsidRDefault="00463FAF" w:rsidP="00ED1201">
            <w:pPr>
              <w:suppressAutoHyphens w:val="0"/>
              <w:jc w:val="center"/>
              <w:rPr>
                <w:lang w:eastAsia="ru-RU"/>
              </w:rPr>
            </w:pPr>
          </w:p>
        </w:tc>
      </w:tr>
      <w:tr w:rsidR="00463FAF" w:rsidRPr="00ED1201" w:rsidTr="00463FAF">
        <w:trPr>
          <w:trHeight w:val="405"/>
        </w:trPr>
        <w:tc>
          <w:tcPr>
            <w:tcW w:w="248" w:type="pct"/>
            <w:gridSpan w:val="2"/>
            <w:vMerge/>
            <w:tcBorders>
              <w:left w:val="single" w:sz="4" w:space="0" w:color="auto"/>
              <w:right w:val="single" w:sz="4" w:space="0" w:color="auto"/>
            </w:tcBorders>
            <w:shd w:val="clear" w:color="FFFFCC" w:fill="FFFFFF"/>
            <w:vAlign w:val="center"/>
          </w:tcPr>
          <w:p w:rsidR="00463FAF" w:rsidRDefault="00463FAF"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63FAF" w:rsidRPr="002B0EA8" w:rsidRDefault="00463FAF" w:rsidP="00FB1A0F">
            <w:pPr>
              <w:suppressAutoHyphens w:val="0"/>
              <w:jc w:val="center"/>
              <w:rPr>
                <w:b/>
                <w:bCs/>
                <w:lang w:eastAsia="ru-RU"/>
              </w:rPr>
            </w:pPr>
          </w:p>
        </w:tc>
        <w:tc>
          <w:tcPr>
            <w:tcW w:w="481" w:type="pct"/>
            <w:vMerge/>
            <w:tcBorders>
              <w:left w:val="nil"/>
              <w:right w:val="single" w:sz="4" w:space="0" w:color="auto"/>
            </w:tcBorders>
            <w:shd w:val="clear" w:color="FFFFCC" w:fill="FFFFFF"/>
          </w:tcPr>
          <w:p w:rsidR="00463FAF" w:rsidRDefault="00463FA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63FAF" w:rsidRPr="002B0EA8" w:rsidRDefault="00463FAF" w:rsidP="009149DE">
            <w:pPr>
              <w:suppressAutoHyphens w:val="0"/>
              <w:spacing w:line="216" w:lineRule="auto"/>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color w:val="000000"/>
                <w:lang w:eastAsia="ru-RU"/>
              </w:rPr>
            </w:pPr>
            <w:r w:rsidRPr="00913872">
              <w:rPr>
                <w:color w:val="000000"/>
                <w:lang w:eastAsia="ru-RU"/>
              </w:rPr>
              <w:t>23505,7</w:t>
            </w:r>
          </w:p>
        </w:tc>
        <w:tc>
          <w:tcPr>
            <w:tcW w:w="387"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lang w:eastAsia="ru-RU"/>
              </w:rPr>
            </w:pPr>
            <w:r w:rsidRPr="00913872">
              <w:rPr>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lang w:eastAsia="ru-RU"/>
              </w:rPr>
            </w:pPr>
            <w:r w:rsidRPr="00913872">
              <w:rPr>
                <w:lang w:eastAsia="ru-RU"/>
              </w:rPr>
              <w:t>1058,0</w:t>
            </w:r>
          </w:p>
        </w:tc>
        <w:tc>
          <w:tcPr>
            <w:tcW w:w="360"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color w:val="000000"/>
                <w:lang w:eastAsia="ru-RU"/>
              </w:rPr>
            </w:pPr>
            <w:r w:rsidRPr="00913872">
              <w:rPr>
                <w:color w:val="000000"/>
                <w:lang w:eastAsia="ru-RU"/>
              </w:rPr>
              <w:t>22447,7</w:t>
            </w:r>
          </w:p>
        </w:tc>
        <w:tc>
          <w:tcPr>
            <w:tcW w:w="430"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lang w:eastAsia="ru-RU"/>
              </w:rPr>
            </w:pPr>
            <w:r w:rsidRPr="00913872">
              <w:rPr>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463FAF" w:rsidRPr="00ED1201" w:rsidRDefault="00463FA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63FAF" w:rsidRPr="002B0EA8" w:rsidRDefault="00463FAF" w:rsidP="00ED1201">
            <w:pPr>
              <w:suppressAutoHyphens w:val="0"/>
              <w:jc w:val="center"/>
              <w:rPr>
                <w:lang w:eastAsia="ru-RU"/>
              </w:rPr>
            </w:pPr>
          </w:p>
        </w:tc>
      </w:tr>
      <w:tr w:rsidR="00463FAF" w:rsidRPr="00ED1201" w:rsidTr="00463FAF">
        <w:trPr>
          <w:trHeight w:val="405"/>
        </w:trPr>
        <w:tc>
          <w:tcPr>
            <w:tcW w:w="248" w:type="pct"/>
            <w:gridSpan w:val="2"/>
            <w:vMerge/>
            <w:tcBorders>
              <w:left w:val="single" w:sz="4" w:space="0" w:color="auto"/>
              <w:right w:val="single" w:sz="4" w:space="0" w:color="auto"/>
            </w:tcBorders>
            <w:shd w:val="clear" w:color="FFFFCC" w:fill="FFFFFF"/>
            <w:vAlign w:val="center"/>
          </w:tcPr>
          <w:p w:rsidR="00463FAF" w:rsidRDefault="00463FAF"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63FAF" w:rsidRPr="002B0EA8" w:rsidRDefault="00463FAF" w:rsidP="00FB1A0F">
            <w:pPr>
              <w:suppressAutoHyphens w:val="0"/>
              <w:jc w:val="center"/>
              <w:rPr>
                <w:b/>
                <w:bCs/>
                <w:lang w:eastAsia="ru-RU"/>
              </w:rPr>
            </w:pPr>
          </w:p>
        </w:tc>
        <w:tc>
          <w:tcPr>
            <w:tcW w:w="481" w:type="pct"/>
            <w:vMerge/>
            <w:tcBorders>
              <w:left w:val="nil"/>
              <w:right w:val="single" w:sz="4" w:space="0" w:color="auto"/>
            </w:tcBorders>
            <w:shd w:val="clear" w:color="FFFFCC" w:fill="FFFFFF"/>
          </w:tcPr>
          <w:p w:rsidR="00463FAF" w:rsidRDefault="00463FA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63FAF" w:rsidRPr="002B0EA8" w:rsidRDefault="00463FAF" w:rsidP="009149DE">
            <w:pPr>
              <w:suppressAutoHyphens w:val="0"/>
              <w:spacing w:line="216" w:lineRule="auto"/>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color w:val="000000"/>
                <w:lang w:eastAsia="ru-RU"/>
              </w:rPr>
            </w:pPr>
            <w:r w:rsidRPr="00913872">
              <w:rPr>
                <w:color w:val="000000"/>
                <w:lang w:eastAsia="ru-RU"/>
              </w:rPr>
              <w:t>14827,3</w:t>
            </w:r>
          </w:p>
        </w:tc>
        <w:tc>
          <w:tcPr>
            <w:tcW w:w="387"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lang w:eastAsia="ru-RU"/>
              </w:rPr>
            </w:pPr>
            <w:r w:rsidRPr="00913872">
              <w:rPr>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lang w:eastAsia="ru-RU"/>
              </w:rPr>
            </w:pPr>
            <w:r w:rsidRPr="00913872">
              <w:rPr>
                <w:lang w:eastAsia="ru-RU"/>
              </w:rPr>
              <w:t>2858,9</w:t>
            </w:r>
          </w:p>
        </w:tc>
        <w:tc>
          <w:tcPr>
            <w:tcW w:w="360"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color w:val="000000"/>
                <w:lang w:eastAsia="ru-RU"/>
              </w:rPr>
            </w:pPr>
            <w:r w:rsidRPr="00913872">
              <w:rPr>
                <w:color w:val="000000"/>
                <w:lang w:eastAsia="ru-RU"/>
              </w:rPr>
              <w:t>11968,4</w:t>
            </w:r>
          </w:p>
        </w:tc>
        <w:tc>
          <w:tcPr>
            <w:tcW w:w="430"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lang w:eastAsia="ru-RU"/>
              </w:rPr>
            </w:pPr>
            <w:r w:rsidRPr="00913872">
              <w:rPr>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463FAF" w:rsidRPr="00ED1201" w:rsidRDefault="00463FA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63FAF" w:rsidRPr="002B0EA8" w:rsidRDefault="00463FAF" w:rsidP="00ED1201">
            <w:pPr>
              <w:suppressAutoHyphens w:val="0"/>
              <w:jc w:val="center"/>
              <w:rPr>
                <w:lang w:eastAsia="ru-RU"/>
              </w:rPr>
            </w:pPr>
          </w:p>
        </w:tc>
      </w:tr>
      <w:tr w:rsidR="00463FAF" w:rsidRPr="00ED1201" w:rsidTr="00463FAF">
        <w:trPr>
          <w:trHeight w:val="405"/>
        </w:trPr>
        <w:tc>
          <w:tcPr>
            <w:tcW w:w="248" w:type="pct"/>
            <w:gridSpan w:val="2"/>
            <w:vMerge/>
            <w:tcBorders>
              <w:left w:val="single" w:sz="4" w:space="0" w:color="auto"/>
              <w:right w:val="single" w:sz="4" w:space="0" w:color="auto"/>
            </w:tcBorders>
            <w:shd w:val="clear" w:color="FFFFCC" w:fill="FFFFFF"/>
            <w:vAlign w:val="center"/>
          </w:tcPr>
          <w:p w:rsidR="00463FAF" w:rsidRDefault="00463FAF"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63FAF" w:rsidRPr="002B0EA8" w:rsidRDefault="00463FAF" w:rsidP="00FB1A0F">
            <w:pPr>
              <w:suppressAutoHyphens w:val="0"/>
              <w:jc w:val="center"/>
              <w:rPr>
                <w:b/>
                <w:bCs/>
                <w:lang w:eastAsia="ru-RU"/>
              </w:rPr>
            </w:pPr>
          </w:p>
        </w:tc>
        <w:tc>
          <w:tcPr>
            <w:tcW w:w="481" w:type="pct"/>
            <w:vMerge/>
            <w:tcBorders>
              <w:left w:val="nil"/>
              <w:right w:val="single" w:sz="4" w:space="0" w:color="auto"/>
            </w:tcBorders>
            <w:shd w:val="clear" w:color="FFFFCC" w:fill="FFFFFF"/>
          </w:tcPr>
          <w:p w:rsidR="00463FAF" w:rsidRDefault="00463FA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63FAF" w:rsidRPr="002B0EA8" w:rsidRDefault="00463FAF" w:rsidP="009149DE">
            <w:pPr>
              <w:suppressAutoHyphens w:val="0"/>
              <w:spacing w:line="216" w:lineRule="auto"/>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color w:val="000000"/>
                <w:lang w:eastAsia="ru-RU"/>
              </w:rPr>
            </w:pPr>
            <w:r w:rsidRPr="00913872">
              <w:rPr>
                <w:color w:val="000000"/>
                <w:lang w:eastAsia="ru-RU"/>
              </w:rPr>
              <w:t>18222,2</w:t>
            </w:r>
          </w:p>
        </w:tc>
        <w:tc>
          <w:tcPr>
            <w:tcW w:w="387"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lang w:eastAsia="ru-RU"/>
              </w:rPr>
            </w:pPr>
            <w:r w:rsidRPr="00913872">
              <w:rPr>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lang w:eastAsia="ru-RU"/>
              </w:rPr>
            </w:pPr>
            <w:r w:rsidRPr="00913872">
              <w:rPr>
                <w:lang w:eastAsia="ru-RU"/>
              </w:rPr>
              <w:t>168,0</w:t>
            </w:r>
          </w:p>
        </w:tc>
        <w:tc>
          <w:tcPr>
            <w:tcW w:w="360"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color w:val="000000"/>
                <w:lang w:eastAsia="ru-RU"/>
              </w:rPr>
            </w:pPr>
            <w:r w:rsidRPr="00913872">
              <w:rPr>
                <w:color w:val="000000"/>
                <w:lang w:eastAsia="ru-RU"/>
              </w:rPr>
              <w:t>18054,2</w:t>
            </w:r>
          </w:p>
        </w:tc>
        <w:tc>
          <w:tcPr>
            <w:tcW w:w="430"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lang w:eastAsia="ru-RU"/>
              </w:rPr>
            </w:pPr>
            <w:r w:rsidRPr="00913872">
              <w:rPr>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463FAF" w:rsidRPr="00ED1201" w:rsidRDefault="00463FA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63FAF" w:rsidRPr="002B0EA8" w:rsidRDefault="00463FAF" w:rsidP="00ED1201">
            <w:pPr>
              <w:suppressAutoHyphens w:val="0"/>
              <w:jc w:val="center"/>
              <w:rPr>
                <w:lang w:eastAsia="ru-RU"/>
              </w:rPr>
            </w:pPr>
          </w:p>
        </w:tc>
      </w:tr>
      <w:tr w:rsidR="00463FAF" w:rsidRPr="00ED1201" w:rsidTr="00463FAF">
        <w:trPr>
          <w:trHeight w:val="405"/>
        </w:trPr>
        <w:tc>
          <w:tcPr>
            <w:tcW w:w="248" w:type="pct"/>
            <w:gridSpan w:val="2"/>
            <w:vMerge/>
            <w:tcBorders>
              <w:left w:val="single" w:sz="4" w:space="0" w:color="auto"/>
              <w:right w:val="single" w:sz="4" w:space="0" w:color="auto"/>
            </w:tcBorders>
            <w:shd w:val="clear" w:color="FFFFCC" w:fill="FFFFFF"/>
            <w:vAlign w:val="center"/>
          </w:tcPr>
          <w:p w:rsidR="00463FAF" w:rsidRDefault="00463FAF"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63FAF" w:rsidRPr="002B0EA8" w:rsidRDefault="00463FAF" w:rsidP="00FB1A0F">
            <w:pPr>
              <w:suppressAutoHyphens w:val="0"/>
              <w:jc w:val="center"/>
              <w:rPr>
                <w:b/>
                <w:bCs/>
                <w:lang w:eastAsia="ru-RU"/>
              </w:rPr>
            </w:pPr>
          </w:p>
        </w:tc>
        <w:tc>
          <w:tcPr>
            <w:tcW w:w="481" w:type="pct"/>
            <w:vMerge/>
            <w:tcBorders>
              <w:left w:val="nil"/>
              <w:right w:val="single" w:sz="4" w:space="0" w:color="auto"/>
            </w:tcBorders>
            <w:shd w:val="clear" w:color="FFFFCC" w:fill="FFFFFF"/>
          </w:tcPr>
          <w:p w:rsidR="00463FAF" w:rsidRDefault="00463FA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63FAF" w:rsidRPr="002B0EA8" w:rsidRDefault="00463FAF" w:rsidP="009149DE">
            <w:pPr>
              <w:suppressAutoHyphens w:val="0"/>
              <w:spacing w:line="216" w:lineRule="auto"/>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color w:val="000000"/>
                <w:lang w:eastAsia="ru-RU"/>
              </w:rPr>
            </w:pPr>
            <w:r w:rsidRPr="00913872">
              <w:rPr>
                <w:color w:val="000000"/>
                <w:lang w:eastAsia="ru-RU"/>
              </w:rPr>
              <w:t>10293,2</w:t>
            </w:r>
          </w:p>
        </w:tc>
        <w:tc>
          <w:tcPr>
            <w:tcW w:w="387"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lang w:eastAsia="ru-RU"/>
              </w:rPr>
            </w:pPr>
            <w:r w:rsidRPr="00913872">
              <w:rPr>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lang w:eastAsia="ru-RU"/>
              </w:rPr>
            </w:pPr>
            <w:r w:rsidRPr="00913872">
              <w:rPr>
                <w:lang w:eastAsia="ru-RU"/>
              </w:rPr>
              <w:t>5168,0</w:t>
            </w:r>
          </w:p>
        </w:tc>
        <w:tc>
          <w:tcPr>
            <w:tcW w:w="360"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color w:val="000000"/>
                <w:lang w:eastAsia="ru-RU"/>
              </w:rPr>
            </w:pPr>
            <w:r w:rsidRPr="00913872">
              <w:rPr>
                <w:color w:val="000000"/>
                <w:lang w:eastAsia="ru-RU"/>
              </w:rPr>
              <w:t>5125,2</w:t>
            </w:r>
          </w:p>
        </w:tc>
        <w:tc>
          <w:tcPr>
            <w:tcW w:w="430" w:type="pct"/>
            <w:tcBorders>
              <w:top w:val="single" w:sz="4" w:space="0" w:color="auto"/>
              <w:left w:val="nil"/>
              <w:bottom w:val="single" w:sz="4" w:space="0" w:color="auto"/>
              <w:right w:val="single" w:sz="4" w:space="0" w:color="auto"/>
            </w:tcBorders>
            <w:shd w:val="clear" w:color="auto" w:fill="auto"/>
            <w:vAlign w:val="center"/>
          </w:tcPr>
          <w:p w:rsidR="00463FAF" w:rsidRPr="00913872" w:rsidRDefault="00463FAF" w:rsidP="00913872">
            <w:pPr>
              <w:suppressAutoHyphens w:val="0"/>
              <w:jc w:val="center"/>
              <w:rPr>
                <w:lang w:eastAsia="ru-RU"/>
              </w:rPr>
            </w:pPr>
            <w:r w:rsidRPr="00913872">
              <w:rPr>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463FAF" w:rsidRPr="00ED1201" w:rsidRDefault="00463FA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63FAF" w:rsidRPr="002B0EA8" w:rsidRDefault="00463FAF" w:rsidP="00ED1201">
            <w:pPr>
              <w:suppressAutoHyphens w:val="0"/>
              <w:jc w:val="center"/>
              <w:rPr>
                <w:lang w:eastAsia="ru-RU"/>
              </w:rPr>
            </w:pPr>
          </w:p>
        </w:tc>
      </w:tr>
      <w:tr w:rsidR="00463FAF" w:rsidRPr="00ED1201" w:rsidTr="00463FAF">
        <w:trPr>
          <w:trHeight w:val="405"/>
        </w:trPr>
        <w:tc>
          <w:tcPr>
            <w:tcW w:w="248" w:type="pct"/>
            <w:gridSpan w:val="2"/>
            <w:vMerge/>
            <w:tcBorders>
              <w:left w:val="single" w:sz="4" w:space="0" w:color="auto"/>
              <w:right w:val="single" w:sz="4" w:space="0" w:color="auto"/>
            </w:tcBorders>
            <w:shd w:val="clear" w:color="FFFFCC" w:fill="FFFFFF"/>
            <w:vAlign w:val="center"/>
          </w:tcPr>
          <w:p w:rsidR="00463FAF" w:rsidRDefault="00463FAF"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63FAF" w:rsidRPr="002B0EA8" w:rsidRDefault="00463FAF" w:rsidP="00FB1A0F">
            <w:pPr>
              <w:suppressAutoHyphens w:val="0"/>
              <w:jc w:val="center"/>
              <w:rPr>
                <w:b/>
                <w:bCs/>
                <w:lang w:eastAsia="ru-RU"/>
              </w:rPr>
            </w:pPr>
          </w:p>
        </w:tc>
        <w:tc>
          <w:tcPr>
            <w:tcW w:w="481" w:type="pct"/>
            <w:vMerge/>
            <w:tcBorders>
              <w:left w:val="nil"/>
              <w:right w:val="single" w:sz="4" w:space="0" w:color="auto"/>
            </w:tcBorders>
            <w:shd w:val="clear" w:color="FFFFCC" w:fill="FFFFFF"/>
          </w:tcPr>
          <w:p w:rsidR="00463FAF" w:rsidRDefault="00463FA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63FAF" w:rsidRPr="002B0EA8" w:rsidRDefault="00463FAF" w:rsidP="009149DE">
            <w:pPr>
              <w:suppressAutoHyphens w:val="0"/>
              <w:spacing w:line="216" w:lineRule="auto"/>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63FAF" w:rsidRPr="002B0EA8" w:rsidRDefault="00463FAF" w:rsidP="00913872">
            <w:pPr>
              <w:suppressAutoHyphens w:val="0"/>
              <w:jc w:val="center"/>
              <w:rPr>
                <w:color w:val="000000"/>
                <w:lang w:eastAsia="ru-RU"/>
              </w:rPr>
            </w:pPr>
            <w:r w:rsidRPr="002B0EA8">
              <w:rPr>
                <w:color w:val="000000"/>
                <w:sz w:val="22"/>
                <w:szCs w:val="22"/>
                <w:lang w:eastAsia="ru-RU"/>
              </w:rPr>
              <w:t>6953,2</w:t>
            </w:r>
          </w:p>
        </w:tc>
        <w:tc>
          <w:tcPr>
            <w:tcW w:w="387" w:type="pct"/>
            <w:tcBorders>
              <w:top w:val="single" w:sz="4" w:space="0" w:color="auto"/>
              <w:left w:val="nil"/>
              <w:bottom w:val="single" w:sz="4" w:space="0" w:color="auto"/>
              <w:right w:val="single" w:sz="4" w:space="0" w:color="auto"/>
            </w:tcBorders>
            <w:shd w:val="clear" w:color="auto" w:fill="auto"/>
            <w:vAlign w:val="center"/>
          </w:tcPr>
          <w:p w:rsidR="00463FAF" w:rsidRPr="002B0EA8" w:rsidRDefault="00463FAF" w:rsidP="00913872">
            <w:pPr>
              <w:suppressAutoHyphens w:val="0"/>
              <w:jc w:val="center"/>
              <w:rPr>
                <w:lang w:eastAsia="ru-RU"/>
              </w:rPr>
            </w:pPr>
            <w:r w:rsidRPr="002B0EA8">
              <w:rPr>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463FAF" w:rsidRPr="002B0EA8" w:rsidRDefault="00463FAF" w:rsidP="00913872">
            <w:pPr>
              <w:suppressAutoHyphens w:val="0"/>
              <w:jc w:val="center"/>
              <w:rPr>
                <w:lang w:eastAsia="ru-RU"/>
              </w:rPr>
            </w:pPr>
            <w:r w:rsidRPr="002B0EA8">
              <w:rPr>
                <w:lang w:eastAsia="ru-RU"/>
              </w:rPr>
              <w:t>168,0</w:t>
            </w:r>
          </w:p>
        </w:tc>
        <w:tc>
          <w:tcPr>
            <w:tcW w:w="360" w:type="pct"/>
            <w:tcBorders>
              <w:top w:val="single" w:sz="4" w:space="0" w:color="auto"/>
              <w:left w:val="nil"/>
              <w:bottom w:val="single" w:sz="4" w:space="0" w:color="auto"/>
              <w:right w:val="single" w:sz="4" w:space="0" w:color="auto"/>
            </w:tcBorders>
            <w:shd w:val="clear" w:color="auto" w:fill="auto"/>
            <w:vAlign w:val="center"/>
          </w:tcPr>
          <w:p w:rsidR="00463FAF" w:rsidRPr="002B0EA8" w:rsidRDefault="00463FAF" w:rsidP="00913872">
            <w:pPr>
              <w:suppressAutoHyphens w:val="0"/>
              <w:jc w:val="center"/>
              <w:rPr>
                <w:lang w:eastAsia="ru-RU"/>
              </w:rPr>
            </w:pPr>
            <w:r w:rsidRPr="002B0EA8">
              <w:rPr>
                <w:lang w:eastAsia="ru-RU"/>
              </w:rPr>
              <w:t>6785,2</w:t>
            </w:r>
          </w:p>
        </w:tc>
        <w:tc>
          <w:tcPr>
            <w:tcW w:w="430" w:type="pct"/>
            <w:tcBorders>
              <w:top w:val="single" w:sz="4" w:space="0" w:color="auto"/>
              <w:left w:val="nil"/>
              <w:bottom w:val="single" w:sz="4" w:space="0" w:color="auto"/>
              <w:right w:val="single" w:sz="4" w:space="0" w:color="auto"/>
            </w:tcBorders>
            <w:shd w:val="clear" w:color="auto" w:fill="auto"/>
            <w:vAlign w:val="center"/>
          </w:tcPr>
          <w:p w:rsidR="00463FAF" w:rsidRPr="002B0EA8" w:rsidRDefault="00463FAF" w:rsidP="00913872">
            <w:pPr>
              <w:suppressAutoHyphens w:val="0"/>
              <w:jc w:val="center"/>
              <w:rPr>
                <w:lang w:eastAsia="ru-RU"/>
              </w:rPr>
            </w:pPr>
            <w:r w:rsidRPr="002B0EA8">
              <w:rPr>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463FAF" w:rsidRPr="00ED1201" w:rsidRDefault="00463FA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63FAF" w:rsidRPr="002B0EA8" w:rsidRDefault="00463FAF" w:rsidP="00ED1201">
            <w:pPr>
              <w:suppressAutoHyphens w:val="0"/>
              <w:jc w:val="center"/>
              <w:rPr>
                <w:lang w:eastAsia="ru-RU"/>
              </w:rPr>
            </w:pPr>
          </w:p>
        </w:tc>
      </w:tr>
      <w:tr w:rsidR="00463FAF" w:rsidRPr="00ED1201" w:rsidTr="00463FAF">
        <w:trPr>
          <w:trHeight w:val="405"/>
        </w:trPr>
        <w:tc>
          <w:tcPr>
            <w:tcW w:w="248" w:type="pct"/>
            <w:gridSpan w:val="2"/>
            <w:vMerge/>
            <w:tcBorders>
              <w:left w:val="single" w:sz="4" w:space="0" w:color="auto"/>
              <w:right w:val="single" w:sz="4" w:space="0" w:color="auto"/>
            </w:tcBorders>
            <w:shd w:val="clear" w:color="FFFFCC" w:fill="FFFFFF"/>
            <w:vAlign w:val="center"/>
          </w:tcPr>
          <w:p w:rsidR="00463FAF" w:rsidRDefault="00463FAF"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vAlign w:val="center"/>
          </w:tcPr>
          <w:p w:rsidR="00463FAF" w:rsidRPr="002B0EA8" w:rsidRDefault="00463FAF" w:rsidP="00FB1A0F">
            <w:pPr>
              <w:suppressAutoHyphens w:val="0"/>
              <w:jc w:val="center"/>
              <w:rPr>
                <w:b/>
                <w:bCs/>
                <w:lang w:eastAsia="ru-RU"/>
              </w:rPr>
            </w:pPr>
          </w:p>
        </w:tc>
        <w:tc>
          <w:tcPr>
            <w:tcW w:w="481" w:type="pct"/>
            <w:vMerge/>
            <w:tcBorders>
              <w:left w:val="nil"/>
              <w:right w:val="single" w:sz="4" w:space="0" w:color="auto"/>
            </w:tcBorders>
            <w:shd w:val="clear" w:color="FFFFCC" w:fill="FFFFFF"/>
          </w:tcPr>
          <w:p w:rsidR="00463FAF" w:rsidRDefault="00463FA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63FAF" w:rsidRPr="002B0EA8" w:rsidRDefault="00463FAF" w:rsidP="009149DE">
            <w:pPr>
              <w:suppressAutoHyphens w:val="0"/>
              <w:spacing w:line="216" w:lineRule="auto"/>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63FAF" w:rsidRPr="002B0EA8" w:rsidRDefault="00463FAF" w:rsidP="00913872">
            <w:pPr>
              <w:suppressAutoHyphens w:val="0"/>
              <w:jc w:val="center"/>
              <w:rPr>
                <w:color w:val="000000"/>
                <w:lang w:eastAsia="ru-RU"/>
              </w:rPr>
            </w:pPr>
            <w:r w:rsidRPr="002B0EA8">
              <w:rPr>
                <w:color w:val="000000"/>
                <w:sz w:val="22"/>
                <w:szCs w:val="22"/>
                <w:lang w:eastAsia="ru-RU"/>
              </w:rPr>
              <w:t>218923,2</w:t>
            </w:r>
          </w:p>
        </w:tc>
        <w:tc>
          <w:tcPr>
            <w:tcW w:w="387" w:type="pct"/>
            <w:tcBorders>
              <w:top w:val="single" w:sz="4" w:space="0" w:color="auto"/>
              <w:left w:val="nil"/>
              <w:bottom w:val="single" w:sz="4" w:space="0" w:color="auto"/>
              <w:right w:val="single" w:sz="4" w:space="0" w:color="auto"/>
            </w:tcBorders>
            <w:shd w:val="clear" w:color="auto" w:fill="auto"/>
            <w:vAlign w:val="center"/>
          </w:tcPr>
          <w:p w:rsidR="00463FAF" w:rsidRPr="002B0EA8" w:rsidRDefault="00463FAF" w:rsidP="00913872">
            <w:pPr>
              <w:suppressAutoHyphens w:val="0"/>
              <w:jc w:val="center"/>
              <w:rPr>
                <w:lang w:eastAsia="ru-RU"/>
              </w:rPr>
            </w:pPr>
            <w:r w:rsidRPr="002B0EA8">
              <w:rPr>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463FAF" w:rsidRPr="002B0EA8" w:rsidRDefault="00463FAF" w:rsidP="00913872">
            <w:pPr>
              <w:suppressAutoHyphens w:val="0"/>
              <w:jc w:val="center"/>
              <w:rPr>
                <w:lang w:eastAsia="ru-RU"/>
              </w:rPr>
            </w:pPr>
            <w:r w:rsidRPr="002B0EA8">
              <w:rPr>
                <w:lang w:eastAsia="ru-RU"/>
              </w:rPr>
              <w:t>168,0</w:t>
            </w:r>
          </w:p>
        </w:tc>
        <w:tc>
          <w:tcPr>
            <w:tcW w:w="360" w:type="pct"/>
            <w:tcBorders>
              <w:top w:val="single" w:sz="4" w:space="0" w:color="auto"/>
              <w:left w:val="nil"/>
              <w:bottom w:val="single" w:sz="4" w:space="0" w:color="auto"/>
              <w:right w:val="single" w:sz="4" w:space="0" w:color="auto"/>
            </w:tcBorders>
            <w:shd w:val="clear" w:color="auto" w:fill="auto"/>
            <w:vAlign w:val="center"/>
          </w:tcPr>
          <w:p w:rsidR="00463FAF" w:rsidRPr="002B0EA8" w:rsidRDefault="00463FAF" w:rsidP="00913872">
            <w:pPr>
              <w:suppressAutoHyphens w:val="0"/>
              <w:jc w:val="center"/>
              <w:rPr>
                <w:lang w:eastAsia="ru-RU"/>
              </w:rPr>
            </w:pPr>
            <w:r w:rsidRPr="002B0EA8">
              <w:rPr>
                <w:lang w:eastAsia="ru-RU"/>
              </w:rPr>
              <w:t>218755,2</w:t>
            </w:r>
          </w:p>
        </w:tc>
        <w:tc>
          <w:tcPr>
            <w:tcW w:w="430" w:type="pct"/>
            <w:tcBorders>
              <w:top w:val="single" w:sz="4" w:space="0" w:color="auto"/>
              <w:left w:val="nil"/>
              <w:bottom w:val="single" w:sz="4" w:space="0" w:color="auto"/>
              <w:right w:val="single" w:sz="4" w:space="0" w:color="auto"/>
            </w:tcBorders>
            <w:shd w:val="clear" w:color="auto" w:fill="auto"/>
            <w:vAlign w:val="center"/>
          </w:tcPr>
          <w:p w:rsidR="00463FAF" w:rsidRPr="002B0EA8" w:rsidRDefault="00463FAF" w:rsidP="00913872">
            <w:pPr>
              <w:suppressAutoHyphens w:val="0"/>
              <w:jc w:val="center"/>
              <w:rPr>
                <w:lang w:eastAsia="ru-RU"/>
              </w:rPr>
            </w:pPr>
            <w:r w:rsidRPr="002B0EA8">
              <w:rPr>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463FAF" w:rsidRPr="00ED1201" w:rsidRDefault="00463FAF"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463FAF" w:rsidRPr="002B0EA8" w:rsidRDefault="00463FAF" w:rsidP="00ED1201">
            <w:pPr>
              <w:suppressAutoHyphens w:val="0"/>
              <w:jc w:val="center"/>
              <w:rPr>
                <w:lang w:eastAsia="ru-RU"/>
              </w:rPr>
            </w:pPr>
          </w:p>
        </w:tc>
      </w:tr>
      <w:tr w:rsidR="00463FAF" w:rsidRPr="00ED1201" w:rsidTr="00463FAF">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463FAF" w:rsidRDefault="00463FAF"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vAlign w:val="center"/>
          </w:tcPr>
          <w:p w:rsidR="00463FAF" w:rsidRPr="002B0EA8" w:rsidRDefault="00463FAF" w:rsidP="00FB1A0F">
            <w:pPr>
              <w:suppressAutoHyphens w:val="0"/>
              <w:jc w:val="center"/>
              <w:rPr>
                <w:b/>
                <w:bCs/>
                <w:lang w:eastAsia="ru-RU"/>
              </w:rPr>
            </w:pPr>
          </w:p>
        </w:tc>
        <w:tc>
          <w:tcPr>
            <w:tcW w:w="481" w:type="pct"/>
            <w:vMerge/>
            <w:tcBorders>
              <w:left w:val="nil"/>
              <w:bottom w:val="single" w:sz="4" w:space="0" w:color="auto"/>
              <w:right w:val="single" w:sz="4" w:space="0" w:color="auto"/>
            </w:tcBorders>
            <w:shd w:val="clear" w:color="FFFFCC" w:fill="FFFFFF"/>
          </w:tcPr>
          <w:p w:rsidR="00463FAF" w:rsidRDefault="00463FAF"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463FAF" w:rsidRDefault="00463FAF" w:rsidP="009149DE">
            <w:pPr>
              <w:suppressAutoHyphens w:val="0"/>
              <w:spacing w:line="204" w:lineRule="auto"/>
              <w:jc w:val="center"/>
              <w:rPr>
                <w:b/>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463FAF" w:rsidRPr="002B0EA8" w:rsidRDefault="00463FAF" w:rsidP="00913872">
            <w:pPr>
              <w:suppressAutoHyphens w:val="0"/>
              <w:jc w:val="center"/>
              <w:rPr>
                <w:color w:val="000000"/>
                <w:lang w:eastAsia="ru-RU"/>
              </w:rPr>
            </w:pPr>
            <w:r w:rsidRPr="002B0EA8">
              <w:rPr>
                <w:color w:val="000000"/>
                <w:sz w:val="22"/>
                <w:szCs w:val="22"/>
                <w:lang w:eastAsia="ru-RU"/>
              </w:rPr>
              <w:t>32073,2</w:t>
            </w:r>
          </w:p>
        </w:tc>
        <w:tc>
          <w:tcPr>
            <w:tcW w:w="387" w:type="pct"/>
            <w:tcBorders>
              <w:top w:val="single" w:sz="4" w:space="0" w:color="auto"/>
              <w:left w:val="nil"/>
              <w:bottom w:val="single" w:sz="4" w:space="0" w:color="auto"/>
              <w:right w:val="single" w:sz="4" w:space="0" w:color="auto"/>
            </w:tcBorders>
            <w:shd w:val="clear" w:color="auto" w:fill="auto"/>
            <w:vAlign w:val="center"/>
          </w:tcPr>
          <w:p w:rsidR="00463FAF" w:rsidRPr="002B0EA8" w:rsidRDefault="00463FAF" w:rsidP="00913872">
            <w:pPr>
              <w:suppressAutoHyphens w:val="0"/>
              <w:jc w:val="center"/>
              <w:rPr>
                <w:lang w:eastAsia="ru-RU"/>
              </w:rPr>
            </w:pPr>
            <w:r w:rsidRPr="002B0EA8">
              <w:rPr>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463FAF" w:rsidRPr="002B0EA8" w:rsidRDefault="00463FAF" w:rsidP="00913872">
            <w:pPr>
              <w:suppressAutoHyphens w:val="0"/>
              <w:jc w:val="center"/>
              <w:rPr>
                <w:lang w:eastAsia="ru-RU"/>
              </w:rPr>
            </w:pPr>
            <w:r w:rsidRPr="002B0EA8">
              <w:rPr>
                <w:lang w:eastAsia="ru-RU"/>
              </w:rPr>
              <w:t>168,0</w:t>
            </w:r>
          </w:p>
        </w:tc>
        <w:tc>
          <w:tcPr>
            <w:tcW w:w="360" w:type="pct"/>
            <w:tcBorders>
              <w:top w:val="single" w:sz="4" w:space="0" w:color="auto"/>
              <w:left w:val="nil"/>
              <w:bottom w:val="single" w:sz="4" w:space="0" w:color="auto"/>
              <w:right w:val="single" w:sz="4" w:space="0" w:color="auto"/>
            </w:tcBorders>
            <w:shd w:val="clear" w:color="auto" w:fill="auto"/>
            <w:vAlign w:val="center"/>
          </w:tcPr>
          <w:p w:rsidR="00463FAF" w:rsidRPr="002B0EA8" w:rsidRDefault="00463FAF" w:rsidP="00913872">
            <w:pPr>
              <w:suppressAutoHyphens w:val="0"/>
              <w:jc w:val="center"/>
              <w:rPr>
                <w:lang w:eastAsia="ru-RU"/>
              </w:rPr>
            </w:pPr>
            <w:r w:rsidRPr="002B0EA8">
              <w:rPr>
                <w:lang w:eastAsia="ru-RU"/>
              </w:rPr>
              <w:t>31905,2</w:t>
            </w:r>
          </w:p>
        </w:tc>
        <w:tc>
          <w:tcPr>
            <w:tcW w:w="430" w:type="pct"/>
            <w:tcBorders>
              <w:top w:val="single" w:sz="4" w:space="0" w:color="auto"/>
              <w:left w:val="nil"/>
              <w:bottom w:val="single" w:sz="4" w:space="0" w:color="auto"/>
              <w:right w:val="single" w:sz="4" w:space="0" w:color="auto"/>
            </w:tcBorders>
            <w:shd w:val="clear" w:color="auto" w:fill="auto"/>
            <w:vAlign w:val="center"/>
          </w:tcPr>
          <w:p w:rsidR="00463FAF" w:rsidRPr="002B0EA8" w:rsidRDefault="00463FAF" w:rsidP="00913872">
            <w:pPr>
              <w:suppressAutoHyphens w:val="0"/>
              <w:jc w:val="center"/>
              <w:rPr>
                <w:lang w:eastAsia="ru-RU"/>
              </w:rPr>
            </w:pPr>
            <w:r w:rsidRPr="002B0EA8">
              <w:rPr>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463FAF" w:rsidRPr="00ED1201" w:rsidRDefault="00463FAF"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463FAF" w:rsidRPr="002B0EA8" w:rsidRDefault="00463FAF" w:rsidP="00ED1201">
            <w:pPr>
              <w:suppressAutoHyphens w:val="0"/>
              <w:jc w:val="center"/>
              <w:rPr>
                <w:lang w:eastAsia="ru-RU"/>
              </w:rPr>
            </w:pPr>
          </w:p>
        </w:tc>
      </w:tr>
      <w:tr w:rsidR="00942E7B" w:rsidRPr="00ED1201" w:rsidTr="00463FAF">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942E7B" w:rsidRDefault="00942E7B" w:rsidP="00ED1201">
            <w:pPr>
              <w:suppressAutoHyphens w:val="0"/>
              <w:jc w:val="center"/>
              <w:rPr>
                <w:sz w:val="20"/>
                <w:szCs w:val="20"/>
                <w:lang w:eastAsia="ru-RU"/>
              </w:rPr>
            </w:pPr>
          </w:p>
        </w:tc>
        <w:tc>
          <w:tcPr>
            <w:tcW w:w="851" w:type="pct"/>
            <w:vMerge w:val="restart"/>
            <w:tcBorders>
              <w:top w:val="single" w:sz="4" w:space="0" w:color="auto"/>
              <w:left w:val="nil"/>
              <w:right w:val="single" w:sz="4" w:space="0" w:color="auto"/>
            </w:tcBorders>
            <w:shd w:val="clear" w:color="FFFFCC" w:fill="FFFFFF"/>
            <w:vAlign w:val="center"/>
          </w:tcPr>
          <w:p w:rsidR="00942E7B" w:rsidRDefault="00942E7B" w:rsidP="00463FAF">
            <w:pPr>
              <w:suppressAutoHyphens w:val="0"/>
              <w:jc w:val="center"/>
              <w:rPr>
                <w:b/>
                <w:bCs/>
                <w:lang w:eastAsia="ru-RU"/>
              </w:rPr>
            </w:pPr>
            <w:r w:rsidRPr="002B0EA8">
              <w:rPr>
                <w:b/>
                <w:bCs/>
                <w:lang w:eastAsia="ru-RU"/>
              </w:rPr>
              <w:t>Всего по разделу</w:t>
            </w:r>
          </w:p>
          <w:p w:rsidR="00942E7B" w:rsidRPr="002B0EA8" w:rsidRDefault="00942E7B" w:rsidP="00463FAF">
            <w:pPr>
              <w:suppressAutoHyphens w:val="0"/>
              <w:jc w:val="center"/>
              <w:rPr>
                <w:b/>
                <w:bCs/>
                <w:lang w:eastAsia="ru-RU"/>
              </w:rPr>
            </w:pPr>
            <w:r w:rsidRPr="002B0EA8">
              <w:rPr>
                <w:b/>
                <w:bCs/>
                <w:lang w:eastAsia="ru-RU"/>
              </w:rPr>
              <w:t>7. Социальная сфера</w:t>
            </w:r>
          </w:p>
        </w:tc>
        <w:tc>
          <w:tcPr>
            <w:tcW w:w="481" w:type="pct"/>
            <w:vMerge w:val="restart"/>
            <w:tcBorders>
              <w:top w:val="single" w:sz="4" w:space="0" w:color="auto"/>
              <w:left w:val="nil"/>
              <w:right w:val="single" w:sz="4" w:space="0" w:color="auto"/>
            </w:tcBorders>
            <w:shd w:val="clear" w:color="FFFFCC" w:fill="FFFFFF"/>
          </w:tcPr>
          <w:p w:rsidR="00942E7B" w:rsidRDefault="00942E7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2E7B" w:rsidRPr="00913872" w:rsidRDefault="00942E7B" w:rsidP="009149DE">
            <w:pPr>
              <w:suppressAutoHyphens w:val="0"/>
              <w:spacing w:line="204" w:lineRule="auto"/>
              <w:jc w:val="center"/>
              <w:rPr>
                <w:b/>
                <w:lang w:eastAsia="ru-RU"/>
              </w:rPr>
            </w:pPr>
            <w:r w:rsidRPr="00913872">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913872" w:rsidRDefault="00942E7B" w:rsidP="00913872">
            <w:pPr>
              <w:suppressAutoHyphens w:val="0"/>
              <w:jc w:val="center"/>
              <w:rPr>
                <w:b/>
                <w:color w:val="000000"/>
                <w:lang w:eastAsia="ru-RU"/>
              </w:rPr>
            </w:pPr>
            <w:r>
              <w:rPr>
                <w:b/>
                <w:color w:val="000000"/>
                <w:lang w:eastAsia="ru-RU"/>
              </w:rPr>
              <w:t>2170979,6</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b/>
                <w:bCs/>
                <w:color w:val="000000"/>
                <w:lang w:eastAsia="ru-RU"/>
              </w:rPr>
            </w:pPr>
            <w:r w:rsidRPr="002B0EA8">
              <w:rPr>
                <w:b/>
                <w:bCs/>
                <w:color w:val="000000"/>
                <w:sz w:val="22"/>
                <w:szCs w:val="22"/>
                <w:lang w:eastAsia="ru-RU"/>
              </w:rPr>
              <w:t>731806,8</w:t>
            </w:r>
          </w:p>
        </w:tc>
        <w:tc>
          <w:tcPr>
            <w:tcW w:w="414"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b/>
                <w:bCs/>
                <w:color w:val="000000"/>
                <w:lang w:eastAsia="ru-RU"/>
              </w:rPr>
            </w:pPr>
            <w:r w:rsidRPr="002B0EA8">
              <w:rPr>
                <w:b/>
                <w:bCs/>
                <w:color w:val="000000"/>
                <w:sz w:val="22"/>
                <w:szCs w:val="22"/>
                <w:lang w:eastAsia="ru-RU"/>
              </w:rPr>
              <w:t>906534,7</w:t>
            </w:r>
          </w:p>
        </w:tc>
        <w:tc>
          <w:tcPr>
            <w:tcW w:w="360"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b/>
                <w:bCs/>
                <w:color w:val="000000"/>
                <w:lang w:eastAsia="ru-RU"/>
              </w:rPr>
            </w:pPr>
            <w:r w:rsidRPr="002B0EA8">
              <w:rPr>
                <w:b/>
                <w:bCs/>
                <w:color w:val="000000"/>
                <w:sz w:val="22"/>
                <w:szCs w:val="22"/>
                <w:lang w:eastAsia="ru-RU"/>
              </w:rPr>
              <w:t>486038,1</w:t>
            </w:r>
          </w:p>
        </w:tc>
        <w:tc>
          <w:tcPr>
            <w:tcW w:w="430"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b/>
                <w:bCs/>
                <w:color w:val="000000"/>
                <w:lang w:eastAsia="ru-RU"/>
              </w:rPr>
            </w:pPr>
            <w:r w:rsidRPr="002B0EA8">
              <w:rPr>
                <w:b/>
                <w:bCs/>
                <w:color w:val="000000"/>
                <w:sz w:val="22"/>
                <w:szCs w:val="22"/>
                <w:lang w:eastAsia="ru-RU"/>
              </w:rPr>
              <w:t>46600,0</w:t>
            </w:r>
          </w:p>
        </w:tc>
        <w:tc>
          <w:tcPr>
            <w:tcW w:w="516" w:type="pct"/>
            <w:tcBorders>
              <w:top w:val="single" w:sz="4" w:space="0" w:color="auto"/>
              <w:left w:val="nil"/>
              <w:bottom w:val="single" w:sz="4" w:space="0" w:color="auto"/>
              <w:right w:val="single" w:sz="4" w:space="0" w:color="auto"/>
            </w:tcBorders>
            <w:shd w:val="clear" w:color="FFFFCC" w:fill="FFFFFF"/>
          </w:tcPr>
          <w:p w:rsidR="00942E7B" w:rsidRPr="00ED1201" w:rsidRDefault="00942E7B"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tcPr>
          <w:p w:rsidR="00942E7B" w:rsidRPr="002B0EA8" w:rsidRDefault="00942E7B" w:rsidP="00ED1201">
            <w:pPr>
              <w:suppressAutoHyphens w:val="0"/>
              <w:jc w:val="center"/>
              <w:rPr>
                <w:lang w:eastAsia="ru-RU"/>
              </w:rPr>
            </w:pPr>
          </w:p>
        </w:tc>
      </w:tr>
      <w:tr w:rsidR="00942E7B" w:rsidRPr="00ED1201" w:rsidTr="00463FAF">
        <w:trPr>
          <w:trHeight w:val="405"/>
        </w:trPr>
        <w:tc>
          <w:tcPr>
            <w:tcW w:w="248" w:type="pct"/>
            <w:gridSpan w:val="2"/>
            <w:vMerge/>
            <w:tcBorders>
              <w:left w:val="single" w:sz="4" w:space="0" w:color="auto"/>
              <w:right w:val="single" w:sz="4" w:space="0" w:color="auto"/>
            </w:tcBorders>
            <w:shd w:val="clear" w:color="FFFFCC" w:fill="FFFFFF"/>
            <w:vAlign w:val="center"/>
          </w:tcPr>
          <w:p w:rsidR="00942E7B" w:rsidRDefault="00942E7B"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tcPr>
          <w:p w:rsidR="00942E7B" w:rsidRPr="002B0EA8" w:rsidRDefault="00942E7B" w:rsidP="00913872">
            <w:pPr>
              <w:suppressAutoHyphens w:val="0"/>
              <w:rPr>
                <w:b/>
                <w:bCs/>
                <w:lang w:eastAsia="ru-RU"/>
              </w:rPr>
            </w:pPr>
          </w:p>
        </w:tc>
        <w:tc>
          <w:tcPr>
            <w:tcW w:w="481" w:type="pct"/>
            <w:vMerge/>
            <w:tcBorders>
              <w:left w:val="nil"/>
              <w:right w:val="single" w:sz="4" w:space="0" w:color="auto"/>
            </w:tcBorders>
            <w:shd w:val="clear" w:color="FFFFCC" w:fill="FFFFFF"/>
          </w:tcPr>
          <w:p w:rsidR="00942E7B" w:rsidRDefault="00942E7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2E7B" w:rsidRPr="00463FAF" w:rsidRDefault="00942E7B" w:rsidP="009149DE">
            <w:pPr>
              <w:suppressAutoHyphens w:val="0"/>
              <w:spacing w:line="204" w:lineRule="auto"/>
              <w:jc w:val="center"/>
              <w:rPr>
                <w:lang w:eastAsia="ru-RU"/>
              </w:rPr>
            </w:pPr>
            <w:r w:rsidRPr="00463FAF">
              <w:rPr>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bottom"/>
          </w:tcPr>
          <w:p w:rsidR="00942E7B" w:rsidRPr="002B0EA8" w:rsidRDefault="00942E7B" w:rsidP="00463FAF">
            <w:pPr>
              <w:suppressAutoHyphens w:val="0"/>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942E7B" w:rsidRPr="002B0EA8" w:rsidRDefault="00942E7B"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942E7B" w:rsidRPr="00026697" w:rsidRDefault="00942E7B"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42E7B" w:rsidRPr="00ED1201" w:rsidRDefault="00942E7B"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42E7B" w:rsidRPr="002B0EA8" w:rsidRDefault="00942E7B" w:rsidP="00ED1201">
            <w:pPr>
              <w:suppressAutoHyphens w:val="0"/>
              <w:jc w:val="center"/>
              <w:rPr>
                <w:lang w:eastAsia="ru-RU"/>
              </w:rPr>
            </w:pPr>
          </w:p>
        </w:tc>
      </w:tr>
      <w:tr w:rsidR="00942E7B" w:rsidRPr="00ED1201" w:rsidTr="00463FAF">
        <w:trPr>
          <w:trHeight w:val="405"/>
        </w:trPr>
        <w:tc>
          <w:tcPr>
            <w:tcW w:w="248" w:type="pct"/>
            <w:gridSpan w:val="2"/>
            <w:vMerge/>
            <w:tcBorders>
              <w:left w:val="single" w:sz="4" w:space="0" w:color="auto"/>
              <w:right w:val="single" w:sz="4" w:space="0" w:color="auto"/>
            </w:tcBorders>
            <w:shd w:val="clear" w:color="FFFFCC" w:fill="FFFFFF"/>
            <w:vAlign w:val="center"/>
          </w:tcPr>
          <w:p w:rsidR="00942E7B" w:rsidRDefault="00942E7B"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tcPr>
          <w:p w:rsidR="00942E7B" w:rsidRPr="002B0EA8" w:rsidRDefault="00942E7B" w:rsidP="00913872">
            <w:pPr>
              <w:suppressAutoHyphens w:val="0"/>
              <w:rPr>
                <w:b/>
                <w:bCs/>
                <w:lang w:eastAsia="ru-RU"/>
              </w:rPr>
            </w:pPr>
          </w:p>
        </w:tc>
        <w:tc>
          <w:tcPr>
            <w:tcW w:w="481" w:type="pct"/>
            <w:vMerge/>
            <w:tcBorders>
              <w:left w:val="nil"/>
              <w:right w:val="single" w:sz="4" w:space="0" w:color="auto"/>
            </w:tcBorders>
            <w:shd w:val="clear" w:color="FFFFCC" w:fill="FFFFFF"/>
          </w:tcPr>
          <w:p w:rsidR="00942E7B" w:rsidRDefault="00942E7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2E7B" w:rsidRPr="002B0EA8" w:rsidRDefault="00942E7B" w:rsidP="009149DE">
            <w:pPr>
              <w:suppressAutoHyphens w:val="0"/>
              <w:spacing w:line="204" w:lineRule="auto"/>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243694,6</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77500,0</w:t>
            </w:r>
          </w:p>
        </w:tc>
        <w:tc>
          <w:tcPr>
            <w:tcW w:w="414"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95443,9</w:t>
            </w:r>
          </w:p>
        </w:tc>
        <w:tc>
          <w:tcPr>
            <w:tcW w:w="360"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50350,7</w:t>
            </w:r>
          </w:p>
        </w:tc>
        <w:tc>
          <w:tcPr>
            <w:tcW w:w="430"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20400,0</w:t>
            </w:r>
          </w:p>
        </w:tc>
        <w:tc>
          <w:tcPr>
            <w:tcW w:w="516" w:type="pct"/>
            <w:tcBorders>
              <w:top w:val="single" w:sz="4" w:space="0" w:color="auto"/>
              <w:left w:val="nil"/>
              <w:bottom w:val="single" w:sz="4" w:space="0" w:color="auto"/>
              <w:right w:val="single" w:sz="4" w:space="0" w:color="auto"/>
            </w:tcBorders>
            <w:shd w:val="clear" w:color="FFFFCC" w:fill="FFFFFF"/>
          </w:tcPr>
          <w:p w:rsidR="00942E7B" w:rsidRPr="00ED1201" w:rsidRDefault="00942E7B"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42E7B" w:rsidRPr="002B0EA8" w:rsidRDefault="00942E7B" w:rsidP="00ED1201">
            <w:pPr>
              <w:suppressAutoHyphens w:val="0"/>
              <w:jc w:val="center"/>
              <w:rPr>
                <w:lang w:eastAsia="ru-RU"/>
              </w:rPr>
            </w:pPr>
          </w:p>
        </w:tc>
      </w:tr>
      <w:tr w:rsidR="00942E7B" w:rsidRPr="00ED1201" w:rsidTr="00463FAF">
        <w:trPr>
          <w:trHeight w:val="405"/>
        </w:trPr>
        <w:tc>
          <w:tcPr>
            <w:tcW w:w="248" w:type="pct"/>
            <w:gridSpan w:val="2"/>
            <w:vMerge/>
            <w:tcBorders>
              <w:left w:val="single" w:sz="4" w:space="0" w:color="auto"/>
              <w:right w:val="single" w:sz="4" w:space="0" w:color="auto"/>
            </w:tcBorders>
            <w:shd w:val="clear" w:color="FFFFCC" w:fill="FFFFFF"/>
            <w:vAlign w:val="center"/>
          </w:tcPr>
          <w:p w:rsidR="00942E7B" w:rsidRDefault="00942E7B"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tcPr>
          <w:p w:rsidR="00942E7B" w:rsidRPr="002B0EA8" w:rsidRDefault="00942E7B" w:rsidP="00913872">
            <w:pPr>
              <w:suppressAutoHyphens w:val="0"/>
              <w:rPr>
                <w:b/>
                <w:bCs/>
                <w:lang w:eastAsia="ru-RU"/>
              </w:rPr>
            </w:pPr>
          </w:p>
        </w:tc>
        <w:tc>
          <w:tcPr>
            <w:tcW w:w="481" w:type="pct"/>
            <w:vMerge/>
            <w:tcBorders>
              <w:left w:val="nil"/>
              <w:right w:val="single" w:sz="4" w:space="0" w:color="auto"/>
            </w:tcBorders>
            <w:shd w:val="clear" w:color="FFFFCC" w:fill="FFFFFF"/>
          </w:tcPr>
          <w:p w:rsidR="00942E7B" w:rsidRDefault="00942E7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2E7B" w:rsidRPr="002B0EA8" w:rsidRDefault="00942E7B" w:rsidP="009149DE">
            <w:pPr>
              <w:suppressAutoHyphens w:val="0"/>
              <w:spacing w:line="204" w:lineRule="auto"/>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856741,3</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311573,4</w:t>
            </w:r>
          </w:p>
        </w:tc>
        <w:tc>
          <w:tcPr>
            <w:tcW w:w="414"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500448,2</w:t>
            </w:r>
          </w:p>
        </w:tc>
        <w:tc>
          <w:tcPr>
            <w:tcW w:w="360"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44719,7</w:t>
            </w:r>
          </w:p>
        </w:tc>
        <w:tc>
          <w:tcPr>
            <w:tcW w:w="430"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942E7B" w:rsidRPr="00ED1201" w:rsidRDefault="00942E7B"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42E7B" w:rsidRPr="002B0EA8" w:rsidRDefault="00942E7B" w:rsidP="00ED1201">
            <w:pPr>
              <w:suppressAutoHyphens w:val="0"/>
              <w:jc w:val="center"/>
              <w:rPr>
                <w:lang w:eastAsia="ru-RU"/>
              </w:rPr>
            </w:pPr>
          </w:p>
        </w:tc>
      </w:tr>
      <w:tr w:rsidR="00942E7B" w:rsidRPr="00ED1201" w:rsidTr="00463FAF">
        <w:trPr>
          <w:trHeight w:val="405"/>
        </w:trPr>
        <w:tc>
          <w:tcPr>
            <w:tcW w:w="248" w:type="pct"/>
            <w:gridSpan w:val="2"/>
            <w:vMerge/>
            <w:tcBorders>
              <w:left w:val="single" w:sz="4" w:space="0" w:color="auto"/>
              <w:right w:val="single" w:sz="4" w:space="0" w:color="auto"/>
            </w:tcBorders>
            <w:shd w:val="clear" w:color="FFFFCC" w:fill="FFFFFF"/>
            <w:vAlign w:val="center"/>
          </w:tcPr>
          <w:p w:rsidR="00942E7B" w:rsidRDefault="00942E7B"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tcPr>
          <w:p w:rsidR="00942E7B" w:rsidRPr="002B0EA8" w:rsidRDefault="00942E7B" w:rsidP="00913872">
            <w:pPr>
              <w:suppressAutoHyphens w:val="0"/>
              <w:rPr>
                <w:b/>
                <w:bCs/>
                <w:lang w:eastAsia="ru-RU"/>
              </w:rPr>
            </w:pPr>
          </w:p>
        </w:tc>
        <w:tc>
          <w:tcPr>
            <w:tcW w:w="481" w:type="pct"/>
            <w:vMerge/>
            <w:tcBorders>
              <w:left w:val="nil"/>
              <w:right w:val="single" w:sz="4" w:space="0" w:color="auto"/>
            </w:tcBorders>
            <w:shd w:val="clear" w:color="FFFFCC" w:fill="FFFFFF"/>
          </w:tcPr>
          <w:p w:rsidR="00942E7B" w:rsidRDefault="00942E7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2E7B" w:rsidRPr="002B0EA8" w:rsidRDefault="00942E7B" w:rsidP="009149DE">
            <w:pPr>
              <w:suppressAutoHyphens w:val="0"/>
              <w:spacing w:line="204" w:lineRule="auto"/>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434300,9</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240733,4</w:t>
            </w:r>
          </w:p>
        </w:tc>
        <w:tc>
          <w:tcPr>
            <w:tcW w:w="414"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152370,6</w:t>
            </w:r>
          </w:p>
        </w:tc>
        <w:tc>
          <w:tcPr>
            <w:tcW w:w="360"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41196,9</w:t>
            </w:r>
          </w:p>
        </w:tc>
        <w:tc>
          <w:tcPr>
            <w:tcW w:w="430"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942E7B" w:rsidRPr="00ED1201" w:rsidRDefault="00942E7B"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42E7B" w:rsidRPr="002B0EA8" w:rsidRDefault="00942E7B" w:rsidP="00ED1201">
            <w:pPr>
              <w:suppressAutoHyphens w:val="0"/>
              <w:jc w:val="center"/>
              <w:rPr>
                <w:lang w:eastAsia="ru-RU"/>
              </w:rPr>
            </w:pPr>
          </w:p>
        </w:tc>
      </w:tr>
      <w:tr w:rsidR="00942E7B" w:rsidRPr="00ED1201" w:rsidTr="00463FAF">
        <w:trPr>
          <w:trHeight w:val="405"/>
        </w:trPr>
        <w:tc>
          <w:tcPr>
            <w:tcW w:w="248" w:type="pct"/>
            <w:gridSpan w:val="2"/>
            <w:vMerge/>
            <w:tcBorders>
              <w:left w:val="single" w:sz="4" w:space="0" w:color="auto"/>
              <w:right w:val="single" w:sz="4" w:space="0" w:color="auto"/>
            </w:tcBorders>
            <w:shd w:val="clear" w:color="FFFFCC" w:fill="FFFFFF"/>
            <w:vAlign w:val="center"/>
          </w:tcPr>
          <w:p w:rsidR="00942E7B" w:rsidRDefault="00942E7B"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tcPr>
          <w:p w:rsidR="00942E7B" w:rsidRPr="002B0EA8" w:rsidRDefault="00942E7B" w:rsidP="00913872">
            <w:pPr>
              <w:suppressAutoHyphens w:val="0"/>
              <w:rPr>
                <w:b/>
                <w:bCs/>
                <w:lang w:eastAsia="ru-RU"/>
              </w:rPr>
            </w:pPr>
          </w:p>
        </w:tc>
        <w:tc>
          <w:tcPr>
            <w:tcW w:w="481" w:type="pct"/>
            <w:vMerge/>
            <w:tcBorders>
              <w:left w:val="nil"/>
              <w:right w:val="single" w:sz="4" w:space="0" w:color="auto"/>
            </w:tcBorders>
            <w:shd w:val="clear" w:color="FFFFCC" w:fill="FFFFFF"/>
          </w:tcPr>
          <w:p w:rsidR="00942E7B" w:rsidRDefault="00942E7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2E7B" w:rsidRPr="002B0EA8" w:rsidRDefault="00942E7B" w:rsidP="009149DE">
            <w:pPr>
              <w:suppressAutoHyphens w:val="0"/>
              <w:spacing w:line="204" w:lineRule="auto"/>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198593,2</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25500,0</w:t>
            </w:r>
          </w:p>
        </w:tc>
        <w:tc>
          <w:tcPr>
            <w:tcW w:w="414"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114268,0</w:t>
            </w:r>
          </w:p>
        </w:tc>
        <w:tc>
          <w:tcPr>
            <w:tcW w:w="360"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32625,2</w:t>
            </w:r>
          </w:p>
        </w:tc>
        <w:tc>
          <w:tcPr>
            <w:tcW w:w="430"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26200,0</w:t>
            </w:r>
          </w:p>
        </w:tc>
        <w:tc>
          <w:tcPr>
            <w:tcW w:w="516" w:type="pct"/>
            <w:tcBorders>
              <w:top w:val="single" w:sz="4" w:space="0" w:color="auto"/>
              <w:left w:val="nil"/>
              <w:bottom w:val="single" w:sz="4" w:space="0" w:color="auto"/>
              <w:right w:val="single" w:sz="4" w:space="0" w:color="auto"/>
            </w:tcBorders>
            <w:shd w:val="clear" w:color="FFFFCC" w:fill="FFFFFF"/>
          </w:tcPr>
          <w:p w:rsidR="00942E7B" w:rsidRPr="00ED1201" w:rsidRDefault="00942E7B"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42E7B" w:rsidRPr="002B0EA8" w:rsidRDefault="00942E7B" w:rsidP="00ED1201">
            <w:pPr>
              <w:suppressAutoHyphens w:val="0"/>
              <w:jc w:val="center"/>
              <w:rPr>
                <w:lang w:eastAsia="ru-RU"/>
              </w:rPr>
            </w:pPr>
          </w:p>
        </w:tc>
      </w:tr>
      <w:tr w:rsidR="00942E7B" w:rsidRPr="00ED1201" w:rsidTr="00463FAF">
        <w:trPr>
          <w:trHeight w:val="405"/>
        </w:trPr>
        <w:tc>
          <w:tcPr>
            <w:tcW w:w="248" w:type="pct"/>
            <w:gridSpan w:val="2"/>
            <w:vMerge/>
            <w:tcBorders>
              <w:left w:val="single" w:sz="4" w:space="0" w:color="auto"/>
              <w:right w:val="single" w:sz="4" w:space="0" w:color="auto"/>
            </w:tcBorders>
            <w:shd w:val="clear" w:color="FFFFCC" w:fill="FFFFFF"/>
            <w:vAlign w:val="center"/>
          </w:tcPr>
          <w:p w:rsidR="00942E7B" w:rsidRDefault="00942E7B"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tcPr>
          <w:p w:rsidR="00942E7B" w:rsidRPr="002B0EA8" w:rsidRDefault="00942E7B" w:rsidP="00913872">
            <w:pPr>
              <w:suppressAutoHyphens w:val="0"/>
              <w:rPr>
                <w:b/>
                <w:bCs/>
                <w:lang w:eastAsia="ru-RU"/>
              </w:rPr>
            </w:pPr>
          </w:p>
        </w:tc>
        <w:tc>
          <w:tcPr>
            <w:tcW w:w="481" w:type="pct"/>
            <w:vMerge/>
            <w:tcBorders>
              <w:left w:val="nil"/>
              <w:right w:val="single" w:sz="4" w:space="0" w:color="auto"/>
            </w:tcBorders>
            <w:shd w:val="clear" w:color="FFFFCC" w:fill="FFFFFF"/>
          </w:tcPr>
          <w:p w:rsidR="00942E7B" w:rsidRDefault="00942E7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2E7B" w:rsidRPr="002B0EA8" w:rsidRDefault="00942E7B" w:rsidP="009149DE">
            <w:pPr>
              <w:suppressAutoHyphens w:val="0"/>
              <w:spacing w:line="204" w:lineRule="auto"/>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116953,2</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76500,0</w:t>
            </w:r>
          </w:p>
        </w:tc>
        <w:tc>
          <w:tcPr>
            <w:tcW w:w="414"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12668,0</w:t>
            </w:r>
          </w:p>
        </w:tc>
        <w:tc>
          <w:tcPr>
            <w:tcW w:w="360"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27785,2</w:t>
            </w:r>
          </w:p>
        </w:tc>
        <w:tc>
          <w:tcPr>
            <w:tcW w:w="430"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942E7B" w:rsidRPr="00ED1201" w:rsidRDefault="00942E7B"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42E7B" w:rsidRPr="002B0EA8" w:rsidRDefault="00942E7B" w:rsidP="00ED1201">
            <w:pPr>
              <w:suppressAutoHyphens w:val="0"/>
              <w:jc w:val="center"/>
              <w:rPr>
                <w:lang w:eastAsia="ru-RU"/>
              </w:rPr>
            </w:pPr>
          </w:p>
        </w:tc>
      </w:tr>
      <w:tr w:rsidR="00942E7B" w:rsidRPr="00ED1201" w:rsidTr="00176D06">
        <w:trPr>
          <w:trHeight w:val="405"/>
        </w:trPr>
        <w:tc>
          <w:tcPr>
            <w:tcW w:w="248" w:type="pct"/>
            <w:gridSpan w:val="2"/>
            <w:vMerge/>
            <w:tcBorders>
              <w:left w:val="single" w:sz="4" w:space="0" w:color="auto"/>
              <w:right w:val="single" w:sz="4" w:space="0" w:color="auto"/>
            </w:tcBorders>
            <w:shd w:val="clear" w:color="FFFFCC" w:fill="FFFFFF"/>
            <w:vAlign w:val="center"/>
          </w:tcPr>
          <w:p w:rsidR="00942E7B" w:rsidRDefault="00942E7B"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tcPr>
          <w:p w:rsidR="00942E7B" w:rsidRPr="002B0EA8" w:rsidRDefault="00942E7B" w:rsidP="00913872">
            <w:pPr>
              <w:suppressAutoHyphens w:val="0"/>
              <w:rPr>
                <w:b/>
                <w:bCs/>
                <w:lang w:eastAsia="ru-RU"/>
              </w:rPr>
            </w:pPr>
          </w:p>
        </w:tc>
        <w:tc>
          <w:tcPr>
            <w:tcW w:w="481" w:type="pct"/>
            <w:vMerge/>
            <w:tcBorders>
              <w:left w:val="nil"/>
              <w:right w:val="single" w:sz="4" w:space="0" w:color="auto"/>
            </w:tcBorders>
            <w:shd w:val="clear" w:color="FFFFCC" w:fill="FFFFFF"/>
          </w:tcPr>
          <w:p w:rsidR="00942E7B" w:rsidRDefault="00942E7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2E7B" w:rsidRPr="002B0EA8" w:rsidRDefault="00942E7B" w:rsidP="009149DE">
            <w:pPr>
              <w:suppressAutoHyphens w:val="0"/>
              <w:spacing w:line="204" w:lineRule="auto"/>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262923,2</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19568,0</w:t>
            </w:r>
          </w:p>
        </w:tc>
        <w:tc>
          <w:tcPr>
            <w:tcW w:w="360"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243355,2</w:t>
            </w:r>
          </w:p>
        </w:tc>
        <w:tc>
          <w:tcPr>
            <w:tcW w:w="430"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942E7B" w:rsidRPr="00ED1201" w:rsidRDefault="00942E7B"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42E7B" w:rsidRPr="002B0EA8" w:rsidRDefault="00942E7B" w:rsidP="00ED1201">
            <w:pPr>
              <w:suppressAutoHyphens w:val="0"/>
              <w:jc w:val="center"/>
              <w:rPr>
                <w:lang w:eastAsia="ru-RU"/>
              </w:rPr>
            </w:pPr>
          </w:p>
        </w:tc>
      </w:tr>
      <w:tr w:rsidR="00942E7B" w:rsidRPr="00ED1201" w:rsidTr="00176D06">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942E7B" w:rsidRDefault="00942E7B"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tcPr>
          <w:p w:rsidR="00942E7B" w:rsidRPr="002B0EA8" w:rsidRDefault="00942E7B" w:rsidP="00913872">
            <w:pPr>
              <w:suppressAutoHyphens w:val="0"/>
              <w:rPr>
                <w:b/>
                <w:bCs/>
                <w:lang w:eastAsia="ru-RU"/>
              </w:rPr>
            </w:pPr>
          </w:p>
        </w:tc>
        <w:tc>
          <w:tcPr>
            <w:tcW w:w="481" w:type="pct"/>
            <w:vMerge/>
            <w:tcBorders>
              <w:left w:val="nil"/>
              <w:bottom w:val="single" w:sz="4" w:space="0" w:color="auto"/>
              <w:right w:val="single" w:sz="4" w:space="0" w:color="auto"/>
            </w:tcBorders>
            <w:shd w:val="clear" w:color="FFFFCC" w:fill="FFFFFF"/>
          </w:tcPr>
          <w:p w:rsidR="00942E7B" w:rsidRDefault="00942E7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2E7B" w:rsidRDefault="00942E7B" w:rsidP="009149DE">
            <w:pPr>
              <w:suppressAutoHyphens w:val="0"/>
              <w:spacing w:line="204" w:lineRule="auto"/>
              <w:jc w:val="center"/>
              <w:rPr>
                <w:b/>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57773,2</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11768,0</w:t>
            </w:r>
          </w:p>
        </w:tc>
        <w:tc>
          <w:tcPr>
            <w:tcW w:w="360"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46005,2</w:t>
            </w:r>
          </w:p>
        </w:tc>
        <w:tc>
          <w:tcPr>
            <w:tcW w:w="430"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463FAF">
            <w:pPr>
              <w:suppressAutoHyphens w:val="0"/>
              <w:jc w:val="center"/>
              <w:rPr>
                <w:color w:val="000000"/>
                <w:lang w:eastAsia="ru-RU"/>
              </w:rPr>
            </w:pPr>
            <w:r w:rsidRPr="002B0EA8">
              <w:rPr>
                <w:color w:val="000000"/>
                <w:sz w:val="22"/>
                <w:szCs w:val="22"/>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942E7B" w:rsidRPr="00ED1201" w:rsidRDefault="00942E7B"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942E7B" w:rsidRPr="002B0EA8" w:rsidRDefault="00942E7B" w:rsidP="00ED1201">
            <w:pPr>
              <w:suppressAutoHyphens w:val="0"/>
              <w:jc w:val="center"/>
              <w:rPr>
                <w:lang w:eastAsia="ru-RU"/>
              </w:rPr>
            </w:pPr>
          </w:p>
        </w:tc>
      </w:tr>
      <w:tr w:rsidR="00942E7B" w:rsidRPr="00ED1201" w:rsidTr="00176D06">
        <w:trPr>
          <w:trHeight w:val="405"/>
        </w:trPr>
        <w:tc>
          <w:tcPr>
            <w:tcW w:w="248" w:type="pct"/>
            <w:gridSpan w:val="2"/>
            <w:vMerge w:val="restart"/>
            <w:tcBorders>
              <w:top w:val="single" w:sz="4" w:space="0" w:color="auto"/>
              <w:left w:val="single" w:sz="4" w:space="0" w:color="auto"/>
              <w:right w:val="single" w:sz="4" w:space="0" w:color="auto"/>
            </w:tcBorders>
            <w:shd w:val="clear" w:color="FFFFCC" w:fill="FFFFFF"/>
            <w:vAlign w:val="center"/>
          </w:tcPr>
          <w:p w:rsidR="00942E7B" w:rsidRDefault="00942E7B" w:rsidP="00ED1201">
            <w:pPr>
              <w:suppressAutoHyphens w:val="0"/>
              <w:jc w:val="center"/>
              <w:rPr>
                <w:sz w:val="20"/>
                <w:szCs w:val="20"/>
                <w:lang w:eastAsia="ru-RU"/>
              </w:rPr>
            </w:pPr>
          </w:p>
        </w:tc>
        <w:tc>
          <w:tcPr>
            <w:tcW w:w="851" w:type="pct"/>
            <w:vMerge w:val="restart"/>
            <w:tcBorders>
              <w:top w:val="single" w:sz="4" w:space="0" w:color="auto"/>
              <w:left w:val="nil"/>
              <w:right w:val="single" w:sz="4" w:space="0" w:color="auto"/>
            </w:tcBorders>
            <w:shd w:val="clear" w:color="FFFFCC" w:fill="FFFFFF"/>
          </w:tcPr>
          <w:p w:rsidR="00942E7B" w:rsidRPr="002B0EA8" w:rsidRDefault="00942E7B" w:rsidP="00463FAF">
            <w:pPr>
              <w:suppressAutoHyphens w:val="0"/>
              <w:jc w:val="center"/>
              <w:rPr>
                <w:b/>
                <w:bCs/>
                <w:lang w:eastAsia="ru-RU"/>
              </w:rPr>
            </w:pPr>
            <w:r w:rsidRPr="002B0EA8">
              <w:rPr>
                <w:b/>
                <w:bCs/>
                <w:lang w:eastAsia="ru-RU"/>
              </w:rPr>
              <w:t>Всего по Программе</w:t>
            </w:r>
          </w:p>
        </w:tc>
        <w:tc>
          <w:tcPr>
            <w:tcW w:w="481" w:type="pct"/>
            <w:vMerge w:val="restart"/>
            <w:tcBorders>
              <w:top w:val="single" w:sz="4" w:space="0" w:color="auto"/>
              <w:left w:val="nil"/>
              <w:right w:val="single" w:sz="4" w:space="0" w:color="auto"/>
            </w:tcBorders>
            <w:shd w:val="clear" w:color="FFFFCC" w:fill="FFFFFF"/>
          </w:tcPr>
          <w:p w:rsidR="00942E7B" w:rsidRDefault="00942E7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2E7B" w:rsidRPr="00463FAF" w:rsidRDefault="00942E7B" w:rsidP="009149DE">
            <w:pPr>
              <w:suppressAutoHyphens w:val="0"/>
              <w:spacing w:line="204" w:lineRule="auto"/>
              <w:jc w:val="center"/>
              <w:rPr>
                <w:b/>
                <w:lang w:eastAsia="ru-RU"/>
              </w:rPr>
            </w:pPr>
            <w:r w:rsidRPr="00463FAF">
              <w:rPr>
                <w:b/>
                <w:lang w:eastAsia="ru-RU"/>
              </w:rPr>
              <w:t>2024-2030</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CA2E8E" w:rsidRDefault="00942E7B" w:rsidP="00463FAF">
            <w:pPr>
              <w:suppressAutoHyphens w:val="0"/>
              <w:jc w:val="center"/>
              <w:rPr>
                <w:b/>
                <w:bCs/>
                <w:color w:val="000000"/>
                <w:sz w:val="21"/>
                <w:szCs w:val="21"/>
                <w:lang w:eastAsia="ru-RU"/>
              </w:rPr>
            </w:pPr>
            <w:r w:rsidRPr="00CA2E8E">
              <w:rPr>
                <w:b/>
                <w:bCs/>
                <w:color w:val="000000"/>
                <w:sz w:val="21"/>
                <w:szCs w:val="21"/>
                <w:lang w:eastAsia="ru-RU"/>
              </w:rPr>
              <w:t>5897963,4</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CA2E8E" w:rsidRDefault="00942E7B" w:rsidP="00463FAF">
            <w:pPr>
              <w:suppressAutoHyphens w:val="0"/>
              <w:jc w:val="center"/>
              <w:rPr>
                <w:b/>
                <w:bCs/>
                <w:color w:val="000000"/>
                <w:sz w:val="21"/>
                <w:szCs w:val="21"/>
                <w:lang w:eastAsia="ru-RU"/>
              </w:rPr>
            </w:pPr>
            <w:r w:rsidRPr="00CA2E8E">
              <w:rPr>
                <w:b/>
                <w:bCs/>
                <w:color w:val="000000"/>
                <w:sz w:val="21"/>
                <w:szCs w:val="21"/>
                <w:lang w:eastAsia="ru-RU"/>
              </w:rPr>
              <w:t>788906,8</w:t>
            </w:r>
          </w:p>
        </w:tc>
        <w:tc>
          <w:tcPr>
            <w:tcW w:w="414" w:type="pct"/>
            <w:tcBorders>
              <w:top w:val="single" w:sz="4" w:space="0" w:color="auto"/>
              <w:left w:val="nil"/>
              <w:bottom w:val="single" w:sz="4" w:space="0" w:color="auto"/>
              <w:right w:val="single" w:sz="4" w:space="0" w:color="auto"/>
            </w:tcBorders>
            <w:shd w:val="clear" w:color="auto" w:fill="auto"/>
            <w:vAlign w:val="center"/>
          </w:tcPr>
          <w:p w:rsidR="00942E7B" w:rsidRPr="00CA2E8E" w:rsidRDefault="00942E7B" w:rsidP="00463FAF">
            <w:pPr>
              <w:suppressAutoHyphens w:val="0"/>
              <w:jc w:val="center"/>
              <w:rPr>
                <w:b/>
                <w:bCs/>
                <w:color w:val="000000"/>
                <w:sz w:val="21"/>
                <w:szCs w:val="21"/>
                <w:lang w:eastAsia="ru-RU"/>
              </w:rPr>
            </w:pPr>
            <w:r w:rsidRPr="00CA2E8E">
              <w:rPr>
                <w:b/>
                <w:bCs/>
                <w:color w:val="000000"/>
                <w:sz w:val="21"/>
                <w:szCs w:val="21"/>
                <w:lang w:eastAsia="ru-RU"/>
              </w:rPr>
              <w:t>1319099,7</w:t>
            </w:r>
          </w:p>
        </w:tc>
        <w:tc>
          <w:tcPr>
            <w:tcW w:w="360" w:type="pct"/>
            <w:tcBorders>
              <w:top w:val="single" w:sz="4" w:space="0" w:color="auto"/>
              <w:left w:val="nil"/>
              <w:bottom w:val="single" w:sz="4" w:space="0" w:color="auto"/>
              <w:right w:val="single" w:sz="4" w:space="0" w:color="auto"/>
            </w:tcBorders>
            <w:shd w:val="clear" w:color="auto" w:fill="auto"/>
            <w:vAlign w:val="center"/>
          </w:tcPr>
          <w:p w:rsidR="00942E7B" w:rsidRPr="00CA2E8E" w:rsidRDefault="00942E7B" w:rsidP="00463FAF">
            <w:pPr>
              <w:suppressAutoHyphens w:val="0"/>
              <w:jc w:val="center"/>
              <w:rPr>
                <w:b/>
                <w:bCs/>
                <w:color w:val="000000"/>
                <w:sz w:val="21"/>
                <w:szCs w:val="21"/>
                <w:lang w:eastAsia="ru-RU"/>
              </w:rPr>
            </w:pPr>
            <w:r w:rsidRPr="00CA2E8E">
              <w:rPr>
                <w:b/>
                <w:bCs/>
                <w:color w:val="000000"/>
                <w:sz w:val="21"/>
                <w:szCs w:val="21"/>
                <w:lang w:eastAsia="ru-RU"/>
              </w:rPr>
              <w:t>490631,3</w:t>
            </w:r>
          </w:p>
        </w:tc>
        <w:tc>
          <w:tcPr>
            <w:tcW w:w="430" w:type="pct"/>
            <w:tcBorders>
              <w:top w:val="single" w:sz="4" w:space="0" w:color="auto"/>
              <w:left w:val="nil"/>
              <w:bottom w:val="single" w:sz="4" w:space="0" w:color="auto"/>
              <w:right w:val="single" w:sz="4" w:space="0" w:color="auto"/>
            </w:tcBorders>
            <w:shd w:val="clear" w:color="auto" w:fill="auto"/>
            <w:vAlign w:val="center"/>
          </w:tcPr>
          <w:p w:rsidR="00942E7B" w:rsidRPr="00CA2E8E" w:rsidRDefault="00942E7B" w:rsidP="00463FAF">
            <w:pPr>
              <w:suppressAutoHyphens w:val="0"/>
              <w:jc w:val="center"/>
              <w:rPr>
                <w:b/>
                <w:bCs/>
                <w:color w:val="000000"/>
                <w:sz w:val="21"/>
                <w:szCs w:val="21"/>
                <w:lang w:eastAsia="ru-RU"/>
              </w:rPr>
            </w:pPr>
            <w:r w:rsidRPr="00CA2E8E">
              <w:rPr>
                <w:b/>
                <w:bCs/>
                <w:color w:val="000000"/>
                <w:sz w:val="21"/>
                <w:szCs w:val="21"/>
                <w:lang w:eastAsia="ru-RU"/>
              </w:rPr>
              <w:t>3299325,6</w:t>
            </w:r>
          </w:p>
        </w:tc>
        <w:tc>
          <w:tcPr>
            <w:tcW w:w="516" w:type="pct"/>
            <w:tcBorders>
              <w:top w:val="single" w:sz="4" w:space="0" w:color="auto"/>
              <w:left w:val="nil"/>
              <w:bottom w:val="single" w:sz="4" w:space="0" w:color="auto"/>
              <w:right w:val="single" w:sz="4" w:space="0" w:color="auto"/>
            </w:tcBorders>
            <w:shd w:val="clear" w:color="FFFFCC" w:fill="FFFFFF"/>
          </w:tcPr>
          <w:p w:rsidR="00942E7B" w:rsidRPr="00ED1201" w:rsidRDefault="00942E7B" w:rsidP="00ED1201">
            <w:pPr>
              <w:suppressAutoHyphens w:val="0"/>
              <w:jc w:val="center"/>
              <w:rPr>
                <w:sz w:val="20"/>
                <w:szCs w:val="20"/>
                <w:lang w:eastAsia="ru-RU"/>
              </w:rPr>
            </w:pPr>
          </w:p>
        </w:tc>
        <w:tc>
          <w:tcPr>
            <w:tcW w:w="582" w:type="pct"/>
            <w:tcBorders>
              <w:top w:val="single" w:sz="4" w:space="0" w:color="auto"/>
              <w:left w:val="nil"/>
              <w:bottom w:val="single" w:sz="4" w:space="0" w:color="auto"/>
              <w:right w:val="single" w:sz="4" w:space="0" w:color="auto"/>
            </w:tcBorders>
            <w:shd w:val="clear" w:color="FFFFCC" w:fill="FFFFFF"/>
          </w:tcPr>
          <w:p w:rsidR="00942E7B" w:rsidRPr="002B0EA8" w:rsidRDefault="00942E7B" w:rsidP="00ED1201">
            <w:pPr>
              <w:suppressAutoHyphens w:val="0"/>
              <w:jc w:val="center"/>
              <w:rPr>
                <w:lang w:eastAsia="ru-RU"/>
              </w:rPr>
            </w:pPr>
          </w:p>
        </w:tc>
      </w:tr>
      <w:tr w:rsidR="00942E7B" w:rsidRPr="00ED1201" w:rsidTr="00176D06">
        <w:trPr>
          <w:trHeight w:val="405"/>
        </w:trPr>
        <w:tc>
          <w:tcPr>
            <w:tcW w:w="248" w:type="pct"/>
            <w:gridSpan w:val="2"/>
            <w:vMerge/>
            <w:tcBorders>
              <w:left w:val="single" w:sz="4" w:space="0" w:color="auto"/>
              <w:right w:val="single" w:sz="4" w:space="0" w:color="auto"/>
            </w:tcBorders>
            <w:shd w:val="clear" w:color="FFFFCC" w:fill="FFFFFF"/>
            <w:vAlign w:val="center"/>
          </w:tcPr>
          <w:p w:rsidR="00942E7B" w:rsidRDefault="00942E7B"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tcPr>
          <w:p w:rsidR="00942E7B" w:rsidRPr="002B0EA8" w:rsidRDefault="00942E7B" w:rsidP="00913872">
            <w:pPr>
              <w:suppressAutoHyphens w:val="0"/>
              <w:rPr>
                <w:b/>
                <w:bCs/>
                <w:lang w:eastAsia="ru-RU"/>
              </w:rPr>
            </w:pPr>
          </w:p>
        </w:tc>
        <w:tc>
          <w:tcPr>
            <w:tcW w:w="481" w:type="pct"/>
            <w:vMerge/>
            <w:tcBorders>
              <w:left w:val="nil"/>
              <w:right w:val="single" w:sz="4" w:space="0" w:color="auto"/>
            </w:tcBorders>
            <w:shd w:val="clear" w:color="FFFFCC" w:fill="FFFFFF"/>
          </w:tcPr>
          <w:p w:rsidR="00942E7B" w:rsidRDefault="00942E7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2E7B" w:rsidRPr="00463FAF" w:rsidRDefault="00942E7B" w:rsidP="009149DE">
            <w:pPr>
              <w:suppressAutoHyphens w:val="0"/>
              <w:spacing w:line="204" w:lineRule="auto"/>
              <w:jc w:val="center"/>
              <w:rPr>
                <w:lang w:eastAsia="ru-RU"/>
              </w:rPr>
            </w:pPr>
            <w:r>
              <w:rPr>
                <w:lang w:eastAsia="ru-RU"/>
              </w:rPr>
              <w:t>в том числе</w:t>
            </w:r>
          </w:p>
        </w:tc>
        <w:tc>
          <w:tcPr>
            <w:tcW w:w="387" w:type="pct"/>
            <w:tcBorders>
              <w:top w:val="single" w:sz="4" w:space="0" w:color="auto"/>
              <w:left w:val="nil"/>
              <w:bottom w:val="single" w:sz="4" w:space="0" w:color="auto"/>
              <w:right w:val="single" w:sz="4" w:space="0" w:color="auto"/>
            </w:tcBorders>
            <w:shd w:val="clear" w:color="auto" w:fill="auto"/>
            <w:vAlign w:val="bottom"/>
          </w:tcPr>
          <w:p w:rsidR="00942E7B" w:rsidRPr="002B0EA8" w:rsidRDefault="00942E7B" w:rsidP="00463FAF">
            <w:pPr>
              <w:suppressAutoHyphens w:val="0"/>
              <w:rPr>
                <w:rFonts w:ascii="Calibri" w:hAnsi="Calibri" w:cs="Calibri"/>
                <w:color w:val="000000"/>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54515E">
            <w:pPr>
              <w:suppressAutoHyphens w:val="0"/>
              <w:jc w:val="center"/>
              <w:rPr>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942E7B" w:rsidRPr="002B0EA8" w:rsidRDefault="00942E7B" w:rsidP="0054515E">
            <w:pPr>
              <w:suppressAutoHyphens w:val="0"/>
              <w:jc w:val="center"/>
              <w:rPr>
                <w:lang w:eastAsia="ru-RU"/>
              </w:rPr>
            </w:pPr>
          </w:p>
        </w:tc>
        <w:tc>
          <w:tcPr>
            <w:tcW w:w="360" w:type="pct"/>
            <w:tcBorders>
              <w:top w:val="single" w:sz="4" w:space="0" w:color="auto"/>
              <w:left w:val="nil"/>
              <w:bottom w:val="single" w:sz="4" w:space="0" w:color="auto"/>
              <w:right w:val="single" w:sz="4" w:space="0" w:color="auto"/>
            </w:tcBorders>
            <w:shd w:val="clear" w:color="auto" w:fill="auto"/>
            <w:vAlign w:val="bottom"/>
          </w:tcPr>
          <w:p w:rsidR="00942E7B" w:rsidRPr="002B0EA8" w:rsidRDefault="00942E7B" w:rsidP="0054515E">
            <w:pPr>
              <w:suppressAutoHyphens w:val="0"/>
              <w:jc w:val="center"/>
              <w:rPr>
                <w:rFonts w:ascii="Calibri" w:hAnsi="Calibri" w:cs="Calibri"/>
                <w:color w:val="000000"/>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942E7B" w:rsidRPr="00026697" w:rsidRDefault="00942E7B" w:rsidP="00F9467F">
            <w:pPr>
              <w:suppressAutoHyphens w:val="0"/>
              <w:jc w:val="center"/>
              <w:rPr>
                <w:b/>
                <w:lang w:eastAsia="ru-RU"/>
              </w:rPr>
            </w:pPr>
          </w:p>
        </w:tc>
        <w:tc>
          <w:tcPr>
            <w:tcW w:w="516" w:type="pct"/>
            <w:tcBorders>
              <w:top w:val="single" w:sz="4" w:space="0" w:color="auto"/>
              <w:left w:val="nil"/>
              <w:bottom w:val="single" w:sz="4" w:space="0" w:color="auto"/>
              <w:right w:val="single" w:sz="4" w:space="0" w:color="auto"/>
            </w:tcBorders>
            <w:shd w:val="clear" w:color="FFFFCC" w:fill="FFFFFF"/>
          </w:tcPr>
          <w:p w:rsidR="00942E7B" w:rsidRPr="00ED1201" w:rsidRDefault="00942E7B" w:rsidP="00ED1201">
            <w:pPr>
              <w:suppressAutoHyphens w:val="0"/>
              <w:jc w:val="center"/>
              <w:rPr>
                <w:sz w:val="20"/>
                <w:szCs w:val="20"/>
                <w:lang w:eastAsia="ru-RU"/>
              </w:rPr>
            </w:pPr>
          </w:p>
        </w:tc>
        <w:tc>
          <w:tcPr>
            <w:tcW w:w="582" w:type="pct"/>
            <w:vMerge w:val="restart"/>
            <w:tcBorders>
              <w:top w:val="single" w:sz="4" w:space="0" w:color="auto"/>
              <w:left w:val="nil"/>
              <w:right w:val="single" w:sz="4" w:space="0" w:color="auto"/>
            </w:tcBorders>
            <w:shd w:val="clear" w:color="FFFFCC" w:fill="FFFFFF"/>
          </w:tcPr>
          <w:p w:rsidR="00942E7B" w:rsidRPr="002B0EA8" w:rsidRDefault="00942E7B" w:rsidP="00ED1201">
            <w:pPr>
              <w:suppressAutoHyphens w:val="0"/>
              <w:jc w:val="center"/>
              <w:rPr>
                <w:lang w:eastAsia="ru-RU"/>
              </w:rPr>
            </w:pPr>
          </w:p>
        </w:tc>
      </w:tr>
      <w:tr w:rsidR="00942E7B" w:rsidRPr="00ED1201" w:rsidTr="00176D06">
        <w:trPr>
          <w:trHeight w:val="405"/>
        </w:trPr>
        <w:tc>
          <w:tcPr>
            <w:tcW w:w="248" w:type="pct"/>
            <w:gridSpan w:val="2"/>
            <w:vMerge/>
            <w:tcBorders>
              <w:left w:val="single" w:sz="4" w:space="0" w:color="auto"/>
              <w:right w:val="single" w:sz="4" w:space="0" w:color="auto"/>
            </w:tcBorders>
            <w:shd w:val="clear" w:color="FFFFCC" w:fill="FFFFFF"/>
            <w:vAlign w:val="center"/>
          </w:tcPr>
          <w:p w:rsidR="00942E7B" w:rsidRDefault="00942E7B"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tcPr>
          <w:p w:rsidR="00942E7B" w:rsidRPr="002B0EA8" w:rsidRDefault="00942E7B" w:rsidP="00913872">
            <w:pPr>
              <w:suppressAutoHyphens w:val="0"/>
              <w:rPr>
                <w:b/>
                <w:bCs/>
                <w:lang w:eastAsia="ru-RU"/>
              </w:rPr>
            </w:pPr>
          </w:p>
        </w:tc>
        <w:tc>
          <w:tcPr>
            <w:tcW w:w="481" w:type="pct"/>
            <w:vMerge/>
            <w:tcBorders>
              <w:left w:val="nil"/>
              <w:right w:val="single" w:sz="4" w:space="0" w:color="auto"/>
            </w:tcBorders>
            <w:shd w:val="clear" w:color="FFFFCC" w:fill="FFFFFF"/>
          </w:tcPr>
          <w:p w:rsidR="00942E7B" w:rsidRDefault="00942E7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2E7B" w:rsidRPr="002B0EA8" w:rsidRDefault="00942E7B" w:rsidP="009149DE">
            <w:pPr>
              <w:suppressAutoHyphens w:val="0"/>
              <w:spacing w:line="204" w:lineRule="auto"/>
              <w:jc w:val="center"/>
              <w:rPr>
                <w:lang w:eastAsia="ru-RU"/>
              </w:rPr>
            </w:pPr>
            <w:r w:rsidRPr="002B0EA8">
              <w:rPr>
                <w:lang w:eastAsia="ru-RU"/>
              </w:rPr>
              <w:t>2024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850237,6</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106050,0</w:t>
            </w:r>
          </w:p>
        </w:tc>
        <w:tc>
          <w:tcPr>
            <w:tcW w:w="414"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268609,9</w:t>
            </w:r>
          </w:p>
        </w:tc>
        <w:tc>
          <w:tcPr>
            <w:tcW w:w="360"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52447,3</w:t>
            </w:r>
          </w:p>
        </w:tc>
        <w:tc>
          <w:tcPr>
            <w:tcW w:w="430"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423130,4</w:t>
            </w:r>
          </w:p>
        </w:tc>
        <w:tc>
          <w:tcPr>
            <w:tcW w:w="516" w:type="pct"/>
            <w:tcBorders>
              <w:top w:val="single" w:sz="4" w:space="0" w:color="auto"/>
              <w:left w:val="nil"/>
              <w:bottom w:val="single" w:sz="4" w:space="0" w:color="auto"/>
              <w:right w:val="single" w:sz="4" w:space="0" w:color="auto"/>
            </w:tcBorders>
            <w:shd w:val="clear" w:color="FFFFCC" w:fill="FFFFFF"/>
          </w:tcPr>
          <w:p w:rsidR="00942E7B" w:rsidRPr="00ED1201" w:rsidRDefault="00942E7B"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42E7B" w:rsidRPr="002B0EA8" w:rsidRDefault="00942E7B" w:rsidP="00ED1201">
            <w:pPr>
              <w:suppressAutoHyphens w:val="0"/>
              <w:jc w:val="center"/>
              <w:rPr>
                <w:lang w:eastAsia="ru-RU"/>
              </w:rPr>
            </w:pPr>
          </w:p>
        </w:tc>
      </w:tr>
      <w:tr w:rsidR="00942E7B" w:rsidRPr="00ED1201" w:rsidTr="00176D06">
        <w:trPr>
          <w:trHeight w:val="405"/>
        </w:trPr>
        <w:tc>
          <w:tcPr>
            <w:tcW w:w="248" w:type="pct"/>
            <w:gridSpan w:val="2"/>
            <w:vMerge/>
            <w:tcBorders>
              <w:left w:val="single" w:sz="4" w:space="0" w:color="auto"/>
              <w:right w:val="single" w:sz="4" w:space="0" w:color="auto"/>
            </w:tcBorders>
            <w:shd w:val="clear" w:color="FFFFCC" w:fill="FFFFFF"/>
            <w:vAlign w:val="center"/>
          </w:tcPr>
          <w:p w:rsidR="00942E7B" w:rsidRDefault="00942E7B"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tcPr>
          <w:p w:rsidR="00942E7B" w:rsidRPr="002B0EA8" w:rsidRDefault="00942E7B" w:rsidP="00913872">
            <w:pPr>
              <w:suppressAutoHyphens w:val="0"/>
              <w:rPr>
                <w:b/>
                <w:bCs/>
                <w:lang w:eastAsia="ru-RU"/>
              </w:rPr>
            </w:pPr>
          </w:p>
        </w:tc>
        <w:tc>
          <w:tcPr>
            <w:tcW w:w="481" w:type="pct"/>
            <w:vMerge/>
            <w:tcBorders>
              <w:left w:val="nil"/>
              <w:right w:val="single" w:sz="4" w:space="0" w:color="auto"/>
            </w:tcBorders>
            <w:shd w:val="clear" w:color="FFFFCC" w:fill="FFFFFF"/>
          </w:tcPr>
          <w:p w:rsidR="00942E7B" w:rsidRDefault="00942E7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2E7B" w:rsidRPr="002B0EA8" w:rsidRDefault="00942E7B" w:rsidP="009149DE">
            <w:pPr>
              <w:suppressAutoHyphens w:val="0"/>
              <w:spacing w:line="204" w:lineRule="auto"/>
              <w:jc w:val="center"/>
              <w:rPr>
                <w:lang w:eastAsia="ru-RU"/>
              </w:rPr>
            </w:pPr>
            <w:r w:rsidRPr="002B0EA8">
              <w:rPr>
                <w:lang w:eastAsia="ru-RU"/>
              </w:rPr>
              <w:t>2025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2105551,6</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340123,4</w:t>
            </w:r>
          </w:p>
        </w:tc>
        <w:tc>
          <w:tcPr>
            <w:tcW w:w="414"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723214,2</w:t>
            </w:r>
          </w:p>
        </w:tc>
        <w:tc>
          <w:tcPr>
            <w:tcW w:w="360"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47216,3</w:t>
            </w:r>
          </w:p>
        </w:tc>
        <w:tc>
          <w:tcPr>
            <w:tcW w:w="430"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994997,7</w:t>
            </w:r>
          </w:p>
        </w:tc>
        <w:tc>
          <w:tcPr>
            <w:tcW w:w="516" w:type="pct"/>
            <w:tcBorders>
              <w:top w:val="single" w:sz="4" w:space="0" w:color="auto"/>
              <w:left w:val="nil"/>
              <w:bottom w:val="single" w:sz="4" w:space="0" w:color="auto"/>
              <w:right w:val="single" w:sz="4" w:space="0" w:color="auto"/>
            </w:tcBorders>
            <w:shd w:val="clear" w:color="FFFFCC" w:fill="FFFFFF"/>
          </w:tcPr>
          <w:p w:rsidR="00942E7B" w:rsidRPr="00ED1201" w:rsidRDefault="00942E7B"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42E7B" w:rsidRPr="002B0EA8" w:rsidRDefault="00942E7B" w:rsidP="00ED1201">
            <w:pPr>
              <w:suppressAutoHyphens w:val="0"/>
              <w:jc w:val="center"/>
              <w:rPr>
                <w:lang w:eastAsia="ru-RU"/>
              </w:rPr>
            </w:pPr>
          </w:p>
        </w:tc>
      </w:tr>
      <w:tr w:rsidR="00942E7B" w:rsidRPr="00ED1201" w:rsidTr="00176D06">
        <w:trPr>
          <w:trHeight w:val="405"/>
        </w:trPr>
        <w:tc>
          <w:tcPr>
            <w:tcW w:w="248" w:type="pct"/>
            <w:gridSpan w:val="2"/>
            <w:vMerge/>
            <w:tcBorders>
              <w:left w:val="single" w:sz="4" w:space="0" w:color="auto"/>
              <w:right w:val="single" w:sz="4" w:space="0" w:color="auto"/>
            </w:tcBorders>
            <w:shd w:val="clear" w:color="FFFFCC" w:fill="FFFFFF"/>
            <w:vAlign w:val="center"/>
          </w:tcPr>
          <w:p w:rsidR="00942E7B" w:rsidRDefault="00942E7B"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tcPr>
          <w:p w:rsidR="00942E7B" w:rsidRPr="002B0EA8" w:rsidRDefault="00942E7B" w:rsidP="00913872">
            <w:pPr>
              <w:suppressAutoHyphens w:val="0"/>
              <w:rPr>
                <w:b/>
                <w:bCs/>
                <w:lang w:eastAsia="ru-RU"/>
              </w:rPr>
            </w:pPr>
          </w:p>
        </w:tc>
        <w:tc>
          <w:tcPr>
            <w:tcW w:w="481" w:type="pct"/>
            <w:vMerge/>
            <w:tcBorders>
              <w:left w:val="nil"/>
              <w:right w:val="single" w:sz="4" w:space="0" w:color="auto"/>
            </w:tcBorders>
            <w:shd w:val="clear" w:color="FFFFCC" w:fill="FFFFFF"/>
          </w:tcPr>
          <w:p w:rsidR="00942E7B" w:rsidRDefault="00942E7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2E7B" w:rsidRPr="002B0EA8" w:rsidRDefault="00942E7B" w:rsidP="009149DE">
            <w:pPr>
              <w:suppressAutoHyphens w:val="0"/>
              <w:spacing w:line="204" w:lineRule="auto"/>
              <w:jc w:val="center"/>
              <w:rPr>
                <w:lang w:eastAsia="ru-RU"/>
              </w:rPr>
            </w:pPr>
            <w:r w:rsidRPr="002B0EA8">
              <w:rPr>
                <w:lang w:eastAsia="ru-RU"/>
              </w:rPr>
              <w:t>2026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569298,4</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240733,4</w:t>
            </w:r>
          </w:p>
        </w:tc>
        <w:tc>
          <w:tcPr>
            <w:tcW w:w="414"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152370,6</w:t>
            </w:r>
          </w:p>
        </w:tc>
        <w:tc>
          <w:tcPr>
            <w:tcW w:w="360"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41196,9</w:t>
            </w:r>
          </w:p>
        </w:tc>
        <w:tc>
          <w:tcPr>
            <w:tcW w:w="430"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134997,5</w:t>
            </w:r>
          </w:p>
        </w:tc>
        <w:tc>
          <w:tcPr>
            <w:tcW w:w="516" w:type="pct"/>
            <w:tcBorders>
              <w:top w:val="single" w:sz="4" w:space="0" w:color="auto"/>
              <w:left w:val="nil"/>
              <w:bottom w:val="single" w:sz="4" w:space="0" w:color="auto"/>
              <w:right w:val="single" w:sz="4" w:space="0" w:color="auto"/>
            </w:tcBorders>
            <w:shd w:val="clear" w:color="FFFFCC" w:fill="FFFFFF"/>
          </w:tcPr>
          <w:p w:rsidR="00942E7B" w:rsidRPr="00ED1201" w:rsidRDefault="00942E7B"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42E7B" w:rsidRPr="002B0EA8" w:rsidRDefault="00942E7B" w:rsidP="00ED1201">
            <w:pPr>
              <w:suppressAutoHyphens w:val="0"/>
              <w:jc w:val="center"/>
              <w:rPr>
                <w:lang w:eastAsia="ru-RU"/>
              </w:rPr>
            </w:pPr>
          </w:p>
        </w:tc>
      </w:tr>
      <w:tr w:rsidR="00942E7B" w:rsidRPr="00ED1201" w:rsidTr="00176D06">
        <w:trPr>
          <w:trHeight w:val="405"/>
        </w:trPr>
        <w:tc>
          <w:tcPr>
            <w:tcW w:w="248" w:type="pct"/>
            <w:gridSpan w:val="2"/>
            <w:vMerge/>
            <w:tcBorders>
              <w:left w:val="single" w:sz="4" w:space="0" w:color="auto"/>
              <w:right w:val="single" w:sz="4" w:space="0" w:color="auto"/>
            </w:tcBorders>
            <w:shd w:val="clear" w:color="FFFFCC" w:fill="FFFFFF"/>
            <w:vAlign w:val="center"/>
          </w:tcPr>
          <w:p w:rsidR="00942E7B" w:rsidRDefault="00942E7B"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tcPr>
          <w:p w:rsidR="00942E7B" w:rsidRPr="002B0EA8" w:rsidRDefault="00942E7B" w:rsidP="00913872">
            <w:pPr>
              <w:suppressAutoHyphens w:val="0"/>
              <w:rPr>
                <w:b/>
                <w:bCs/>
                <w:lang w:eastAsia="ru-RU"/>
              </w:rPr>
            </w:pPr>
          </w:p>
        </w:tc>
        <w:tc>
          <w:tcPr>
            <w:tcW w:w="481" w:type="pct"/>
            <w:vMerge/>
            <w:tcBorders>
              <w:left w:val="nil"/>
              <w:right w:val="single" w:sz="4" w:space="0" w:color="auto"/>
            </w:tcBorders>
            <w:shd w:val="clear" w:color="FFFFCC" w:fill="FFFFFF"/>
          </w:tcPr>
          <w:p w:rsidR="00942E7B" w:rsidRDefault="00942E7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2E7B" w:rsidRPr="002B0EA8" w:rsidRDefault="00942E7B" w:rsidP="009149DE">
            <w:pPr>
              <w:suppressAutoHyphens w:val="0"/>
              <w:spacing w:line="204" w:lineRule="auto"/>
              <w:jc w:val="center"/>
              <w:rPr>
                <w:lang w:eastAsia="ru-RU"/>
              </w:rPr>
            </w:pPr>
            <w:r w:rsidRPr="002B0EA8">
              <w:rPr>
                <w:lang w:eastAsia="ru-RU"/>
              </w:rPr>
              <w:t>2027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1058593,2</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25500,0</w:t>
            </w:r>
          </w:p>
        </w:tc>
        <w:tc>
          <w:tcPr>
            <w:tcW w:w="414"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114268,0</w:t>
            </w:r>
          </w:p>
        </w:tc>
        <w:tc>
          <w:tcPr>
            <w:tcW w:w="360"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32625,2</w:t>
            </w:r>
          </w:p>
        </w:tc>
        <w:tc>
          <w:tcPr>
            <w:tcW w:w="430"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886200,0</w:t>
            </w:r>
          </w:p>
        </w:tc>
        <w:tc>
          <w:tcPr>
            <w:tcW w:w="516" w:type="pct"/>
            <w:tcBorders>
              <w:top w:val="single" w:sz="4" w:space="0" w:color="auto"/>
              <w:left w:val="nil"/>
              <w:bottom w:val="single" w:sz="4" w:space="0" w:color="auto"/>
              <w:right w:val="single" w:sz="4" w:space="0" w:color="auto"/>
            </w:tcBorders>
            <w:shd w:val="clear" w:color="FFFFCC" w:fill="FFFFFF"/>
          </w:tcPr>
          <w:p w:rsidR="00942E7B" w:rsidRPr="00ED1201" w:rsidRDefault="00942E7B"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42E7B" w:rsidRPr="002B0EA8" w:rsidRDefault="00942E7B" w:rsidP="00ED1201">
            <w:pPr>
              <w:suppressAutoHyphens w:val="0"/>
              <w:jc w:val="center"/>
              <w:rPr>
                <w:lang w:eastAsia="ru-RU"/>
              </w:rPr>
            </w:pPr>
          </w:p>
        </w:tc>
      </w:tr>
      <w:tr w:rsidR="00942E7B" w:rsidRPr="00ED1201" w:rsidTr="00176D06">
        <w:trPr>
          <w:trHeight w:val="405"/>
        </w:trPr>
        <w:tc>
          <w:tcPr>
            <w:tcW w:w="248" w:type="pct"/>
            <w:gridSpan w:val="2"/>
            <w:vMerge/>
            <w:tcBorders>
              <w:left w:val="single" w:sz="4" w:space="0" w:color="auto"/>
              <w:right w:val="single" w:sz="4" w:space="0" w:color="auto"/>
            </w:tcBorders>
            <w:shd w:val="clear" w:color="FFFFCC" w:fill="FFFFFF"/>
            <w:vAlign w:val="center"/>
          </w:tcPr>
          <w:p w:rsidR="00942E7B" w:rsidRDefault="00942E7B"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tcPr>
          <w:p w:rsidR="00942E7B" w:rsidRPr="002B0EA8" w:rsidRDefault="00942E7B" w:rsidP="00913872">
            <w:pPr>
              <w:suppressAutoHyphens w:val="0"/>
              <w:rPr>
                <w:b/>
                <w:bCs/>
                <w:lang w:eastAsia="ru-RU"/>
              </w:rPr>
            </w:pPr>
          </w:p>
        </w:tc>
        <w:tc>
          <w:tcPr>
            <w:tcW w:w="481" w:type="pct"/>
            <w:vMerge/>
            <w:tcBorders>
              <w:left w:val="nil"/>
              <w:right w:val="single" w:sz="4" w:space="0" w:color="auto"/>
            </w:tcBorders>
            <w:shd w:val="clear" w:color="FFFFCC" w:fill="FFFFFF"/>
          </w:tcPr>
          <w:p w:rsidR="00942E7B" w:rsidRDefault="00942E7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2E7B" w:rsidRPr="002B0EA8" w:rsidRDefault="00942E7B" w:rsidP="009149DE">
            <w:pPr>
              <w:suppressAutoHyphens w:val="0"/>
              <w:spacing w:line="204" w:lineRule="auto"/>
              <w:jc w:val="center"/>
              <w:rPr>
                <w:lang w:eastAsia="ru-RU"/>
              </w:rPr>
            </w:pPr>
            <w:r w:rsidRPr="002B0EA8">
              <w:rPr>
                <w:lang w:eastAsia="ru-RU"/>
              </w:rPr>
              <w:t>2028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116953,2</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76500,0</w:t>
            </w:r>
          </w:p>
        </w:tc>
        <w:tc>
          <w:tcPr>
            <w:tcW w:w="414"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12668,0</w:t>
            </w:r>
          </w:p>
        </w:tc>
        <w:tc>
          <w:tcPr>
            <w:tcW w:w="360"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27785,2</w:t>
            </w:r>
          </w:p>
        </w:tc>
        <w:tc>
          <w:tcPr>
            <w:tcW w:w="430"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942E7B" w:rsidRPr="00ED1201" w:rsidRDefault="00942E7B"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42E7B" w:rsidRPr="002B0EA8" w:rsidRDefault="00942E7B" w:rsidP="00ED1201">
            <w:pPr>
              <w:suppressAutoHyphens w:val="0"/>
              <w:jc w:val="center"/>
              <w:rPr>
                <w:lang w:eastAsia="ru-RU"/>
              </w:rPr>
            </w:pPr>
          </w:p>
        </w:tc>
      </w:tr>
      <w:tr w:rsidR="00942E7B" w:rsidRPr="00ED1201" w:rsidTr="00176D06">
        <w:trPr>
          <w:trHeight w:val="405"/>
        </w:trPr>
        <w:tc>
          <w:tcPr>
            <w:tcW w:w="248" w:type="pct"/>
            <w:gridSpan w:val="2"/>
            <w:vMerge/>
            <w:tcBorders>
              <w:left w:val="single" w:sz="4" w:space="0" w:color="auto"/>
              <w:right w:val="single" w:sz="4" w:space="0" w:color="auto"/>
            </w:tcBorders>
            <w:shd w:val="clear" w:color="FFFFCC" w:fill="FFFFFF"/>
            <w:vAlign w:val="center"/>
          </w:tcPr>
          <w:p w:rsidR="00942E7B" w:rsidRDefault="00942E7B" w:rsidP="00ED1201">
            <w:pPr>
              <w:suppressAutoHyphens w:val="0"/>
              <w:jc w:val="center"/>
              <w:rPr>
                <w:sz w:val="20"/>
                <w:szCs w:val="20"/>
                <w:lang w:eastAsia="ru-RU"/>
              </w:rPr>
            </w:pPr>
          </w:p>
        </w:tc>
        <w:tc>
          <w:tcPr>
            <w:tcW w:w="851" w:type="pct"/>
            <w:vMerge/>
            <w:tcBorders>
              <w:left w:val="nil"/>
              <w:right w:val="single" w:sz="4" w:space="0" w:color="auto"/>
            </w:tcBorders>
            <w:shd w:val="clear" w:color="FFFFCC" w:fill="FFFFFF"/>
          </w:tcPr>
          <w:p w:rsidR="00942E7B" w:rsidRPr="002B0EA8" w:rsidRDefault="00942E7B" w:rsidP="00913872">
            <w:pPr>
              <w:suppressAutoHyphens w:val="0"/>
              <w:rPr>
                <w:b/>
                <w:bCs/>
                <w:lang w:eastAsia="ru-RU"/>
              </w:rPr>
            </w:pPr>
          </w:p>
        </w:tc>
        <w:tc>
          <w:tcPr>
            <w:tcW w:w="481" w:type="pct"/>
            <w:vMerge/>
            <w:tcBorders>
              <w:left w:val="nil"/>
              <w:right w:val="single" w:sz="4" w:space="0" w:color="auto"/>
            </w:tcBorders>
            <w:shd w:val="clear" w:color="FFFFCC" w:fill="FFFFFF"/>
          </w:tcPr>
          <w:p w:rsidR="00942E7B" w:rsidRDefault="00942E7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2E7B" w:rsidRPr="002B0EA8" w:rsidRDefault="00942E7B" w:rsidP="009149DE">
            <w:pPr>
              <w:suppressAutoHyphens w:val="0"/>
              <w:spacing w:line="204" w:lineRule="auto"/>
              <w:jc w:val="center"/>
              <w:rPr>
                <w:lang w:eastAsia="ru-RU"/>
              </w:rPr>
            </w:pPr>
            <w:r w:rsidRPr="002B0EA8">
              <w:rPr>
                <w:lang w:eastAsia="ru-RU"/>
              </w:rPr>
              <w:t>2029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1122923,2</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19568,0</w:t>
            </w:r>
          </w:p>
        </w:tc>
        <w:tc>
          <w:tcPr>
            <w:tcW w:w="360"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243355,2</w:t>
            </w:r>
          </w:p>
        </w:tc>
        <w:tc>
          <w:tcPr>
            <w:tcW w:w="430"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860000,0</w:t>
            </w:r>
          </w:p>
        </w:tc>
        <w:tc>
          <w:tcPr>
            <w:tcW w:w="516" w:type="pct"/>
            <w:tcBorders>
              <w:top w:val="single" w:sz="4" w:space="0" w:color="auto"/>
              <w:left w:val="nil"/>
              <w:bottom w:val="single" w:sz="4" w:space="0" w:color="auto"/>
              <w:right w:val="single" w:sz="4" w:space="0" w:color="auto"/>
            </w:tcBorders>
            <w:shd w:val="clear" w:color="FFFFCC" w:fill="FFFFFF"/>
          </w:tcPr>
          <w:p w:rsidR="00942E7B" w:rsidRPr="00ED1201" w:rsidRDefault="00942E7B" w:rsidP="00ED1201">
            <w:pPr>
              <w:suppressAutoHyphens w:val="0"/>
              <w:jc w:val="center"/>
              <w:rPr>
                <w:sz w:val="20"/>
                <w:szCs w:val="20"/>
                <w:lang w:eastAsia="ru-RU"/>
              </w:rPr>
            </w:pPr>
          </w:p>
        </w:tc>
        <w:tc>
          <w:tcPr>
            <w:tcW w:w="582" w:type="pct"/>
            <w:vMerge/>
            <w:tcBorders>
              <w:left w:val="nil"/>
              <w:right w:val="single" w:sz="4" w:space="0" w:color="auto"/>
            </w:tcBorders>
            <w:shd w:val="clear" w:color="FFFFCC" w:fill="FFFFFF"/>
          </w:tcPr>
          <w:p w:rsidR="00942E7B" w:rsidRPr="002B0EA8" w:rsidRDefault="00942E7B" w:rsidP="00ED1201">
            <w:pPr>
              <w:suppressAutoHyphens w:val="0"/>
              <w:jc w:val="center"/>
              <w:rPr>
                <w:lang w:eastAsia="ru-RU"/>
              </w:rPr>
            </w:pPr>
          </w:p>
        </w:tc>
      </w:tr>
      <w:tr w:rsidR="00942E7B" w:rsidRPr="00ED1201" w:rsidTr="00176D06">
        <w:trPr>
          <w:trHeight w:val="405"/>
        </w:trPr>
        <w:tc>
          <w:tcPr>
            <w:tcW w:w="248" w:type="pct"/>
            <w:gridSpan w:val="2"/>
            <w:vMerge/>
            <w:tcBorders>
              <w:left w:val="single" w:sz="4" w:space="0" w:color="auto"/>
              <w:bottom w:val="single" w:sz="4" w:space="0" w:color="auto"/>
              <w:right w:val="single" w:sz="4" w:space="0" w:color="auto"/>
            </w:tcBorders>
            <w:shd w:val="clear" w:color="FFFFCC" w:fill="FFFFFF"/>
            <w:vAlign w:val="center"/>
          </w:tcPr>
          <w:p w:rsidR="00942E7B" w:rsidRDefault="00942E7B" w:rsidP="00ED1201">
            <w:pPr>
              <w:suppressAutoHyphens w:val="0"/>
              <w:jc w:val="center"/>
              <w:rPr>
                <w:sz w:val="20"/>
                <w:szCs w:val="20"/>
                <w:lang w:eastAsia="ru-RU"/>
              </w:rPr>
            </w:pPr>
          </w:p>
        </w:tc>
        <w:tc>
          <w:tcPr>
            <w:tcW w:w="851" w:type="pct"/>
            <w:vMerge/>
            <w:tcBorders>
              <w:left w:val="nil"/>
              <w:bottom w:val="single" w:sz="4" w:space="0" w:color="auto"/>
              <w:right w:val="single" w:sz="4" w:space="0" w:color="auto"/>
            </w:tcBorders>
            <w:shd w:val="clear" w:color="FFFFCC" w:fill="FFFFFF"/>
          </w:tcPr>
          <w:p w:rsidR="00942E7B" w:rsidRPr="002B0EA8" w:rsidRDefault="00942E7B" w:rsidP="00913872">
            <w:pPr>
              <w:suppressAutoHyphens w:val="0"/>
              <w:rPr>
                <w:b/>
                <w:bCs/>
                <w:lang w:eastAsia="ru-RU"/>
              </w:rPr>
            </w:pPr>
          </w:p>
        </w:tc>
        <w:tc>
          <w:tcPr>
            <w:tcW w:w="481" w:type="pct"/>
            <w:vMerge/>
            <w:tcBorders>
              <w:left w:val="nil"/>
              <w:bottom w:val="single" w:sz="4" w:space="0" w:color="auto"/>
              <w:right w:val="single" w:sz="4" w:space="0" w:color="auto"/>
            </w:tcBorders>
            <w:shd w:val="clear" w:color="FFFFCC" w:fill="FFFFFF"/>
          </w:tcPr>
          <w:p w:rsidR="00942E7B" w:rsidRDefault="00942E7B" w:rsidP="00FB1A0F">
            <w:pPr>
              <w:suppressAutoHyphens w:val="0"/>
              <w:jc w:val="center"/>
              <w:rPr>
                <w:sz w:val="20"/>
                <w:szCs w:val="20"/>
                <w:lang w:eastAsia="ru-RU"/>
              </w:rPr>
            </w:pPr>
          </w:p>
        </w:tc>
        <w:tc>
          <w:tcPr>
            <w:tcW w:w="344" w:type="pct"/>
            <w:tcBorders>
              <w:top w:val="single" w:sz="4" w:space="0" w:color="auto"/>
              <w:left w:val="nil"/>
              <w:bottom w:val="single" w:sz="4" w:space="0" w:color="auto"/>
              <w:right w:val="single" w:sz="4" w:space="0" w:color="auto"/>
            </w:tcBorders>
            <w:shd w:val="clear" w:color="FFFFCC" w:fill="FFFFFF"/>
            <w:vAlign w:val="center"/>
          </w:tcPr>
          <w:p w:rsidR="00942E7B" w:rsidRDefault="00942E7B" w:rsidP="009149DE">
            <w:pPr>
              <w:suppressAutoHyphens w:val="0"/>
              <w:spacing w:line="204" w:lineRule="auto"/>
              <w:jc w:val="center"/>
              <w:rPr>
                <w:b/>
                <w:lang w:eastAsia="ru-RU"/>
              </w:rPr>
            </w:pPr>
            <w:r>
              <w:rPr>
                <w:lang w:eastAsia="ru-RU"/>
              </w:rPr>
              <w:t>2030 год</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74406,2</w:t>
            </w:r>
          </w:p>
        </w:tc>
        <w:tc>
          <w:tcPr>
            <w:tcW w:w="387"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28401,0</w:t>
            </w:r>
          </w:p>
        </w:tc>
        <w:tc>
          <w:tcPr>
            <w:tcW w:w="360"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46005,2</w:t>
            </w:r>
          </w:p>
        </w:tc>
        <w:tc>
          <w:tcPr>
            <w:tcW w:w="430" w:type="pct"/>
            <w:tcBorders>
              <w:top w:val="single" w:sz="4" w:space="0" w:color="auto"/>
              <w:left w:val="nil"/>
              <w:bottom w:val="single" w:sz="4" w:space="0" w:color="auto"/>
              <w:right w:val="single" w:sz="4" w:space="0" w:color="auto"/>
            </w:tcBorders>
            <w:shd w:val="clear" w:color="auto" w:fill="auto"/>
            <w:vAlign w:val="center"/>
          </w:tcPr>
          <w:p w:rsidR="00942E7B" w:rsidRPr="00171F76" w:rsidRDefault="00942E7B" w:rsidP="00463FAF">
            <w:pPr>
              <w:suppressAutoHyphens w:val="0"/>
              <w:jc w:val="center"/>
              <w:rPr>
                <w:b/>
                <w:bCs/>
                <w:color w:val="000000"/>
                <w:lang w:eastAsia="ru-RU"/>
              </w:rPr>
            </w:pPr>
            <w:r w:rsidRPr="00171F76">
              <w:rPr>
                <w:b/>
                <w:bCs/>
                <w:color w:val="000000"/>
                <w:sz w:val="22"/>
                <w:szCs w:val="22"/>
                <w:lang w:eastAsia="ru-RU"/>
              </w:rPr>
              <w:t>0,0</w:t>
            </w:r>
          </w:p>
        </w:tc>
        <w:tc>
          <w:tcPr>
            <w:tcW w:w="516" w:type="pct"/>
            <w:tcBorders>
              <w:top w:val="single" w:sz="4" w:space="0" w:color="auto"/>
              <w:left w:val="nil"/>
              <w:bottom w:val="single" w:sz="4" w:space="0" w:color="auto"/>
              <w:right w:val="single" w:sz="4" w:space="0" w:color="auto"/>
            </w:tcBorders>
            <w:shd w:val="clear" w:color="FFFFCC" w:fill="FFFFFF"/>
          </w:tcPr>
          <w:p w:rsidR="00942E7B" w:rsidRPr="00ED1201" w:rsidRDefault="00942E7B" w:rsidP="00ED1201">
            <w:pPr>
              <w:suppressAutoHyphens w:val="0"/>
              <w:jc w:val="center"/>
              <w:rPr>
                <w:sz w:val="20"/>
                <w:szCs w:val="20"/>
                <w:lang w:eastAsia="ru-RU"/>
              </w:rPr>
            </w:pPr>
          </w:p>
        </w:tc>
        <w:tc>
          <w:tcPr>
            <w:tcW w:w="582" w:type="pct"/>
            <w:vMerge/>
            <w:tcBorders>
              <w:left w:val="nil"/>
              <w:bottom w:val="single" w:sz="4" w:space="0" w:color="auto"/>
              <w:right w:val="single" w:sz="4" w:space="0" w:color="auto"/>
            </w:tcBorders>
            <w:shd w:val="clear" w:color="FFFFCC" w:fill="FFFFFF"/>
          </w:tcPr>
          <w:p w:rsidR="00942E7B" w:rsidRPr="002B0EA8" w:rsidRDefault="00942E7B" w:rsidP="00ED1201">
            <w:pPr>
              <w:suppressAutoHyphens w:val="0"/>
              <w:jc w:val="center"/>
              <w:rPr>
                <w:lang w:eastAsia="ru-RU"/>
              </w:rPr>
            </w:pPr>
          </w:p>
        </w:tc>
      </w:tr>
    </w:tbl>
    <w:p w:rsidR="002B0EA8" w:rsidRDefault="002B0EA8" w:rsidP="00463FAF">
      <w:pPr>
        <w:ind w:firstLine="709"/>
        <w:jc w:val="both"/>
        <w:rPr>
          <w:b/>
        </w:rPr>
      </w:pPr>
    </w:p>
    <w:p w:rsidR="009149DE" w:rsidRDefault="00463FAF" w:rsidP="00463FAF">
      <w:pPr>
        <w:ind w:firstLine="709"/>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149DE" w:rsidRDefault="009149DE" w:rsidP="00463FAF">
      <w:pPr>
        <w:ind w:firstLine="709"/>
        <w:jc w:val="both"/>
        <w:rPr>
          <w:b/>
        </w:rPr>
      </w:pPr>
    </w:p>
    <w:p w:rsidR="00463FAF" w:rsidRDefault="00463FAF" w:rsidP="009149DE">
      <w:pPr>
        <w:ind w:firstLine="709"/>
        <w:jc w:val="right"/>
        <w:rPr>
          <w:b/>
        </w:rPr>
      </w:pPr>
      <w:r>
        <w:rPr>
          <w:b/>
        </w:rPr>
        <w:lastRenderedPageBreak/>
        <w:t>Приложение № 2</w:t>
      </w:r>
    </w:p>
    <w:p w:rsidR="00463FAF" w:rsidRDefault="00463FAF" w:rsidP="00463FAF">
      <w:pPr>
        <w:ind w:firstLine="709"/>
        <w:jc w:val="both"/>
        <w:rPr>
          <w:b/>
        </w:rPr>
      </w:pPr>
    </w:p>
    <w:p w:rsidR="00463FAF" w:rsidRDefault="00463FAF" w:rsidP="00463FAF">
      <w:pPr>
        <w:ind w:firstLine="709"/>
        <w:jc w:val="center"/>
        <w:rPr>
          <w:b/>
        </w:rPr>
      </w:pPr>
      <w:r w:rsidRPr="00463FAF">
        <w:rPr>
          <w:b/>
        </w:rPr>
        <w:t>Инвестиционные программы,</w:t>
      </w:r>
    </w:p>
    <w:p w:rsidR="00463FAF" w:rsidRDefault="00463FAF" w:rsidP="00463FAF">
      <w:pPr>
        <w:ind w:firstLine="709"/>
        <w:jc w:val="center"/>
        <w:rPr>
          <w:b/>
        </w:rPr>
      </w:pPr>
      <w:r w:rsidRPr="00463FAF">
        <w:rPr>
          <w:b/>
        </w:rPr>
        <w:t xml:space="preserve"> реализуемые на территории городского округа Спасск-Дальний</w:t>
      </w:r>
    </w:p>
    <w:p w:rsidR="00463FAF" w:rsidRDefault="00463FAF" w:rsidP="00463FAF">
      <w:pPr>
        <w:ind w:firstLine="709"/>
        <w:jc w:val="center"/>
        <w:rPr>
          <w:b/>
        </w:rPr>
      </w:pPr>
    </w:p>
    <w:tbl>
      <w:tblPr>
        <w:tblW w:w="15325" w:type="dxa"/>
        <w:jc w:val="center"/>
        <w:tblLayout w:type="fixed"/>
        <w:tblLook w:val="04A0"/>
      </w:tblPr>
      <w:tblGrid>
        <w:gridCol w:w="662"/>
        <w:gridCol w:w="4395"/>
        <w:gridCol w:w="850"/>
        <w:gridCol w:w="851"/>
        <w:gridCol w:w="951"/>
        <w:gridCol w:w="669"/>
        <w:gridCol w:w="283"/>
        <w:gridCol w:w="568"/>
        <w:gridCol w:w="384"/>
        <w:gridCol w:w="609"/>
        <w:gridCol w:w="343"/>
        <w:gridCol w:w="507"/>
        <w:gridCol w:w="445"/>
        <w:gridCol w:w="264"/>
        <w:gridCol w:w="688"/>
        <w:gridCol w:w="20"/>
        <w:gridCol w:w="932"/>
        <w:gridCol w:w="61"/>
        <w:gridCol w:w="851"/>
        <w:gridCol w:w="40"/>
        <w:gridCol w:w="952"/>
      </w:tblGrid>
      <w:tr w:rsidR="00463FAF" w:rsidRPr="00463FAF" w:rsidTr="00540171">
        <w:trPr>
          <w:trHeight w:val="870"/>
          <w:jc w:val="center"/>
        </w:trPr>
        <w:tc>
          <w:tcPr>
            <w:tcW w:w="6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3FAF" w:rsidRPr="00463FAF" w:rsidRDefault="00463FAF" w:rsidP="00463FAF">
            <w:pPr>
              <w:suppressAutoHyphens w:val="0"/>
              <w:jc w:val="center"/>
              <w:rPr>
                <w:sz w:val="20"/>
                <w:szCs w:val="20"/>
                <w:lang w:eastAsia="ru-RU"/>
              </w:rPr>
            </w:pPr>
            <w:r w:rsidRPr="00463FAF">
              <w:rPr>
                <w:sz w:val="20"/>
                <w:szCs w:val="20"/>
                <w:lang w:eastAsia="ru-RU"/>
              </w:rPr>
              <w:t>Номер группы инвести-ционных проектов</w:t>
            </w:r>
          </w:p>
        </w:tc>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3FAF" w:rsidRPr="00463FAF" w:rsidRDefault="00463FAF" w:rsidP="00463FAF">
            <w:pPr>
              <w:suppressAutoHyphens w:val="0"/>
              <w:jc w:val="center"/>
              <w:rPr>
                <w:sz w:val="20"/>
                <w:szCs w:val="20"/>
                <w:lang w:eastAsia="ru-RU"/>
              </w:rPr>
            </w:pPr>
            <w:r w:rsidRPr="00463FAF">
              <w:rPr>
                <w:sz w:val="20"/>
                <w:szCs w:val="20"/>
                <w:lang w:eastAsia="ru-RU"/>
              </w:rPr>
              <w:t xml:space="preserve">  Наименование инвестиционного проекта (группы инвестиционных проектов)</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63FAF" w:rsidRPr="00463FAF" w:rsidRDefault="00463FAF" w:rsidP="00463FAF">
            <w:pPr>
              <w:suppressAutoHyphens w:val="0"/>
              <w:jc w:val="center"/>
              <w:rPr>
                <w:sz w:val="20"/>
                <w:szCs w:val="20"/>
                <w:lang w:eastAsia="ru-RU"/>
              </w:rPr>
            </w:pPr>
            <w:r w:rsidRPr="00463FAF">
              <w:rPr>
                <w:sz w:val="20"/>
                <w:szCs w:val="20"/>
                <w:lang w:eastAsia="ru-RU"/>
              </w:rPr>
              <w:t>Общий объем финансирования, млн.руб.</w:t>
            </w:r>
          </w:p>
        </w:tc>
        <w:tc>
          <w:tcPr>
            <w:tcW w:w="5165"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63FAF" w:rsidRPr="00463FAF" w:rsidRDefault="00463FAF" w:rsidP="00463FAF">
            <w:pPr>
              <w:suppressAutoHyphens w:val="0"/>
              <w:jc w:val="center"/>
              <w:rPr>
                <w:sz w:val="20"/>
                <w:szCs w:val="20"/>
                <w:lang w:eastAsia="ru-RU"/>
              </w:rPr>
            </w:pPr>
            <w:r w:rsidRPr="00463FAF">
              <w:rPr>
                <w:sz w:val="20"/>
                <w:szCs w:val="20"/>
                <w:lang w:eastAsia="ru-RU"/>
              </w:rPr>
              <w:t>Утвержденный план</w:t>
            </w:r>
            <w:r w:rsidRPr="00463FAF">
              <w:rPr>
                <w:sz w:val="20"/>
                <w:szCs w:val="20"/>
                <w:lang w:eastAsia="ru-RU"/>
              </w:rPr>
              <w:br/>
              <w:t>2024 года, млн.руб.</w:t>
            </w:r>
          </w:p>
        </w:tc>
        <w:tc>
          <w:tcPr>
            <w:tcW w:w="4253"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63FAF" w:rsidRPr="00463FAF" w:rsidRDefault="00463FAF" w:rsidP="00463FAF">
            <w:pPr>
              <w:suppressAutoHyphens w:val="0"/>
              <w:jc w:val="center"/>
              <w:rPr>
                <w:sz w:val="20"/>
                <w:szCs w:val="20"/>
                <w:lang w:eastAsia="ru-RU"/>
              </w:rPr>
            </w:pPr>
            <w:r w:rsidRPr="00463FAF">
              <w:rPr>
                <w:sz w:val="20"/>
                <w:szCs w:val="20"/>
                <w:lang w:eastAsia="ru-RU"/>
              </w:rPr>
              <w:t>Утвержденный план</w:t>
            </w:r>
            <w:r w:rsidRPr="00463FAF">
              <w:rPr>
                <w:sz w:val="20"/>
                <w:szCs w:val="20"/>
                <w:lang w:eastAsia="ru-RU"/>
              </w:rPr>
              <w:br/>
              <w:t xml:space="preserve">2025 года, млн.руб. </w:t>
            </w:r>
          </w:p>
        </w:tc>
      </w:tr>
      <w:tr w:rsidR="00463FAF" w:rsidRPr="00463FAF" w:rsidTr="00540171">
        <w:trPr>
          <w:trHeight w:val="683"/>
          <w:jc w:val="center"/>
        </w:trPr>
        <w:tc>
          <w:tcPr>
            <w:tcW w:w="662" w:type="dxa"/>
            <w:vMerge/>
            <w:tcBorders>
              <w:top w:val="single" w:sz="4" w:space="0" w:color="auto"/>
              <w:left w:val="single" w:sz="4" w:space="0" w:color="auto"/>
              <w:bottom w:val="single" w:sz="4" w:space="0" w:color="auto"/>
              <w:right w:val="single" w:sz="4" w:space="0" w:color="auto"/>
            </w:tcBorders>
            <w:vAlign w:val="center"/>
            <w:hideMark/>
          </w:tcPr>
          <w:p w:rsidR="00463FAF" w:rsidRPr="00463FAF" w:rsidRDefault="00463FAF" w:rsidP="00463FAF">
            <w:pPr>
              <w:suppressAutoHyphens w:val="0"/>
              <w:rPr>
                <w:sz w:val="20"/>
                <w:szCs w:val="20"/>
                <w:lang w:eastAsia="ru-RU"/>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463FAF" w:rsidRPr="00463FAF" w:rsidRDefault="00463FAF" w:rsidP="00463FAF">
            <w:pPr>
              <w:suppressAutoHyphens w:val="0"/>
              <w:rPr>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63FAF" w:rsidRPr="00463FAF" w:rsidRDefault="00463FAF" w:rsidP="00463FAF">
            <w:pPr>
              <w:suppressAutoHyphens w:val="0"/>
              <w:rPr>
                <w:sz w:val="20"/>
                <w:szCs w:val="20"/>
                <w:lang w:eastAsia="ru-RU"/>
              </w:rPr>
            </w:pPr>
          </w:p>
        </w:tc>
        <w:tc>
          <w:tcPr>
            <w:tcW w:w="5165" w:type="dxa"/>
            <w:gridSpan w:val="9"/>
            <w:vMerge/>
            <w:tcBorders>
              <w:top w:val="single" w:sz="4" w:space="0" w:color="auto"/>
              <w:left w:val="single" w:sz="4" w:space="0" w:color="auto"/>
              <w:bottom w:val="single" w:sz="4" w:space="0" w:color="000000"/>
              <w:right w:val="single" w:sz="4" w:space="0" w:color="000000"/>
            </w:tcBorders>
            <w:vAlign w:val="center"/>
            <w:hideMark/>
          </w:tcPr>
          <w:p w:rsidR="00463FAF" w:rsidRPr="00463FAF" w:rsidRDefault="00463FAF" w:rsidP="00463FAF">
            <w:pPr>
              <w:suppressAutoHyphens w:val="0"/>
              <w:rPr>
                <w:sz w:val="20"/>
                <w:szCs w:val="20"/>
                <w:lang w:eastAsia="ru-RU"/>
              </w:rPr>
            </w:pPr>
          </w:p>
        </w:tc>
        <w:tc>
          <w:tcPr>
            <w:tcW w:w="4253" w:type="dxa"/>
            <w:gridSpan w:val="9"/>
            <w:vMerge/>
            <w:tcBorders>
              <w:top w:val="single" w:sz="4" w:space="0" w:color="auto"/>
              <w:left w:val="single" w:sz="4" w:space="0" w:color="auto"/>
              <w:bottom w:val="single" w:sz="4" w:space="0" w:color="000000"/>
              <w:right w:val="single" w:sz="4" w:space="0" w:color="000000"/>
            </w:tcBorders>
            <w:vAlign w:val="center"/>
            <w:hideMark/>
          </w:tcPr>
          <w:p w:rsidR="00463FAF" w:rsidRPr="00463FAF" w:rsidRDefault="00463FAF" w:rsidP="00463FAF">
            <w:pPr>
              <w:suppressAutoHyphens w:val="0"/>
              <w:rPr>
                <w:sz w:val="20"/>
                <w:szCs w:val="20"/>
                <w:lang w:eastAsia="ru-RU"/>
              </w:rPr>
            </w:pPr>
          </w:p>
        </w:tc>
      </w:tr>
      <w:tr w:rsidR="00463FAF" w:rsidRPr="00463FAF" w:rsidTr="00540171">
        <w:trPr>
          <w:trHeight w:val="4065"/>
          <w:jc w:val="center"/>
        </w:trPr>
        <w:tc>
          <w:tcPr>
            <w:tcW w:w="662" w:type="dxa"/>
            <w:vMerge/>
            <w:tcBorders>
              <w:top w:val="single" w:sz="4" w:space="0" w:color="auto"/>
              <w:left w:val="single" w:sz="4" w:space="0" w:color="auto"/>
              <w:bottom w:val="single" w:sz="4" w:space="0" w:color="auto"/>
              <w:right w:val="single" w:sz="4" w:space="0" w:color="auto"/>
            </w:tcBorders>
            <w:vAlign w:val="center"/>
            <w:hideMark/>
          </w:tcPr>
          <w:p w:rsidR="00463FAF" w:rsidRPr="00463FAF" w:rsidRDefault="00463FAF" w:rsidP="00463FAF">
            <w:pPr>
              <w:suppressAutoHyphens w:val="0"/>
              <w:rPr>
                <w:sz w:val="20"/>
                <w:szCs w:val="20"/>
                <w:lang w:eastAsia="ru-RU"/>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463FAF" w:rsidRPr="00463FAF" w:rsidRDefault="00463FAF" w:rsidP="00463FAF">
            <w:pPr>
              <w:suppressAutoHyphens w:val="0"/>
              <w:rPr>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63FAF" w:rsidRPr="00463FAF" w:rsidRDefault="00463FAF" w:rsidP="00463FAF">
            <w:pPr>
              <w:suppressAutoHyphens w:val="0"/>
              <w:rPr>
                <w:sz w:val="20"/>
                <w:szCs w:val="20"/>
                <w:lang w:eastAsia="ru-RU"/>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463FAF" w:rsidRPr="00463FAF" w:rsidRDefault="00463FAF" w:rsidP="00463FAF">
            <w:pPr>
              <w:suppressAutoHyphens w:val="0"/>
              <w:jc w:val="center"/>
              <w:rPr>
                <w:sz w:val="20"/>
                <w:szCs w:val="20"/>
                <w:lang w:eastAsia="ru-RU"/>
              </w:rPr>
            </w:pPr>
            <w:r w:rsidRPr="00463FAF">
              <w:rPr>
                <w:sz w:val="20"/>
                <w:szCs w:val="20"/>
                <w:lang w:eastAsia="ru-RU"/>
              </w:rPr>
              <w:t>Общий объем финансирования, в том числе за счет:</w:t>
            </w:r>
          </w:p>
        </w:tc>
        <w:tc>
          <w:tcPr>
            <w:tcW w:w="1620" w:type="dxa"/>
            <w:gridSpan w:val="2"/>
            <w:tcBorders>
              <w:top w:val="nil"/>
              <w:left w:val="nil"/>
              <w:bottom w:val="single" w:sz="4" w:space="0" w:color="auto"/>
              <w:right w:val="single" w:sz="4" w:space="0" w:color="auto"/>
            </w:tcBorders>
            <w:shd w:val="clear" w:color="auto" w:fill="auto"/>
            <w:textDirection w:val="btLr"/>
            <w:vAlign w:val="center"/>
            <w:hideMark/>
          </w:tcPr>
          <w:p w:rsidR="00463FAF" w:rsidRPr="00463FAF" w:rsidRDefault="00463FAF" w:rsidP="00463FAF">
            <w:pPr>
              <w:suppressAutoHyphens w:val="0"/>
              <w:jc w:val="center"/>
              <w:rPr>
                <w:sz w:val="20"/>
                <w:szCs w:val="20"/>
                <w:lang w:eastAsia="ru-RU"/>
              </w:rPr>
            </w:pPr>
            <w:r w:rsidRPr="00463FAF">
              <w:rPr>
                <w:sz w:val="20"/>
                <w:szCs w:val="20"/>
                <w:lang w:eastAsia="ru-RU"/>
              </w:rPr>
              <w:t>федерального бюджета</w:t>
            </w:r>
          </w:p>
        </w:tc>
        <w:tc>
          <w:tcPr>
            <w:tcW w:w="851" w:type="dxa"/>
            <w:gridSpan w:val="2"/>
            <w:tcBorders>
              <w:top w:val="nil"/>
              <w:left w:val="nil"/>
              <w:bottom w:val="single" w:sz="4" w:space="0" w:color="auto"/>
              <w:right w:val="single" w:sz="4" w:space="0" w:color="auto"/>
            </w:tcBorders>
            <w:shd w:val="clear" w:color="auto" w:fill="auto"/>
            <w:textDirection w:val="btLr"/>
            <w:vAlign w:val="center"/>
            <w:hideMark/>
          </w:tcPr>
          <w:p w:rsidR="00463FAF" w:rsidRPr="00463FAF" w:rsidRDefault="00463FAF" w:rsidP="00463FAF">
            <w:pPr>
              <w:suppressAutoHyphens w:val="0"/>
              <w:jc w:val="center"/>
              <w:rPr>
                <w:sz w:val="20"/>
                <w:szCs w:val="20"/>
                <w:lang w:eastAsia="ru-RU"/>
              </w:rPr>
            </w:pPr>
            <w:r w:rsidRPr="00463FAF">
              <w:rPr>
                <w:sz w:val="20"/>
                <w:szCs w:val="20"/>
                <w:lang w:eastAsia="ru-RU"/>
              </w:rPr>
              <w:t>бюджетов субъектов Российской Федерации и муниципальных образований</w:t>
            </w:r>
          </w:p>
        </w:tc>
        <w:tc>
          <w:tcPr>
            <w:tcW w:w="993" w:type="dxa"/>
            <w:gridSpan w:val="2"/>
            <w:tcBorders>
              <w:top w:val="nil"/>
              <w:left w:val="nil"/>
              <w:bottom w:val="single" w:sz="4" w:space="0" w:color="auto"/>
              <w:right w:val="single" w:sz="4" w:space="0" w:color="auto"/>
            </w:tcBorders>
            <w:shd w:val="clear" w:color="auto" w:fill="auto"/>
            <w:textDirection w:val="btLr"/>
            <w:vAlign w:val="center"/>
            <w:hideMark/>
          </w:tcPr>
          <w:p w:rsidR="00463FAF" w:rsidRPr="00463FAF" w:rsidRDefault="00463FAF" w:rsidP="00463FAF">
            <w:pPr>
              <w:suppressAutoHyphens w:val="0"/>
              <w:jc w:val="center"/>
              <w:rPr>
                <w:sz w:val="20"/>
                <w:szCs w:val="20"/>
                <w:lang w:eastAsia="ru-RU"/>
              </w:rPr>
            </w:pPr>
            <w:r w:rsidRPr="00463FAF">
              <w:rPr>
                <w:sz w:val="20"/>
                <w:szCs w:val="20"/>
                <w:lang w:eastAsia="ru-RU"/>
              </w:rPr>
              <w:t>средств, полученных от оказания услуг, реализации товаров по регулируемым государством ценам (тарифам)</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463FAF" w:rsidRPr="00463FAF" w:rsidRDefault="00463FAF" w:rsidP="00463FAF">
            <w:pPr>
              <w:suppressAutoHyphens w:val="0"/>
              <w:jc w:val="center"/>
              <w:rPr>
                <w:sz w:val="20"/>
                <w:szCs w:val="20"/>
                <w:lang w:eastAsia="ru-RU"/>
              </w:rPr>
            </w:pPr>
            <w:r w:rsidRPr="00463FAF">
              <w:rPr>
                <w:sz w:val="20"/>
                <w:szCs w:val="20"/>
                <w:lang w:eastAsia="ru-RU"/>
              </w:rPr>
              <w:t>иных источников финансирования</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463FAF" w:rsidRPr="00463FAF" w:rsidRDefault="00463FAF" w:rsidP="00463FAF">
            <w:pPr>
              <w:suppressAutoHyphens w:val="0"/>
              <w:jc w:val="center"/>
              <w:rPr>
                <w:sz w:val="20"/>
                <w:szCs w:val="20"/>
                <w:lang w:eastAsia="ru-RU"/>
              </w:rPr>
            </w:pPr>
            <w:r w:rsidRPr="00463FAF">
              <w:rPr>
                <w:sz w:val="20"/>
                <w:szCs w:val="20"/>
                <w:lang w:eastAsia="ru-RU"/>
              </w:rPr>
              <w:t>Общий объем финансирования, в том числе за счет:</w:t>
            </w:r>
          </w:p>
        </w:tc>
        <w:tc>
          <w:tcPr>
            <w:tcW w:w="708" w:type="dxa"/>
            <w:gridSpan w:val="2"/>
            <w:tcBorders>
              <w:top w:val="nil"/>
              <w:left w:val="nil"/>
              <w:bottom w:val="single" w:sz="4" w:space="0" w:color="auto"/>
              <w:right w:val="single" w:sz="4" w:space="0" w:color="auto"/>
            </w:tcBorders>
            <w:shd w:val="clear" w:color="auto" w:fill="auto"/>
            <w:textDirection w:val="btLr"/>
            <w:vAlign w:val="center"/>
            <w:hideMark/>
          </w:tcPr>
          <w:p w:rsidR="00463FAF" w:rsidRPr="00463FAF" w:rsidRDefault="00463FAF" w:rsidP="00463FAF">
            <w:pPr>
              <w:suppressAutoHyphens w:val="0"/>
              <w:jc w:val="center"/>
              <w:rPr>
                <w:sz w:val="20"/>
                <w:szCs w:val="20"/>
                <w:lang w:eastAsia="ru-RU"/>
              </w:rPr>
            </w:pPr>
            <w:r w:rsidRPr="00463FAF">
              <w:rPr>
                <w:sz w:val="20"/>
                <w:szCs w:val="20"/>
                <w:lang w:eastAsia="ru-RU"/>
              </w:rPr>
              <w:t>федерального бюджета</w:t>
            </w:r>
          </w:p>
        </w:tc>
        <w:tc>
          <w:tcPr>
            <w:tcW w:w="993" w:type="dxa"/>
            <w:gridSpan w:val="2"/>
            <w:tcBorders>
              <w:top w:val="nil"/>
              <w:left w:val="nil"/>
              <w:bottom w:val="single" w:sz="4" w:space="0" w:color="auto"/>
              <w:right w:val="single" w:sz="4" w:space="0" w:color="auto"/>
            </w:tcBorders>
            <w:shd w:val="clear" w:color="auto" w:fill="auto"/>
            <w:textDirection w:val="btLr"/>
            <w:vAlign w:val="center"/>
            <w:hideMark/>
          </w:tcPr>
          <w:p w:rsidR="00463FAF" w:rsidRPr="00463FAF" w:rsidRDefault="00463FAF" w:rsidP="00463FAF">
            <w:pPr>
              <w:suppressAutoHyphens w:val="0"/>
              <w:jc w:val="center"/>
              <w:rPr>
                <w:sz w:val="20"/>
                <w:szCs w:val="20"/>
                <w:lang w:eastAsia="ru-RU"/>
              </w:rPr>
            </w:pPr>
            <w:r w:rsidRPr="00463FAF">
              <w:rPr>
                <w:sz w:val="20"/>
                <w:szCs w:val="20"/>
                <w:lang w:eastAsia="ru-RU"/>
              </w:rPr>
              <w:t>бюджетов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463FAF" w:rsidRPr="00463FAF" w:rsidRDefault="00463FAF" w:rsidP="00463FAF">
            <w:pPr>
              <w:suppressAutoHyphens w:val="0"/>
              <w:jc w:val="center"/>
              <w:rPr>
                <w:sz w:val="20"/>
                <w:szCs w:val="20"/>
                <w:lang w:eastAsia="ru-RU"/>
              </w:rPr>
            </w:pPr>
            <w:r w:rsidRPr="00463FAF">
              <w:rPr>
                <w:sz w:val="20"/>
                <w:szCs w:val="20"/>
                <w:lang w:eastAsia="ru-RU"/>
              </w:rPr>
              <w:t>средств, полученных от оказания услуг, реализации товаров по регулируемым государством ценам (тарифам)</w:t>
            </w:r>
          </w:p>
        </w:tc>
        <w:tc>
          <w:tcPr>
            <w:tcW w:w="992" w:type="dxa"/>
            <w:gridSpan w:val="2"/>
            <w:tcBorders>
              <w:top w:val="nil"/>
              <w:left w:val="nil"/>
              <w:bottom w:val="single" w:sz="4" w:space="0" w:color="auto"/>
              <w:right w:val="single" w:sz="4" w:space="0" w:color="auto"/>
            </w:tcBorders>
            <w:shd w:val="clear" w:color="auto" w:fill="auto"/>
            <w:textDirection w:val="btLr"/>
            <w:vAlign w:val="center"/>
            <w:hideMark/>
          </w:tcPr>
          <w:p w:rsidR="00463FAF" w:rsidRPr="00463FAF" w:rsidRDefault="00463FAF" w:rsidP="00463FAF">
            <w:pPr>
              <w:suppressAutoHyphens w:val="0"/>
              <w:jc w:val="center"/>
              <w:rPr>
                <w:sz w:val="20"/>
                <w:szCs w:val="20"/>
                <w:lang w:eastAsia="ru-RU"/>
              </w:rPr>
            </w:pPr>
            <w:r w:rsidRPr="00463FAF">
              <w:rPr>
                <w:sz w:val="20"/>
                <w:szCs w:val="20"/>
                <w:lang w:eastAsia="ru-RU"/>
              </w:rPr>
              <w:t>иных источников финансирования</w:t>
            </w:r>
          </w:p>
        </w:tc>
      </w:tr>
      <w:tr w:rsidR="00D84A20" w:rsidRPr="00463FAF" w:rsidTr="00540171">
        <w:trPr>
          <w:trHeight w:val="375"/>
          <w:jc w:val="cent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D84A20" w:rsidRPr="00463FAF" w:rsidRDefault="00D84A20" w:rsidP="00D84A20">
            <w:pPr>
              <w:suppressAutoHyphens w:val="0"/>
              <w:jc w:val="center"/>
              <w:rPr>
                <w:sz w:val="20"/>
                <w:szCs w:val="20"/>
                <w:lang w:eastAsia="ru-RU"/>
              </w:rPr>
            </w:pPr>
            <w:r w:rsidRPr="00463FAF">
              <w:rPr>
                <w:sz w:val="20"/>
                <w:szCs w:val="20"/>
                <w:lang w:eastAsia="ru-RU"/>
              </w:rPr>
              <w:t>1</w:t>
            </w:r>
          </w:p>
        </w:tc>
        <w:tc>
          <w:tcPr>
            <w:tcW w:w="4395" w:type="dxa"/>
            <w:tcBorders>
              <w:top w:val="nil"/>
              <w:left w:val="nil"/>
              <w:bottom w:val="single" w:sz="4" w:space="0" w:color="auto"/>
              <w:right w:val="single" w:sz="4" w:space="0" w:color="auto"/>
            </w:tcBorders>
            <w:shd w:val="clear" w:color="000000" w:fill="FFFFFF"/>
            <w:vAlign w:val="center"/>
            <w:hideMark/>
          </w:tcPr>
          <w:p w:rsidR="00D84A20" w:rsidRPr="00463FAF" w:rsidRDefault="00D84A20" w:rsidP="00D84A20">
            <w:pPr>
              <w:suppressAutoHyphens w:val="0"/>
              <w:jc w:val="center"/>
              <w:rPr>
                <w:sz w:val="20"/>
                <w:szCs w:val="20"/>
                <w:lang w:eastAsia="ru-RU"/>
              </w:rPr>
            </w:pPr>
            <w:r w:rsidRPr="00463FAF">
              <w:rPr>
                <w:sz w:val="20"/>
                <w:szCs w:val="20"/>
                <w:lang w:eastAsia="ru-RU"/>
              </w:rPr>
              <w:t>2</w:t>
            </w:r>
          </w:p>
        </w:tc>
        <w:tc>
          <w:tcPr>
            <w:tcW w:w="850" w:type="dxa"/>
            <w:tcBorders>
              <w:top w:val="nil"/>
              <w:left w:val="nil"/>
              <w:bottom w:val="single" w:sz="4" w:space="0" w:color="auto"/>
              <w:right w:val="single" w:sz="4" w:space="0" w:color="auto"/>
            </w:tcBorders>
            <w:shd w:val="clear" w:color="000000" w:fill="FFFFFF"/>
            <w:vAlign w:val="center"/>
            <w:hideMark/>
          </w:tcPr>
          <w:p w:rsidR="00D84A20" w:rsidRPr="00463FAF" w:rsidRDefault="00D84A20" w:rsidP="00D84A20">
            <w:pPr>
              <w:suppressAutoHyphens w:val="0"/>
              <w:jc w:val="center"/>
              <w:rPr>
                <w:sz w:val="20"/>
                <w:szCs w:val="20"/>
                <w:lang w:eastAsia="ru-RU"/>
              </w:rPr>
            </w:pPr>
            <w:r w:rsidRPr="00463FAF">
              <w:rPr>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84A20" w:rsidRPr="00463FAF" w:rsidRDefault="00D84A20" w:rsidP="00D84A20">
            <w:pPr>
              <w:suppressAutoHyphens w:val="0"/>
              <w:jc w:val="center"/>
              <w:rPr>
                <w:sz w:val="20"/>
                <w:szCs w:val="20"/>
                <w:lang w:eastAsia="ru-RU"/>
              </w:rPr>
            </w:pPr>
            <w:r w:rsidRPr="00463FAF">
              <w:rPr>
                <w:sz w:val="20"/>
                <w:szCs w:val="20"/>
                <w:lang w:eastAsia="ru-RU"/>
              </w:rPr>
              <w:t>3</w:t>
            </w:r>
          </w:p>
        </w:tc>
        <w:tc>
          <w:tcPr>
            <w:tcW w:w="1620" w:type="dxa"/>
            <w:gridSpan w:val="2"/>
            <w:tcBorders>
              <w:top w:val="nil"/>
              <w:left w:val="nil"/>
              <w:bottom w:val="single" w:sz="4" w:space="0" w:color="auto"/>
              <w:right w:val="single" w:sz="4" w:space="0" w:color="auto"/>
            </w:tcBorders>
            <w:shd w:val="clear" w:color="auto" w:fill="auto"/>
            <w:vAlign w:val="center"/>
            <w:hideMark/>
          </w:tcPr>
          <w:p w:rsidR="00D84A20" w:rsidRPr="00463FAF" w:rsidRDefault="00D84A20" w:rsidP="00D84A20">
            <w:pPr>
              <w:suppressAutoHyphens w:val="0"/>
              <w:jc w:val="center"/>
              <w:rPr>
                <w:sz w:val="20"/>
                <w:szCs w:val="20"/>
                <w:lang w:eastAsia="ru-RU"/>
              </w:rPr>
            </w:pPr>
            <w:r w:rsidRPr="00463FAF">
              <w:rPr>
                <w:sz w:val="20"/>
                <w:szCs w:val="20"/>
                <w:lang w:eastAsia="ru-RU"/>
              </w:rPr>
              <w:t>4</w:t>
            </w:r>
          </w:p>
        </w:tc>
        <w:tc>
          <w:tcPr>
            <w:tcW w:w="851" w:type="dxa"/>
            <w:gridSpan w:val="2"/>
            <w:tcBorders>
              <w:top w:val="nil"/>
              <w:left w:val="nil"/>
              <w:bottom w:val="single" w:sz="4" w:space="0" w:color="auto"/>
              <w:right w:val="single" w:sz="4" w:space="0" w:color="auto"/>
            </w:tcBorders>
            <w:shd w:val="clear" w:color="auto" w:fill="auto"/>
            <w:vAlign w:val="center"/>
            <w:hideMark/>
          </w:tcPr>
          <w:p w:rsidR="00D84A20" w:rsidRPr="00463FAF" w:rsidRDefault="00D84A20" w:rsidP="00D84A20">
            <w:pPr>
              <w:suppressAutoHyphens w:val="0"/>
              <w:jc w:val="center"/>
              <w:rPr>
                <w:sz w:val="20"/>
                <w:szCs w:val="20"/>
                <w:lang w:eastAsia="ru-RU"/>
              </w:rPr>
            </w:pPr>
            <w:r w:rsidRPr="00463FAF">
              <w:rPr>
                <w:sz w:val="20"/>
                <w:szCs w:val="20"/>
                <w:lang w:eastAsia="ru-RU"/>
              </w:rPr>
              <w:t>5</w:t>
            </w:r>
          </w:p>
        </w:tc>
        <w:tc>
          <w:tcPr>
            <w:tcW w:w="993" w:type="dxa"/>
            <w:gridSpan w:val="2"/>
            <w:tcBorders>
              <w:top w:val="nil"/>
              <w:left w:val="nil"/>
              <w:bottom w:val="single" w:sz="4" w:space="0" w:color="auto"/>
              <w:right w:val="single" w:sz="4" w:space="0" w:color="auto"/>
            </w:tcBorders>
            <w:shd w:val="clear" w:color="auto" w:fill="auto"/>
            <w:vAlign w:val="center"/>
            <w:hideMark/>
          </w:tcPr>
          <w:p w:rsidR="00D84A20" w:rsidRPr="00463FAF" w:rsidRDefault="00D84A20" w:rsidP="00D84A20">
            <w:pPr>
              <w:suppressAutoHyphens w:val="0"/>
              <w:jc w:val="center"/>
              <w:rPr>
                <w:sz w:val="20"/>
                <w:szCs w:val="20"/>
                <w:lang w:eastAsia="ru-RU"/>
              </w:rPr>
            </w:pPr>
            <w:r w:rsidRPr="00463FAF">
              <w:rPr>
                <w:sz w:val="20"/>
                <w:szCs w:val="20"/>
                <w:lang w:eastAsia="ru-RU"/>
              </w:rPr>
              <w:t>6</w:t>
            </w:r>
          </w:p>
        </w:tc>
        <w:tc>
          <w:tcPr>
            <w:tcW w:w="850" w:type="dxa"/>
            <w:gridSpan w:val="2"/>
            <w:tcBorders>
              <w:top w:val="nil"/>
              <w:left w:val="nil"/>
              <w:bottom w:val="single" w:sz="4" w:space="0" w:color="auto"/>
              <w:right w:val="single" w:sz="4" w:space="0" w:color="auto"/>
            </w:tcBorders>
            <w:shd w:val="clear" w:color="auto" w:fill="auto"/>
            <w:vAlign w:val="center"/>
            <w:hideMark/>
          </w:tcPr>
          <w:p w:rsidR="00D84A20" w:rsidRPr="00463FAF" w:rsidRDefault="00D84A20" w:rsidP="00D84A20">
            <w:pPr>
              <w:suppressAutoHyphens w:val="0"/>
              <w:jc w:val="center"/>
              <w:rPr>
                <w:sz w:val="20"/>
                <w:szCs w:val="20"/>
                <w:lang w:eastAsia="ru-RU"/>
              </w:rPr>
            </w:pPr>
            <w:r w:rsidRPr="00463FAF">
              <w:rPr>
                <w:sz w:val="20"/>
                <w:szCs w:val="20"/>
                <w:lang w:eastAsia="ru-RU"/>
              </w:rPr>
              <w:t>7</w:t>
            </w:r>
          </w:p>
        </w:tc>
        <w:tc>
          <w:tcPr>
            <w:tcW w:w="709" w:type="dxa"/>
            <w:gridSpan w:val="2"/>
            <w:tcBorders>
              <w:top w:val="nil"/>
              <w:left w:val="nil"/>
              <w:bottom w:val="single" w:sz="4" w:space="0" w:color="auto"/>
              <w:right w:val="single" w:sz="4" w:space="0" w:color="auto"/>
            </w:tcBorders>
            <w:shd w:val="clear" w:color="auto" w:fill="auto"/>
            <w:vAlign w:val="center"/>
            <w:hideMark/>
          </w:tcPr>
          <w:p w:rsidR="00D84A20" w:rsidRPr="00463FAF" w:rsidRDefault="00D84A20" w:rsidP="00D84A20">
            <w:pPr>
              <w:suppressAutoHyphens w:val="0"/>
              <w:jc w:val="center"/>
              <w:rPr>
                <w:sz w:val="20"/>
                <w:szCs w:val="20"/>
                <w:lang w:eastAsia="ru-RU"/>
              </w:rPr>
            </w:pPr>
            <w:r w:rsidRPr="00463FAF">
              <w:rPr>
                <w:sz w:val="20"/>
                <w:szCs w:val="20"/>
                <w:lang w:eastAsia="ru-RU"/>
              </w:rPr>
              <w:t>3</w:t>
            </w:r>
          </w:p>
        </w:tc>
        <w:tc>
          <w:tcPr>
            <w:tcW w:w="708" w:type="dxa"/>
            <w:gridSpan w:val="2"/>
            <w:tcBorders>
              <w:top w:val="nil"/>
              <w:left w:val="nil"/>
              <w:bottom w:val="single" w:sz="4" w:space="0" w:color="auto"/>
              <w:right w:val="single" w:sz="4" w:space="0" w:color="auto"/>
            </w:tcBorders>
            <w:shd w:val="clear" w:color="auto" w:fill="auto"/>
            <w:vAlign w:val="center"/>
            <w:hideMark/>
          </w:tcPr>
          <w:p w:rsidR="00D84A20" w:rsidRPr="00463FAF" w:rsidRDefault="00D84A20" w:rsidP="00D84A20">
            <w:pPr>
              <w:suppressAutoHyphens w:val="0"/>
              <w:jc w:val="center"/>
              <w:rPr>
                <w:sz w:val="20"/>
                <w:szCs w:val="20"/>
                <w:lang w:eastAsia="ru-RU"/>
              </w:rPr>
            </w:pPr>
            <w:r w:rsidRPr="00463FAF">
              <w:rPr>
                <w:sz w:val="20"/>
                <w:szCs w:val="20"/>
                <w:lang w:eastAsia="ru-RU"/>
              </w:rPr>
              <w:t>4</w:t>
            </w:r>
          </w:p>
        </w:tc>
        <w:tc>
          <w:tcPr>
            <w:tcW w:w="993" w:type="dxa"/>
            <w:gridSpan w:val="2"/>
            <w:tcBorders>
              <w:top w:val="nil"/>
              <w:left w:val="nil"/>
              <w:bottom w:val="single" w:sz="4" w:space="0" w:color="auto"/>
              <w:right w:val="single" w:sz="4" w:space="0" w:color="auto"/>
            </w:tcBorders>
            <w:shd w:val="clear" w:color="auto" w:fill="auto"/>
            <w:vAlign w:val="center"/>
            <w:hideMark/>
          </w:tcPr>
          <w:p w:rsidR="00D84A20" w:rsidRPr="00463FAF" w:rsidRDefault="00D84A20" w:rsidP="00D84A20">
            <w:pPr>
              <w:suppressAutoHyphens w:val="0"/>
              <w:jc w:val="center"/>
              <w:rPr>
                <w:sz w:val="20"/>
                <w:szCs w:val="20"/>
                <w:lang w:eastAsia="ru-RU"/>
              </w:rPr>
            </w:pPr>
            <w:r w:rsidRPr="00463FAF">
              <w:rPr>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D84A20" w:rsidRPr="00463FAF" w:rsidRDefault="00D84A20" w:rsidP="00D84A20">
            <w:pPr>
              <w:suppressAutoHyphens w:val="0"/>
              <w:jc w:val="center"/>
              <w:rPr>
                <w:sz w:val="20"/>
                <w:szCs w:val="20"/>
                <w:lang w:eastAsia="ru-RU"/>
              </w:rPr>
            </w:pPr>
            <w:r w:rsidRPr="00463FAF">
              <w:rPr>
                <w:sz w:val="20"/>
                <w:szCs w:val="20"/>
                <w:lang w:eastAsia="ru-RU"/>
              </w:rPr>
              <w:t>6</w:t>
            </w:r>
          </w:p>
        </w:tc>
        <w:tc>
          <w:tcPr>
            <w:tcW w:w="992" w:type="dxa"/>
            <w:gridSpan w:val="2"/>
            <w:tcBorders>
              <w:top w:val="nil"/>
              <w:left w:val="nil"/>
              <w:bottom w:val="single" w:sz="4" w:space="0" w:color="auto"/>
              <w:right w:val="single" w:sz="4" w:space="0" w:color="auto"/>
            </w:tcBorders>
            <w:shd w:val="clear" w:color="auto" w:fill="auto"/>
            <w:vAlign w:val="center"/>
            <w:hideMark/>
          </w:tcPr>
          <w:p w:rsidR="00D84A20" w:rsidRPr="00463FAF" w:rsidRDefault="00D84A20" w:rsidP="00D84A20">
            <w:pPr>
              <w:suppressAutoHyphens w:val="0"/>
              <w:jc w:val="center"/>
              <w:rPr>
                <w:sz w:val="20"/>
                <w:szCs w:val="20"/>
                <w:lang w:eastAsia="ru-RU"/>
              </w:rPr>
            </w:pPr>
            <w:r w:rsidRPr="00463FAF">
              <w:rPr>
                <w:sz w:val="20"/>
                <w:szCs w:val="20"/>
                <w:lang w:eastAsia="ru-RU"/>
              </w:rPr>
              <w:t>7</w:t>
            </w:r>
          </w:p>
        </w:tc>
      </w:tr>
      <w:tr w:rsidR="00463FAF" w:rsidRPr="00463FAF" w:rsidTr="00D84A20">
        <w:trPr>
          <w:trHeight w:val="829"/>
          <w:jc w:val="center"/>
        </w:trPr>
        <w:tc>
          <w:tcPr>
            <w:tcW w:w="15325" w:type="dxa"/>
            <w:gridSpan w:val="21"/>
            <w:tcBorders>
              <w:top w:val="single" w:sz="4" w:space="0" w:color="auto"/>
              <w:left w:val="single" w:sz="4" w:space="0" w:color="auto"/>
              <w:bottom w:val="single" w:sz="4" w:space="0" w:color="auto"/>
              <w:right w:val="single" w:sz="4" w:space="0" w:color="000000"/>
            </w:tcBorders>
            <w:shd w:val="clear" w:color="000000" w:fill="C5D9F1"/>
            <w:vAlign w:val="center"/>
            <w:hideMark/>
          </w:tcPr>
          <w:p w:rsidR="00463FAF" w:rsidRPr="00463FAF" w:rsidRDefault="00463FAF" w:rsidP="00463FAF">
            <w:pPr>
              <w:suppressAutoHyphens w:val="0"/>
              <w:jc w:val="center"/>
              <w:rPr>
                <w:b/>
                <w:bCs/>
                <w:sz w:val="20"/>
                <w:szCs w:val="20"/>
                <w:lang w:eastAsia="ru-RU"/>
              </w:rPr>
            </w:pPr>
            <w:r w:rsidRPr="00463FAF">
              <w:rPr>
                <w:b/>
                <w:bCs/>
                <w:sz w:val="20"/>
                <w:szCs w:val="20"/>
                <w:lang w:eastAsia="ru-RU"/>
              </w:rPr>
              <w:t>Инвестиционная программа по реконструкции, модернизации и развитию  распределительных электрических сетей на 2020-2024г.г. Акционерное общество "Спасскэлектросеть"</w:t>
            </w:r>
          </w:p>
        </w:tc>
      </w:tr>
      <w:tr w:rsidR="00D84A20" w:rsidRPr="00463FAF" w:rsidTr="00540171">
        <w:trPr>
          <w:trHeight w:val="375"/>
          <w:jc w:val="cent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D84A20" w:rsidRPr="00D84A20" w:rsidRDefault="00D84A20" w:rsidP="00EE0A93">
            <w:pPr>
              <w:jc w:val="center"/>
              <w:rPr>
                <w:b/>
                <w:bCs/>
                <w:sz w:val="20"/>
                <w:szCs w:val="20"/>
              </w:rPr>
            </w:pPr>
          </w:p>
        </w:tc>
        <w:tc>
          <w:tcPr>
            <w:tcW w:w="4395" w:type="dxa"/>
            <w:tcBorders>
              <w:top w:val="nil"/>
              <w:left w:val="nil"/>
              <w:bottom w:val="single" w:sz="4" w:space="0" w:color="auto"/>
              <w:right w:val="single" w:sz="4" w:space="0" w:color="auto"/>
            </w:tcBorders>
            <w:shd w:val="clear" w:color="000000" w:fill="FFFFFF"/>
            <w:vAlign w:val="center"/>
            <w:hideMark/>
          </w:tcPr>
          <w:p w:rsidR="00D84A20" w:rsidRPr="00D84A20" w:rsidRDefault="00D84A20">
            <w:pPr>
              <w:jc w:val="center"/>
              <w:rPr>
                <w:b/>
                <w:bCs/>
                <w:sz w:val="20"/>
                <w:szCs w:val="20"/>
              </w:rPr>
            </w:pPr>
            <w:r w:rsidRPr="00D84A20">
              <w:rPr>
                <w:b/>
                <w:bCs/>
                <w:sz w:val="20"/>
                <w:szCs w:val="20"/>
              </w:rPr>
              <w:t>ВСЕГО по инвестиционной программе АО "Спасскэлектросеть", в том числе:</w:t>
            </w:r>
          </w:p>
        </w:tc>
        <w:tc>
          <w:tcPr>
            <w:tcW w:w="850" w:type="dxa"/>
            <w:tcBorders>
              <w:top w:val="nil"/>
              <w:left w:val="nil"/>
              <w:bottom w:val="single" w:sz="4" w:space="0" w:color="auto"/>
              <w:right w:val="single" w:sz="4" w:space="0" w:color="auto"/>
            </w:tcBorders>
            <w:shd w:val="clear" w:color="000000" w:fill="FFFFFF"/>
            <w:vAlign w:val="center"/>
            <w:hideMark/>
          </w:tcPr>
          <w:p w:rsidR="00D84A20" w:rsidRPr="00D84A20" w:rsidRDefault="00D84A20" w:rsidP="00D84A20">
            <w:pPr>
              <w:jc w:val="center"/>
              <w:rPr>
                <w:b/>
                <w:bCs/>
                <w:sz w:val="20"/>
                <w:szCs w:val="20"/>
              </w:rPr>
            </w:pPr>
            <w:r w:rsidRPr="00D84A20">
              <w:rPr>
                <w:b/>
                <w:bCs/>
                <w:sz w:val="20"/>
                <w:szCs w:val="20"/>
              </w:rPr>
              <w:t>27,366</w:t>
            </w:r>
          </w:p>
        </w:tc>
        <w:tc>
          <w:tcPr>
            <w:tcW w:w="851" w:type="dxa"/>
            <w:tcBorders>
              <w:top w:val="nil"/>
              <w:left w:val="nil"/>
              <w:bottom w:val="single" w:sz="4" w:space="0" w:color="auto"/>
              <w:right w:val="single" w:sz="4" w:space="0" w:color="auto"/>
            </w:tcBorders>
            <w:shd w:val="clear" w:color="auto" w:fill="auto"/>
            <w:vAlign w:val="center"/>
            <w:hideMark/>
          </w:tcPr>
          <w:p w:rsidR="00D84A20" w:rsidRPr="00D84A20" w:rsidRDefault="00D84A20" w:rsidP="00D84A20">
            <w:pPr>
              <w:jc w:val="center"/>
              <w:rPr>
                <w:b/>
                <w:bCs/>
                <w:sz w:val="20"/>
                <w:szCs w:val="20"/>
              </w:rPr>
            </w:pPr>
            <w:r w:rsidRPr="00D84A20">
              <w:rPr>
                <w:b/>
                <w:bCs/>
                <w:sz w:val="20"/>
                <w:szCs w:val="20"/>
              </w:rPr>
              <w:t>27,366</w:t>
            </w:r>
          </w:p>
        </w:tc>
        <w:tc>
          <w:tcPr>
            <w:tcW w:w="951" w:type="dxa"/>
            <w:tcBorders>
              <w:top w:val="nil"/>
              <w:left w:val="nil"/>
              <w:bottom w:val="single" w:sz="4" w:space="0" w:color="auto"/>
              <w:right w:val="single" w:sz="4" w:space="0" w:color="auto"/>
            </w:tcBorders>
            <w:shd w:val="clear" w:color="auto" w:fill="auto"/>
            <w:vAlign w:val="center"/>
            <w:hideMark/>
          </w:tcPr>
          <w:p w:rsidR="00D84A20" w:rsidRPr="00D84A20" w:rsidRDefault="00D84A20" w:rsidP="00D84A20">
            <w:pPr>
              <w:jc w:val="center"/>
              <w:rPr>
                <w:b/>
                <w:bCs/>
                <w:sz w:val="20"/>
                <w:szCs w:val="20"/>
              </w:rPr>
            </w:pPr>
            <w:r w:rsidRPr="00D84A20">
              <w:rPr>
                <w:b/>
                <w:bCs/>
                <w:sz w:val="20"/>
                <w:szCs w:val="20"/>
              </w:rPr>
              <w:t>0,000</w:t>
            </w:r>
          </w:p>
        </w:tc>
        <w:tc>
          <w:tcPr>
            <w:tcW w:w="952" w:type="dxa"/>
            <w:gridSpan w:val="2"/>
            <w:tcBorders>
              <w:top w:val="nil"/>
              <w:left w:val="nil"/>
              <w:bottom w:val="single" w:sz="4" w:space="0" w:color="auto"/>
              <w:right w:val="single" w:sz="4" w:space="0" w:color="auto"/>
            </w:tcBorders>
            <w:shd w:val="clear" w:color="auto" w:fill="auto"/>
            <w:vAlign w:val="center"/>
            <w:hideMark/>
          </w:tcPr>
          <w:p w:rsidR="00D84A20" w:rsidRPr="00D84A20" w:rsidRDefault="00D84A20" w:rsidP="00D84A20">
            <w:pPr>
              <w:jc w:val="center"/>
              <w:rPr>
                <w:b/>
                <w:bCs/>
                <w:sz w:val="20"/>
                <w:szCs w:val="20"/>
              </w:rPr>
            </w:pPr>
            <w:r w:rsidRPr="00D84A20">
              <w:rPr>
                <w:b/>
                <w:bCs/>
                <w:sz w:val="20"/>
                <w:szCs w:val="20"/>
              </w:rPr>
              <w:t>0,000</w:t>
            </w:r>
          </w:p>
        </w:tc>
        <w:tc>
          <w:tcPr>
            <w:tcW w:w="952" w:type="dxa"/>
            <w:gridSpan w:val="2"/>
            <w:tcBorders>
              <w:top w:val="nil"/>
              <w:left w:val="nil"/>
              <w:bottom w:val="single" w:sz="4" w:space="0" w:color="auto"/>
              <w:right w:val="single" w:sz="4" w:space="0" w:color="auto"/>
            </w:tcBorders>
            <w:shd w:val="clear" w:color="auto" w:fill="auto"/>
            <w:vAlign w:val="center"/>
            <w:hideMark/>
          </w:tcPr>
          <w:p w:rsidR="00D84A20" w:rsidRPr="00D84A20" w:rsidRDefault="00D84A20" w:rsidP="00D84A20">
            <w:pPr>
              <w:jc w:val="center"/>
              <w:rPr>
                <w:b/>
                <w:bCs/>
                <w:sz w:val="20"/>
                <w:szCs w:val="20"/>
              </w:rPr>
            </w:pPr>
            <w:r w:rsidRPr="00D84A20">
              <w:rPr>
                <w:b/>
                <w:bCs/>
                <w:sz w:val="20"/>
                <w:szCs w:val="20"/>
              </w:rPr>
              <w:t>19,750</w:t>
            </w:r>
          </w:p>
        </w:tc>
        <w:tc>
          <w:tcPr>
            <w:tcW w:w="952" w:type="dxa"/>
            <w:gridSpan w:val="2"/>
            <w:tcBorders>
              <w:top w:val="nil"/>
              <w:left w:val="nil"/>
              <w:bottom w:val="single" w:sz="4" w:space="0" w:color="auto"/>
              <w:right w:val="single" w:sz="4" w:space="0" w:color="auto"/>
            </w:tcBorders>
            <w:shd w:val="clear" w:color="auto" w:fill="auto"/>
            <w:vAlign w:val="center"/>
            <w:hideMark/>
          </w:tcPr>
          <w:p w:rsidR="00D84A20" w:rsidRPr="00D84A20" w:rsidRDefault="00D84A20" w:rsidP="00D84A20">
            <w:pPr>
              <w:jc w:val="center"/>
              <w:rPr>
                <w:b/>
                <w:bCs/>
                <w:sz w:val="20"/>
                <w:szCs w:val="20"/>
              </w:rPr>
            </w:pPr>
            <w:r w:rsidRPr="00D84A20">
              <w:rPr>
                <w:b/>
                <w:bCs/>
                <w:sz w:val="20"/>
                <w:szCs w:val="20"/>
              </w:rPr>
              <w:t>7,616</w:t>
            </w:r>
          </w:p>
        </w:tc>
        <w:tc>
          <w:tcPr>
            <w:tcW w:w="952" w:type="dxa"/>
            <w:gridSpan w:val="2"/>
            <w:tcBorders>
              <w:top w:val="nil"/>
              <w:left w:val="nil"/>
              <w:bottom w:val="single" w:sz="4" w:space="0" w:color="auto"/>
              <w:right w:val="single" w:sz="4" w:space="0" w:color="auto"/>
            </w:tcBorders>
            <w:shd w:val="clear" w:color="auto" w:fill="auto"/>
            <w:vAlign w:val="center"/>
            <w:hideMark/>
          </w:tcPr>
          <w:p w:rsidR="00D84A20" w:rsidRPr="00D84A20" w:rsidRDefault="00D84A20" w:rsidP="00D84A20">
            <w:pPr>
              <w:jc w:val="center"/>
              <w:rPr>
                <w:b/>
                <w:bCs/>
                <w:sz w:val="20"/>
                <w:szCs w:val="20"/>
              </w:rPr>
            </w:pPr>
            <w:r w:rsidRPr="00D84A20">
              <w:rPr>
                <w:b/>
                <w:bCs/>
                <w:sz w:val="20"/>
                <w:szCs w:val="20"/>
              </w:rPr>
              <w:t>0,000</w:t>
            </w:r>
          </w:p>
        </w:tc>
        <w:tc>
          <w:tcPr>
            <w:tcW w:w="952" w:type="dxa"/>
            <w:gridSpan w:val="2"/>
            <w:tcBorders>
              <w:top w:val="nil"/>
              <w:left w:val="nil"/>
              <w:bottom w:val="single" w:sz="4" w:space="0" w:color="auto"/>
              <w:right w:val="single" w:sz="4" w:space="0" w:color="auto"/>
            </w:tcBorders>
            <w:shd w:val="clear" w:color="auto" w:fill="auto"/>
            <w:vAlign w:val="center"/>
            <w:hideMark/>
          </w:tcPr>
          <w:p w:rsidR="00D84A20" w:rsidRPr="00D84A20" w:rsidRDefault="00D84A20" w:rsidP="00D84A20">
            <w:pPr>
              <w:jc w:val="center"/>
              <w:rPr>
                <w:b/>
                <w:bCs/>
                <w:sz w:val="20"/>
                <w:szCs w:val="20"/>
              </w:rPr>
            </w:pPr>
            <w:r w:rsidRPr="00D84A20">
              <w:rPr>
                <w:b/>
                <w:bCs/>
                <w:sz w:val="20"/>
                <w:szCs w:val="20"/>
              </w:rPr>
              <w:t>0,000</w:t>
            </w:r>
          </w:p>
        </w:tc>
        <w:tc>
          <w:tcPr>
            <w:tcW w:w="952" w:type="dxa"/>
            <w:gridSpan w:val="2"/>
            <w:tcBorders>
              <w:top w:val="nil"/>
              <w:left w:val="nil"/>
              <w:bottom w:val="single" w:sz="4" w:space="0" w:color="auto"/>
              <w:right w:val="single" w:sz="4" w:space="0" w:color="auto"/>
            </w:tcBorders>
            <w:shd w:val="clear" w:color="auto" w:fill="auto"/>
            <w:vAlign w:val="center"/>
            <w:hideMark/>
          </w:tcPr>
          <w:p w:rsidR="00D84A20" w:rsidRPr="00D84A20" w:rsidRDefault="00D84A20" w:rsidP="00D84A20">
            <w:pPr>
              <w:jc w:val="center"/>
              <w:rPr>
                <w:b/>
                <w:bCs/>
                <w:sz w:val="20"/>
                <w:szCs w:val="20"/>
              </w:rPr>
            </w:pPr>
            <w:r w:rsidRPr="00D84A20">
              <w:rPr>
                <w:b/>
                <w:bCs/>
                <w:sz w:val="20"/>
                <w:szCs w:val="20"/>
              </w:rPr>
              <w:t>0,000</w:t>
            </w:r>
          </w:p>
        </w:tc>
        <w:tc>
          <w:tcPr>
            <w:tcW w:w="952" w:type="dxa"/>
            <w:gridSpan w:val="3"/>
            <w:tcBorders>
              <w:top w:val="nil"/>
              <w:left w:val="nil"/>
              <w:bottom w:val="single" w:sz="4" w:space="0" w:color="auto"/>
              <w:right w:val="single" w:sz="4" w:space="0" w:color="auto"/>
            </w:tcBorders>
            <w:shd w:val="clear" w:color="auto" w:fill="auto"/>
            <w:vAlign w:val="center"/>
            <w:hideMark/>
          </w:tcPr>
          <w:p w:rsidR="00D84A20" w:rsidRPr="00D84A20" w:rsidRDefault="00D84A20" w:rsidP="00D84A20">
            <w:pPr>
              <w:jc w:val="center"/>
              <w:rPr>
                <w:b/>
                <w:bCs/>
                <w:sz w:val="20"/>
                <w:szCs w:val="20"/>
              </w:rPr>
            </w:pPr>
            <w:r w:rsidRPr="00D84A20">
              <w:rPr>
                <w:b/>
                <w:bCs/>
                <w:sz w:val="20"/>
                <w:szCs w:val="20"/>
              </w:rPr>
              <w:t>0,000</w:t>
            </w:r>
          </w:p>
        </w:tc>
        <w:tc>
          <w:tcPr>
            <w:tcW w:w="952" w:type="dxa"/>
            <w:tcBorders>
              <w:top w:val="nil"/>
              <w:left w:val="nil"/>
              <w:bottom w:val="single" w:sz="4" w:space="0" w:color="auto"/>
              <w:right w:val="single" w:sz="4" w:space="0" w:color="auto"/>
            </w:tcBorders>
            <w:shd w:val="clear" w:color="auto" w:fill="auto"/>
            <w:vAlign w:val="center"/>
            <w:hideMark/>
          </w:tcPr>
          <w:p w:rsidR="00D84A20" w:rsidRPr="00D84A20" w:rsidRDefault="00D84A20" w:rsidP="00D84A20">
            <w:pPr>
              <w:jc w:val="center"/>
              <w:rPr>
                <w:b/>
                <w:bCs/>
                <w:sz w:val="20"/>
                <w:szCs w:val="20"/>
              </w:rPr>
            </w:pPr>
            <w:r w:rsidRPr="00D84A20">
              <w:rPr>
                <w:b/>
                <w:bCs/>
                <w:sz w:val="20"/>
                <w:szCs w:val="20"/>
              </w:rPr>
              <w:t>0,000</w:t>
            </w:r>
          </w:p>
        </w:tc>
      </w:tr>
      <w:tr w:rsidR="00D84A20" w:rsidRPr="00463FAF" w:rsidTr="00540171">
        <w:trPr>
          <w:trHeight w:val="375"/>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D84A20" w:rsidRPr="00D84A20" w:rsidRDefault="00D84A20" w:rsidP="00EE0A93">
            <w:pPr>
              <w:jc w:val="center"/>
              <w:rPr>
                <w:b/>
                <w:bCs/>
                <w:sz w:val="20"/>
                <w:szCs w:val="20"/>
              </w:rPr>
            </w:pPr>
            <w:r w:rsidRPr="00D84A20">
              <w:rPr>
                <w:b/>
                <w:bCs/>
                <w:sz w:val="20"/>
                <w:szCs w:val="20"/>
              </w:rPr>
              <w:t>1</w:t>
            </w:r>
          </w:p>
        </w:tc>
        <w:tc>
          <w:tcPr>
            <w:tcW w:w="4395" w:type="dxa"/>
            <w:tcBorders>
              <w:top w:val="single" w:sz="4" w:space="0" w:color="auto"/>
              <w:left w:val="nil"/>
              <w:bottom w:val="single" w:sz="4" w:space="0" w:color="auto"/>
              <w:right w:val="single" w:sz="4" w:space="0" w:color="auto"/>
            </w:tcBorders>
            <w:shd w:val="clear" w:color="000000" w:fill="FFFFFF"/>
            <w:vAlign w:val="center"/>
          </w:tcPr>
          <w:p w:rsidR="00D84A20" w:rsidRPr="00D84A20" w:rsidRDefault="00D84A20">
            <w:pPr>
              <w:jc w:val="center"/>
              <w:rPr>
                <w:b/>
                <w:bCs/>
                <w:i/>
                <w:iCs/>
                <w:sz w:val="20"/>
                <w:szCs w:val="20"/>
              </w:rPr>
            </w:pPr>
            <w:r w:rsidRPr="00D84A20">
              <w:rPr>
                <w:b/>
                <w:bCs/>
                <w:i/>
                <w:iCs/>
                <w:sz w:val="20"/>
                <w:szCs w:val="20"/>
              </w:rPr>
              <w:t>Реконструкция, модернизация, техническое перевооружение всего, в том числе:</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D84A20" w:rsidRPr="00D84A20" w:rsidRDefault="00D84A20" w:rsidP="00D84A20">
            <w:pPr>
              <w:jc w:val="center"/>
              <w:rPr>
                <w:b/>
                <w:bCs/>
                <w:sz w:val="20"/>
                <w:szCs w:val="20"/>
              </w:rPr>
            </w:pPr>
            <w:r w:rsidRPr="00D84A20">
              <w:rPr>
                <w:b/>
                <w:bCs/>
                <w:sz w:val="20"/>
                <w:szCs w:val="20"/>
              </w:rPr>
              <w:t>22,550</w:t>
            </w:r>
          </w:p>
        </w:tc>
        <w:tc>
          <w:tcPr>
            <w:tcW w:w="851" w:type="dxa"/>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D84A20">
            <w:pPr>
              <w:jc w:val="center"/>
              <w:rPr>
                <w:b/>
                <w:bCs/>
                <w:sz w:val="20"/>
                <w:szCs w:val="20"/>
              </w:rPr>
            </w:pPr>
            <w:r w:rsidRPr="00D84A20">
              <w:rPr>
                <w:b/>
                <w:bCs/>
                <w:sz w:val="20"/>
                <w:szCs w:val="20"/>
              </w:rPr>
              <w:t>22,550</w:t>
            </w:r>
          </w:p>
        </w:tc>
        <w:tc>
          <w:tcPr>
            <w:tcW w:w="951" w:type="dxa"/>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D84A20">
            <w:pPr>
              <w:jc w:val="center"/>
              <w:rPr>
                <w:b/>
                <w:bCs/>
                <w:sz w:val="20"/>
                <w:szCs w:val="20"/>
              </w:rPr>
            </w:pPr>
            <w:r w:rsidRPr="00D84A20">
              <w:rPr>
                <w:b/>
                <w:bCs/>
                <w:sz w:val="20"/>
                <w:szCs w:val="20"/>
              </w:rPr>
              <w:t>0,000</w:t>
            </w:r>
          </w:p>
        </w:tc>
        <w:tc>
          <w:tcPr>
            <w:tcW w:w="952" w:type="dxa"/>
            <w:gridSpan w:val="2"/>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D84A20">
            <w:pPr>
              <w:jc w:val="center"/>
              <w:rPr>
                <w:b/>
                <w:bCs/>
                <w:sz w:val="20"/>
                <w:szCs w:val="20"/>
              </w:rPr>
            </w:pPr>
            <w:r w:rsidRPr="00D84A20">
              <w:rPr>
                <w:b/>
                <w:bCs/>
                <w:sz w:val="20"/>
                <w:szCs w:val="20"/>
              </w:rPr>
              <w:t>0,000</w:t>
            </w:r>
          </w:p>
        </w:tc>
        <w:tc>
          <w:tcPr>
            <w:tcW w:w="952" w:type="dxa"/>
            <w:gridSpan w:val="2"/>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D84A20">
            <w:pPr>
              <w:jc w:val="center"/>
              <w:rPr>
                <w:b/>
                <w:bCs/>
                <w:sz w:val="20"/>
                <w:szCs w:val="20"/>
              </w:rPr>
            </w:pPr>
            <w:r w:rsidRPr="00D84A20">
              <w:rPr>
                <w:b/>
                <w:bCs/>
                <w:sz w:val="20"/>
                <w:szCs w:val="20"/>
              </w:rPr>
              <w:t>19,067</w:t>
            </w:r>
          </w:p>
        </w:tc>
        <w:tc>
          <w:tcPr>
            <w:tcW w:w="952" w:type="dxa"/>
            <w:gridSpan w:val="2"/>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D84A20">
            <w:pPr>
              <w:jc w:val="center"/>
              <w:rPr>
                <w:b/>
                <w:bCs/>
                <w:sz w:val="20"/>
                <w:szCs w:val="20"/>
              </w:rPr>
            </w:pPr>
            <w:r w:rsidRPr="00D84A20">
              <w:rPr>
                <w:b/>
                <w:bCs/>
                <w:sz w:val="20"/>
                <w:szCs w:val="20"/>
              </w:rPr>
              <w:t>3,484</w:t>
            </w:r>
          </w:p>
        </w:tc>
        <w:tc>
          <w:tcPr>
            <w:tcW w:w="952" w:type="dxa"/>
            <w:gridSpan w:val="2"/>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D84A20">
            <w:pPr>
              <w:jc w:val="center"/>
              <w:rPr>
                <w:b/>
                <w:bCs/>
                <w:sz w:val="20"/>
                <w:szCs w:val="20"/>
              </w:rPr>
            </w:pPr>
            <w:r w:rsidRPr="00D84A20">
              <w:rPr>
                <w:b/>
                <w:bCs/>
                <w:sz w:val="20"/>
                <w:szCs w:val="20"/>
              </w:rPr>
              <w:t>0,000</w:t>
            </w:r>
          </w:p>
        </w:tc>
        <w:tc>
          <w:tcPr>
            <w:tcW w:w="952" w:type="dxa"/>
            <w:gridSpan w:val="2"/>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D84A20">
            <w:pPr>
              <w:jc w:val="center"/>
              <w:rPr>
                <w:b/>
                <w:bCs/>
                <w:sz w:val="20"/>
                <w:szCs w:val="20"/>
              </w:rPr>
            </w:pPr>
            <w:r w:rsidRPr="00D84A20">
              <w:rPr>
                <w:b/>
                <w:bCs/>
                <w:sz w:val="20"/>
                <w:szCs w:val="20"/>
              </w:rPr>
              <w:t>0,000</w:t>
            </w:r>
          </w:p>
        </w:tc>
        <w:tc>
          <w:tcPr>
            <w:tcW w:w="952" w:type="dxa"/>
            <w:gridSpan w:val="2"/>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D84A20">
            <w:pPr>
              <w:jc w:val="center"/>
              <w:rPr>
                <w:b/>
                <w:bCs/>
                <w:sz w:val="20"/>
                <w:szCs w:val="20"/>
              </w:rPr>
            </w:pPr>
            <w:r w:rsidRPr="00D84A20">
              <w:rPr>
                <w:b/>
                <w:bCs/>
                <w:sz w:val="20"/>
                <w:szCs w:val="20"/>
              </w:rPr>
              <w:t>0,000</w:t>
            </w:r>
          </w:p>
        </w:tc>
        <w:tc>
          <w:tcPr>
            <w:tcW w:w="952" w:type="dxa"/>
            <w:gridSpan w:val="3"/>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D84A20">
            <w:pPr>
              <w:jc w:val="center"/>
              <w:rPr>
                <w:b/>
                <w:bCs/>
                <w:sz w:val="20"/>
                <w:szCs w:val="20"/>
              </w:rPr>
            </w:pPr>
            <w:r w:rsidRPr="00D84A20">
              <w:rPr>
                <w:b/>
                <w:bCs/>
                <w:sz w:val="20"/>
                <w:szCs w:val="20"/>
              </w:rPr>
              <w:t>0,000</w:t>
            </w:r>
          </w:p>
        </w:tc>
        <w:tc>
          <w:tcPr>
            <w:tcW w:w="952" w:type="dxa"/>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D84A20">
            <w:pPr>
              <w:jc w:val="center"/>
              <w:rPr>
                <w:b/>
                <w:bCs/>
                <w:sz w:val="20"/>
                <w:szCs w:val="20"/>
              </w:rPr>
            </w:pPr>
            <w:r w:rsidRPr="00D84A20">
              <w:rPr>
                <w:b/>
                <w:bCs/>
                <w:sz w:val="20"/>
                <w:szCs w:val="20"/>
              </w:rPr>
              <w:t>0,000</w:t>
            </w:r>
          </w:p>
        </w:tc>
      </w:tr>
    </w:tbl>
    <w:p w:rsidR="00D84A20" w:rsidRDefault="00D84A20">
      <w:r>
        <w:br w:type="page"/>
      </w:r>
    </w:p>
    <w:tbl>
      <w:tblPr>
        <w:tblW w:w="15628" w:type="dxa"/>
        <w:jc w:val="center"/>
        <w:tblLayout w:type="fixed"/>
        <w:tblLook w:val="04A0"/>
      </w:tblPr>
      <w:tblGrid>
        <w:gridCol w:w="650"/>
        <w:gridCol w:w="4395"/>
        <w:gridCol w:w="850"/>
        <w:gridCol w:w="851"/>
        <w:gridCol w:w="960"/>
        <w:gridCol w:w="961"/>
        <w:gridCol w:w="961"/>
        <w:gridCol w:w="960"/>
        <w:gridCol w:w="961"/>
        <w:gridCol w:w="961"/>
        <w:gridCol w:w="960"/>
        <w:gridCol w:w="961"/>
        <w:gridCol w:w="961"/>
        <w:gridCol w:w="236"/>
      </w:tblGrid>
      <w:tr w:rsidR="00D84A20"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rsidR="00D84A20" w:rsidRPr="00D84A20" w:rsidRDefault="00D84A20" w:rsidP="00EE0A93">
            <w:pPr>
              <w:jc w:val="center"/>
              <w:rPr>
                <w:b/>
                <w:bCs/>
                <w:sz w:val="20"/>
                <w:szCs w:val="20"/>
              </w:rPr>
            </w:pPr>
            <w:r w:rsidRPr="00D84A20">
              <w:rPr>
                <w:b/>
                <w:bCs/>
                <w:sz w:val="20"/>
                <w:szCs w:val="20"/>
              </w:rPr>
              <w:lastRenderedPageBreak/>
              <w:t>1.1</w:t>
            </w:r>
          </w:p>
        </w:tc>
        <w:tc>
          <w:tcPr>
            <w:tcW w:w="4395" w:type="dxa"/>
            <w:tcBorders>
              <w:top w:val="single" w:sz="4" w:space="0" w:color="auto"/>
              <w:left w:val="nil"/>
              <w:bottom w:val="single" w:sz="4" w:space="0" w:color="auto"/>
              <w:right w:val="single" w:sz="4" w:space="0" w:color="auto"/>
            </w:tcBorders>
            <w:shd w:val="clear" w:color="000000" w:fill="FFFFFF"/>
            <w:vAlign w:val="center"/>
          </w:tcPr>
          <w:p w:rsidR="00D84A20" w:rsidRPr="00D84A20" w:rsidRDefault="00D84A20">
            <w:pPr>
              <w:jc w:val="center"/>
              <w:rPr>
                <w:b/>
                <w:bCs/>
                <w:sz w:val="20"/>
                <w:szCs w:val="20"/>
              </w:rPr>
            </w:pPr>
            <w:r w:rsidRPr="00D84A20">
              <w:rPr>
                <w:b/>
                <w:bCs/>
                <w:sz w:val="20"/>
                <w:szCs w:val="20"/>
              </w:rPr>
              <w:t>Модернизация, техническое перевооружение трансформаторных и иных подстанций, распределительных пунктов, всего, в том числе:</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D84A20" w:rsidRPr="00D84A20" w:rsidRDefault="00D84A20" w:rsidP="00D84A20">
            <w:pPr>
              <w:jc w:val="center"/>
              <w:rPr>
                <w:b/>
                <w:bCs/>
                <w:sz w:val="20"/>
                <w:szCs w:val="20"/>
              </w:rPr>
            </w:pPr>
            <w:r w:rsidRPr="00D84A20">
              <w:rPr>
                <w:b/>
                <w:bCs/>
                <w:sz w:val="20"/>
                <w:szCs w:val="20"/>
              </w:rPr>
              <w:t>22,137</w:t>
            </w:r>
          </w:p>
        </w:tc>
        <w:tc>
          <w:tcPr>
            <w:tcW w:w="851" w:type="dxa"/>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D84A20">
            <w:pPr>
              <w:jc w:val="center"/>
              <w:rPr>
                <w:b/>
                <w:bCs/>
                <w:sz w:val="20"/>
                <w:szCs w:val="20"/>
              </w:rPr>
            </w:pPr>
            <w:r w:rsidRPr="00D84A20">
              <w:rPr>
                <w:b/>
                <w:bCs/>
                <w:sz w:val="20"/>
                <w:szCs w:val="20"/>
              </w:rPr>
              <w:t>22,137</w:t>
            </w:r>
          </w:p>
        </w:tc>
        <w:tc>
          <w:tcPr>
            <w:tcW w:w="960" w:type="dxa"/>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D84A20">
            <w:pPr>
              <w:jc w:val="center"/>
              <w:rPr>
                <w:b/>
                <w:bCs/>
                <w:sz w:val="20"/>
                <w:szCs w:val="20"/>
              </w:rPr>
            </w:pPr>
            <w:r w:rsidRPr="00D84A20">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D84A20">
            <w:pPr>
              <w:jc w:val="center"/>
              <w:rPr>
                <w:b/>
                <w:bCs/>
                <w:sz w:val="20"/>
                <w:szCs w:val="20"/>
              </w:rPr>
            </w:pPr>
            <w:r w:rsidRPr="00D84A20">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D84A20">
            <w:pPr>
              <w:jc w:val="center"/>
              <w:rPr>
                <w:b/>
                <w:bCs/>
                <w:sz w:val="20"/>
                <w:szCs w:val="20"/>
              </w:rPr>
            </w:pPr>
            <w:r w:rsidRPr="00D84A20">
              <w:rPr>
                <w:b/>
                <w:bCs/>
                <w:sz w:val="20"/>
                <w:szCs w:val="20"/>
              </w:rPr>
              <w:t>19,067</w:t>
            </w:r>
          </w:p>
        </w:tc>
        <w:tc>
          <w:tcPr>
            <w:tcW w:w="960" w:type="dxa"/>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D84A20">
            <w:pPr>
              <w:jc w:val="center"/>
              <w:rPr>
                <w:b/>
                <w:bCs/>
                <w:sz w:val="20"/>
                <w:szCs w:val="20"/>
              </w:rPr>
            </w:pPr>
            <w:r w:rsidRPr="00D84A20">
              <w:rPr>
                <w:b/>
                <w:bCs/>
                <w:sz w:val="20"/>
                <w:szCs w:val="20"/>
              </w:rPr>
              <w:t>3,071</w:t>
            </w:r>
          </w:p>
        </w:tc>
        <w:tc>
          <w:tcPr>
            <w:tcW w:w="961" w:type="dxa"/>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D84A20">
            <w:pPr>
              <w:jc w:val="center"/>
              <w:rPr>
                <w:b/>
                <w:bCs/>
                <w:sz w:val="20"/>
                <w:szCs w:val="20"/>
              </w:rPr>
            </w:pPr>
            <w:r w:rsidRPr="00D84A20">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D84A20">
            <w:pPr>
              <w:jc w:val="center"/>
              <w:rPr>
                <w:b/>
                <w:bCs/>
                <w:sz w:val="20"/>
                <w:szCs w:val="20"/>
              </w:rPr>
            </w:pPr>
            <w:r w:rsidRPr="00D84A20">
              <w:rPr>
                <w:b/>
                <w:bCs/>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D84A20">
            <w:pPr>
              <w:jc w:val="center"/>
              <w:rPr>
                <w:b/>
                <w:bCs/>
                <w:sz w:val="20"/>
                <w:szCs w:val="20"/>
              </w:rPr>
            </w:pPr>
            <w:r w:rsidRPr="00D84A20">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D84A20">
            <w:pPr>
              <w:jc w:val="center"/>
              <w:rPr>
                <w:b/>
                <w:bCs/>
                <w:sz w:val="20"/>
                <w:szCs w:val="20"/>
              </w:rPr>
            </w:pPr>
            <w:r w:rsidRPr="00D84A20">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D84A20">
            <w:pPr>
              <w:jc w:val="center"/>
              <w:rPr>
                <w:b/>
                <w:bCs/>
                <w:sz w:val="20"/>
                <w:szCs w:val="20"/>
              </w:rPr>
            </w:pPr>
            <w:r w:rsidRPr="00D84A20">
              <w:rPr>
                <w:b/>
                <w:bCs/>
                <w:sz w:val="20"/>
                <w:szCs w:val="20"/>
              </w:rPr>
              <w:t>0,000</w:t>
            </w:r>
          </w:p>
        </w:tc>
      </w:tr>
      <w:tr w:rsidR="00D84A20"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rsidR="00D84A20" w:rsidRPr="00D84A20" w:rsidRDefault="00D84A20" w:rsidP="00EE0A93">
            <w:pPr>
              <w:jc w:val="center"/>
              <w:rPr>
                <w:sz w:val="20"/>
                <w:szCs w:val="20"/>
              </w:rPr>
            </w:pPr>
            <w:r w:rsidRPr="00D84A20">
              <w:rPr>
                <w:sz w:val="20"/>
                <w:szCs w:val="20"/>
              </w:rPr>
              <w:t>1.1.1</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D84A20" w:rsidRPr="00D84A20" w:rsidRDefault="00D84A20">
            <w:pPr>
              <w:rPr>
                <w:sz w:val="20"/>
                <w:szCs w:val="20"/>
              </w:rPr>
            </w:pPr>
            <w:r w:rsidRPr="00D84A20">
              <w:rPr>
                <w:sz w:val="20"/>
                <w:szCs w:val="20"/>
              </w:rPr>
              <w:t xml:space="preserve">ТМ-160 кВА ТП-34 ул. Горького 31а  (203 склад); ТП-53 пер. Студенческий; ТП-81 ул. Горовая( скважина); ТП-88 ул. Мельничная ( АЗС ); ТП-127 ул.Московская; ТП-159 ул.Мельничная; ТП-179 ул. Подгорная;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D84A20" w:rsidRPr="00D84A20" w:rsidRDefault="00D84A20" w:rsidP="00EE0A93">
            <w:pPr>
              <w:jc w:val="center"/>
              <w:rPr>
                <w:b/>
                <w:bCs/>
                <w:sz w:val="20"/>
                <w:szCs w:val="20"/>
              </w:rPr>
            </w:pPr>
            <w:r w:rsidRPr="00D84A20">
              <w:rPr>
                <w:b/>
                <w:bCs/>
                <w:sz w:val="20"/>
                <w:szCs w:val="20"/>
              </w:rPr>
              <w:t>0,253</w:t>
            </w:r>
          </w:p>
        </w:tc>
        <w:tc>
          <w:tcPr>
            <w:tcW w:w="851" w:type="dxa"/>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EE0A93">
            <w:pPr>
              <w:jc w:val="center"/>
              <w:rPr>
                <w:sz w:val="20"/>
                <w:szCs w:val="20"/>
              </w:rPr>
            </w:pPr>
            <w:r w:rsidRPr="00D84A20">
              <w:rPr>
                <w:sz w:val="20"/>
                <w:szCs w:val="20"/>
              </w:rPr>
              <w:t>0,253</w:t>
            </w:r>
          </w:p>
        </w:tc>
        <w:tc>
          <w:tcPr>
            <w:tcW w:w="960" w:type="dxa"/>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EE0A93">
            <w:pPr>
              <w:jc w:val="center"/>
              <w:rPr>
                <w:sz w:val="20"/>
                <w:szCs w:val="20"/>
              </w:rPr>
            </w:pPr>
            <w:r w:rsidRPr="00D84A20">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EE0A93">
            <w:pPr>
              <w:jc w:val="center"/>
              <w:rPr>
                <w:sz w:val="20"/>
                <w:szCs w:val="20"/>
              </w:rPr>
            </w:pPr>
            <w:r w:rsidRPr="00D84A20">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EE0A93">
            <w:pPr>
              <w:jc w:val="center"/>
              <w:rPr>
                <w:sz w:val="20"/>
                <w:szCs w:val="20"/>
              </w:rPr>
            </w:pPr>
            <w:r w:rsidRPr="00D84A20">
              <w:rPr>
                <w:sz w:val="20"/>
                <w:szCs w:val="20"/>
              </w:rPr>
              <w:t>0,253</w:t>
            </w:r>
          </w:p>
        </w:tc>
        <w:tc>
          <w:tcPr>
            <w:tcW w:w="960" w:type="dxa"/>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EE0A93">
            <w:pPr>
              <w:jc w:val="center"/>
              <w:rPr>
                <w:sz w:val="20"/>
                <w:szCs w:val="20"/>
              </w:rPr>
            </w:pPr>
            <w:r w:rsidRPr="00D84A20">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EE0A93">
            <w:pPr>
              <w:jc w:val="center"/>
              <w:rPr>
                <w:sz w:val="20"/>
                <w:szCs w:val="20"/>
              </w:rPr>
            </w:pPr>
            <w:r w:rsidRPr="00D84A20">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EE0A93">
            <w:pPr>
              <w:jc w:val="center"/>
              <w:rPr>
                <w:sz w:val="20"/>
                <w:szCs w:val="20"/>
              </w:rPr>
            </w:pPr>
            <w:r w:rsidRPr="00D84A20">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EE0A93">
            <w:pPr>
              <w:jc w:val="center"/>
              <w:rPr>
                <w:sz w:val="20"/>
                <w:szCs w:val="20"/>
              </w:rPr>
            </w:pPr>
            <w:r w:rsidRPr="00D84A20">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EE0A93">
            <w:pPr>
              <w:jc w:val="center"/>
              <w:rPr>
                <w:sz w:val="20"/>
                <w:szCs w:val="20"/>
              </w:rPr>
            </w:pPr>
            <w:r w:rsidRPr="00D84A20">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D84A20" w:rsidRPr="00D84A20" w:rsidRDefault="00D84A20" w:rsidP="00EE0A93">
            <w:pPr>
              <w:jc w:val="center"/>
              <w:rPr>
                <w:sz w:val="20"/>
                <w:szCs w:val="20"/>
              </w:rPr>
            </w:pPr>
            <w:r w:rsidRPr="00D84A20">
              <w:rPr>
                <w:sz w:val="20"/>
                <w:szCs w:val="20"/>
              </w:rPr>
              <w:t>0,000</w:t>
            </w:r>
          </w:p>
        </w:tc>
      </w:tr>
      <w:tr w:rsidR="00EE0A93"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rsidR="00EE0A93" w:rsidRPr="00EE0A93" w:rsidRDefault="00EE0A93" w:rsidP="00EE0A93">
            <w:pPr>
              <w:jc w:val="center"/>
              <w:rPr>
                <w:sz w:val="20"/>
                <w:szCs w:val="20"/>
              </w:rPr>
            </w:pPr>
            <w:r w:rsidRPr="00EE0A93">
              <w:rPr>
                <w:sz w:val="20"/>
                <w:szCs w:val="20"/>
              </w:rPr>
              <w:t>1.1.2</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EE0A93" w:rsidRPr="00EE0A93" w:rsidRDefault="00EE0A93">
            <w:pPr>
              <w:rPr>
                <w:sz w:val="20"/>
                <w:szCs w:val="20"/>
              </w:rPr>
            </w:pPr>
            <w:r w:rsidRPr="00EE0A93">
              <w:rPr>
                <w:sz w:val="20"/>
                <w:szCs w:val="20"/>
              </w:rPr>
              <w:t xml:space="preserve">ТМ-250 кВА ТП-14 ул.Артиллерийская 3;ТП-16 ул.Краснознаменная 2в;ТП-74 Нефтебаза;ТП-77 ул.  Урожайная;ТП-113 ул.Полевая 2а;ТП-117 ул.Красногвардейская 114/4;ТП-120 ул.Хрещатинская-Николаевская.;ТП-121 ул.Парковая  66а;ТП-121 ул.Парковая  66а;ТП-128 ул. Грибоедова; ТП-129 ул.Горького; ТП-140 ОАО " Звезда" ул. Гоголя 21а; ТП-147 ул.Подгорная,Хрещатенская.; ТП-164 пер.4й Западный 8а;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rsidP="00EE0A93">
            <w:pPr>
              <w:jc w:val="center"/>
              <w:rPr>
                <w:b/>
                <w:bCs/>
                <w:sz w:val="20"/>
                <w:szCs w:val="20"/>
              </w:rPr>
            </w:pPr>
            <w:r w:rsidRPr="00EE0A93">
              <w:rPr>
                <w:b/>
                <w:bCs/>
                <w:sz w:val="20"/>
                <w:szCs w:val="20"/>
              </w:rPr>
              <w:t>1,172</w:t>
            </w:r>
          </w:p>
        </w:tc>
        <w:tc>
          <w:tcPr>
            <w:tcW w:w="85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1,172</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1,172</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r>
      <w:tr w:rsidR="00EE0A93"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rsidR="00EE0A93" w:rsidRPr="00EE0A93" w:rsidRDefault="00EE0A93" w:rsidP="00EE0A93">
            <w:pPr>
              <w:jc w:val="center"/>
              <w:rPr>
                <w:sz w:val="20"/>
                <w:szCs w:val="20"/>
              </w:rPr>
            </w:pPr>
            <w:r w:rsidRPr="00EE0A93">
              <w:rPr>
                <w:sz w:val="20"/>
                <w:szCs w:val="20"/>
              </w:rPr>
              <w:t>1.1.3</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EE0A93" w:rsidRPr="00EE0A93" w:rsidRDefault="00EE0A93">
            <w:pPr>
              <w:rPr>
                <w:sz w:val="20"/>
                <w:szCs w:val="20"/>
              </w:rPr>
            </w:pPr>
            <w:r w:rsidRPr="00EE0A93">
              <w:rPr>
                <w:sz w:val="20"/>
                <w:szCs w:val="20"/>
              </w:rPr>
              <w:t xml:space="preserve">ТМ-400кВА ТП-1 ул.Ленинская 116 корп.3 (детский дом); ТП-2 ул.Борисова 41 корп.1; ТП-9 ул.Мельничная; ТП-12 ул.Кустовиновская 1а; ТП-29 Лесхоз; ТП-40 ул. Парковая 17а; ТП-50 ул. Ипподромная 1а.; ТП-52 ул. Ханкайская-Хрещатинская;ТП-64 ул.Красногвардейская 102/4;ТП-67 ул.Красногвардейская 107/1;ТП163 ул. Пионерская 19А;ТП-73 ул.Красногвардейская 75/1;ТП-75 ул. Хмельницкого  8а.; ТП-80 ул. Юбилейная  12 а;ТП-83 ул. Советская 116а;ТП-84 ул. Советская  126 а; ТП-85 ул.Юбилейная 28 а; ТП-87 ул. Парковая 41 а.; ТП-118 пер.Студенческий ; ТП-125 ул Парковая 31 а; ТП-138 с.Спасское 8я школа;ТП-160 ул.Коммунаров  2а; ТП-167 ул.Цементная  21б; ТП-174 ул.Линейная  1б; ТП-186 ул.Коммунаров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rsidP="00EE0A93">
            <w:pPr>
              <w:jc w:val="center"/>
              <w:rPr>
                <w:b/>
                <w:bCs/>
                <w:sz w:val="20"/>
                <w:szCs w:val="20"/>
              </w:rPr>
            </w:pPr>
            <w:r w:rsidRPr="00EE0A93">
              <w:rPr>
                <w:b/>
                <w:bCs/>
                <w:sz w:val="20"/>
                <w:szCs w:val="20"/>
              </w:rPr>
              <w:t>1,656</w:t>
            </w:r>
          </w:p>
        </w:tc>
        <w:tc>
          <w:tcPr>
            <w:tcW w:w="85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1,656</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0,663</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0,994</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r>
      <w:tr w:rsidR="00EE0A93"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rsidR="00EE0A93" w:rsidRPr="00EE0A93" w:rsidRDefault="00EE0A93" w:rsidP="00EE0A93">
            <w:pPr>
              <w:jc w:val="center"/>
              <w:rPr>
                <w:sz w:val="17"/>
                <w:szCs w:val="17"/>
              </w:rPr>
            </w:pPr>
            <w:r w:rsidRPr="00EE0A93">
              <w:rPr>
                <w:sz w:val="17"/>
                <w:szCs w:val="17"/>
              </w:rPr>
              <w:t>1.1.4</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EE0A93" w:rsidRPr="00EE0A93" w:rsidRDefault="00EE0A93">
            <w:pPr>
              <w:rPr>
                <w:sz w:val="17"/>
                <w:szCs w:val="17"/>
              </w:rPr>
            </w:pPr>
            <w:r w:rsidRPr="00EE0A93">
              <w:rPr>
                <w:sz w:val="17"/>
                <w:szCs w:val="17"/>
              </w:rPr>
              <w:t xml:space="preserve">ТМ-630 кВА ТП-100 ул. Советская  70а; ТП-101ул.Красногвардейская 69/3; ТП-113 ул.Полевая 2а.; ТП-125 ул Парковая 31 а;ТП-149 ул.Красногвардейская 128 корп.5;  ТП-165 ул.Мира  3; ТП-166 ул.Мира 2 а; ТП-169 ул.Коммунаров 33а; ТП-63А ул.Красногвардейская 104/8; ТП-65 ул.Красногвардейская  83/1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rsidP="00EE0A93">
            <w:pPr>
              <w:jc w:val="center"/>
              <w:rPr>
                <w:b/>
                <w:bCs/>
                <w:sz w:val="20"/>
                <w:szCs w:val="20"/>
              </w:rPr>
            </w:pPr>
            <w:r w:rsidRPr="00EE0A93">
              <w:rPr>
                <w:b/>
                <w:bCs/>
                <w:sz w:val="20"/>
                <w:szCs w:val="20"/>
              </w:rPr>
              <w:t>0,904</w:t>
            </w:r>
          </w:p>
        </w:tc>
        <w:tc>
          <w:tcPr>
            <w:tcW w:w="85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0,904</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0,904</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r>
      <w:tr w:rsidR="00EE0A93"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bottom"/>
          </w:tcPr>
          <w:p w:rsidR="00EE0A93" w:rsidRPr="00EE0A93" w:rsidRDefault="00EE0A93">
            <w:pPr>
              <w:jc w:val="center"/>
              <w:rPr>
                <w:sz w:val="20"/>
                <w:szCs w:val="20"/>
              </w:rPr>
            </w:pPr>
            <w:r w:rsidRPr="00EE0A93">
              <w:rPr>
                <w:sz w:val="20"/>
                <w:szCs w:val="20"/>
              </w:rPr>
              <w:t>1.1.5</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EE0A93" w:rsidRDefault="00EE0A93" w:rsidP="00A43BA7">
            <w:pPr>
              <w:rPr>
                <w:sz w:val="20"/>
                <w:szCs w:val="20"/>
              </w:rPr>
            </w:pPr>
            <w:r w:rsidRPr="00EE0A93">
              <w:rPr>
                <w:sz w:val="20"/>
                <w:szCs w:val="20"/>
              </w:rPr>
              <w:t>ТМ- 10000кВА ПС ЗСМ</w:t>
            </w:r>
          </w:p>
          <w:p w:rsidR="00540171" w:rsidRPr="00EE0A93" w:rsidRDefault="00540171" w:rsidP="00A43BA7">
            <w:pPr>
              <w:rPr>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bottom"/>
          </w:tcPr>
          <w:p w:rsidR="00EE0A93" w:rsidRPr="00EE0A93" w:rsidRDefault="00EE0A93" w:rsidP="00A43BA7">
            <w:pPr>
              <w:jc w:val="center"/>
              <w:rPr>
                <w:b/>
                <w:bCs/>
                <w:sz w:val="20"/>
                <w:szCs w:val="20"/>
              </w:rPr>
            </w:pPr>
            <w:r w:rsidRPr="00EE0A93">
              <w:rPr>
                <w:b/>
                <w:bCs/>
                <w:sz w:val="20"/>
                <w:szCs w:val="20"/>
              </w:rPr>
              <w:t>18,151</w:t>
            </w:r>
          </w:p>
        </w:tc>
        <w:tc>
          <w:tcPr>
            <w:tcW w:w="851" w:type="dxa"/>
            <w:tcBorders>
              <w:top w:val="single" w:sz="4" w:space="0" w:color="auto"/>
              <w:left w:val="nil"/>
              <w:bottom w:val="single" w:sz="4" w:space="0" w:color="auto"/>
              <w:right w:val="single" w:sz="4" w:space="0" w:color="auto"/>
            </w:tcBorders>
            <w:shd w:val="clear" w:color="auto" w:fill="auto"/>
            <w:vAlign w:val="bottom"/>
          </w:tcPr>
          <w:p w:rsidR="00EE0A93" w:rsidRPr="00EE0A93" w:rsidRDefault="00EE0A93">
            <w:pPr>
              <w:jc w:val="right"/>
              <w:rPr>
                <w:sz w:val="20"/>
                <w:szCs w:val="20"/>
              </w:rPr>
            </w:pPr>
            <w:r w:rsidRPr="00EE0A93">
              <w:rPr>
                <w:sz w:val="20"/>
                <w:szCs w:val="20"/>
              </w:rPr>
              <w:t>18,151</w:t>
            </w:r>
          </w:p>
        </w:tc>
        <w:tc>
          <w:tcPr>
            <w:tcW w:w="960" w:type="dxa"/>
            <w:tcBorders>
              <w:top w:val="single" w:sz="4" w:space="0" w:color="auto"/>
              <w:left w:val="nil"/>
              <w:bottom w:val="single" w:sz="4" w:space="0" w:color="auto"/>
              <w:right w:val="single" w:sz="4" w:space="0" w:color="auto"/>
            </w:tcBorders>
            <w:shd w:val="clear" w:color="auto" w:fill="auto"/>
            <w:vAlign w:val="bottom"/>
          </w:tcPr>
          <w:p w:rsidR="00EE0A93" w:rsidRPr="00EE0A93" w:rsidRDefault="00EE0A93">
            <w:pPr>
              <w:jc w:val="right"/>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bottom"/>
          </w:tcPr>
          <w:p w:rsidR="00EE0A93" w:rsidRPr="00EE0A93" w:rsidRDefault="00EE0A93">
            <w:pPr>
              <w:jc w:val="right"/>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bottom"/>
          </w:tcPr>
          <w:p w:rsidR="00EE0A93" w:rsidRPr="00EE0A93" w:rsidRDefault="00EE0A93">
            <w:pPr>
              <w:jc w:val="right"/>
              <w:rPr>
                <w:sz w:val="20"/>
                <w:szCs w:val="20"/>
              </w:rPr>
            </w:pPr>
            <w:r w:rsidRPr="00EE0A93">
              <w:rPr>
                <w:sz w:val="20"/>
                <w:szCs w:val="20"/>
              </w:rPr>
              <w:t>18,151</w:t>
            </w:r>
          </w:p>
        </w:tc>
        <w:tc>
          <w:tcPr>
            <w:tcW w:w="960" w:type="dxa"/>
            <w:tcBorders>
              <w:top w:val="single" w:sz="4" w:space="0" w:color="auto"/>
              <w:left w:val="nil"/>
              <w:bottom w:val="single" w:sz="4" w:space="0" w:color="auto"/>
              <w:right w:val="single" w:sz="4" w:space="0" w:color="auto"/>
            </w:tcBorders>
            <w:shd w:val="clear" w:color="auto" w:fill="auto"/>
            <w:vAlign w:val="bottom"/>
          </w:tcPr>
          <w:p w:rsidR="00EE0A93" w:rsidRPr="00EE0A93" w:rsidRDefault="00EE0A93">
            <w:pPr>
              <w:jc w:val="right"/>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bottom"/>
          </w:tcPr>
          <w:p w:rsidR="00EE0A93" w:rsidRPr="00EE0A93" w:rsidRDefault="00EE0A93">
            <w:pPr>
              <w:jc w:val="right"/>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bottom"/>
          </w:tcPr>
          <w:p w:rsidR="00EE0A93" w:rsidRPr="00EE0A93" w:rsidRDefault="00EE0A93">
            <w:pPr>
              <w:jc w:val="right"/>
              <w:rPr>
                <w:sz w:val="20"/>
                <w:szCs w:val="20"/>
              </w:rPr>
            </w:pPr>
            <w:r w:rsidRPr="00EE0A93">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bottom"/>
          </w:tcPr>
          <w:p w:rsidR="00EE0A93" w:rsidRPr="00EE0A93" w:rsidRDefault="00EE0A93">
            <w:pPr>
              <w:jc w:val="right"/>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bottom"/>
          </w:tcPr>
          <w:p w:rsidR="00EE0A93" w:rsidRPr="00EE0A93" w:rsidRDefault="00EE0A93">
            <w:pPr>
              <w:jc w:val="right"/>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bottom"/>
          </w:tcPr>
          <w:p w:rsidR="00EE0A93" w:rsidRPr="00EE0A93" w:rsidRDefault="00EE0A93">
            <w:pPr>
              <w:jc w:val="right"/>
              <w:rPr>
                <w:sz w:val="20"/>
                <w:szCs w:val="20"/>
              </w:rPr>
            </w:pPr>
            <w:r w:rsidRPr="00EE0A93">
              <w:rPr>
                <w:sz w:val="20"/>
                <w:szCs w:val="20"/>
              </w:rPr>
              <w:t>0,000</w:t>
            </w:r>
          </w:p>
        </w:tc>
      </w:tr>
      <w:tr w:rsidR="00EE0A93"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rsidR="00EE0A93" w:rsidRPr="00EE0A93" w:rsidRDefault="00EE0A93" w:rsidP="00EE0A93">
            <w:pPr>
              <w:jc w:val="center"/>
              <w:rPr>
                <w:b/>
                <w:bCs/>
                <w:sz w:val="20"/>
                <w:szCs w:val="20"/>
              </w:rPr>
            </w:pPr>
            <w:r w:rsidRPr="00EE0A93">
              <w:rPr>
                <w:b/>
                <w:bCs/>
                <w:sz w:val="20"/>
                <w:szCs w:val="20"/>
              </w:rPr>
              <w:lastRenderedPageBreak/>
              <w:t>1.2</w:t>
            </w:r>
          </w:p>
        </w:tc>
        <w:tc>
          <w:tcPr>
            <w:tcW w:w="4395"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pPr>
              <w:jc w:val="center"/>
              <w:rPr>
                <w:b/>
                <w:bCs/>
                <w:sz w:val="20"/>
                <w:szCs w:val="20"/>
              </w:rPr>
            </w:pPr>
            <w:r w:rsidRPr="00EE0A93">
              <w:rPr>
                <w:b/>
                <w:bCs/>
                <w:sz w:val="20"/>
                <w:szCs w:val="20"/>
              </w:rPr>
              <w:t>Развитие и модернизация учета электрической энергии (мощности), всего, в том числе:</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rsidP="00EE0A93">
            <w:pPr>
              <w:jc w:val="center"/>
              <w:rPr>
                <w:b/>
                <w:bCs/>
                <w:sz w:val="20"/>
                <w:szCs w:val="20"/>
              </w:rPr>
            </w:pPr>
            <w:r w:rsidRPr="00EE0A93">
              <w:rPr>
                <w:b/>
                <w:bCs/>
                <w:sz w:val="20"/>
                <w:szCs w:val="20"/>
              </w:rPr>
              <w:t>0,413</w:t>
            </w:r>
          </w:p>
        </w:tc>
        <w:tc>
          <w:tcPr>
            <w:tcW w:w="85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0,413</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0,413</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r>
      <w:tr w:rsidR="00EE0A93"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rsidR="00EE0A93" w:rsidRPr="00EE0A93" w:rsidRDefault="00EE0A93" w:rsidP="00EE0A93">
            <w:pPr>
              <w:jc w:val="center"/>
              <w:rPr>
                <w:sz w:val="20"/>
                <w:szCs w:val="20"/>
              </w:rPr>
            </w:pPr>
            <w:r w:rsidRPr="00EE0A93">
              <w:rPr>
                <w:sz w:val="20"/>
                <w:szCs w:val="20"/>
              </w:rPr>
              <w:t>1.2.1</w:t>
            </w:r>
          </w:p>
        </w:tc>
        <w:tc>
          <w:tcPr>
            <w:tcW w:w="4395"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pPr>
              <w:rPr>
                <w:sz w:val="20"/>
                <w:szCs w:val="20"/>
              </w:rPr>
            </w:pPr>
            <w:r w:rsidRPr="00EE0A93">
              <w:rPr>
                <w:sz w:val="20"/>
                <w:szCs w:val="20"/>
              </w:rPr>
              <w:t>"Включение приборов учета в систему сбора и передачи данных, класс напряжения 0,22 (0,4) кВ, всего, в том числе:"</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rsidP="00EE0A93">
            <w:pPr>
              <w:jc w:val="center"/>
              <w:rPr>
                <w:b/>
                <w:bCs/>
                <w:sz w:val="20"/>
                <w:szCs w:val="20"/>
              </w:rPr>
            </w:pPr>
            <w:r w:rsidRPr="00EE0A93">
              <w:rPr>
                <w:b/>
                <w:bCs/>
                <w:sz w:val="20"/>
                <w:szCs w:val="20"/>
              </w:rPr>
              <w:t>0,413</w:t>
            </w:r>
          </w:p>
        </w:tc>
        <w:tc>
          <w:tcPr>
            <w:tcW w:w="85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0,413</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0,413</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r>
      <w:tr w:rsidR="00EE0A93"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rsidR="00EE0A93" w:rsidRPr="00EE0A93" w:rsidRDefault="00EE0A93" w:rsidP="00EE0A93">
            <w:pPr>
              <w:jc w:val="center"/>
              <w:rPr>
                <w:sz w:val="20"/>
                <w:szCs w:val="20"/>
              </w:rPr>
            </w:pPr>
            <w:r w:rsidRPr="00EE0A93">
              <w:rPr>
                <w:sz w:val="20"/>
                <w:szCs w:val="20"/>
              </w:rPr>
              <w:t>1.2.1.2</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EE0A93" w:rsidRPr="00EE0A93" w:rsidRDefault="00EE0A93">
            <w:pPr>
              <w:rPr>
                <w:sz w:val="20"/>
                <w:szCs w:val="20"/>
              </w:rPr>
            </w:pPr>
            <w:r w:rsidRPr="00EE0A93">
              <w:rPr>
                <w:sz w:val="20"/>
                <w:szCs w:val="20"/>
              </w:rPr>
              <w:t xml:space="preserve">Установка АСКУЭ в частном секторе, ул.Горького 14-74д, ул.Советская 77-280-248-278 ул. 1я Загородная 15-55, ул. 1я Набережная 2-38,  ул. 2я Набережная 2-8, ул.Перелетная 12-20, ул. Тараса Шевченко 48-80, ул.Комсомольская 45-138, ул.Мельничная 40-108, ул.Транспортная 3-34, ул.Российская 2-12, пер. Колхозный 7-23, ул.Лозовая 2а-35, пер.Николаевский 8а-48, ул.Юбилейная 4-30, ул.Молодежная 1-10,  ул.Дальняя 1-15, ул.Дербенева 23а-29, ул.Пионерская 21-35,  ул.Энергетиков 1-6, ул.Фадеева 8-40, ул. Чернышевского 2-12, ул.Халтурина 2-87 ул. Цементная 10-19, ул.Советская 2-46, ул. Комсомольская 16-20-30,  ул.Красноармейская 18-25-48, ул. Коммунаров 5-11, ул.Береговая 44-50, ул. Вокзальная 4-18, ул. Советская, ул.Юбилейная, ул.Красногвардейская, ул.Парковая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rsidP="00EE0A93">
            <w:pPr>
              <w:jc w:val="center"/>
              <w:rPr>
                <w:b/>
                <w:bCs/>
                <w:sz w:val="20"/>
                <w:szCs w:val="20"/>
              </w:rPr>
            </w:pPr>
            <w:r w:rsidRPr="00EE0A93">
              <w:rPr>
                <w:b/>
                <w:bCs/>
                <w:sz w:val="20"/>
                <w:szCs w:val="20"/>
              </w:rPr>
              <w:t>0,413</w:t>
            </w:r>
          </w:p>
        </w:tc>
        <w:tc>
          <w:tcPr>
            <w:tcW w:w="85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0,413</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0,413</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r>
      <w:tr w:rsidR="00EE0A93"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rsidR="00EE0A93" w:rsidRPr="00EE0A93" w:rsidRDefault="00EE0A93" w:rsidP="00EE0A93">
            <w:pPr>
              <w:jc w:val="center"/>
              <w:rPr>
                <w:b/>
                <w:bCs/>
                <w:sz w:val="20"/>
                <w:szCs w:val="20"/>
              </w:rPr>
            </w:pPr>
            <w:r w:rsidRPr="00EE0A93">
              <w:rPr>
                <w:b/>
                <w:bCs/>
                <w:sz w:val="20"/>
                <w:szCs w:val="20"/>
              </w:rPr>
              <w:t>2</w:t>
            </w:r>
          </w:p>
        </w:tc>
        <w:tc>
          <w:tcPr>
            <w:tcW w:w="4395"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pPr>
              <w:jc w:val="center"/>
              <w:rPr>
                <w:b/>
                <w:bCs/>
                <w:sz w:val="20"/>
                <w:szCs w:val="20"/>
              </w:rPr>
            </w:pPr>
            <w:r w:rsidRPr="00EE0A93">
              <w:rPr>
                <w:b/>
                <w:bCs/>
                <w:sz w:val="20"/>
                <w:szCs w:val="20"/>
              </w:rPr>
              <w:t>Прочее новое строительство объектов электросетевого хозяйства, всего, в том числе:</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rsidP="00EE0A93">
            <w:pPr>
              <w:jc w:val="center"/>
              <w:rPr>
                <w:b/>
                <w:bCs/>
                <w:sz w:val="20"/>
                <w:szCs w:val="20"/>
              </w:rPr>
            </w:pPr>
            <w:r w:rsidRPr="00EE0A93">
              <w:rPr>
                <w:b/>
                <w:bCs/>
                <w:sz w:val="20"/>
                <w:szCs w:val="20"/>
              </w:rPr>
              <w:t>0,683</w:t>
            </w:r>
          </w:p>
        </w:tc>
        <w:tc>
          <w:tcPr>
            <w:tcW w:w="85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0,683</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0,683</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r>
      <w:tr w:rsidR="00EE0A93"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rsidR="00EE0A93" w:rsidRPr="00EE0A93" w:rsidRDefault="00EE0A93" w:rsidP="00EE0A93">
            <w:pPr>
              <w:jc w:val="center"/>
              <w:rPr>
                <w:sz w:val="20"/>
                <w:szCs w:val="20"/>
              </w:rPr>
            </w:pPr>
            <w:r w:rsidRPr="00EE0A93">
              <w:rPr>
                <w:sz w:val="20"/>
                <w:szCs w:val="20"/>
              </w:rPr>
              <w:t>2.1</w:t>
            </w:r>
          </w:p>
        </w:tc>
        <w:tc>
          <w:tcPr>
            <w:tcW w:w="4395"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pPr>
              <w:rPr>
                <w:sz w:val="20"/>
                <w:szCs w:val="20"/>
              </w:rPr>
            </w:pPr>
            <w:r w:rsidRPr="00EE0A93">
              <w:rPr>
                <w:sz w:val="20"/>
                <w:szCs w:val="20"/>
              </w:rPr>
              <w:t>ВЛЗ-10кВ Ф-31 оп.262 - ТП 164  Техническая дорога АО "Спасскцемент". Пересечение улиц: Павлика Морозова, 25 лет Октября, Пионерской.  ВЛ L-435м, КЛ L-40м</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rsidP="00EE0A93">
            <w:pPr>
              <w:jc w:val="center"/>
              <w:rPr>
                <w:b/>
                <w:bCs/>
                <w:sz w:val="20"/>
                <w:szCs w:val="20"/>
              </w:rPr>
            </w:pPr>
            <w:r w:rsidRPr="00EE0A93">
              <w:rPr>
                <w:b/>
                <w:bCs/>
                <w:sz w:val="20"/>
                <w:szCs w:val="20"/>
              </w:rPr>
              <w:t>0,683</w:t>
            </w:r>
          </w:p>
        </w:tc>
        <w:tc>
          <w:tcPr>
            <w:tcW w:w="85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0,683</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0,683</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r>
      <w:tr w:rsidR="00EE0A93"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rsidR="00EE0A93" w:rsidRPr="00EE0A93" w:rsidRDefault="00EE0A93" w:rsidP="00EE0A93">
            <w:pPr>
              <w:jc w:val="center"/>
              <w:rPr>
                <w:b/>
                <w:bCs/>
                <w:sz w:val="20"/>
                <w:szCs w:val="20"/>
              </w:rPr>
            </w:pPr>
            <w:r w:rsidRPr="00EE0A93">
              <w:rPr>
                <w:b/>
                <w:bCs/>
                <w:sz w:val="20"/>
                <w:szCs w:val="20"/>
              </w:rPr>
              <w:t>3</w:t>
            </w:r>
          </w:p>
        </w:tc>
        <w:tc>
          <w:tcPr>
            <w:tcW w:w="4395"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pPr>
              <w:jc w:val="center"/>
              <w:rPr>
                <w:b/>
                <w:bCs/>
                <w:sz w:val="20"/>
                <w:szCs w:val="20"/>
              </w:rPr>
            </w:pPr>
            <w:r w:rsidRPr="00EE0A93">
              <w:rPr>
                <w:b/>
                <w:bCs/>
                <w:sz w:val="20"/>
                <w:szCs w:val="20"/>
              </w:rPr>
              <w:t>Прочие инвестиционные проекты, всего, в том числе:</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rsidP="00EE0A93">
            <w:pPr>
              <w:jc w:val="center"/>
              <w:rPr>
                <w:b/>
                <w:bCs/>
                <w:sz w:val="20"/>
                <w:szCs w:val="20"/>
              </w:rPr>
            </w:pPr>
            <w:r w:rsidRPr="00EE0A93">
              <w:rPr>
                <w:b/>
                <w:bCs/>
                <w:sz w:val="20"/>
                <w:szCs w:val="20"/>
              </w:rPr>
              <w:t>4,132</w:t>
            </w:r>
          </w:p>
        </w:tc>
        <w:tc>
          <w:tcPr>
            <w:tcW w:w="85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4,132</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4,132</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r>
      <w:tr w:rsidR="00EE0A93"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rsidR="00EE0A93" w:rsidRPr="00EE0A93" w:rsidRDefault="00EE0A93" w:rsidP="00EE0A93">
            <w:pPr>
              <w:jc w:val="center"/>
              <w:rPr>
                <w:sz w:val="20"/>
                <w:szCs w:val="20"/>
              </w:rPr>
            </w:pPr>
            <w:r w:rsidRPr="00EE0A93">
              <w:rPr>
                <w:sz w:val="20"/>
                <w:szCs w:val="20"/>
              </w:rPr>
              <w:t>3.1</w:t>
            </w:r>
          </w:p>
        </w:tc>
        <w:tc>
          <w:tcPr>
            <w:tcW w:w="4395"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pPr>
              <w:rPr>
                <w:sz w:val="20"/>
                <w:szCs w:val="20"/>
              </w:rPr>
            </w:pPr>
            <w:r w:rsidRPr="00EE0A93">
              <w:rPr>
                <w:sz w:val="20"/>
                <w:szCs w:val="20"/>
              </w:rPr>
              <w:t>Автогидроподъемник АГП на базе ГАЗ-33086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rsidP="00EE0A93">
            <w:pPr>
              <w:jc w:val="center"/>
              <w:rPr>
                <w:b/>
                <w:bCs/>
                <w:sz w:val="20"/>
                <w:szCs w:val="20"/>
              </w:rPr>
            </w:pPr>
            <w:r w:rsidRPr="00EE0A93">
              <w:rPr>
                <w:b/>
                <w:bCs/>
                <w:sz w:val="20"/>
                <w:szCs w:val="20"/>
              </w:rPr>
              <w:t>4,132</w:t>
            </w:r>
          </w:p>
        </w:tc>
        <w:tc>
          <w:tcPr>
            <w:tcW w:w="85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4,132</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4,132</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r>
      <w:tr w:rsidR="00EE0A93" w:rsidRPr="00463FAF" w:rsidTr="00540171">
        <w:trPr>
          <w:gridAfter w:val="1"/>
          <w:wAfter w:w="236" w:type="dxa"/>
          <w:trHeight w:val="375"/>
          <w:jc w:val="center"/>
        </w:trPr>
        <w:tc>
          <w:tcPr>
            <w:tcW w:w="15392" w:type="dxa"/>
            <w:gridSpan w:val="13"/>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rsidR="00EE0A93" w:rsidRDefault="00EE0A93" w:rsidP="00EE0A93">
            <w:pPr>
              <w:jc w:val="center"/>
              <w:rPr>
                <w:b/>
                <w:bCs/>
              </w:rPr>
            </w:pPr>
            <w:r>
              <w:rPr>
                <w:b/>
                <w:bCs/>
              </w:rPr>
              <w:t>Инвестиционная программа краевого государственного унитарного предприятия "Примтеплоэнерго", осуществляющее холодное водоснабжение и водоотведение на территории городского округа Спасск-Дальний</w:t>
            </w:r>
          </w:p>
          <w:p w:rsidR="00EE0A93" w:rsidRPr="00EE0A93" w:rsidRDefault="00EE0A93" w:rsidP="00EE0A93">
            <w:pPr>
              <w:jc w:val="center"/>
              <w:rPr>
                <w:sz w:val="20"/>
                <w:szCs w:val="20"/>
              </w:rPr>
            </w:pPr>
          </w:p>
        </w:tc>
      </w:tr>
      <w:tr w:rsidR="00EE0A93"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bottom"/>
          </w:tcPr>
          <w:p w:rsidR="00EE0A93" w:rsidRPr="00EE0A93" w:rsidRDefault="00EE0A93">
            <w:pPr>
              <w:rPr>
                <w:sz w:val="20"/>
                <w:szCs w:val="20"/>
              </w:rPr>
            </w:pPr>
            <w:r w:rsidRPr="00EE0A93">
              <w:rPr>
                <w:sz w:val="20"/>
                <w:szCs w:val="20"/>
              </w:rPr>
              <w:t> </w:t>
            </w:r>
          </w:p>
        </w:tc>
        <w:tc>
          <w:tcPr>
            <w:tcW w:w="4395"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pPr>
              <w:jc w:val="center"/>
              <w:rPr>
                <w:b/>
                <w:bCs/>
                <w:sz w:val="20"/>
                <w:szCs w:val="20"/>
              </w:rPr>
            </w:pPr>
            <w:r w:rsidRPr="00EE0A93">
              <w:rPr>
                <w:b/>
                <w:bCs/>
                <w:sz w:val="20"/>
                <w:szCs w:val="20"/>
              </w:rPr>
              <w:t>ВСЕГО по инвестиционной программе КГУП "Примтеплоэнерго", в том числе:</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rsidP="00EE0A93">
            <w:pPr>
              <w:jc w:val="center"/>
              <w:rPr>
                <w:b/>
                <w:bCs/>
                <w:sz w:val="20"/>
                <w:szCs w:val="20"/>
              </w:rPr>
            </w:pPr>
            <w:r w:rsidRPr="00EE0A93">
              <w:rPr>
                <w:b/>
                <w:bCs/>
                <w:sz w:val="20"/>
                <w:szCs w:val="20"/>
              </w:rPr>
              <w:t>7,751</w:t>
            </w:r>
          </w:p>
        </w:tc>
        <w:tc>
          <w:tcPr>
            <w:tcW w:w="85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7,751</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7,716</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0,035</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b/>
                <w:bCs/>
                <w:sz w:val="20"/>
                <w:szCs w:val="20"/>
              </w:rPr>
            </w:pPr>
            <w:r w:rsidRPr="00EE0A93">
              <w:rPr>
                <w:b/>
                <w:bCs/>
                <w:sz w:val="20"/>
                <w:szCs w:val="20"/>
              </w:rPr>
              <w:t>0,000</w:t>
            </w:r>
          </w:p>
        </w:tc>
      </w:tr>
      <w:tr w:rsidR="00EE0A93"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rsidR="00EE0A93" w:rsidRPr="00EE0A93" w:rsidRDefault="00EE0A93" w:rsidP="00EE0A93">
            <w:pPr>
              <w:jc w:val="center"/>
              <w:rPr>
                <w:sz w:val="20"/>
                <w:szCs w:val="20"/>
              </w:rPr>
            </w:pPr>
            <w:r w:rsidRPr="00EE0A93">
              <w:rPr>
                <w:sz w:val="20"/>
                <w:szCs w:val="20"/>
              </w:rPr>
              <w:t>1</w:t>
            </w:r>
          </w:p>
        </w:tc>
        <w:tc>
          <w:tcPr>
            <w:tcW w:w="4395"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pPr>
              <w:rPr>
                <w:b/>
                <w:bCs/>
                <w:i/>
                <w:iCs/>
                <w:sz w:val="20"/>
                <w:szCs w:val="20"/>
              </w:rPr>
            </w:pPr>
            <w:r w:rsidRPr="00EE0A93">
              <w:rPr>
                <w:b/>
                <w:bCs/>
                <w:i/>
                <w:iCs/>
                <w:sz w:val="20"/>
                <w:szCs w:val="20"/>
              </w:rPr>
              <w:t xml:space="preserve">Мероприятия по защите централизованной системы водоснабжения МКР №№ 1-3,3а ГО Спасск-Дальнийи ее отдельных объектовот </w:t>
            </w:r>
            <w:r w:rsidRPr="00EE0A93">
              <w:rPr>
                <w:b/>
                <w:bCs/>
                <w:i/>
                <w:iCs/>
                <w:sz w:val="20"/>
                <w:szCs w:val="20"/>
              </w:rPr>
              <w:lastRenderedPageBreak/>
              <w:t>угроз техногенного, природного характера и террористических актов, по предотвращению возникновения аварийных ситуаций, снижению риска и смягчениюпоследствий чрезвычайных ситуаций</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rsidP="00EE0A93">
            <w:pPr>
              <w:jc w:val="center"/>
              <w:rPr>
                <w:sz w:val="20"/>
                <w:szCs w:val="20"/>
              </w:rPr>
            </w:pPr>
            <w:r w:rsidRPr="00EE0A93">
              <w:rPr>
                <w:sz w:val="20"/>
                <w:szCs w:val="20"/>
              </w:rPr>
              <w:lastRenderedPageBreak/>
              <w:t>3,000</w:t>
            </w:r>
          </w:p>
        </w:tc>
        <w:tc>
          <w:tcPr>
            <w:tcW w:w="85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3,000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2,965</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0,035</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r>
      <w:tr w:rsidR="00EE0A93"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rsidR="00EE0A93" w:rsidRPr="00EE0A93" w:rsidRDefault="00EE0A93" w:rsidP="00EE0A93">
            <w:pPr>
              <w:jc w:val="center"/>
              <w:rPr>
                <w:sz w:val="20"/>
                <w:szCs w:val="20"/>
              </w:rPr>
            </w:pPr>
            <w:r w:rsidRPr="00EE0A93">
              <w:rPr>
                <w:sz w:val="20"/>
                <w:szCs w:val="20"/>
              </w:rPr>
              <w:lastRenderedPageBreak/>
              <w:t>1.1</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EE0A93" w:rsidRPr="00EE0A93" w:rsidRDefault="00EE0A93">
            <w:pPr>
              <w:rPr>
                <w:sz w:val="20"/>
                <w:szCs w:val="20"/>
              </w:rPr>
            </w:pPr>
            <w:r w:rsidRPr="00EE0A93">
              <w:rPr>
                <w:sz w:val="20"/>
                <w:szCs w:val="20"/>
              </w:rPr>
              <w:t>Техническое перевооружение здания хлораторной с ликвидацией склада хлора</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rsidP="00EE0A93">
            <w:pPr>
              <w:jc w:val="center"/>
              <w:rPr>
                <w:sz w:val="20"/>
                <w:szCs w:val="20"/>
              </w:rPr>
            </w:pPr>
            <w:r w:rsidRPr="00EE0A93">
              <w:rPr>
                <w:sz w:val="20"/>
                <w:szCs w:val="20"/>
              </w:rPr>
              <w:t>3,000</w:t>
            </w:r>
          </w:p>
        </w:tc>
        <w:tc>
          <w:tcPr>
            <w:tcW w:w="85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3,000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2,965</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0,035</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r>
      <w:tr w:rsidR="00EE0A93"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rsidR="00EE0A93" w:rsidRPr="00EE0A93" w:rsidRDefault="00EE0A93" w:rsidP="00AB1E0B">
            <w:pPr>
              <w:jc w:val="center"/>
              <w:rPr>
                <w:sz w:val="20"/>
                <w:szCs w:val="20"/>
              </w:rPr>
            </w:pPr>
            <w:r w:rsidRPr="00EE0A93">
              <w:rPr>
                <w:sz w:val="20"/>
                <w:szCs w:val="20"/>
              </w:rPr>
              <w:t>2</w:t>
            </w:r>
          </w:p>
        </w:tc>
        <w:tc>
          <w:tcPr>
            <w:tcW w:w="4395"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pPr>
              <w:rPr>
                <w:b/>
                <w:bCs/>
                <w:i/>
                <w:iCs/>
                <w:sz w:val="20"/>
                <w:szCs w:val="20"/>
              </w:rPr>
            </w:pPr>
            <w:r w:rsidRPr="00EE0A93">
              <w:rPr>
                <w:b/>
                <w:bCs/>
                <w:i/>
                <w:iCs/>
                <w:sz w:val="20"/>
                <w:szCs w:val="20"/>
              </w:rPr>
              <w:t>Мероприятия по подготовке проектной документации , строительству, модернизации и (или) реконструкции существующих объектов централизованной системы водоснабжения МКР им. С.Лазо ГО Спасск-Дальний</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rsidP="00EE0A93">
            <w:pPr>
              <w:jc w:val="center"/>
              <w:rPr>
                <w:sz w:val="20"/>
                <w:szCs w:val="20"/>
              </w:rPr>
            </w:pPr>
            <w:r w:rsidRPr="00EE0A93">
              <w:rPr>
                <w:sz w:val="20"/>
                <w:szCs w:val="20"/>
              </w:rPr>
              <w:t>0,398</w:t>
            </w:r>
          </w:p>
        </w:tc>
        <w:tc>
          <w:tcPr>
            <w:tcW w:w="85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0,398</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0,398</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EE0A93">
            <w:pPr>
              <w:jc w:val="center"/>
              <w:rPr>
                <w:sz w:val="20"/>
                <w:szCs w:val="20"/>
              </w:rPr>
            </w:pPr>
            <w:r w:rsidRPr="00EE0A93">
              <w:rPr>
                <w:sz w:val="20"/>
                <w:szCs w:val="20"/>
              </w:rPr>
              <w:t>0,000</w:t>
            </w:r>
          </w:p>
        </w:tc>
      </w:tr>
      <w:tr w:rsidR="00EE0A93"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rsidR="00EE0A93" w:rsidRPr="00EE0A93" w:rsidRDefault="00EE0A93" w:rsidP="00AB1E0B">
            <w:pPr>
              <w:jc w:val="center"/>
              <w:rPr>
                <w:sz w:val="20"/>
                <w:szCs w:val="20"/>
              </w:rPr>
            </w:pPr>
            <w:r w:rsidRPr="00EE0A93">
              <w:rPr>
                <w:sz w:val="20"/>
                <w:szCs w:val="20"/>
              </w:rPr>
              <w:t>2.1</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EE0A93" w:rsidRPr="00EE0A93" w:rsidRDefault="00EE0A93">
            <w:pPr>
              <w:rPr>
                <w:sz w:val="20"/>
                <w:szCs w:val="20"/>
              </w:rPr>
            </w:pPr>
            <w:r w:rsidRPr="00EE0A93">
              <w:rPr>
                <w:sz w:val="20"/>
                <w:szCs w:val="20"/>
              </w:rPr>
              <w:t>Модернизация распределительных систем МКР им. С.Лазо</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rsidP="00AB1E0B">
            <w:pPr>
              <w:jc w:val="center"/>
              <w:rPr>
                <w:sz w:val="20"/>
                <w:szCs w:val="20"/>
              </w:rPr>
            </w:pPr>
            <w:r w:rsidRPr="00EE0A93">
              <w:rPr>
                <w:sz w:val="20"/>
                <w:szCs w:val="20"/>
              </w:rPr>
              <w:t>0,398</w:t>
            </w:r>
          </w:p>
        </w:tc>
        <w:tc>
          <w:tcPr>
            <w:tcW w:w="85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0,398</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0,398</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r>
      <w:tr w:rsidR="00EE0A93"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rsidR="00EE0A93" w:rsidRPr="00EE0A93" w:rsidRDefault="00EE0A93" w:rsidP="00AB1E0B">
            <w:pPr>
              <w:jc w:val="center"/>
              <w:rPr>
                <w:sz w:val="20"/>
                <w:szCs w:val="20"/>
              </w:rPr>
            </w:pPr>
            <w:r w:rsidRPr="00EE0A93">
              <w:rPr>
                <w:sz w:val="20"/>
                <w:szCs w:val="20"/>
              </w:rPr>
              <w:t>3</w:t>
            </w:r>
          </w:p>
        </w:tc>
        <w:tc>
          <w:tcPr>
            <w:tcW w:w="4395"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pPr>
              <w:rPr>
                <w:b/>
                <w:bCs/>
                <w:i/>
                <w:iCs/>
                <w:sz w:val="20"/>
                <w:szCs w:val="20"/>
              </w:rPr>
            </w:pPr>
            <w:r w:rsidRPr="00EE0A93">
              <w:rPr>
                <w:b/>
                <w:bCs/>
                <w:i/>
                <w:iCs/>
                <w:sz w:val="20"/>
                <w:szCs w:val="20"/>
              </w:rPr>
              <w:t>Мероприятия по подготовке проектной документации , строительству, модернизации и (или) реконструкции существующих объектов централизованной системы водоотведения ГО Спасск-Дальний</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rsidP="002E7BEB">
            <w:pPr>
              <w:jc w:val="center"/>
              <w:rPr>
                <w:sz w:val="20"/>
                <w:szCs w:val="20"/>
              </w:rPr>
            </w:pPr>
            <w:r w:rsidRPr="00EE0A93">
              <w:rPr>
                <w:sz w:val="20"/>
                <w:szCs w:val="20"/>
              </w:rPr>
              <w:t>4,353</w:t>
            </w:r>
          </w:p>
        </w:tc>
        <w:tc>
          <w:tcPr>
            <w:tcW w:w="85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pPr>
              <w:jc w:val="right"/>
              <w:rPr>
                <w:sz w:val="20"/>
                <w:szCs w:val="20"/>
              </w:rPr>
            </w:pPr>
            <w:r w:rsidRPr="00EE0A93">
              <w:rPr>
                <w:sz w:val="20"/>
                <w:szCs w:val="20"/>
              </w:rPr>
              <w:t>4,353</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pPr>
              <w:jc w:val="right"/>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pPr>
              <w:jc w:val="right"/>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pPr>
              <w:jc w:val="right"/>
              <w:rPr>
                <w:sz w:val="20"/>
                <w:szCs w:val="20"/>
              </w:rPr>
            </w:pPr>
            <w:r w:rsidRPr="00EE0A93">
              <w:rPr>
                <w:sz w:val="20"/>
                <w:szCs w:val="20"/>
              </w:rPr>
              <w:t>4,353</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pPr>
              <w:jc w:val="right"/>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pPr>
              <w:jc w:val="right"/>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pPr>
              <w:jc w:val="right"/>
              <w:rPr>
                <w:sz w:val="20"/>
                <w:szCs w:val="20"/>
              </w:rPr>
            </w:pPr>
            <w:r w:rsidRPr="00EE0A93">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pPr>
              <w:jc w:val="right"/>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pPr>
              <w:jc w:val="right"/>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pPr>
              <w:jc w:val="right"/>
              <w:rPr>
                <w:sz w:val="20"/>
                <w:szCs w:val="20"/>
              </w:rPr>
            </w:pPr>
            <w:r w:rsidRPr="00EE0A93">
              <w:rPr>
                <w:sz w:val="20"/>
                <w:szCs w:val="20"/>
              </w:rPr>
              <w:t>0,000</w:t>
            </w:r>
          </w:p>
        </w:tc>
      </w:tr>
      <w:tr w:rsidR="00EE0A93"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rsidR="00EE0A93" w:rsidRPr="00EE0A93" w:rsidRDefault="00EE0A93" w:rsidP="00AB1E0B">
            <w:pPr>
              <w:jc w:val="center"/>
              <w:rPr>
                <w:sz w:val="20"/>
                <w:szCs w:val="20"/>
              </w:rPr>
            </w:pPr>
            <w:r w:rsidRPr="00EE0A93">
              <w:rPr>
                <w:sz w:val="20"/>
                <w:szCs w:val="20"/>
              </w:rPr>
              <w:t>3.1</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EE0A93" w:rsidRPr="00EE0A93" w:rsidRDefault="00EE0A93">
            <w:pPr>
              <w:rPr>
                <w:sz w:val="20"/>
                <w:szCs w:val="20"/>
              </w:rPr>
            </w:pPr>
            <w:r w:rsidRPr="00EE0A93">
              <w:rPr>
                <w:sz w:val="20"/>
                <w:szCs w:val="20"/>
              </w:rPr>
              <w:t>Модернизация насосного оборудования КНС № 2 "Лазо"</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rsidP="00AB1E0B">
            <w:pPr>
              <w:jc w:val="center"/>
              <w:rPr>
                <w:sz w:val="20"/>
                <w:szCs w:val="20"/>
              </w:rPr>
            </w:pPr>
            <w:r w:rsidRPr="00EE0A93">
              <w:rPr>
                <w:sz w:val="20"/>
                <w:szCs w:val="20"/>
              </w:rPr>
              <w:t>0,216</w:t>
            </w:r>
          </w:p>
        </w:tc>
        <w:tc>
          <w:tcPr>
            <w:tcW w:w="85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0,216</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0,216</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r>
      <w:tr w:rsidR="00EE0A93"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rsidR="00EE0A93" w:rsidRPr="00EE0A93" w:rsidRDefault="00EE0A93" w:rsidP="00AB1E0B">
            <w:pPr>
              <w:jc w:val="center"/>
              <w:rPr>
                <w:sz w:val="20"/>
                <w:szCs w:val="20"/>
              </w:rPr>
            </w:pPr>
            <w:r w:rsidRPr="00EE0A93">
              <w:rPr>
                <w:sz w:val="20"/>
                <w:szCs w:val="20"/>
              </w:rPr>
              <w:t>3.2</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EE0A93" w:rsidRPr="00EE0A93" w:rsidRDefault="00EE0A93" w:rsidP="00AB1E0B">
            <w:pPr>
              <w:rPr>
                <w:sz w:val="20"/>
                <w:szCs w:val="20"/>
              </w:rPr>
            </w:pPr>
            <w:r w:rsidRPr="00EE0A93">
              <w:rPr>
                <w:sz w:val="20"/>
                <w:szCs w:val="20"/>
              </w:rPr>
              <w:t>Реконструкц</w:t>
            </w:r>
            <w:r w:rsidR="00AB1E0B">
              <w:rPr>
                <w:sz w:val="20"/>
                <w:szCs w:val="20"/>
              </w:rPr>
              <w:t>ия КОС "Центр" с перспективой под</w:t>
            </w:r>
            <w:r w:rsidRPr="00EE0A93">
              <w:rPr>
                <w:sz w:val="20"/>
                <w:szCs w:val="20"/>
              </w:rPr>
              <w:t>ключения нагрузок КОС "Блюхера" и КОС "50-лет Спасска" в городе Спасск-Дальний</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E0A93" w:rsidRPr="00EE0A93" w:rsidRDefault="00EE0A93" w:rsidP="00AB1E0B">
            <w:pPr>
              <w:jc w:val="center"/>
              <w:rPr>
                <w:sz w:val="20"/>
                <w:szCs w:val="20"/>
              </w:rPr>
            </w:pPr>
            <w:r w:rsidRPr="00EE0A93">
              <w:rPr>
                <w:sz w:val="20"/>
                <w:szCs w:val="20"/>
              </w:rPr>
              <w:t>4,136</w:t>
            </w:r>
          </w:p>
        </w:tc>
        <w:tc>
          <w:tcPr>
            <w:tcW w:w="85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4,136</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4,136</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EE0A93" w:rsidRPr="00EE0A93" w:rsidRDefault="00EE0A93" w:rsidP="00AB1E0B">
            <w:pPr>
              <w:jc w:val="center"/>
              <w:rPr>
                <w:sz w:val="20"/>
                <w:szCs w:val="20"/>
              </w:rPr>
            </w:pPr>
            <w:r w:rsidRPr="00EE0A93">
              <w:rPr>
                <w:sz w:val="20"/>
                <w:szCs w:val="20"/>
              </w:rPr>
              <w:t>0,000</w:t>
            </w:r>
          </w:p>
        </w:tc>
      </w:tr>
      <w:tr w:rsidR="00AB1E0B" w:rsidRPr="00463FAF" w:rsidTr="00540171">
        <w:trPr>
          <w:gridAfter w:val="1"/>
          <w:wAfter w:w="236" w:type="dxa"/>
          <w:trHeight w:val="375"/>
          <w:jc w:val="center"/>
        </w:trPr>
        <w:tc>
          <w:tcPr>
            <w:tcW w:w="15392" w:type="dxa"/>
            <w:gridSpan w:val="13"/>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rsidR="00AB1E0B" w:rsidRDefault="00AB1E0B" w:rsidP="00AB1E0B">
            <w:pPr>
              <w:jc w:val="center"/>
              <w:rPr>
                <w:b/>
                <w:bCs/>
              </w:rPr>
            </w:pPr>
            <w:r>
              <w:rPr>
                <w:b/>
                <w:bCs/>
              </w:rPr>
              <w:t>Инвестиционная программа краевого государственного унитарного предприятия "Примтеплоэнерго" в сфере теплоснабжения</w:t>
            </w:r>
          </w:p>
          <w:p w:rsidR="00AB1E0B" w:rsidRPr="00EE0A93" w:rsidRDefault="00AB1E0B" w:rsidP="00AB1E0B">
            <w:pPr>
              <w:jc w:val="center"/>
              <w:rPr>
                <w:sz w:val="20"/>
                <w:szCs w:val="20"/>
              </w:rPr>
            </w:pPr>
          </w:p>
        </w:tc>
      </w:tr>
      <w:tr w:rsidR="00CF626C"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bottom"/>
          </w:tcPr>
          <w:p w:rsidR="00CF626C" w:rsidRDefault="00CF626C">
            <w:pPr>
              <w:jc w:val="right"/>
            </w:pPr>
            <w:r>
              <w:t> </w:t>
            </w:r>
          </w:p>
        </w:tc>
        <w:tc>
          <w:tcPr>
            <w:tcW w:w="4395" w:type="dxa"/>
            <w:tcBorders>
              <w:top w:val="single" w:sz="4" w:space="0" w:color="auto"/>
              <w:left w:val="nil"/>
              <w:bottom w:val="single" w:sz="4" w:space="0" w:color="auto"/>
              <w:right w:val="single" w:sz="4" w:space="0" w:color="auto"/>
            </w:tcBorders>
            <w:shd w:val="clear" w:color="000000" w:fill="FFFFFF"/>
            <w:vAlign w:val="center"/>
          </w:tcPr>
          <w:p w:rsidR="00CF626C" w:rsidRPr="00540171" w:rsidRDefault="00CF626C" w:rsidP="007A28F4">
            <w:pPr>
              <w:rPr>
                <w:b/>
                <w:bCs/>
                <w:sz w:val="20"/>
                <w:szCs w:val="20"/>
              </w:rPr>
            </w:pPr>
            <w:r w:rsidRPr="00540171">
              <w:rPr>
                <w:b/>
                <w:bCs/>
                <w:sz w:val="20"/>
                <w:szCs w:val="20"/>
              </w:rPr>
              <w:t>ВСЕГО по инвестиционной программе КГУП "Примтеплоэнерго", в том числе:</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CF626C" w:rsidRPr="00CF626C" w:rsidRDefault="00CF626C" w:rsidP="00CF626C">
            <w:pPr>
              <w:jc w:val="center"/>
              <w:rPr>
                <w:b/>
                <w:bCs/>
                <w:sz w:val="20"/>
                <w:szCs w:val="20"/>
              </w:rPr>
            </w:pPr>
            <w:r w:rsidRPr="00CF626C">
              <w:rPr>
                <w:b/>
                <w:bCs/>
                <w:sz w:val="20"/>
                <w:szCs w:val="20"/>
              </w:rPr>
              <w:t>46,190</w:t>
            </w:r>
          </w:p>
        </w:tc>
        <w:tc>
          <w:tcPr>
            <w:tcW w:w="851" w:type="dxa"/>
            <w:tcBorders>
              <w:top w:val="single" w:sz="4" w:space="0" w:color="auto"/>
              <w:left w:val="nil"/>
              <w:bottom w:val="single" w:sz="4" w:space="0" w:color="auto"/>
              <w:right w:val="single" w:sz="4" w:space="0" w:color="auto"/>
            </w:tcBorders>
            <w:shd w:val="clear" w:color="auto" w:fill="auto"/>
            <w:vAlign w:val="center"/>
          </w:tcPr>
          <w:p w:rsidR="00CF626C" w:rsidRPr="00CF626C" w:rsidRDefault="00CF626C" w:rsidP="00CF626C">
            <w:pPr>
              <w:jc w:val="center"/>
              <w:rPr>
                <w:b/>
                <w:bCs/>
                <w:sz w:val="20"/>
                <w:szCs w:val="20"/>
              </w:rPr>
            </w:pPr>
            <w:r w:rsidRPr="00CF626C">
              <w:rPr>
                <w:b/>
                <w:bCs/>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CF626C" w:rsidRPr="00CF626C" w:rsidRDefault="00CF626C" w:rsidP="00CF626C">
            <w:pPr>
              <w:jc w:val="center"/>
              <w:rPr>
                <w:b/>
                <w:bCs/>
                <w:sz w:val="20"/>
                <w:szCs w:val="20"/>
              </w:rPr>
            </w:pPr>
            <w:r w:rsidRPr="00CF626C">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CF626C" w:rsidRDefault="00CF626C" w:rsidP="00CF626C">
            <w:pPr>
              <w:jc w:val="center"/>
              <w:rPr>
                <w:b/>
                <w:bCs/>
                <w:sz w:val="20"/>
                <w:szCs w:val="20"/>
              </w:rPr>
            </w:pPr>
            <w:r w:rsidRPr="00CF626C">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CF626C" w:rsidRDefault="00CF626C" w:rsidP="00CF626C">
            <w:pPr>
              <w:jc w:val="center"/>
              <w:rPr>
                <w:b/>
                <w:bCs/>
                <w:sz w:val="20"/>
                <w:szCs w:val="20"/>
              </w:rPr>
            </w:pPr>
            <w:r w:rsidRPr="00CF626C">
              <w:rPr>
                <w:b/>
                <w:bCs/>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CF626C" w:rsidRPr="00CF626C" w:rsidRDefault="00CF626C" w:rsidP="00CF626C">
            <w:pPr>
              <w:jc w:val="center"/>
              <w:rPr>
                <w:b/>
                <w:bCs/>
                <w:sz w:val="20"/>
                <w:szCs w:val="20"/>
              </w:rPr>
            </w:pPr>
            <w:r w:rsidRPr="00CF626C">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CF626C" w:rsidRDefault="00CF626C" w:rsidP="00CF626C">
            <w:pPr>
              <w:jc w:val="center"/>
              <w:rPr>
                <w:b/>
                <w:bCs/>
                <w:sz w:val="17"/>
                <w:szCs w:val="17"/>
              </w:rPr>
            </w:pPr>
            <w:r w:rsidRPr="00CF626C">
              <w:rPr>
                <w:b/>
                <w:bCs/>
                <w:sz w:val="17"/>
                <w:szCs w:val="17"/>
              </w:rPr>
              <w:t>46,190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CF626C" w:rsidRDefault="00CF626C" w:rsidP="00CF626C">
            <w:pPr>
              <w:jc w:val="center"/>
              <w:rPr>
                <w:b/>
                <w:bCs/>
                <w:sz w:val="20"/>
                <w:szCs w:val="20"/>
              </w:rPr>
            </w:pPr>
            <w:r w:rsidRPr="00CF626C">
              <w:rPr>
                <w:b/>
                <w:bCs/>
                <w:sz w:val="20"/>
                <w:szCs w:val="20"/>
              </w:rPr>
              <w:t>0,0</w:t>
            </w:r>
          </w:p>
        </w:tc>
        <w:tc>
          <w:tcPr>
            <w:tcW w:w="960" w:type="dxa"/>
            <w:tcBorders>
              <w:top w:val="single" w:sz="4" w:space="0" w:color="auto"/>
              <w:left w:val="nil"/>
              <w:bottom w:val="single" w:sz="4" w:space="0" w:color="auto"/>
              <w:right w:val="single" w:sz="4" w:space="0" w:color="auto"/>
            </w:tcBorders>
            <w:shd w:val="clear" w:color="auto" w:fill="auto"/>
            <w:vAlign w:val="center"/>
          </w:tcPr>
          <w:p w:rsidR="00CF626C" w:rsidRPr="00CF626C" w:rsidRDefault="00CF626C" w:rsidP="00CF626C">
            <w:pPr>
              <w:jc w:val="center"/>
              <w:rPr>
                <w:b/>
                <w:bCs/>
                <w:sz w:val="20"/>
                <w:szCs w:val="20"/>
              </w:rPr>
            </w:pPr>
            <w:r w:rsidRPr="00CF626C">
              <w:rPr>
                <w:b/>
                <w:bCs/>
                <w:sz w:val="20"/>
                <w:szCs w:val="20"/>
              </w:rPr>
              <w:t>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CF626C" w:rsidRDefault="00CF626C" w:rsidP="00CF626C">
            <w:pPr>
              <w:jc w:val="center"/>
              <w:rPr>
                <w:b/>
                <w:bCs/>
                <w:sz w:val="20"/>
                <w:szCs w:val="20"/>
              </w:rPr>
            </w:pPr>
            <w:r w:rsidRPr="00CF626C">
              <w:rPr>
                <w:b/>
                <w:bCs/>
                <w:sz w:val="20"/>
                <w:szCs w:val="20"/>
              </w:rPr>
              <w:t>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CF626C" w:rsidRDefault="00CF626C" w:rsidP="00CF626C">
            <w:pPr>
              <w:jc w:val="center"/>
              <w:rPr>
                <w:b/>
                <w:bCs/>
                <w:sz w:val="20"/>
                <w:szCs w:val="20"/>
              </w:rPr>
            </w:pPr>
            <w:r w:rsidRPr="00CF626C">
              <w:rPr>
                <w:b/>
                <w:bCs/>
                <w:sz w:val="20"/>
                <w:szCs w:val="20"/>
              </w:rPr>
              <w:t>46,190</w:t>
            </w:r>
          </w:p>
        </w:tc>
      </w:tr>
      <w:tr w:rsidR="00CF626C" w:rsidRPr="00463FAF" w:rsidTr="00540171">
        <w:trPr>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bottom"/>
          </w:tcPr>
          <w:p w:rsidR="00CF626C" w:rsidRPr="00AB1E0B" w:rsidRDefault="003F370E" w:rsidP="003F370E">
            <w:pPr>
              <w:jc w:val="center"/>
              <w:rPr>
                <w:sz w:val="20"/>
                <w:szCs w:val="20"/>
              </w:rPr>
            </w:pPr>
            <w:r>
              <w:rPr>
                <w:sz w:val="20"/>
                <w:szCs w:val="20"/>
              </w:rPr>
              <w:t>1</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CF626C" w:rsidRPr="00AB1E0B" w:rsidRDefault="00CF626C" w:rsidP="007856AF">
            <w:pPr>
              <w:rPr>
                <w:sz w:val="20"/>
                <w:szCs w:val="20"/>
              </w:rPr>
            </w:pPr>
            <w:r w:rsidRPr="00AB1E0B">
              <w:rPr>
                <w:sz w:val="20"/>
                <w:szCs w:val="20"/>
              </w:rPr>
              <w:t> Обеспечение надежности системы теплоснабжения замещением на автоматизированный модуль. Установка автоматизированного модуля, работающего на угле взамен существующего источника теплоэнергии - котельная № 2 г. Спасск-Дальний, ул. Гражданская, 10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CF626C" w:rsidRPr="00AB1E0B" w:rsidRDefault="00CF626C" w:rsidP="007856AF">
            <w:pPr>
              <w:jc w:val="center"/>
              <w:rPr>
                <w:b/>
                <w:bCs/>
                <w:sz w:val="20"/>
                <w:szCs w:val="20"/>
              </w:rPr>
            </w:pPr>
            <w:r w:rsidRPr="00AB1E0B">
              <w:rPr>
                <w:b/>
                <w:bCs/>
                <w:sz w:val="20"/>
                <w:szCs w:val="20"/>
              </w:rPr>
              <w:t>7,090</w:t>
            </w:r>
          </w:p>
        </w:tc>
        <w:tc>
          <w:tcPr>
            <w:tcW w:w="85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7856AF">
            <w:pPr>
              <w:jc w:val="center"/>
              <w:rPr>
                <w:sz w:val="20"/>
                <w:szCs w:val="20"/>
              </w:rPr>
            </w:pPr>
            <w:r w:rsidRPr="00AB1E0B">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7856AF">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7856AF">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7856AF">
            <w:pPr>
              <w:jc w:val="center"/>
              <w:rPr>
                <w:sz w:val="20"/>
                <w:szCs w:val="20"/>
              </w:rPr>
            </w:pPr>
            <w:r w:rsidRPr="00AB1E0B">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7856AF">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7856AF">
            <w:pPr>
              <w:jc w:val="center"/>
              <w:rPr>
                <w:sz w:val="20"/>
                <w:szCs w:val="20"/>
              </w:rPr>
            </w:pPr>
            <w:r w:rsidRPr="00AB1E0B">
              <w:rPr>
                <w:sz w:val="20"/>
                <w:szCs w:val="20"/>
              </w:rPr>
              <w:t>7,090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7856AF">
            <w:pPr>
              <w:jc w:val="center"/>
              <w:rPr>
                <w:sz w:val="20"/>
                <w:szCs w:val="20"/>
              </w:rPr>
            </w:pPr>
            <w:r w:rsidRPr="00AB1E0B">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7856AF">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7856AF">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7856AF">
            <w:pPr>
              <w:jc w:val="center"/>
              <w:rPr>
                <w:sz w:val="20"/>
                <w:szCs w:val="20"/>
              </w:rPr>
            </w:pPr>
            <w:r w:rsidRPr="00AB1E0B">
              <w:rPr>
                <w:sz w:val="20"/>
                <w:szCs w:val="20"/>
              </w:rPr>
              <w:t>7,090</w:t>
            </w:r>
          </w:p>
        </w:tc>
        <w:tc>
          <w:tcPr>
            <w:tcW w:w="236" w:type="dxa"/>
            <w:vAlign w:val="center"/>
          </w:tcPr>
          <w:p w:rsidR="00CF626C" w:rsidRPr="00AB1E0B" w:rsidRDefault="00CF626C" w:rsidP="007856AF">
            <w:pPr>
              <w:jc w:val="center"/>
              <w:rPr>
                <w:sz w:val="20"/>
                <w:szCs w:val="20"/>
              </w:rPr>
            </w:pPr>
          </w:p>
        </w:tc>
      </w:tr>
      <w:tr w:rsidR="00CF626C"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bottom"/>
          </w:tcPr>
          <w:p w:rsidR="00CF626C" w:rsidRPr="00AB1E0B" w:rsidRDefault="003F370E" w:rsidP="003F370E">
            <w:pPr>
              <w:jc w:val="center"/>
              <w:rPr>
                <w:sz w:val="20"/>
                <w:szCs w:val="20"/>
              </w:rPr>
            </w:pPr>
            <w:r>
              <w:rPr>
                <w:sz w:val="20"/>
                <w:szCs w:val="20"/>
              </w:rPr>
              <w:t>2</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CF626C" w:rsidRPr="00AB1E0B" w:rsidRDefault="00CF626C">
            <w:pPr>
              <w:rPr>
                <w:sz w:val="20"/>
                <w:szCs w:val="20"/>
              </w:rPr>
            </w:pPr>
            <w:r w:rsidRPr="00AB1E0B">
              <w:rPr>
                <w:sz w:val="20"/>
                <w:szCs w:val="20"/>
              </w:rPr>
              <w:t>Обеспечение надежности системы теплоснабжения замещением на автоматизированный модуль. Установка автоматизированного модуля, работающего на угле взамен существующего источника теплоэнергии - котельная № 44 г. Спасск-Дальний, ул. Заводская, 17</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CF626C" w:rsidRPr="00AB1E0B" w:rsidRDefault="00CF626C" w:rsidP="00AB1E0B">
            <w:pPr>
              <w:jc w:val="center"/>
              <w:rPr>
                <w:b/>
                <w:bCs/>
                <w:sz w:val="20"/>
                <w:szCs w:val="20"/>
              </w:rPr>
            </w:pPr>
            <w:r w:rsidRPr="00AB1E0B">
              <w:rPr>
                <w:b/>
                <w:bCs/>
                <w:sz w:val="20"/>
                <w:szCs w:val="20"/>
              </w:rPr>
              <w:t>12,960</w:t>
            </w:r>
          </w:p>
        </w:tc>
        <w:tc>
          <w:tcPr>
            <w:tcW w:w="85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17"/>
                <w:szCs w:val="17"/>
              </w:rPr>
            </w:pPr>
            <w:r w:rsidRPr="00AB1E0B">
              <w:rPr>
                <w:sz w:val="17"/>
                <w:szCs w:val="17"/>
              </w:rPr>
              <w:t>12,960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12,960</w:t>
            </w:r>
          </w:p>
        </w:tc>
      </w:tr>
      <w:tr w:rsidR="00CF626C"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bottom"/>
          </w:tcPr>
          <w:p w:rsidR="00CF626C" w:rsidRPr="00AB1E0B" w:rsidRDefault="00CF626C" w:rsidP="003F370E">
            <w:pPr>
              <w:jc w:val="center"/>
              <w:rPr>
                <w:sz w:val="20"/>
                <w:szCs w:val="20"/>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CF626C" w:rsidRPr="00AB1E0B" w:rsidRDefault="00CF626C">
            <w:pPr>
              <w:rPr>
                <w:sz w:val="20"/>
                <w:szCs w:val="20"/>
              </w:rPr>
            </w:pPr>
            <w:r w:rsidRPr="00AB1E0B">
              <w:rPr>
                <w:sz w:val="20"/>
                <w:szCs w:val="20"/>
              </w:rPr>
              <w:t>Обеспечение надежности системы теплоснабжения замещением на автоматизированный модуль. Установка автоматизированного модуля, работающего на угле взамен существующего источника теплоэнергии - котельная № 45 г. Спасск-Дальний, ул. Красногвардейская, 127, корпус 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CF626C" w:rsidRPr="00AB1E0B" w:rsidRDefault="00CF626C" w:rsidP="00AB1E0B">
            <w:pPr>
              <w:jc w:val="center"/>
              <w:rPr>
                <w:b/>
                <w:bCs/>
                <w:sz w:val="20"/>
                <w:szCs w:val="20"/>
              </w:rPr>
            </w:pPr>
            <w:r w:rsidRPr="00AB1E0B">
              <w:rPr>
                <w:b/>
                <w:bCs/>
                <w:sz w:val="20"/>
                <w:szCs w:val="20"/>
              </w:rPr>
              <w:t>17,560</w:t>
            </w:r>
          </w:p>
        </w:tc>
        <w:tc>
          <w:tcPr>
            <w:tcW w:w="85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16"/>
                <w:szCs w:val="16"/>
              </w:rPr>
            </w:pPr>
            <w:r w:rsidRPr="00AB1E0B">
              <w:rPr>
                <w:sz w:val="16"/>
                <w:szCs w:val="16"/>
              </w:rPr>
              <w:t>17,560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17,560</w:t>
            </w:r>
          </w:p>
        </w:tc>
      </w:tr>
      <w:tr w:rsidR="00CF626C"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bottom"/>
          </w:tcPr>
          <w:p w:rsidR="00CF626C" w:rsidRPr="00AB1E0B" w:rsidRDefault="003F370E" w:rsidP="003F370E">
            <w:pPr>
              <w:jc w:val="center"/>
              <w:rPr>
                <w:sz w:val="20"/>
                <w:szCs w:val="20"/>
              </w:rPr>
            </w:pPr>
            <w:r>
              <w:rPr>
                <w:sz w:val="20"/>
                <w:szCs w:val="20"/>
              </w:rPr>
              <w:t>3</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CF626C" w:rsidRPr="00AB1E0B" w:rsidRDefault="00CF626C">
            <w:pPr>
              <w:rPr>
                <w:sz w:val="20"/>
                <w:szCs w:val="20"/>
              </w:rPr>
            </w:pPr>
            <w:r w:rsidRPr="00AB1E0B">
              <w:rPr>
                <w:sz w:val="20"/>
                <w:szCs w:val="20"/>
              </w:rPr>
              <w:t>Обеспечение надежности системы теплоснабжения замещением на автоматизированный модуль. Установка автоматизированного модуля, работающего на угле взамен существующего источника теплоэнергии - котельная № 43 г. Спасск-Дальний, ул. Приморская, 18 , корпус 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CF626C" w:rsidRPr="00AB1E0B" w:rsidRDefault="00CF626C" w:rsidP="00AB1E0B">
            <w:pPr>
              <w:jc w:val="center"/>
              <w:rPr>
                <w:b/>
                <w:bCs/>
                <w:sz w:val="20"/>
                <w:szCs w:val="20"/>
              </w:rPr>
            </w:pPr>
            <w:r w:rsidRPr="00AB1E0B">
              <w:rPr>
                <w:b/>
                <w:bCs/>
                <w:sz w:val="20"/>
                <w:szCs w:val="20"/>
              </w:rPr>
              <w:t>8,580</w:t>
            </w:r>
          </w:p>
        </w:tc>
        <w:tc>
          <w:tcPr>
            <w:tcW w:w="85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8,580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8,580</w:t>
            </w:r>
          </w:p>
        </w:tc>
      </w:tr>
      <w:tr w:rsidR="00CF626C"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bottom"/>
          </w:tcPr>
          <w:p w:rsidR="00CF626C" w:rsidRPr="00AB1E0B" w:rsidRDefault="003F370E" w:rsidP="003F370E">
            <w:pPr>
              <w:jc w:val="center"/>
              <w:rPr>
                <w:sz w:val="20"/>
                <w:szCs w:val="20"/>
              </w:rPr>
            </w:pPr>
            <w:r>
              <w:rPr>
                <w:sz w:val="20"/>
                <w:szCs w:val="20"/>
              </w:rPr>
              <w:t>4</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CF626C" w:rsidRPr="00AB1E0B" w:rsidRDefault="00CF626C">
            <w:pPr>
              <w:rPr>
                <w:sz w:val="20"/>
                <w:szCs w:val="20"/>
              </w:rPr>
            </w:pPr>
            <w:r w:rsidRPr="00AB1E0B">
              <w:rPr>
                <w:sz w:val="20"/>
                <w:szCs w:val="20"/>
              </w:rPr>
              <w:t>Обеспечение надежности системы теплоснабжения замещением на автоматизированный модуль. Установка автоматизированного модуля, работающего на угле взамен существующего источника теплоэнергии - котельная № 2 г. Спасск-Дальний, ул. Гражданская, 10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CF626C" w:rsidRPr="00AB1E0B" w:rsidRDefault="00CF626C" w:rsidP="00AB1E0B">
            <w:pPr>
              <w:jc w:val="center"/>
              <w:rPr>
                <w:b/>
                <w:bCs/>
                <w:sz w:val="20"/>
                <w:szCs w:val="20"/>
              </w:rPr>
            </w:pPr>
            <w:r w:rsidRPr="00AB1E0B">
              <w:rPr>
                <w:b/>
                <w:bCs/>
                <w:sz w:val="20"/>
                <w:szCs w:val="20"/>
              </w:rPr>
              <w:t>7,090</w:t>
            </w:r>
          </w:p>
        </w:tc>
        <w:tc>
          <w:tcPr>
            <w:tcW w:w="85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7,090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AB1E0B" w:rsidRDefault="00CF626C" w:rsidP="00AB1E0B">
            <w:pPr>
              <w:jc w:val="center"/>
              <w:rPr>
                <w:sz w:val="20"/>
                <w:szCs w:val="20"/>
              </w:rPr>
            </w:pPr>
            <w:r w:rsidRPr="00AB1E0B">
              <w:rPr>
                <w:sz w:val="20"/>
                <w:szCs w:val="20"/>
              </w:rPr>
              <w:t>7,090</w:t>
            </w:r>
          </w:p>
        </w:tc>
      </w:tr>
      <w:tr w:rsidR="00CF626C" w:rsidRPr="00463FAF" w:rsidTr="00540171">
        <w:trPr>
          <w:gridAfter w:val="1"/>
          <w:wAfter w:w="236" w:type="dxa"/>
          <w:trHeight w:val="37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bottom"/>
          </w:tcPr>
          <w:p w:rsidR="00CF626C" w:rsidRDefault="00CF626C">
            <w:r>
              <w:t> </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CF626C" w:rsidRDefault="00CF626C">
            <w:pPr>
              <w:rPr>
                <w:b/>
                <w:bCs/>
              </w:rPr>
            </w:pPr>
            <w:r>
              <w:rPr>
                <w:b/>
                <w:bCs/>
              </w:rPr>
              <w:t>ВСЕГО ПО ИНВЕСТИЦИОННЫМ ПРОГРАММАМ</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CF626C" w:rsidRPr="00CF626C" w:rsidRDefault="00CF626C" w:rsidP="00CF626C">
            <w:pPr>
              <w:jc w:val="center"/>
              <w:rPr>
                <w:b/>
                <w:bCs/>
                <w:sz w:val="20"/>
                <w:szCs w:val="20"/>
              </w:rPr>
            </w:pPr>
            <w:r w:rsidRPr="00CF626C">
              <w:rPr>
                <w:b/>
                <w:bCs/>
                <w:sz w:val="20"/>
                <w:szCs w:val="20"/>
              </w:rPr>
              <w:t>81,306</w:t>
            </w:r>
          </w:p>
        </w:tc>
        <w:tc>
          <w:tcPr>
            <w:tcW w:w="851" w:type="dxa"/>
            <w:tcBorders>
              <w:top w:val="single" w:sz="4" w:space="0" w:color="auto"/>
              <w:left w:val="nil"/>
              <w:bottom w:val="single" w:sz="4" w:space="0" w:color="auto"/>
              <w:right w:val="single" w:sz="4" w:space="0" w:color="auto"/>
            </w:tcBorders>
            <w:shd w:val="clear" w:color="auto" w:fill="auto"/>
            <w:vAlign w:val="center"/>
          </w:tcPr>
          <w:p w:rsidR="00CF626C" w:rsidRPr="00CF626C" w:rsidRDefault="00CF626C" w:rsidP="00CF626C">
            <w:pPr>
              <w:jc w:val="center"/>
              <w:rPr>
                <w:b/>
                <w:bCs/>
                <w:sz w:val="20"/>
                <w:szCs w:val="20"/>
              </w:rPr>
            </w:pPr>
            <w:r w:rsidRPr="00CF626C">
              <w:rPr>
                <w:b/>
                <w:bCs/>
                <w:sz w:val="20"/>
                <w:szCs w:val="20"/>
              </w:rPr>
              <w:t>35,116</w:t>
            </w:r>
          </w:p>
        </w:tc>
        <w:tc>
          <w:tcPr>
            <w:tcW w:w="960" w:type="dxa"/>
            <w:tcBorders>
              <w:top w:val="single" w:sz="4" w:space="0" w:color="auto"/>
              <w:left w:val="nil"/>
              <w:bottom w:val="single" w:sz="4" w:space="0" w:color="auto"/>
              <w:right w:val="single" w:sz="4" w:space="0" w:color="auto"/>
            </w:tcBorders>
            <w:shd w:val="clear" w:color="auto" w:fill="auto"/>
            <w:vAlign w:val="center"/>
          </w:tcPr>
          <w:p w:rsidR="00CF626C" w:rsidRPr="00CF626C" w:rsidRDefault="00CF626C" w:rsidP="00CF626C">
            <w:pPr>
              <w:jc w:val="center"/>
              <w:rPr>
                <w:b/>
                <w:bCs/>
                <w:sz w:val="20"/>
                <w:szCs w:val="20"/>
              </w:rPr>
            </w:pPr>
            <w:r w:rsidRPr="00CF626C">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CF626C" w:rsidRDefault="00CF626C" w:rsidP="00CF626C">
            <w:pPr>
              <w:jc w:val="center"/>
              <w:rPr>
                <w:b/>
                <w:bCs/>
                <w:sz w:val="20"/>
                <w:szCs w:val="20"/>
              </w:rPr>
            </w:pPr>
            <w:r w:rsidRPr="00CF626C">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CF626C" w:rsidRDefault="00CF626C" w:rsidP="00CF626C">
            <w:pPr>
              <w:jc w:val="center"/>
              <w:rPr>
                <w:b/>
                <w:bCs/>
                <w:sz w:val="20"/>
                <w:szCs w:val="20"/>
              </w:rPr>
            </w:pPr>
            <w:r w:rsidRPr="00CF626C">
              <w:rPr>
                <w:b/>
                <w:bCs/>
                <w:sz w:val="20"/>
                <w:szCs w:val="20"/>
              </w:rPr>
              <w:t>27,466</w:t>
            </w:r>
          </w:p>
        </w:tc>
        <w:tc>
          <w:tcPr>
            <w:tcW w:w="960" w:type="dxa"/>
            <w:tcBorders>
              <w:top w:val="single" w:sz="4" w:space="0" w:color="auto"/>
              <w:left w:val="nil"/>
              <w:bottom w:val="single" w:sz="4" w:space="0" w:color="auto"/>
              <w:right w:val="single" w:sz="4" w:space="0" w:color="auto"/>
            </w:tcBorders>
            <w:shd w:val="clear" w:color="auto" w:fill="auto"/>
            <w:vAlign w:val="center"/>
          </w:tcPr>
          <w:p w:rsidR="00CF626C" w:rsidRPr="00CF626C" w:rsidRDefault="00CF626C" w:rsidP="00CF626C">
            <w:pPr>
              <w:jc w:val="center"/>
              <w:rPr>
                <w:b/>
                <w:bCs/>
                <w:sz w:val="20"/>
                <w:szCs w:val="20"/>
              </w:rPr>
            </w:pPr>
            <w:r w:rsidRPr="00CF626C">
              <w:rPr>
                <w:b/>
                <w:bCs/>
                <w:sz w:val="20"/>
                <w:szCs w:val="20"/>
              </w:rPr>
              <w:t>7,651</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CF626C" w:rsidRDefault="00CF626C" w:rsidP="00CF626C">
            <w:pPr>
              <w:jc w:val="center"/>
              <w:rPr>
                <w:b/>
                <w:bCs/>
                <w:sz w:val="17"/>
                <w:szCs w:val="17"/>
              </w:rPr>
            </w:pPr>
            <w:r w:rsidRPr="00CF626C">
              <w:rPr>
                <w:b/>
                <w:bCs/>
                <w:sz w:val="17"/>
                <w:szCs w:val="17"/>
              </w:rPr>
              <w:t>46,190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CF626C" w:rsidRDefault="00CF626C" w:rsidP="00CF626C">
            <w:pPr>
              <w:jc w:val="center"/>
              <w:rPr>
                <w:b/>
                <w:bCs/>
                <w:sz w:val="20"/>
                <w:szCs w:val="20"/>
              </w:rPr>
            </w:pPr>
            <w:r w:rsidRPr="00CF626C">
              <w:rPr>
                <w:b/>
                <w:bCs/>
                <w:sz w:val="20"/>
                <w:szCs w:val="20"/>
              </w:rPr>
              <w:t>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CF626C" w:rsidRPr="00CF626C" w:rsidRDefault="00CF626C" w:rsidP="00CF626C">
            <w:pPr>
              <w:jc w:val="center"/>
              <w:rPr>
                <w:b/>
                <w:bCs/>
                <w:sz w:val="20"/>
                <w:szCs w:val="20"/>
              </w:rPr>
            </w:pPr>
            <w:r w:rsidRPr="00CF626C">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CF626C" w:rsidRDefault="00CF626C" w:rsidP="00CF626C">
            <w:pPr>
              <w:jc w:val="center"/>
              <w:rPr>
                <w:b/>
                <w:bCs/>
                <w:sz w:val="20"/>
                <w:szCs w:val="20"/>
              </w:rPr>
            </w:pPr>
            <w:r w:rsidRPr="00CF626C">
              <w:rPr>
                <w:b/>
                <w:bCs/>
                <w:sz w:val="20"/>
                <w:szCs w:val="20"/>
              </w:rPr>
              <w:t>0,000</w:t>
            </w:r>
          </w:p>
        </w:tc>
        <w:tc>
          <w:tcPr>
            <w:tcW w:w="961" w:type="dxa"/>
            <w:tcBorders>
              <w:top w:val="single" w:sz="4" w:space="0" w:color="auto"/>
              <w:left w:val="nil"/>
              <w:bottom w:val="single" w:sz="4" w:space="0" w:color="auto"/>
              <w:right w:val="single" w:sz="4" w:space="0" w:color="auto"/>
            </w:tcBorders>
            <w:shd w:val="clear" w:color="auto" w:fill="auto"/>
            <w:vAlign w:val="center"/>
          </w:tcPr>
          <w:p w:rsidR="00CF626C" w:rsidRPr="00CF626C" w:rsidRDefault="00CF626C" w:rsidP="00CF626C">
            <w:pPr>
              <w:jc w:val="center"/>
              <w:rPr>
                <w:b/>
                <w:bCs/>
                <w:sz w:val="20"/>
                <w:szCs w:val="20"/>
              </w:rPr>
            </w:pPr>
            <w:r w:rsidRPr="00CF626C">
              <w:rPr>
                <w:b/>
                <w:bCs/>
                <w:sz w:val="20"/>
                <w:szCs w:val="20"/>
              </w:rPr>
              <w:t>46,190</w:t>
            </w:r>
          </w:p>
        </w:tc>
      </w:tr>
    </w:tbl>
    <w:p w:rsidR="00463FAF" w:rsidRDefault="00463FAF" w:rsidP="00463FAF">
      <w:pPr>
        <w:ind w:firstLine="709"/>
        <w:jc w:val="center"/>
        <w:rPr>
          <w:b/>
        </w:rPr>
      </w:pPr>
    </w:p>
    <w:p w:rsidR="00AB1E0B" w:rsidRDefault="00AB1E0B" w:rsidP="00463FAF">
      <w:pPr>
        <w:ind w:firstLine="709"/>
        <w:jc w:val="center"/>
        <w:rPr>
          <w:b/>
        </w:rPr>
      </w:pPr>
    </w:p>
    <w:p w:rsidR="00AB1E0B" w:rsidRDefault="00AB1E0B" w:rsidP="00463FAF">
      <w:pPr>
        <w:ind w:firstLine="709"/>
        <w:jc w:val="center"/>
        <w:rPr>
          <w:b/>
        </w:rPr>
      </w:pPr>
    </w:p>
    <w:p w:rsidR="00AB1E0B" w:rsidRDefault="00AB1E0B" w:rsidP="00463FAF">
      <w:pPr>
        <w:ind w:firstLine="709"/>
        <w:jc w:val="center"/>
        <w:rPr>
          <w:b/>
        </w:rPr>
      </w:pPr>
    </w:p>
    <w:p w:rsidR="003F370E" w:rsidRDefault="003F370E" w:rsidP="00463FAF">
      <w:pPr>
        <w:ind w:firstLine="709"/>
        <w:jc w:val="center"/>
        <w:rPr>
          <w:b/>
        </w:rPr>
      </w:pPr>
    </w:p>
    <w:p w:rsidR="003F370E" w:rsidRDefault="003F370E" w:rsidP="00463FAF">
      <w:pPr>
        <w:ind w:firstLine="709"/>
        <w:jc w:val="center"/>
        <w:rPr>
          <w:b/>
        </w:rPr>
      </w:pPr>
    </w:p>
    <w:p w:rsidR="003F370E" w:rsidRDefault="003F370E" w:rsidP="00463FAF">
      <w:pPr>
        <w:ind w:firstLine="709"/>
        <w:jc w:val="center"/>
        <w:rPr>
          <w:b/>
        </w:rPr>
      </w:pPr>
    </w:p>
    <w:p w:rsidR="003F370E" w:rsidRDefault="003F370E" w:rsidP="00463FAF">
      <w:pPr>
        <w:ind w:firstLine="709"/>
        <w:jc w:val="center"/>
        <w:rPr>
          <w:b/>
        </w:rPr>
      </w:pPr>
    </w:p>
    <w:p w:rsidR="003F370E" w:rsidRDefault="003F370E" w:rsidP="00463FAF">
      <w:pPr>
        <w:ind w:firstLine="709"/>
        <w:jc w:val="center"/>
        <w:rPr>
          <w:b/>
        </w:rPr>
      </w:pPr>
    </w:p>
    <w:p w:rsidR="003F370E" w:rsidRDefault="003F370E" w:rsidP="00463FAF">
      <w:pPr>
        <w:ind w:firstLine="709"/>
        <w:jc w:val="center"/>
        <w:rPr>
          <w:b/>
        </w:rPr>
      </w:pPr>
    </w:p>
    <w:p w:rsidR="003F370E" w:rsidRDefault="003F370E" w:rsidP="00463FAF">
      <w:pPr>
        <w:ind w:firstLine="709"/>
        <w:jc w:val="center"/>
        <w:rPr>
          <w:b/>
        </w:rPr>
      </w:pPr>
    </w:p>
    <w:p w:rsidR="003F370E" w:rsidRDefault="003F370E" w:rsidP="00463FAF">
      <w:pPr>
        <w:ind w:firstLine="709"/>
        <w:jc w:val="center"/>
        <w:rPr>
          <w:b/>
        </w:rPr>
      </w:pPr>
    </w:p>
    <w:p w:rsidR="003F370E" w:rsidRDefault="003F370E" w:rsidP="00463FAF">
      <w:pPr>
        <w:ind w:firstLine="709"/>
        <w:jc w:val="center"/>
        <w:rPr>
          <w:b/>
        </w:rPr>
      </w:pPr>
    </w:p>
    <w:p w:rsidR="003F370E" w:rsidRDefault="003F370E" w:rsidP="00463FAF">
      <w:pPr>
        <w:ind w:firstLine="709"/>
        <w:jc w:val="center"/>
        <w:rPr>
          <w:b/>
        </w:rPr>
      </w:pPr>
    </w:p>
    <w:p w:rsidR="003F370E" w:rsidRDefault="003F370E" w:rsidP="00463FAF">
      <w:pPr>
        <w:ind w:firstLine="709"/>
        <w:jc w:val="center"/>
        <w:rPr>
          <w:b/>
        </w:rPr>
      </w:pPr>
    </w:p>
    <w:p w:rsidR="003F370E" w:rsidRDefault="003F370E" w:rsidP="00463FAF">
      <w:pPr>
        <w:ind w:firstLine="709"/>
        <w:jc w:val="center"/>
        <w:rPr>
          <w:b/>
        </w:rPr>
      </w:pPr>
    </w:p>
    <w:p w:rsidR="003F370E" w:rsidRDefault="003F370E" w:rsidP="00463FAF">
      <w:pPr>
        <w:ind w:firstLine="709"/>
        <w:jc w:val="center"/>
        <w:rPr>
          <w:b/>
        </w:rPr>
      </w:pPr>
    </w:p>
    <w:p w:rsidR="00AB1E0B" w:rsidRDefault="00AB1E0B" w:rsidP="00AB1E0B">
      <w:pPr>
        <w:ind w:firstLine="709"/>
        <w:jc w:val="both"/>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Приложение № 3</w:t>
      </w:r>
    </w:p>
    <w:p w:rsidR="00AB1E0B" w:rsidRDefault="00AB1E0B" w:rsidP="00AB1E0B">
      <w:pPr>
        <w:ind w:firstLine="709"/>
        <w:jc w:val="both"/>
        <w:rPr>
          <w:b/>
        </w:rPr>
      </w:pPr>
    </w:p>
    <w:p w:rsidR="00AB1E0B" w:rsidRDefault="00AB1E0B" w:rsidP="00AB1E0B">
      <w:pPr>
        <w:ind w:right="-6"/>
        <w:jc w:val="center"/>
        <w:rPr>
          <w:b/>
          <w:sz w:val="26"/>
          <w:szCs w:val="26"/>
          <w:lang w:eastAsia="ru-RU"/>
        </w:rPr>
      </w:pPr>
      <w:r w:rsidRPr="00037263">
        <w:rPr>
          <w:b/>
          <w:sz w:val="26"/>
          <w:szCs w:val="26"/>
          <w:lang w:eastAsia="ru-RU"/>
        </w:rPr>
        <w:t xml:space="preserve">Прогноз </w:t>
      </w:r>
    </w:p>
    <w:p w:rsidR="00AB1E0B" w:rsidRDefault="00AB1E0B" w:rsidP="00AB1E0B">
      <w:pPr>
        <w:ind w:right="-6"/>
        <w:jc w:val="center"/>
        <w:rPr>
          <w:b/>
          <w:sz w:val="26"/>
          <w:szCs w:val="26"/>
          <w:lang w:eastAsia="ru-RU"/>
        </w:rPr>
      </w:pPr>
      <w:r w:rsidRPr="00037263">
        <w:rPr>
          <w:b/>
          <w:sz w:val="26"/>
          <w:szCs w:val="26"/>
          <w:lang w:eastAsia="ru-RU"/>
        </w:rPr>
        <w:t xml:space="preserve">к Комплексной программе </w:t>
      </w:r>
    </w:p>
    <w:p w:rsidR="00AB1E0B" w:rsidRDefault="00AB1E0B" w:rsidP="00AB1E0B">
      <w:pPr>
        <w:ind w:right="-6"/>
        <w:jc w:val="center"/>
        <w:rPr>
          <w:b/>
          <w:sz w:val="26"/>
          <w:szCs w:val="26"/>
          <w:lang w:eastAsia="ru-RU"/>
        </w:rPr>
      </w:pPr>
      <w:r w:rsidRPr="00037263">
        <w:rPr>
          <w:b/>
          <w:sz w:val="26"/>
          <w:szCs w:val="26"/>
          <w:lang w:eastAsia="ru-RU"/>
        </w:rPr>
        <w:t xml:space="preserve">социально-экономического развития городского округа Спасск-Дальний </w:t>
      </w:r>
    </w:p>
    <w:p w:rsidR="00AB1E0B" w:rsidRDefault="00AB1E0B" w:rsidP="00AB1E0B">
      <w:pPr>
        <w:ind w:right="-6"/>
        <w:jc w:val="center"/>
        <w:rPr>
          <w:b/>
          <w:sz w:val="26"/>
          <w:szCs w:val="26"/>
          <w:lang w:eastAsia="ru-RU"/>
        </w:rPr>
      </w:pPr>
      <w:r w:rsidRPr="00037263">
        <w:rPr>
          <w:b/>
          <w:sz w:val="26"/>
          <w:szCs w:val="26"/>
          <w:lang w:eastAsia="ru-RU"/>
        </w:rPr>
        <w:t>до 2030 года</w:t>
      </w:r>
    </w:p>
    <w:p w:rsidR="00AB1E0B" w:rsidRDefault="00AB1E0B" w:rsidP="00AB1E0B">
      <w:pPr>
        <w:ind w:right="-6"/>
        <w:jc w:val="center"/>
        <w:rPr>
          <w:b/>
          <w:sz w:val="26"/>
          <w:szCs w:val="26"/>
          <w:lang w:eastAsia="ru-RU"/>
        </w:rPr>
      </w:pPr>
    </w:p>
    <w:tbl>
      <w:tblPr>
        <w:tblW w:w="161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1"/>
        <w:gridCol w:w="2268"/>
        <w:gridCol w:w="964"/>
        <w:gridCol w:w="992"/>
        <w:gridCol w:w="992"/>
        <w:gridCol w:w="879"/>
        <w:gridCol w:w="964"/>
        <w:gridCol w:w="850"/>
        <w:gridCol w:w="880"/>
        <w:gridCol w:w="993"/>
        <w:gridCol w:w="991"/>
        <w:gridCol w:w="964"/>
        <w:gridCol w:w="850"/>
        <w:gridCol w:w="992"/>
        <w:gridCol w:w="1099"/>
        <w:gridCol w:w="886"/>
        <w:gridCol w:w="17"/>
      </w:tblGrid>
      <w:tr w:rsidR="00AB1E0B" w:rsidRPr="00C336F5" w:rsidTr="005818F0">
        <w:trPr>
          <w:trHeight w:val="420"/>
          <w:tblHeader/>
        </w:trPr>
        <w:tc>
          <w:tcPr>
            <w:tcW w:w="591" w:type="dxa"/>
            <w:vMerge w:val="restart"/>
            <w:noWrap/>
            <w:vAlign w:val="center"/>
            <w:hideMark/>
          </w:tcPr>
          <w:p w:rsidR="00AB1E0B" w:rsidRPr="00C336F5" w:rsidRDefault="00AB1E0B" w:rsidP="005818F0">
            <w:pPr>
              <w:jc w:val="center"/>
              <w:rPr>
                <w:sz w:val="20"/>
                <w:szCs w:val="20"/>
                <w:lang w:eastAsia="ru-RU"/>
              </w:rPr>
            </w:pPr>
            <w:r w:rsidRPr="00C336F5">
              <w:rPr>
                <w:sz w:val="20"/>
                <w:szCs w:val="20"/>
                <w:lang w:eastAsia="ru-RU"/>
              </w:rPr>
              <w:t> </w:t>
            </w:r>
          </w:p>
          <w:p w:rsidR="00AB1E0B" w:rsidRPr="00C336F5" w:rsidRDefault="00AB1E0B" w:rsidP="005818F0">
            <w:pPr>
              <w:jc w:val="center"/>
              <w:rPr>
                <w:sz w:val="20"/>
                <w:szCs w:val="20"/>
                <w:lang w:eastAsia="ru-RU"/>
              </w:rPr>
            </w:pPr>
            <w:r w:rsidRPr="00C336F5">
              <w:rPr>
                <w:sz w:val="20"/>
                <w:szCs w:val="20"/>
                <w:lang w:eastAsia="ru-RU"/>
              </w:rPr>
              <w:t> </w:t>
            </w:r>
          </w:p>
          <w:p w:rsidR="00AB1E0B" w:rsidRPr="00C336F5" w:rsidRDefault="00AB1E0B" w:rsidP="005818F0">
            <w:pPr>
              <w:jc w:val="center"/>
              <w:rPr>
                <w:sz w:val="20"/>
                <w:szCs w:val="20"/>
                <w:lang w:eastAsia="ru-RU"/>
              </w:rPr>
            </w:pPr>
            <w:r w:rsidRPr="00C336F5">
              <w:rPr>
                <w:sz w:val="20"/>
                <w:szCs w:val="20"/>
                <w:lang w:eastAsia="ru-RU"/>
              </w:rPr>
              <w:t> </w:t>
            </w:r>
          </w:p>
          <w:p w:rsidR="00AB1E0B" w:rsidRPr="00C336F5" w:rsidRDefault="00AB1E0B" w:rsidP="005818F0">
            <w:pPr>
              <w:jc w:val="center"/>
              <w:rPr>
                <w:sz w:val="20"/>
                <w:szCs w:val="20"/>
                <w:lang w:eastAsia="ru-RU"/>
              </w:rPr>
            </w:pPr>
            <w:r w:rsidRPr="00C336F5">
              <w:rPr>
                <w:sz w:val="20"/>
                <w:szCs w:val="20"/>
                <w:lang w:eastAsia="ru-RU"/>
              </w:rPr>
              <w:t> </w:t>
            </w:r>
          </w:p>
        </w:tc>
        <w:tc>
          <w:tcPr>
            <w:tcW w:w="2268" w:type="dxa"/>
            <w:vMerge w:val="restart"/>
            <w:vAlign w:val="center"/>
            <w:hideMark/>
          </w:tcPr>
          <w:p w:rsidR="00AB1E0B" w:rsidRPr="00C336F5" w:rsidRDefault="00AB1E0B" w:rsidP="005818F0">
            <w:pPr>
              <w:jc w:val="center"/>
              <w:rPr>
                <w:sz w:val="20"/>
                <w:szCs w:val="20"/>
                <w:lang w:eastAsia="ru-RU"/>
              </w:rPr>
            </w:pPr>
          </w:p>
          <w:p w:rsidR="00AB1E0B" w:rsidRPr="00C336F5" w:rsidRDefault="00AB1E0B" w:rsidP="005818F0">
            <w:pPr>
              <w:jc w:val="center"/>
              <w:rPr>
                <w:sz w:val="20"/>
                <w:szCs w:val="20"/>
                <w:lang w:eastAsia="ru-RU"/>
              </w:rPr>
            </w:pPr>
            <w:r w:rsidRPr="00C336F5">
              <w:rPr>
                <w:sz w:val="20"/>
                <w:szCs w:val="20"/>
                <w:lang w:eastAsia="ru-RU"/>
              </w:rPr>
              <w:t>Показатели</w:t>
            </w:r>
          </w:p>
        </w:tc>
        <w:tc>
          <w:tcPr>
            <w:tcW w:w="964" w:type="dxa"/>
            <w:vMerge w:val="restart"/>
            <w:vAlign w:val="center"/>
            <w:hideMark/>
          </w:tcPr>
          <w:p w:rsidR="00AB1E0B" w:rsidRPr="00C336F5" w:rsidRDefault="00AB1E0B" w:rsidP="005818F0">
            <w:pPr>
              <w:jc w:val="center"/>
              <w:rPr>
                <w:sz w:val="20"/>
                <w:szCs w:val="20"/>
                <w:lang w:eastAsia="ru-RU"/>
              </w:rPr>
            </w:pPr>
          </w:p>
          <w:p w:rsidR="00AB1E0B" w:rsidRPr="00C336F5" w:rsidRDefault="00AB1E0B" w:rsidP="005818F0">
            <w:pPr>
              <w:jc w:val="center"/>
              <w:rPr>
                <w:sz w:val="20"/>
                <w:szCs w:val="20"/>
                <w:lang w:eastAsia="ru-RU"/>
              </w:rPr>
            </w:pPr>
            <w:r w:rsidRPr="00C336F5">
              <w:rPr>
                <w:sz w:val="20"/>
                <w:szCs w:val="20"/>
                <w:lang w:eastAsia="ru-RU"/>
              </w:rPr>
              <w:t>Единица измерения</w:t>
            </w:r>
          </w:p>
        </w:tc>
        <w:tc>
          <w:tcPr>
            <w:tcW w:w="4677" w:type="dxa"/>
            <w:gridSpan w:val="5"/>
            <w:vAlign w:val="center"/>
          </w:tcPr>
          <w:p w:rsidR="00AB1E0B" w:rsidRPr="00C336F5" w:rsidRDefault="00AB1E0B" w:rsidP="005818F0">
            <w:pPr>
              <w:jc w:val="center"/>
              <w:rPr>
                <w:sz w:val="18"/>
                <w:szCs w:val="18"/>
                <w:lang w:eastAsia="ru-RU"/>
              </w:rPr>
            </w:pPr>
            <w:r w:rsidRPr="00C336F5">
              <w:rPr>
                <w:sz w:val="20"/>
                <w:szCs w:val="20"/>
                <w:lang w:eastAsia="ru-RU"/>
              </w:rPr>
              <w:t>отчет</w:t>
            </w:r>
          </w:p>
        </w:tc>
        <w:tc>
          <w:tcPr>
            <w:tcW w:w="7672" w:type="dxa"/>
            <w:gridSpan w:val="9"/>
            <w:vAlign w:val="center"/>
          </w:tcPr>
          <w:p w:rsidR="00AB1E0B" w:rsidRPr="00C336F5" w:rsidRDefault="00AB1E0B" w:rsidP="005818F0">
            <w:pPr>
              <w:jc w:val="center"/>
              <w:rPr>
                <w:sz w:val="20"/>
                <w:szCs w:val="20"/>
                <w:lang w:eastAsia="ru-RU"/>
              </w:rPr>
            </w:pPr>
            <w:r w:rsidRPr="00C336F5">
              <w:rPr>
                <w:sz w:val="20"/>
                <w:szCs w:val="20"/>
                <w:lang w:eastAsia="ru-RU"/>
              </w:rPr>
              <w:t>прогноз</w:t>
            </w:r>
          </w:p>
        </w:tc>
      </w:tr>
      <w:tr w:rsidR="00AB1E0B" w:rsidRPr="00C336F5" w:rsidTr="005818F0">
        <w:trPr>
          <w:gridAfter w:val="1"/>
          <w:wAfter w:w="17" w:type="dxa"/>
          <w:trHeight w:val="412"/>
          <w:tblHeader/>
        </w:trPr>
        <w:tc>
          <w:tcPr>
            <w:tcW w:w="591" w:type="dxa"/>
            <w:vMerge/>
            <w:noWrap/>
            <w:vAlign w:val="center"/>
            <w:hideMark/>
          </w:tcPr>
          <w:p w:rsidR="00AB1E0B" w:rsidRPr="00C336F5" w:rsidRDefault="00AB1E0B" w:rsidP="005818F0">
            <w:pPr>
              <w:jc w:val="center"/>
              <w:rPr>
                <w:sz w:val="20"/>
                <w:szCs w:val="20"/>
                <w:lang w:eastAsia="ru-RU"/>
              </w:rPr>
            </w:pPr>
          </w:p>
        </w:tc>
        <w:tc>
          <w:tcPr>
            <w:tcW w:w="2268" w:type="dxa"/>
            <w:vMerge/>
            <w:vAlign w:val="center"/>
            <w:hideMark/>
          </w:tcPr>
          <w:p w:rsidR="00AB1E0B" w:rsidRPr="00C336F5" w:rsidRDefault="00AB1E0B" w:rsidP="005818F0">
            <w:pPr>
              <w:rPr>
                <w:sz w:val="20"/>
                <w:szCs w:val="20"/>
                <w:lang w:eastAsia="ru-RU"/>
              </w:rPr>
            </w:pPr>
          </w:p>
        </w:tc>
        <w:tc>
          <w:tcPr>
            <w:tcW w:w="964" w:type="dxa"/>
            <w:vMerge/>
            <w:vAlign w:val="bottom"/>
            <w:hideMark/>
          </w:tcPr>
          <w:p w:rsidR="00AB1E0B" w:rsidRPr="00C336F5" w:rsidRDefault="00AB1E0B" w:rsidP="005818F0">
            <w:pPr>
              <w:jc w:val="center"/>
              <w:rPr>
                <w:sz w:val="20"/>
                <w:szCs w:val="20"/>
                <w:lang w:eastAsia="ru-RU"/>
              </w:rPr>
            </w:pP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2018</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2019</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2020</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2021</w:t>
            </w:r>
          </w:p>
        </w:tc>
        <w:tc>
          <w:tcPr>
            <w:tcW w:w="850" w:type="dxa"/>
            <w:vAlign w:val="center"/>
            <w:hideMark/>
          </w:tcPr>
          <w:p w:rsidR="00AB1E0B" w:rsidRPr="00C336F5" w:rsidRDefault="00AB1E0B" w:rsidP="005818F0">
            <w:pPr>
              <w:jc w:val="center"/>
              <w:rPr>
                <w:sz w:val="20"/>
                <w:szCs w:val="20"/>
                <w:lang w:eastAsia="ru-RU"/>
              </w:rPr>
            </w:pPr>
            <w:r w:rsidRPr="00C336F5">
              <w:rPr>
                <w:sz w:val="20"/>
                <w:szCs w:val="20"/>
                <w:lang w:eastAsia="ru-RU"/>
              </w:rPr>
              <w:t>2022</w:t>
            </w:r>
          </w:p>
        </w:tc>
        <w:tc>
          <w:tcPr>
            <w:tcW w:w="880" w:type="dxa"/>
            <w:vAlign w:val="center"/>
            <w:hideMark/>
          </w:tcPr>
          <w:p w:rsidR="00AB1E0B" w:rsidRPr="00C336F5" w:rsidRDefault="00AB1E0B" w:rsidP="005818F0">
            <w:pPr>
              <w:jc w:val="center"/>
              <w:rPr>
                <w:sz w:val="20"/>
                <w:szCs w:val="20"/>
                <w:lang w:eastAsia="ru-RU"/>
              </w:rPr>
            </w:pPr>
            <w:r w:rsidRPr="00C336F5">
              <w:rPr>
                <w:sz w:val="20"/>
                <w:szCs w:val="20"/>
                <w:lang w:eastAsia="ru-RU"/>
              </w:rPr>
              <w:t>2023</w:t>
            </w: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2024</w:t>
            </w:r>
          </w:p>
        </w:tc>
        <w:tc>
          <w:tcPr>
            <w:tcW w:w="991" w:type="dxa"/>
            <w:vAlign w:val="center"/>
            <w:hideMark/>
          </w:tcPr>
          <w:p w:rsidR="00AB1E0B" w:rsidRPr="00C336F5" w:rsidRDefault="00AB1E0B" w:rsidP="005818F0">
            <w:pPr>
              <w:jc w:val="center"/>
              <w:rPr>
                <w:sz w:val="20"/>
                <w:szCs w:val="20"/>
                <w:lang w:eastAsia="ru-RU"/>
              </w:rPr>
            </w:pPr>
            <w:r w:rsidRPr="00C336F5">
              <w:rPr>
                <w:sz w:val="20"/>
                <w:szCs w:val="20"/>
                <w:lang w:eastAsia="ru-RU"/>
              </w:rPr>
              <w:t>2025</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2026</w:t>
            </w:r>
          </w:p>
        </w:tc>
        <w:tc>
          <w:tcPr>
            <w:tcW w:w="850" w:type="dxa"/>
            <w:vAlign w:val="center"/>
            <w:hideMark/>
          </w:tcPr>
          <w:p w:rsidR="00AB1E0B" w:rsidRPr="00C336F5" w:rsidRDefault="00AB1E0B" w:rsidP="005818F0">
            <w:pPr>
              <w:jc w:val="center"/>
              <w:rPr>
                <w:sz w:val="20"/>
                <w:szCs w:val="20"/>
                <w:lang w:eastAsia="ru-RU"/>
              </w:rPr>
            </w:pPr>
            <w:r w:rsidRPr="00C336F5">
              <w:rPr>
                <w:sz w:val="20"/>
                <w:szCs w:val="20"/>
                <w:lang w:eastAsia="ru-RU"/>
              </w:rPr>
              <w:t>2027</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2028</w:t>
            </w:r>
          </w:p>
        </w:tc>
        <w:tc>
          <w:tcPr>
            <w:tcW w:w="1099" w:type="dxa"/>
            <w:vAlign w:val="center"/>
          </w:tcPr>
          <w:p w:rsidR="00AB1E0B" w:rsidRPr="00C336F5" w:rsidRDefault="00AB1E0B" w:rsidP="005818F0">
            <w:pPr>
              <w:jc w:val="center"/>
              <w:rPr>
                <w:sz w:val="20"/>
                <w:szCs w:val="20"/>
                <w:lang w:eastAsia="ru-RU"/>
              </w:rPr>
            </w:pPr>
            <w:r w:rsidRPr="00C336F5">
              <w:rPr>
                <w:sz w:val="20"/>
                <w:szCs w:val="20"/>
                <w:lang w:eastAsia="ru-RU"/>
              </w:rPr>
              <w:t>2029</w:t>
            </w:r>
          </w:p>
        </w:tc>
        <w:tc>
          <w:tcPr>
            <w:tcW w:w="886" w:type="dxa"/>
            <w:vAlign w:val="center"/>
          </w:tcPr>
          <w:p w:rsidR="00AB1E0B" w:rsidRPr="00C336F5" w:rsidRDefault="00AB1E0B" w:rsidP="005818F0">
            <w:pPr>
              <w:jc w:val="center"/>
              <w:rPr>
                <w:sz w:val="20"/>
                <w:szCs w:val="20"/>
                <w:lang w:eastAsia="ru-RU"/>
              </w:rPr>
            </w:pPr>
            <w:r w:rsidRPr="00C336F5">
              <w:rPr>
                <w:sz w:val="20"/>
                <w:szCs w:val="20"/>
                <w:lang w:eastAsia="ru-RU"/>
              </w:rPr>
              <w:t>2030</w:t>
            </w:r>
          </w:p>
        </w:tc>
      </w:tr>
      <w:tr w:rsidR="00AB1E0B" w:rsidRPr="00C336F5" w:rsidTr="005818F0">
        <w:trPr>
          <w:gridAfter w:val="1"/>
          <w:wAfter w:w="17" w:type="dxa"/>
          <w:trHeight w:val="255"/>
        </w:trPr>
        <w:tc>
          <w:tcPr>
            <w:tcW w:w="591" w:type="dxa"/>
            <w:shd w:val="clear" w:color="auto" w:fill="E2EFDA"/>
            <w:noWrap/>
            <w:vAlign w:val="center"/>
            <w:hideMark/>
          </w:tcPr>
          <w:p w:rsidR="00AB1E0B" w:rsidRPr="00C336F5" w:rsidRDefault="00AB1E0B" w:rsidP="005818F0">
            <w:pPr>
              <w:jc w:val="center"/>
              <w:rPr>
                <w:sz w:val="20"/>
                <w:szCs w:val="20"/>
                <w:lang w:eastAsia="ru-RU"/>
              </w:rPr>
            </w:pPr>
            <w:r w:rsidRPr="00C336F5">
              <w:rPr>
                <w:sz w:val="20"/>
                <w:szCs w:val="20"/>
                <w:lang w:eastAsia="ru-RU"/>
              </w:rPr>
              <w:t>1 </w:t>
            </w:r>
          </w:p>
        </w:tc>
        <w:tc>
          <w:tcPr>
            <w:tcW w:w="2268" w:type="dxa"/>
            <w:shd w:val="clear" w:color="auto" w:fill="E2EFDA"/>
            <w:vAlign w:val="center"/>
            <w:hideMark/>
          </w:tcPr>
          <w:p w:rsidR="00AB1E0B" w:rsidRPr="00C336F5" w:rsidRDefault="00AB1E0B" w:rsidP="005818F0">
            <w:pPr>
              <w:rPr>
                <w:b/>
                <w:bCs/>
                <w:sz w:val="20"/>
                <w:szCs w:val="20"/>
                <w:lang w:eastAsia="ru-RU"/>
              </w:rPr>
            </w:pPr>
            <w:r w:rsidRPr="00C336F5">
              <w:rPr>
                <w:b/>
                <w:bCs/>
                <w:sz w:val="20"/>
                <w:szCs w:val="20"/>
                <w:lang w:eastAsia="ru-RU"/>
              </w:rPr>
              <w:t>Население</w:t>
            </w:r>
          </w:p>
        </w:tc>
        <w:tc>
          <w:tcPr>
            <w:tcW w:w="964" w:type="dxa"/>
            <w:shd w:val="clear" w:color="auto" w:fill="E2EFDA"/>
            <w:vAlign w:val="center"/>
            <w:hideMark/>
          </w:tcPr>
          <w:p w:rsidR="00AB1E0B" w:rsidRPr="00C336F5" w:rsidRDefault="00AB1E0B" w:rsidP="005818F0">
            <w:pPr>
              <w:jc w:val="center"/>
              <w:rPr>
                <w:sz w:val="20"/>
                <w:szCs w:val="20"/>
                <w:lang w:eastAsia="ru-RU"/>
              </w:rPr>
            </w:pPr>
            <w:r w:rsidRPr="00C336F5">
              <w:rPr>
                <w:sz w:val="20"/>
                <w:szCs w:val="20"/>
                <w:lang w:eastAsia="ru-RU"/>
              </w:rPr>
              <w:t> </w:t>
            </w:r>
          </w:p>
        </w:tc>
        <w:tc>
          <w:tcPr>
            <w:tcW w:w="992" w:type="dxa"/>
            <w:shd w:val="clear" w:color="auto" w:fill="E2EFDA"/>
          </w:tcPr>
          <w:p w:rsidR="00AB1E0B" w:rsidRPr="00C336F5" w:rsidRDefault="00AB1E0B" w:rsidP="005818F0">
            <w:pPr>
              <w:jc w:val="center"/>
              <w:rPr>
                <w:sz w:val="20"/>
                <w:szCs w:val="20"/>
                <w:lang w:eastAsia="ru-RU"/>
              </w:rPr>
            </w:pPr>
          </w:p>
        </w:tc>
        <w:tc>
          <w:tcPr>
            <w:tcW w:w="992" w:type="dxa"/>
            <w:shd w:val="clear" w:color="auto" w:fill="E2EFDA"/>
          </w:tcPr>
          <w:p w:rsidR="00AB1E0B" w:rsidRPr="00C336F5" w:rsidRDefault="00AB1E0B" w:rsidP="005818F0">
            <w:pPr>
              <w:jc w:val="center"/>
              <w:rPr>
                <w:sz w:val="20"/>
                <w:szCs w:val="20"/>
                <w:lang w:eastAsia="ru-RU"/>
              </w:rPr>
            </w:pPr>
          </w:p>
        </w:tc>
        <w:tc>
          <w:tcPr>
            <w:tcW w:w="879" w:type="dxa"/>
            <w:shd w:val="clear" w:color="auto" w:fill="E2EFDA"/>
            <w:noWrap/>
            <w:vAlign w:val="center"/>
            <w:hideMark/>
          </w:tcPr>
          <w:p w:rsidR="00AB1E0B" w:rsidRPr="00C336F5" w:rsidRDefault="00AB1E0B" w:rsidP="005818F0">
            <w:pPr>
              <w:jc w:val="center"/>
              <w:rPr>
                <w:sz w:val="20"/>
                <w:szCs w:val="20"/>
                <w:lang w:eastAsia="ru-RU"/>
              </w:rPr>
            </w:pPr>
            <w:r w:rsidRPr="00C336F5">
              <w:rPr>
                <w:sz w:val="20"/>
                <w:szCs w:val="20"/>
                <w:lang w:eastAsia="ru-RU"/>
              </w:rPr>
              <w:t> </w:t>
            </w:r>
          </w:p>
        </w:tc>
        <w:tc>
          <w:tcPr>
            <w:tcW w:w="964" w:type="dxa"/>
            <w:shd w:val="clear" w:color="auto" w:fill="E2EFDA"/>
            <w:noWrap/>
            <w:vAlign w:val="center"/>
            <w:hideMark/>
          </w:tcPr>
          <w:p w:rsidR="00AB1E0B" w:rsidRPr="00C336F5" w:rsidRDefault="00AB1E0B" w:rsidP="005818F0">
            <w:pPr>
              <w:jc w:val="center"/>
              <w:rPr>
                <w:sz w:val="20"/>
                <w:szCs w:val="20"/>
                <w:lang w:eastAsia="ru-RU"/>
              </w:rPr>
            </w:pPr>
            <w:r w:rsidRPr="00C336F5">
              <w:rPr>
                <w:sz w:val="20"/>
                <w:szCs w:val="20"/>
                <w:lang w:eastAsia="ru-RU"/>
              </w:rPr>
              <w:t> </w:t>
            </w:r>
          </w:p>
        </w:tc>
        <w:tc>
          <w:tcPr>
            <w:tcW w:w="850" w:type="dxa"/>
            <w:shd w:val="clear" w:color="auto" w:fill="E2EFDA"/>
            <w:noWrap/>
            <w:vAlign w:val="center"/>
            <w:hideMark/>
          </w:tcPr>
          <w:p w:rsidR="00AB1E0B" w:rsidRPr="00C336F5" w:rsidRDefault="00AB1E0B" w:rsidP="005818F0">
            <w:pPr>
              <w:jc w:val="center"/>
              <w:rPr>
                <w:sz w:val="20"/>
                <w:szCs w:val="20"/>
                <w:lang w:eastAsia="ru-RU"/>
              </w:rPr>
            </w:pPr>
            <w:r w:rsidRPr="00C336F5">
              <w:rPr>
                <w:sz w:val="20"/>
                <w:szCs w:val="20"/>
                <w:lang w:eastAsia="ru-RU"/>
              </w:rPr>
              <w:t> </w:t>
            </w:r>
          </w:p>
        </w:tc>
        <w:tc>
          <w:tcPr>
            <w:tcW w:w="880" w:type="dxa"/>
            <w:shd w:val="clear" w:color="auto" w:fill="E2EFDA"/>
            <w:noWrap/>
            <w:vAlign w:val="center"/>
            <w:hideMark/>
          </w:tcPr>
          <w:p w:rsidR="00AB1E0B" w:rsidRPr="00C336F5" w:rsidRDefault="00AB1E0B" w:rsidP="005818F0">
            <w:pPr>
              <w:jc w:val="center"/>
              <w:rPr>
                <w:sz w:val="20"/>
                <w:szCs w:val="20"/>
                <w:lang w:eastAsia="ru-RU"/>
              </w:rPr>
            </w:pPr>
            <w:r w:rsidRPr="00C336F5">
              <w:rPr>
                <w:sz w:val="20"/>
                <w:szCs w:val="20"/>
                <w:lang w:eastAsia="ru-RU"/>
              </w:rPr>
              <w:t> </w:t>
            </w:r>
          </w:p>
        </w:tc>
        <w:tc>
          <w:tcPr>
            <w:tcW w:w="993" w:type="dxa"/>
            <w:shd w:val="clear" w:color="auto" w:fill="E2EFDA"/>
            <w:noWrap/>
            <w:vAlign w:val="center"/>
            <w:hideMark/>
          </w:tcPr>
          <w:p w:rsidR="00AB1E0B" w:rsidRPr="00C336F5" w:rsidRDefault="00AB1E0B" w:rsidP="005818F0">
            <w:pPr>
              <w:jc w:val="center"/>
              <w:rPr>
                <w:sz w:val="20"/>
                <w:szCs w:val="20"/>
                <w:lang w:eastAsia="ru-RU"/>
              </w:rPr>
            </w:pPr>
            <w:r w:rsidRPr="00C336F5">
              <w:rPr>
                <w:sz w:val="20"/>
                <w:szCs w:val="20"/>
                <w:lang w:eastAsia="ru-RU"/>
              </w:rPr>
              <w:t> </w:t>
            </w:r>
          </w:p>
        </w:tc>
        <w:tc>
          <w:tcPr>
            <w:tcW w:w="991" w:type="dxa"/>
            <w:shd w:val="clear" w:color="auto" w:fill="E2EFDA"/>
            <w:noWrap/>
            <w:vAlign w:val="center"/>
            <w:hideMark/>
          </w:tcPr>
          <w:p w:rsidR="00AB1E0B" w:rsidRPr="00C336F5" w:rsidRDefault="00AB1E0B" w:rsidP="005818F0">
            <w:pPr>
              <w:jc w:val="center"/>
              <w:rPr>
                <w:sz w:val="20"/>
                <w:szCs w:val="20"/>
                <w:lang w:eastAsia="ru-RU"/>
              </w:rPr>
            </w:pPr>
            <w:r w:rsidRPr="00C336F5">
              <w:rPr>
                <w:sz w:val="20"/>
                <w:szCs w:val="20"/>
                <w:lang w:eastAsia="ru-RU"/>
              </w:rPr>
              <w:t> </w:t>
            </w:r>
          </w:p>
        </w:tc>
        <w:tc>
          <w:tcPr>
            <w:tcW w:w="964" w:type="dxa"/>
            <w:shd w:val="clear" w:color="auto" w:fill="E2EFDA"/>
            <w:noWrap/>
            <w:vAlign w:val="center"/>
            <w:hideMark/>
          </w:tcPr>
          <w:p w:rsidR="00AB1E0B" w:rsidRPr="00C336F5" w:rsidRDefault="00AB1E0B" w:rsidP="005818F0">
            <w:pPr>
              <w:jc w:val="center"/>
              <w:rPr>
                <w:sz w:val="20"/>
                <w:szCs w:val="20"/>
                <w:lang w:eastAsia="ru-RU"/>
              </w:rPr>
            </w:pPr>
            <w:r w:rsidRPr="00C336F5">
              <w:rPr>
                <w:sz w:val="20"/>
                <w:szCs w:val="20"/>
                <w:lang w:eastAsia="ru-RU"/>
              </w:rPr>
              <w:t> </w:t>
            </w:r>
          </w:p>
        </w:tc>
        <w:tc>
          <w:tcPr>
            <w:tcW w:w="850" w:type="dxa"/>
            <w:shd w:val="clear" w:color="auto" w:fill="E2EFDA"/>
            <w:noWrap/>
            <w:vAlign w:val="center"/>
            <w:hideMark/>
          </w:tcPr>
          <w:p w:rsidR="00AB1E0B" w:rsidRPr="00C336F5" w:rsidRDefault="00AB1E0B" w:rsidP="005818F0">
            <w:pPr>
              <w:jc w:val="center"/>
              <w:rPr>
                <w:sz w:val="20"/>
                <w:szCs w:val="20"/>
                <w:lang w:eastAsia="ru-RU"/>
              </w:rPr>
            </w:pPr>
            <w:r w:rsidRPr="00C336F5">
              <w:rPr>
                <w:sz w:val="20"/>
                <w:szCs w:val="20"/>
                <w:lang w:eastAsia="ru-RU"/>
              </w:rPr>
              <w:t> </w:t>
            </w:r>
          </w:p>
        </w:tc>
        <w:tc>
          <w:tcPr>
            <w:tcW w:w="992" w:type="dxa"/>
            <w:shd w:val="clear" w:color="auto" w:fill="E2EFDA"/>
            <w:noWrap/>
            <w:vAlign w:val="center"/>
            <w:hideMark/>
          </w:tcPr>
          <w:p w:rsidR="00AB1E0B" w:rsidRPr="00C336F5" w:rsidRDefault="00AB1E0B" w:rsidP="005818F0">
            <w:pPr>
              <w:jc w:val="center"/>
              <w:rPr>
                <w:sz w:val="20"/>
                <w:szCs w:val="20"/>
                <w:lang w:eastAsia="ru-RU"/>
              </w:rPr>
            </w:pPr>
            <w:r w:rsidRPr="00C336F5">
              <w:rPr>
                <w:sz w:val="20"/>
                <w:szCs w:val="20"/>
                <w:lang w:eastAsia="ru-RU"/>
              </w:rPr>
              <w:t> </w:t>
            </w:r>
          </w:p>
        </w:tc>
        <w:tc>
          <w:tcPr>
            <w:tcW w:w="1099" w:type="dxa"/>
            <w:shd w:val="clear" w:color="auto" w:fill="E2EFDA"/>
            <w:vAlign w:val="center"/>
          </w:tcPr>
          <w:p w:rsidR="00AB1E0B" w:rsidRPr="00C336F5" w:rsidRDefault="00AB1E0B" w:rsidP="005818F0">
            <w:pPr>
              <w:jc w:val="center"/>
              <w:rPr>
                <w:sz w:val="20"/>
                <w:szCs w:val="20"/>
                <w:lang w:eastAsia="ru-RU"/>
              </w:rPr>
            </w:pPr>
            <w:r w:rsidRPr="00C336F5">
              <w:rPr>
                <w:sz w:val="20"/>
                <w:szCs w:val="20"/>
                <w:lang w:eastAsia="ru-RU"/>
              </w:rPr>
              <w:t> </w:t>
            </w:r>
          </w:p>
        </w:tc>
        <w:tc>
          <w:tcPr>
            <w:tcW w:w="886" w:type="dxa"/>
            <w:shd w:val="clear" w:color="auto" w:fill="E2EFDA"/>
          </w:tcPr>
          <w:p w:rsidR="00AB1E0B" w:rsidRPr="00C336F5" w:rsidRDefault="00AB1E0B" w:rsidP="005818F0">
            <w:pPr>
              <w:jc w:val="center"/>
              <w:rPr>
                <w:sz w:val="20"/>
                <w:szCs w:val="20"/>
                <w:lang w:eastAsia="ru-RU"/>
              </w:rPr>
            </w:pPr>
          </w:p>
        </w:tc>
      </w:tr>
      <w:tr w:rsidR="00AB1E0B" w:rsidRPr="00C336F5" w:rsidTr="005818F0">
        <w:trPr>
          <w:gridAfter w:val="1"/>
          <w:wAfter w:w="17" w:type="dxa"/>
          <w:trHeight w:val="510"/>
        </w:trPr>
        <w:tc>
          <w:tcPr>
            <w:tcW w:w="591" w:type="dxa"/>
            <w:shd w:val="clear" w:color="auto" w:fill="FFFFFF" w:themeFill="background1"/>
            <w:noWrap/>
            <w:vAlign w:val="center"/>
            <w:hideMark/>
          </w:tcPr>
          <w:p w:rsidR="00AB1E0B" w:rsidRPr="00623ADA" w:rsidRDefault="00AB1E0B" w:rsidP="005818F0">
            <w:pPr>
              <w:jc w:val="center"/>
              <w:rPr>
                <w:sz w:val="20"/>
                <w:szCs w:val="20"/>
                <w:lang w:eastAsia="ru-RU"/>
              </w:rPr>
            </w:pPr>
            <w:r w:rsidRPr="00623ADA">
              <w:rPr>
                <w:sz w:val="20"/>
                <w:szCs w:val="20"/>
                <w:lang w:eastAsia="ru-RU"/>
              </w:rPr>
              <w:t>1.1</w:t>
            </w:r>
          </w:p>
        </w:tc>
        <w:tc>
          <w:tcPr>
            <w:tcW w:w="2268" w:type="dxa"/>
            <w:vAlign w:val="center"/>
            <w:hideMark/>
          </w:tcPr>
          <w:p w:rsidR="00AB1E0B" w:rsidRPr="00623ADA" w:rsidRDefault="00AB1E0B" w:rsidP="005818F0">
            <w:pPr>
              <w:rPr>
                <w:sz w:val="20"/>
                <w:szCs w:val="20"/>
                <w:lang w:eastAsia="ru-RU"/>
              </w:rPr>
            </w:pPr>
            <w:r w:rsidRPr="00623ADA">
              <w:rPr>
                <w:sz w:val="20"/>
                <w:szCs w:val="20"/>
                <w:lang w:eastAsia="ru-RU"/>
              </w:rPr>
              <w:t>Численность населения (в среднегодовом исчислении)</w:t>
            </w:r>
          </w:p>
        </w:tc>
        <w:tc>
          <w:tcPr>
            <w:tcW w:w="964" w:type="dxa"/>
            <w:vAlign w:val="center"/>
            <w:hideMark/>
          </w:tcPr>
          <w:p w:rsidR="00AB1E0B" w:rsidRPr="00C336F5" w:rsidRDefault="00AB1E0B" w:rsidP="005818F0">
            <w:pPr>
              <w:jc w:val="center"/>
              <w:rPr>
                <w:sz w:val="20"/>
                <w:szCs w:val="20"/>
                <w:lang w:eastAsia="ru-RU"/>
              </w:rPr>
            </w:pPr>
            <w:r w:rsidRPr="00C336F5">
              <w:rPr>
                <w:sz w:val="20"/>
                <w:szCs w:val="20"/>
                <w:lang w:eastAsia="ru-RU"/>
              </w:rPr>
              <w:t>тыс. чел.</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40,46</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39,98</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39,54</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39,06</w:t>
            </w:r>
          </w:p>
        </w:tc>
        <w:tc>
          <w:tcPr>
            <w:tcW w:w="850" w:type="dxa"/>
            <w:vAlign w:val="center"/>
            <w:hideMark/>
          </w:tcPr>
          <w:p w:rsidR="00AB1E0B" w:rsidRPr="00C336F5" w:rsidRDefault="00AB1E0B" w:rsidP="005818F0">
            <w:pPr>
              <w:jc w:val="center"/>
              <w:rPr>
                <w:sz w:val="20"/>
                <w:szCs w:val="20"/>
                <w:lang w:eastAsia="ru-RU"/>
              </w:rPr>
            </w:pPr>
            <w:r w:rsidRPr="00C336F5">
              <w:rPr>
                <w:sz w:val="20"/>
                <w:szCs w:val="20"/>
                <w:lang w:eastAsia="ru-RU"/>
              </w:rPr>
              <w:t>35,35</w:t>
            </w:r>
          </w:p>
        </w:tc>
        <w:tc>
          <w:tcPr>
            <w:tcW w:w="880" w:type="dxa"/>
            <w:vAlign w:val="center"/>
            <w:hideMark/>
          </w:tcPr>
          <w:p w:rsidR="00AB1E0B" w:rsidRPr="00C336F5" w:rsidRDefault="00AB1E0B" w:rsidP="005818F0">
            <w:pPr>
              <w:jc w:val="center"/>
              <w:rPr>
                <w:sz w:val="20"/>
                <w:szCs w:val="20"/>
                <w:lang w:eastAsia="ru-RU"/>
              </w:rPr>
            </w:pPr>
            <w:r w:rsidRPr="00C336F5">
              <w:rPr>
                <w:sz w:val="20"/>
                <w:szCs w:val="20"/>
                <w:lang w:eastAsia="ru-RU"/>
              </w:rPr>
              <w:t>34,889</w:t>
            </w:r>
          </w:p>
        </w:tc>
        <w:tc>
          <w:tcPr>
            <w:tcW w:w="993"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rPr>
            </w:pPr>
            <w:r w:rsidRPr="00C336F5">
              <w:rPr>
                <w:sz w:val="20"/>
                <w:szCs w:val="20"/>
              </w:rPr>
              <w:t>х</w:t>
            </w:r>
          </w:p>
        </w:tc>
      </w:tr>
      <w:tr w:rsidR="00AB1E0B" w:rsidRPr="00C336F5" w:rsidTr="005818F0">
        <w:trPr>
          <w:gridAfter w:val="1"/>
          <w:wAfter w:w="17" w:type="dxa"/>
          <w:trHeight w:val="400"/>
        </w:trPr>
        <w:tc>
          <w:tcPr>
            <w:tcW w:w="591" w:type="dxa"/>
            <w:shd w:val="clear" w:color="auto" w:fill="FFFFFF" w:themeFill="background1"/>
            <w:noWrap/>
            <w:vAlign w:val="center"/>
          </w:tcPr>
          <w:p w:rsidR="00AB1E0B" w:rsidRPr="00623ADA" w:rsidRDefault="00AB1E0B" w:rsidP="005818F0">
            <w:pPr>
              <w:jc w:val="center"/>
              <w:rPr>
                <w:sz w:val="20"/>
                <w:szCs w:val="20"/>
                <w:lang w:eastAsia="ru-RU"/>
              </w:rPr>
            </w:pPr>
          </w:p>
        </w:tc>
        <w:tc>
          <w:tcPr>
            <w:tcW w:w="2268" w:type="dxa"/>
            <w:vAlign w:val="center"/>
          </w:tcPr>
          <w:p w:rsidR="00AB1E0B" w:rsidRPr="00623ADA" w:rsidRDefault="00AB1E0B" w:rsidP="005818F0">
            <w:pPr>
              <w:rPr>
                <w:sz w:val="20"/>
                <w:szCs w:val="20"/>
                <w:lang w:eastAsia="ru-RU"/>
              </w:rPr>
            </w:pPr>
            <w:r w:rsidRPr="00623ADA">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34,394</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33,948</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33,503</w:t>
            </w:r>
          </w:p>
        </w:tc>
        <w:tc>
          <w:tcPr>
            <w:tcW w:w="850" w:type="dxa"/>
            <w:vAlign w:val="center"/>
          </w:tcPr>
          <w:p w:rsidR="00AB1E0B" w:rsidRPr="00C336F5" w:rsidRDefault="00AB1E0B" w:rsidP="005818F0">
            <w:pPr>
              <w:jc w:val="center"/>
              <w:rPr>
                <w:sz w:val="20"/>
                <w:szCs w:val="20"/>
                <w:lang w:eastAsia="ru-RU"/>
              </w:rPr>
            </w:pPr>
            <w:r>
              <w:rPr>
                <w:sz w:val="20"/>
                <w:szCs w:val="20"/>
                <w:lang w:eastAsia="ru-RU"/>
              </w:rPr>
              <w:t>33,203</w:t>
            </w:r>
          </w:p>
        </w:tc>
        <w:tc>
          <w:tcPr>
            <w:tcW w:w="992" w:type="dxa"/>
            <w:vAlign w:val="center"/>
          </w:tcPr>
          <w:p w:rsidR="00AB1E0B" w:rsidRPr="00C336F5" w:rsidRDefault="00AB1E0B" w:rsidP="005818F0">
            <w:pPr>
              <w:jc w:val="center"/>
              <w:rPr>
                <w:sz w:val="20"/>
                <w:szCs w:val="20"/>
                <w:lang w:eastAsia="ru-RU"/>
              </w:rPr>
            </w:pPr>
            <w:r>
              <w:rPr>
                <w:sz w:val="20"/>
                <w:szCs w:val="20"/>
                <w:lang w:eastAsia="ru-RU"/>
              </w:rPr>
              <w:t>32,953</w:t>
            </w:r>
          </w:p>
        </w:tc>
        <w:tc>
          <w:tcPr>
            <w:tcW w:w="1099" w:type="dxa"/>
            <w:vAlign w:val="center"/>
          </w:tcPr>
          <w:p w:rsidR="00AB1E0B" w:rsidRPr="00C336F5" w:rsidRDefault="00AB1E0B" w:rsidP="005818F0">
            <w:pPr>
              <w:jc w:val="center"/>
              <w:rPr>
                <w:sz w:val="20"/>
                <w:szCs w:val="20"/>
                <w:lang w:eastAsia="ru-RU"/>
              </w:rPr>
            </w:pPr>
            <w:r>
              <w:rPr>
                <w:sz w:val="20"/>
                <w:szCs w:val="20"/>
                <w:lang w:eastAsia="ru-RU"/>
              </w:rPr>
              <w:t>32,703</w:t>
            </w:r>
          </w:p>
        </w:tc>
        <w:tc>
          <w:tcPr>
            <w:tcW w:w="886" w:type="dxa"/>
            <w:vAlign w:val="center"/>
          </w:tcPr>
          <w:p w:rsidR="00AB1E0B" w:rsidRPr="00C336F5" w:rsidRDefault="00AB1E0B" w:rsidP="005818F0">
            <w:pPr>
              <w:jc w:val="center"/>
              <w:rPr>
                <w:sz w:val="20"/>
                <w:szCs w:val="20"/>
                <w:lang w:eastAsia="ru-RU"/>
              </w:rPr>
            </w:pPr>
            <w:r>
              <w:rPr>
                <w:sz w:val="20"/>
                <w:szCs w:val="20"/>
                <w:lang w:eastAsia="ru-RU"/>
              </w:rPr>
              <w:t>32,453</w:t>
            </w:r>
          </w:p>
        </w:tc>
      </w:tr>
      <w:tr w:rsidR="00AB1E0B" w:rsidRPr="00C336F5" w:rsidTr="005818F0">
        <w:trPr>
          <w:gridAfter w:val="1"/>
          <w:wAfter w:w="17" w:type="dxa"/>
          <w:trHeight w:val="308"/>
        </w:trPr>
        <w:tc>
          <w:tcPr>
            <w:tcW w:w="591" w:type="dxa"/>
            <w:shd w:val="clear" w:color="auto" w:fill="FFFFFF" w:themeFill="background1"/>
            <w:noWrap/>
            <w:vAlign w:val="center"/>
          </w:tcPr>
          <w:p w:rsidR="00AB1E0B" w:rsidRPr="00623ADA" w:rsidRDefault="00AB1E0B" w:rsidP="005818F0">
            <w:pPr>
              <w:jc w:val="center"/>
              <w:rPr>
                <w:sz w:val="20"/>
                <w:szCs w:val="20"/>
                <w:lang w:eastAsia="ru-RU"/>
              </w:rPr>
            </w:pPr>
          </w:p>
        </w:tc>
        <w:tc>
          <w:tcPr>
            <w:tcW w:w="2268" w:type="dxa"/>
            <w:vAlign w:val="center"/>
          </w:tcPr>
          <w:p w:rsidR="00AB1E0B" w:rsidRPr="00623ADA" w:rsidRDefault="00AB1E0B" w:rsidP="005818F0">
            <w:pPr>
              <w:rPr>
                <w:sz w:val="20"/>
                <w:szCs w:val="20"/>
                <w:lang w:eastAsia="ru-RU"/>
              </w:rPr>
            </w:pPr>
            <w:r w:rsidRPr="00623ADA">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34,434</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33,988</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33,543</w:t>
            </w:r>
          </w:p>
        </w:tc>
        <w:tc>
          <w:tcPr>
            <w:tcW w:w="850" w:type="dxa"/>
            <w:vAlign w:val="center"/>
          </w:tcPr>
          <w:p w:rsidR="00AB1E0B" w:rsidRPr="00C336F5" w:rsidRDefault="00AB1E0B" w:rsidP="005818F0">
            <w:pPr>
              <w:jc w:val="center"/>
              <w:rPr>
                <w:sz w:val="20"/>
                <w:szCs w:val="20"/>
                <w:lang w:eastAsia="ru-RU"/>
              </w:rPr>
            </w:pPr>
            <w:r>
              <w:rPr>
                <w:sz w:val="20"/>
                <w:szCs w:val="20"/>
                <w:lang w:eastAsia="ru-RU"/>
              </w:rPr>
              <w:t>33,343</w:t>
            </w:r>
          </w:p>
        </w:tc>
        <w:tc>
          <w:tcPr>
            <w:tcW w:w="992" w:type="dxa"/>
            <w:vAlign w:val="center"/>
          </w:tcPr>
          <w:p w:rsidR="00AB1E0B" w:rsidRPr="00C336F5" w:rsidRDefault="00AB1E0B" w:rsidP="005818F0">
            <w:pPr>
              <w:jc w:val="center"/>
              <w:rPr>
                <w:sz w:val="20"/>
                <w:szCs w:val="20"/>
                <w:lang w:eastAsia="ru-RU"/>
              </w:rPr>
            </w:pPr>
            <w:r>
              <w:rPr>
                <w:sz w:val="20"/>
                <w:szCs w:val="20"/>
                <w:lang w:eastAsia="ru-RU"/>
              </w:rPr>
              <w:t>33,093</w:t>
            </w:r>
          </w:p>
        </w:tc>
        <w:tc>
          <w:tcPr>
            <w:tcW w:w="1099" w:type="dxa"/>
            <w:vAlign w:val="center"/>
          </w:tcPr>
          <w:p w:rsidR="00AB1E0B" w:rsidRPr="00C336F5" w:rsidRDefault="00AB1E0B" w:rsidP="005818F0">
            <w:pPr>
              <w:jc w:val="center"/>
              <w:rPr>
                <w:sz w:val="20"/>
                <w:szCs w:val="20"/>
                <w:lang w:eastAsia="ru-RU"/>
              </w:rPr>
            </w:pPr>
            <w:r>
              <w:rPr>
                <w:sz w:val="20"/>
                <w:szCs w:val="20"/>
                <w:lang w:eastAsia="ru-RU"/>
              </w:rPr>
              <w:t>32,843</w:t>
            </w:r>
          </w:p>
        </w:tc>
        <w:tc>
          <w:tcPr>
            <w:tcW w:w="886" w:type="dxa"/>
            <w:vAlign w:val="center"/>
          </w:tcPr>
          <w:p w:rsidR="00AB1E0B" w:rsidRPr="00C336F5" w:rsidRDefault="00AB1E0B" w:rsidP="005818F0">
            <w:pPr>
              <w:jc w:val="center"/>
              <w:rPr>
                <w:sz w:val="20"/>
                <w:szCs w:val="20"/>
                <w:lang w:eastAsia="ru-RU"/>
              </w:rPr>
            </w:pPr>
            <w:r>
              <w:rPr>
                <w:sz w:val="20"/>
                <w:szCs w:val="20"/>
                <w:lang w:eastAsia="ru-RU"/>
              </w:rPr>
              <w:t>32,593</w:t>
            </w:r>
          </w:p>
        </w:tc>
      </w:tr>
      <w:tr w:rsidR="00AB1E0B" w:rsidRPr="00C336F5" w:rsidTr="005818F0">
        <w:trPr>
          <w:gridAfter w:val="1"/>
          <w:wAfter w:w="17" w:type="dxa"/>
          <w:trHeight w:val="735"/>
        </w:trPr>
        <w:tc>
          <w:tcPr>
            <w:tcW w:w="591" w:type="dxa"/>
            <w:shd w:val="clear" w:color="auto" w:fill="FFFFFF" w:themeFill="background1"/>
            <w:noWrap/>
            <w:vAlign w:val="center"/>
            <w:hideMark/>
          </w:tcPr>
          <w:p w:rsidR="00AB1E0B" w:rsidRPr="00623ADA" w:rsidRDefault="00AB1E0B" w:rsidP="005818F0">
            <w:pPr>
              <w:jc w:val="center"/>
              <w:rPr>
                <w:sz w:val="20"/>
                <w:szCs w:val="20"/>
                <w:lang w:eastAsia="ru-RU"/>
              </w:rPr>
            </w:pPr>
            <w:r w:rsidRPr="00623ADA">
              <w:rPr>
                <w:sz w:val="20"/>
                <w:szCs w:val="20"/>
                <w:lang w:eastAsia="ru-RU"/>
              </w:rPr>
              <w:t>1.2</w:t>
            </w:r>
          </w:p>
        </w:tc>
        <w:tc>
          <w:tcPr>
            <w:tcW w:w="2268" w:type="dxa"/>
            <w:vAlign w:val="center"/>
            <w:hideMark/>
          </w:tcPr>
          <w:p w:rsidR="00AB1E0B" w:rsidRPr="00623ADA" w:rsidRDefault="00AB1E0B" w:rsidP="005818F0">
            <w:pPr>
              <w:rPr>
                <w:sz w:val="20"/>
                <w:szCs w:val="20"/>
                <w:lang w:eastAsia="ru-RU"/>
              </w:rPr>
            </w:pPr>
            <w:r w:rsidRPr="00623ADA">
              <w:rPr>
                <w:sz w:val="20"/>
                <w:szCs w:val="20"/>
                <w:lang w:eastAsia="ru-RU"/>
              </w:rPr>
              <w:t>Численность населения трудоспособного возраста (на 1 января года)</w:t>
            </w:r>
          </w:p>
        </w:tc>
        <w:tc>
          <w:tcPr>
            <w:tcW w:w="964" w:type="dxa"/>
            <w:vAlign w:val="center"/>
            <w:hideMark/>
          </w:tcPr>
          <w:p w:rsidR="00AB1E0B" w:rsidRPr="00C336F5" w:rsidRDefault="00AB1E0B" w:rsidP="005818F0">
            <w:pPr>
              <w:jc w:val="center"/>
              <w:rPr>
                <w:sz w:val="20"/>
                <w:szCs w:val="20"/>
                <w:lang w:eastAsia="ru-RU"/>
              </w:rPr>
            </w:pPr>
            <w:r w:rsidRPr="00C336F5">
              <w:rPr>
                <w:sz w:val="20"/>
                <w:szCs w:val="20"/>
                <w:lang w:eastAsia="ru-RU"/>
              </w:rPr>
              <w:t>тыс. чел.</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21,22</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20,78</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21,09</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20,77</w:t>
            </w:r>
          </w:p>
        </w:tc>
        <w:tc>
          <w:tcPr>
            <w:tcW w:w="850" w:type="dxa"/>
            <w:vAlign w:val="center"/>
            <w:hideMark/>
          </w:tcPr>
          <w:p w:rsidR="00AB1E0B" w:rsidRPr="00C336F5" w:rsidRDefault="00AB1E0B" w:rsidP="005818F0">
            <w:pPr>
              <w:jc w:val="center"/>
              <w:rPr>
                <w:sz w:val="20"/>
                <w:szCs w:val="20"/>
                <w:lang w:eastAsia="ru-RU"/>
              </w:rPr>
            </w:pPr>
            <w:r w:rsidRPr="00C336F5">
              <w:rPr>
                <w:sz w:val="20"/>
                <w:szCs w:val="20"/>
                <w:lang w:eastAsia="ru-RU"/>
              </w:rPr>
              <w:t>19,38</w:t>
            </w:r>
          </w:p>
        </w:tc>
        <w:tc>
          <w:tcPr>
            <w:tcW w:w="880" w:type="dxa"/>
            <w:vAlign w:val="center"/>
            <w:hideMark/>
          </w:tcPr>
          <w:p w:rsidR="00AB1E0B" w:rsidRPr="00C336F5" w:rsidRDefault="00AB1E0B" w:rsidP="005818F0">
            <w:pPr>
              <w:jc w:val="center"/>
              <w:rPr>
                <w:sz w:val="20"/>
                <w:szCs w:val="20"/>
                <w:lang w:eastAsia="ru-RU"/>
              </w:rPr>
            </w:pPr>
            <w:r w:rsidRPr="00C336F5">
              <w:rPr>
                <w:sz w:val="20"/>
                <w:szCs w:val="20"/>
                <w:lang w:eastAsia="ru-RU"/>
              </w:rPr>
              <w:t>18,86</w:t>
            </w:r>
          </w:p>
        </w:tc>
        <w:tc>
          <w:tcPr>
            <w:tcW w:w="993"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tcPr>
          <w:p w:rsidR="00AB1E0B" w:rsidRPr="00C336F5" w:rsidRDefault="00AB1E0B" w:rsidP="005818F0">
            <w:pPr>
              <w:jc w:val="center"/>
              <w:rPr>
                <w:sz w:val="20"/>
                <w:szCs w:val="20"/>
              </w:rPr>
            </w:pPr>
          </w:p>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335"/>
        </w:trPr>
        <w:tc>
          <w:tcPr>
            <w:tcW w:w="591" w:type="dxa"/>
            <w:shd w:val="clear" w:color="auto" w:fill="FFFFFF" w:themeFill="background1"/>
            <w:noWrap/>
            <w:vAlign w:val="center"/>
          </w:tcPr>
          <w:p w:rsidR="00AB1E0B" w:rsidRPr="00623ADA" w:rsidRDefault="00AB1E0B" w:rsidP="005818F0">
            <w:pPr>
              <w:jc w:val="center"/>
              <w:rPr>
                <w:sz w:val="20"/>
                <w:szCs w:val="20"/>
                <w:lang w:eastAsia="ru-RU"/>
              </w:rPr>
            </w:pPr>
          </w:p>
        </w:tc>
        <w:tc>
          <w:tcPr>
            <w:tcW w:w="2268" w:type="dxa"/>
            <w:vAlign w:val="center"/>
          </w:tcPr>
          <w:p w:rsidR="00AB1E0B" w:rsidRPr="00623ADA" w:rsidRDefault="00AB1E0B" w:rsidP="005818F0">
            <w:pPr>
              <w:rPr>
                <w:sz w:val="20"/>
                <w:szCs w:val="20"/>
                <w:lang w:eastAsia="ru-RU"/>
              </w:rPr>
            </w:pPr>
            <w:r w:rsidRPr="00623ADA">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18,84</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18,82</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18,81</w:t>
            </w:r>
          </w:p>
        </w:tc>
        <w:tc>
          <w:tcPr>
            <w:tcW w:w="850" w:type="dxa"/>
            <w:vAlign w:val="center"/>
          </w:tcPr>
          <w:p w:rsidR="00AB1E0B" w:rsidRPr="00C336F5" w:rsidRDefault="00AB1E0B" w:rsidP="005818F0">
            <w:pPr>
              <w:jc w:val="center"/>
              <w:rPr>
                <w:sz w:val="20"/>
                <w:szCs w:val="20"/>
                <w:lang w:eastAsia="ru-RU"/>
              </w:rPr>
            </w:pPr>
            <w:r>
              <w:rPr>
                <w:sz w:val="20"/>
                <w:szCs w:val="20"/>
                <w:lang w:eastAsia="ru-RU"/>
              </w:rPr>
              <w:t>18,71</w:t>
            </w:r>
          </w:p>
        </w:tc>
        <w:tc>
          <w:tcPr>
            <w:tcW w:w="992" w:type="dxa"/>
            <w:vAlign w:val="center"/>
          </w:tcPr>
          <w:p w:rsidR="00AB1E0B" w:rsidRPr="00C336F5" w:rsidRDefault="00AB1E0B" w:rsidP="005818F0">
            <w:pPr>
              <w:jc w:val="center"/>
              <w:rPr>
                <w:sz w:val="20"/>
                <w:szCs w:val="20"/>
                <w:lang w:eastAsia="ru-RU"/>
              </w:rPr>
            </w:pPr>
            <w:r>
              <w:rPr>
                <w:sz w:val="20"/>
                <w:szCs w:val="20"/>
                <w:lang w:eastAsia="ru-RU"/>
              </w:rPr>
              <w:t>18,61</w:t>
            </w:r>
          </w:p>
        </w:tc>
        <w:tc>
          <w:tcPr>
            <w:tcW w:w="1099" w:type="dxa"/>
            <w:vAlign w:val="center"/>
          </w:tcPr>
          <w:p w:rsidR="00AB1E0B" w:rsidRPr="00C336F5" w:rsidRDefault="00AB1E0B" w:rsidP="005818F0">
            <w:pPr>
              <w:jc w:val="center"/>
              <w:rPr>
                <w:sz w:val="20"/>
                <w:szCs w:val="20"/>
                <w:lang w:eastAsia="ru-RU"/>
              </w:rPr>
            </w:pPr>
            <w:r>
              <w:rPr>
                <w:sz w:val="20"/>
                <w:szCs w:val="20"/>
                <w:lang w:eastAsia="ru-RU"/>
              </w:rPr>
              <w:t>18,51</w:t>
            </w:r>
          </w:p>
        </w:tc>
        <w:tc>
          <w:tcPr>
            <w:tcW w:w="886" w:type="dxa"/>
            <w:vAlign w:val="center"/>
          </w:tcPr>
          <w:p w:rsidR="00AB1E0B" w:rsidRPr="00C336F5" w:rsidRDefault="00AB1E0B" w:rsidP="005818F0">
            <w:pPr>
              <w:jc w:val="center"/>
              <w:rPr>
                <w:sz w:val="20"/>
                <w:szCs w:val="20"/>
                <w:lang w:eastAsia="ru-RU"/>
              </w:rPr>
            </w:pPr>
            <w:r>
              <w:rPr>
                <w:sz w:val="20"/>
                <w:szCs w:val="20"/>
                <w:lang w:eastAsia="ru-RU"/>
              </w:rPr>
              <w:t>18,41</w:t>
            </w:r>
          </w:p>
        </w:tc>
      </w:tr>
      <w:tr w:rsidR="00AB1E0B" w:rsidRPr="00C336F5" w:rsidTr="005818F0">
        <w:trPr>
          <w:gridAfter w:val="1"/>
          <w:wAfter w:w="17" w:type="dxa"/>
          <w:trHeight w:val="283"/>
        </w:trPr>
        <w:tc>
          <w:tcPr>
            <w:tcW w:w="591" w:type="dxa"/>
            <w:shd w:val="clear" w:color="auto" w:fill="FFFFFF" w:themeFill="background1"/>
            <w:noWrap/>
            <w:vAlign w:val="center"/>
          </w:tcPr>
          <w:p w:rsidR="00AB1E0B" w:rsidRPr="00623ADA" w:rsidRDefault="00AB1E0B" w:rsidP="005818F0">
            <w:pPr>
              <w:jc w:val="center"/>
              <w:rPr>
                <w:sz w:val="20"/>
                <w:szCs w:val="20"/>
                <w:lang w:eastAsia="ru-RU"/>
              </w:rPr>
            </w:pPr>
          </w:p>
        </w:tc>
        <w:tc>
          <w:tcPr>
            <w:tcW w:w="2268" w:type="dxa"/>
            <w:vAlign w:val="center"/>
          </w:tcPr>
          <w:p w:rsidR="00AB1E0B" w:rsidRPr="00623ADA" w:rsidRDefault="00AB1E0B" w:rsidP="005818F0">
            <w:pPr>
              <w:rPr>
                <w:sz w:val="20"/>
                <w:szCs w:val="20"/>
                <w:lang w:eastAsia="ru-RU"/>
              </w:rPr>
            </w:pPr>
            <w:r w:rsidRPr="00623ADA">
              <w:rPr>
                <w:sz w:val="20"/>
                <w:szCs w:val="20"/>
                <w:lang w:eastAsia="ru-RU"/>
              </w:rPr>
              <w:t>Вариант 2 базовый</w:t>
            </w:r>
          </w:p>
        </w:tc>
        <w:tc>
          <w:tcPr>
            <w:tcW w:w="964" w:type="dxa"/>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18,87</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18,92</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18,99</w:t>
            </w:r>
          </w:p>
        </w:tc>
        <w:tc>
          <w:tcPr>
            <w:tcW w:w="850" w:type="dxa"/>
            <w:vAlign w:val="center"/>
          </w:tcPr>
          <w:p w:rsidR="00AB1E0B" w:rsidRPr="00C336F5" w:rsidRDefault="00AB1E0B" w:rsidP="005818F0">
            <w:pPr>
              <w:jc w:val="center"/>
              <w:rPr>
                <w:sz w:val="20"/>
                <w:szCs w:val="20"/>
                <w:lang w:eastAsia="ru-RU"/>
              </w:rPr>
            </w:pPr>
            <w:r>
              <w:rPr>
                <w:sz w:val="20"/>
                <w:szCs w:val="20"/>
                <w:lang w:eastAsia="ru-RU"/>
              </w:rPr>
              <w:t>18,89</w:t>
            </w:r>
          </w:p>
        </w:tc>
        <w:tc>
          <w:tcPr>
            <w:tcW w:w="992" w:type="dxa"/>
            <w:vAlign w:val="center"/>
          </w:tcPr>
          <w:p w:rsidR="00AB1E0B" w:rsidRPr="00C336F5" w:rsidRDefault="00AB1E0B" w:rsidP="005818F0">
            <w:pPr>
              <w:jc w:val="center"/>
              <w:rPr>
                <w:sz w:val="20"/>
                <w:szCs w:val="20"/>
                <w:lang w:eastAsia="ru-RU"/>
              </w:rPr>
            </w:pPr>
            <w:r>
              <w:rPr>
                <w:sz w:val="20"/>
                <w:szCs w:val="20"/>
                <w:lang w:eastAsia="ru-RU"/>
              </w:rPr>
              <w:t>18,79</w:t>
            </w:r>
          </w:p>
        </w:tc>
        <w:tc>
          <w:tcPr>
            <w:tcW w:w="1099" w:type="dxa"/>
          </w:tcPr>
          <w:p w:rsidR="00AB1E0B" w:rsidRPr="00C336F5" w:rsidRDefault="00AB1E0B" w:rsidP="005818F0">
            <w:pPr>
              <w:jc w:val="center"/>
              <w:rPr>
                <w:sz w:val="20"/>
                <w:szCs w:val="20"/>
                <w:lang w:eastAsia="ru-RU"/>
              </w:rPr>
            </w:pPr>
            <w:r>
              <w:rPr>
                <w:sz w:val="20"/>
                <w:szCs w:val="20"/>
                <w:lang w:eastAsia="ru-RU"/>
              </w:rPr>
              <w:t>18,69</w:t>
            </w:r>
          </w:p>
        </w:tc>
        <w:tc>
          <w:tcPr>
            <w:tcW w:w="886" w:type="dxa"/>
            <w:vAlign w:val="center"/>
          </w:tcPr>
          <w:p w:rsidR="00AB1E0B" w:rsidRPr="00C336F5" w:rsidRDefault="00AB1E0B" w:rsidP="005818F0">
            <w:pPr>
              <w:jc w:val="center"/>
              <w:rPr>
                <w:sz w:val="20"/>
                <w:szCs w:val="20"/>
                <w:lang w:eastAsia="ru-RU"/>
              </w:rPr>
            </w:pPr>
            <w:r>
              <w:rPr>
                <w:sz w:val="20"/>
                <w:szCs w:val="20"/>
                <w:lang w:eastAsia="ru-RU"/>
              </w:rPr>
              <w:t>18,59</w:t>
            </w:r>
          </w:p>
        </w:tc>
      </w:tr>
      <w:tr w:rsidR="00AB1E0B" w:rsidRPr="00C336F5" w:rsidTr="005818F0">
        <w:trPr>
          <w:gridAfter w:val="1"/>
          <w:wAfter w:w="17" w:type="dxa"/>
          <w:trHeight w:val="1080"/>
        </w:trPr>
        <w:tc>
          <w:tcPr>
            <w:tcW w:w="591" w:type="dxa"/>
            <w:shd w:val="clear" w:color="auto" w:fill="FFFFFF" w:themeFill="background1"/>
            <w:noWrap/>
            <w:vAlign w:val="center"/>
            <w:hideMark/>
          </w:tcPr>
          <w:p w:rsidR="00AB1E0B" w:rsidRPr="00623ADA" w:rsidRDefault="00AB1E0B" w:rsidP="005818F0">
            <w:pPr>
              <w:jc w:val="center"/>
              <w:rPr>
                <w:sz w:val="20"/>
                <w:szCs w:val="20"/>
                <w:lang w:eastAsia="ru-RU"/>
              </w:rPr>
            </w:pPr>
            <w:r w:rsidRPr="00623ADA">
              <w:rPr>
                <w:sz w:val="20"/>
                <w:szCs w:val="20"/>
                <w:lang w:eastAsia="ru-RU"/>
              </w:rPr>
              <w:t>1.3</w:t>
            </w:r>
          </w:p>
        </w:tc>
        <w:tc>
          <w:tcPr>
            <w:tcW w:w="2268" w:type="dxa"/>
            <w:vAlign w:val="center"/>
            <w:hideMark/>
          </w:tcPr>
          <w:p w:rsidR="00AB1E0B" w:rsidRPr="00623ADA" w:rsidRDefault="00AB1E0B" w:rsidP="005818F0">
            <w:pPr>
              <w:rPr>
                <w:sz w:val="20"/>
                <w:szCs w:val="20"/>
                <w:lang w:eastAsia="ru-RU"/>
              </w:rPr>
            </w:pPr>
            <w:r w:rsidRPr="00623ADA">
              <w:rPr>
                <w:sz w:val="20"/>
                <w:szCs w:val="20"/>
                <w:lang w:eastAsia="ru-RU"/>
              </w:rPr>
              <w:t>Общий коэффициент рождаемости</w:t>
            </w:r>
          </w:p>
        </w:tc>
        <w:tc>
          <w:tcPr>
            <w:tcW w:w="964" w:type="dxa"/>
            <w:vAlign w:val="center"/>
            <w:hideMark/>
          </w:tcPr>
          <w:p w:rsidR="00AB1E0B" w:rsidRPr="00C336F5" w:rsidRDefault="00AB1E0B" w:rsidP="005818F0">
            <w:pPr>
              <w:jc w:val="center"/>
              <w:rPr>
                <w:sz w:val="20"/>
                <w:szCs w:val="20"/>
                <w:lang w:eastAsia="ru-RU"/>
              </w:rPr>
            </w:pPr>
            <w:r w:rsidRPr="00C336F5">
              <w:rPr>
                <w:sz w:val="20"/>
                <w:szCs w:val="20"/>
                <w:lang w:eastAsia="ru-RU"/>
              </w:rPr>
              <w:t>число родившихся живыми</w:t>
            </w:r>
            <w:r w:rsidRPr="00C336F5">
              <w:rPr>
                <w:sz w:val="20"/>
                <w:szCs w:val="20"/>
                <w:lang w:eastAsia="ru-RU"/>
              </w:rPr>
              <w:br/>
              <w:t>на 1000 чел населения</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10,31</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8,60</w:t>
            </w:r>
          </w:p>
        </w:tc>
        <w:tc>
          <w:tcPr>
            <w:tcW w:w="879" w:type="dxa"/>
            <w:vAlign w:val="center"/>
            <w:hideMark/>
          </w:tcPr>
          <w:p w:rsidR="00AB1E0B" w:rsidRPr="00C336F5" w:rsidRDefault="00AB1E0B" w:rsidP="005818F0">
            <w:pPr>
              <w:jc w:val="center"/>
              <w:rPr>
                <w:sz w:val="20"/>
                <w:szCs w:val="20"/>
                <w:lang w:eastAsia="ru-RU"/>
              </w:rPr>
            </w:pPr>
            <w:r w:rsidRPr="00C336F5">
              <w:rPr>
                <w:sz w:val="20"/>
                <w:szCs w:val="20"/>
                <w:lang w:eastAsia="ru-RU"/>
              </w:rPr>
              <w:t>9,18</w:t>
            </w:r>
          </w:p>
        </w:tc>
        <w:tc>
          <w:tcPr>
            <w:tcW w:w="964" w:type="dxa"/>
            <w:vAlign w:val="center"/>
            <w:hideMark/>
          </w:tcPr>
          <w:p w:rsidR="00AB1E0B" w:rsidRPr="00C336F5" w:rsidRDefault="00AB1E0B" w:rsidP="005818F0">
            <w:pPr>
              <w:jc w:val="center"/>
              <w:rPr>
                <w:sz w:val="20"/>
                <w:szCs w:val="20"/>
                <w:lang w:eastAsia="ru-RU"/>
              </w:rPr>
            </w:pPr>
            <w:r w:rsidRPr="00C336F5">
              <w:rPr>
                <w:sz w:val="20"/>
                <w:szCs w:val="20"/>
                <w:lang w:eastAsia="ru-RU"/>
              </w:rPr>
              <w:t>9,86</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9,47</w:t>
            </w:r>
          </w:p>
        </w:tc>
        <w:tc>
          <w:tcPr>
            <w:tcW w:w="880" w:type="dxa"/>
            <w:vAlign w:val="center"/>
          </w:tcPr>
          <w:p w:rsidR="00AB1E0B" w:rsidRPr="00C336F5" w:rsidRDefault="00AB1E0B" w:rsidP="005818F0">
            <w:pPr>
              <w:jc w:val="center"/>
              <w:rPr>
                <w:sz w:val="20"/>
                <w:szCs w:val="20"/>
                <w:lang w:eastAsia="ru-RU"/>
              </w:rPr>
            </w:pPr>
            <w:r w:rsidRPr="00C336F5">
              <w:rPr>
                <w:sz w:val="20"/>
                <w:szCs w:val="20"/>
                <w:lang w:eastAsia="ru-RU"/>
              </w:rPr>
              <w:t>9,74</w:t>
            </w:r>
          </w:p>
        </w:tc>
        <w:tc>
          <w:tcPr>
            <w:tcW w:w="993"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412"/>
        </w:trPr>
        <w:tc>
          <w:tcPr>
            <w:tcW w:w="591" w:type="dxa"/>
            <w:shd w:val="clear" w:color="auto" w:fill="FFFFFF" w:themeFill="background1"/>
            <w:noWrap/>
            <w:vAlign w:val="center"/>
          </w:tcPr>
          <w:p w:rsidR="00AB1E0B" w:rsidRPr="00623ADA" w:rsidRDefault="00AB1E0B" w:rsidP="005818F0">
            <w:pPr>
              <w:jc w:val="center"/>
              <w:rPr>
                <w:sz w:val="20"/>
                <w:szCs w:val="20"/>
                <w:lang w:eastAsia="ru-RU"/>
              </w:rPr>
            </w:pPr>
          </w:p>
        </w:tc>
        <w:tc>
          <w:tcPr>
            <w:tcW w:w="2268" w:type="dxa"/>
            <w:vAlign w:val="center"/>
          </w:tcPr>
          <w:p w:rsidR="00AB1E0B" w:rsidRPr="00623ADA" w:rsidRDefault="00AB1E0B" w:rsidP="005818F0">
            <w:pPr>
              <w:rPr>
                <w:sz w:val="20"/>
                <w:szCs w:val="20"/>
                <w:lang w:eastAsia="ru-RU"/>
              </w:rPr>
            </w:pPr>
            <w:r w:rsidRPr="00623ADA">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9,06</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8,9</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8,8</w:t>
            </w:r>
          </w:p>
        </w:tc>
        <w:tc>
          <w:tcPr>
            <w:tcW w:w="850" w:type="dxa"/>
            <w:vAlign w:val="center"/>
          </w:tcPr>
          <w:p w:rsidR="00AB1E0B" w:rsidRPr="00C336F5" w:rsidRDefault="00AB1E0B" w:rsidP="005818F0">
            <w:pPr>
              <w:jc w:val="center"/>
              <w:rPr>
                <w:sz w:val="20"/>
                <w:szCs w:val="20"/>
                <w:lang w:eastAsia="ru-RU"/>
              </w:rPr>
            </w:pPr>
            <w:r>
              <w:rPr>
                <w:sz w:val="20"/>
                <w:szCs w:val="20"/>
                <w:lang w:eastAsia="ru-RU"/>
              </w:rPr>
              <w:t>8,7</w:t>
            </w:r>
          </w:p>
        </w:tc>
        <w:tc>
          <w:tcPr>
            <w:tcW w:w="992" w:type="dxa"/>
            <w:vAlign w:val="center"/>
          </w:tcPr>
          <w:p w:rsidR="00AB1E0B" w:rsidRPr="00C336F5" w:rsidRDefault="00AB1E0B" w:rsidP="005818F0">
            <w:pPr>
              <w:jc w:val="center"/>
              <w:rPr>
                <w:sz w:val="20"/>
                <w:szCs w:val="20"/>
                <w:lang w:eastAsia="ru-RU"/>
              </w:rPr>
            </w:pPr>
            <w:r>
              <w:rPr>
                <w:sz w:val="20"/>
                <w:szCs w:val="20"/>
                <w:lang w:eastAsia="ru-RU"/>
              </w:rPr>
              <w:t>8,6</w:t>
            </w:r>
          </w:p>
        </w:tc>
        <w:tc>
          <w:tcPr>
            <w:tcW w:w="1099" w:type="dxa"/>
            <w:vAlign w:val="center"/>
          </w:tcPr>
          <w:p w:rsidR="00AB1E0B" w:rsidRPr="00C336F5" w:rsidRDefault="00AB1E0B" w:rsidP="005818F0">
            <w:pPr>
              <w:jc w:val="center"/>
              <w:rPr>
                <w:sz w:val="20"/>
                <w:szCs w:val="20"/>
                <w:lang w:eastAsia="ru-RU"/>
              </w:rPr>
            </w:pPr>
            <w:r>
              <w:rPr>
                <w:sz w:val="20"/>
                <w:szCs w:val="20"/>
                <w:lang w:eastAsia="ru-RU"/>
              </w:rPr>
              <w:t>8,5</w:t>
            </w:r>
          </w:p>
        </w:tc>
        <w:tc>
          <w:tcPr>
            <w:tcW w:w="886" w:type="dxa"/>
            <w:vAlign w:val="center"/>
          </w:tcPr>
          <w:p w:rsidR="00AB1E0B" w:rsidRPr="00C336F5" w:rsidRDefault="00AB1E0B" w:rsidP="005818F0">
            <w:pPr>
              <w:jc w:val="center"/>
              <w:rPr>
                <w:sz w:val="20"/>
                <w:szCs w:val="20"/>
                <w:lang w:eastAsia="ru-RU"/>
              </w:rPr>
            </w:pPr>
            <w:r>
              <w:rPr>
                <w:sz w:val="20"/>
                <w:szCs w:val="20"/>
                <w:lang w:eastAsia="ru-RU"/>
              </w:rPr>
              <w:t>8,4</w:t>
            </w:r>
          </w:p>
        </w:tc>
      </w:tr>
      <w:tr w:rsidR="00AB1E0B" w:rsidRPr="00C336F5" w:rsidTr="005818F0">
        <w:trPr>
          <w:gridAfter w:val="1"/>
          <w:wAfter w:w="17" w:type="dxa"/>
          <w:trHeight w:val="239"/>
        </w:trPr>
        <w:tc>
          <w:tcPr>
            <w:tcW w:w="591" w:type="dxa"/>
            <w:shd w:val="clear" w:color="auto" w:fill="FFFFFF" w:themeFill="background1"/>
            <w:noWrap/>
            <w:vAlign w:val="center"/>
          </w:tcPr>
          <w:p w:rsidR="00AB1E0B" w:rsidRPr="00623ADA" w:rsidRDefault="00AB1E0B" w:rsidP="005818F0">
            <w:pPr>
              <w:jc w:val="center"/>
              <w:rPr>
                <w:sz w:val="20"/>
                <w:szCs w:val="20"/>
                <w:lang w:eastAsia="ru-RU"/>
              </w:rPr>
            </w:pPr>
          </w:p>
        </w:tc>
        <w:tc>
          <w:tcPr>
            <w:tcW w:w="2268" w:type="dxa"/>
            <w:vAlign w:val="center"/>
          </w:tcPr>
          <w:p w:rsidR="00AB1E0B" w:rsidRPr="00623ADA" w:rsidRDefault="00AB1E0B" w:rsidP="005818F0">
            <w:pPr>
              <w:rPr>
                <w:sz w:val="20"/>
                <w:szCs w:val="20"/>
                <w:lang w:eastAsia="ru-RU"/>
              </w:rPr>
            </w:pPr>
            <w:r w:rsidRPr="00623ADA">
              <w:rPr>
                <w:sz w:val="20"/>
                <w:szCs w:val="20"/>
                <w:lang w:eastAsia="ru-RU"/>
              </w:rPr>
              <w:t>Вариант 2 базовый</w:t>
            </w:r>
          </w:p>
        </w:tc>
        <w:tc>
          <w:tcPr>
            <w:tcW w:w="964" w:type="dxa"/>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9,41</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9,2</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9,1</w:t>
            </w:r>
          </w:p>
        </w:tc>
        <w:tc>
          <w:tcPr>
            <w:tcW w:w="850" w:type="dxa"/>
            <w:vAlign w:val="center"/>
          </w:tcPr>
          <w:p w:rsidR="00AB1E0B" w:rsidRPr="00C336F5" w:rsidRDefault="00AB1E0B" w:rsidP="005818F0">
            <w:pPr>
              <w:jc w:val="center"/>
              <w:rPr>
                <w:sz w:val="20"/>
                <w:szCs w:val="20"/>
                <w:lang w:eastAsia="ru-RU"/>
              </w:rPr>
            </w:pPr>
            <w:r>
              <w:rPr>
                <w:sz w:val="20"/>
                <w:szCs w:val="20"/>
                <w:lang w:eastAsia="ru-RU"/>
              </w:rPr>
              <w:t>9,0</w:t>
            </w:r>
          </w:p>
        </w:tc>
        <w:tc>
          <w:tcPr>
            <w:tcW w:w="992" w:type="dxa"/>
            <w:vAlign w:val="center"/>
          </w:tcPr>
          <w:p w:rsidR="00AB1E0B" w:rsidRPr="00C336F5" w:rsidRDefault="00AB1E0B" w:rsidP="005818F0">
            <w:pPr>
              <w:jc w:val="center"/>
              <w:rPr>
                <w:sz w:val="20"/>
                <w:szCs w:val="20"/>
                <w:lang w:eastAsia="ru-RU"/>
              </w:rPr>
            </w:pPr>
            <w:r>
              <w:rPr>
                <w:sz w:val="20"/>
                <w:szCs w:val="20"/>
                <w:lang w:eastAsia="ru-RU"/>
              </w:rPr>
              <w:t>8,9</w:t>
            </w:r>
          </w:p>
        </w:tc>
        <w:tc>
          <w:tcPr>
            <w:tcW w:w="1099" w:type="dxa"/>
          </w:tcPr>
          <w:p w:rsidR="00AB1E0B" w:rsidRPr="00C336F5" w:rsidRDefault="00AB1E0B" w:rsidP="005818F0">
            <w:pPr>
              <w:jc w:val="center"/>
              <w:rPr>
                <w:sz w:val="20"/>
                <w:szCs w:val="20"/>
                <w:lang w:eastAsia="ru-RU"/>
              </w:rPr>
            </w:pPr>
            <w:r>
              <w:rPr>
                <w:sz w:val="20"/>
                <w:szCs w:val="20"/>
                <w:lang w:eastAsia="ru-RU"/>
              </w:rPr>
              <w:t>8,8</w:t>
            </w:r>
          </w:p>
        </w:tc>
        <w:tc>
          <w:tcPr>
            <w:tcW w:w="886" w:type="dxa"/>
            <w:vAlign w:val="center"/>
          </w:tcPr>
          <w:p w:rsidR="00AB1E0B" w:rsidRPr="00C336F5" w:rsidRDefault="00AB1E0B" w:rsidP="005818F0">
            <w:pPr>
              <w:jc w:val="center"/>
              <w:rPr>
                <w:sz w:val="20"/>
                <w:szCs w:val="20"/>
                <w:lang w:eastAsia="ru-RU"/>
              </w:rPr>
            </w:pPr>
            <w:r>
              <w:rPr>
                <w:sz w:val="20"/>
                <w:szCs w:val="20"/>
                <w:lang w:eastAsia="ru-RU"/>
              </w:rPr>
              <w:t>8,7</w:t>
            </w:r>
          </w:p>
        </w:tc>
      </w:tr>
      <w:tr w:rsidR="00AB1E0B" w:rsidRPr="00C336F5" w:rsidTr="005818F0">
        <w:trPr>
          <w:gridAfter w:val="1"/>
          <w:wAfter w:w="17" w:type="dxa"/>
          <w:trHeight w:val="765"/>
        </w:trPr>
        <w:tc>
          <w:tcPr>
            <w:tcW w:w="591" w:type="dxa"/>
            <w:shd w:val="clear" w:color="auto" w:fill="FFFFFF" w:themeFill="background1"/>
            <w:noWrap/>
            <w:vAlign w:val="center"/>
            <w:hideMark/>
          </w:tcPr>
          <w:p w:rsidR="00AB1E0B" w:rsidRPr="00623ADA" w:rsidRDefault="00AB1E0B" w:rsidP="005818F0">
            <w:pPr>
              <w:jc w:val="center"/>
              <w:rPr>
                <w:sz w:val="20"/>
                <w:szCs w:val="20"/>
                <w:lang w:eastAsia="ru-RU"/>
              </w:rPr>
            </w:pPr>
            <w:r w:rsidRPr="00623ADA">
              <w:rPr>
                <w:sz w:val="20"/>
                <w:szCs w:val="20"/>
                <w:lang w:eastAsia="ru-RU"/>
              </w:rPr>
              <w:t>1.4</w:t>
            </w:r>
          </w:p>
        </w:tc>
        <w:tc>
          <w:tcPr>
            <w:tcW w:w="2268" w:type="dxa"/>
            <w:vAlign w:val="center"/>
            <w:hideMark/>
          </w:tcPr>
          <w:p w:rsidR="00AB1E0B" w:rsidRPr="00623ADA" w:rsidRDefault="00AB1E0B" w:rsidP="005818F0">
            <w:pPr>
              <w:rPr>
                <w:sz w:val="20"/>
                <w:szCs w:val="20"/>
                <w:lang w:eastAsia="ru-RU"/>
              </w:rPr>
            </w:pPr>
            <w:r w:rsidRPr="00623ADA">
              <w:rPr>
                <w:sz w:val="20"/>
                <w:szCs w:val="20"/>
                <w:lang w:eastAsia="ru-RU"/>
              </w:rPr>
              <w:t>Общий коэффициент смертности</w:t>
            </w:r>
          </w:p>
        </w:tc>
        <w:tc>
          <w:tcPr>
            <w:tcW w:w="964" w:type="dxa"/>
            <w:vAlign w:val="center"/>
            <w:hideMark/>
          </w:tcPr>
          <w:p w:rsidR="00AB1E0B" w:rsidRPr="00C336F5" w:rsidRDefault="00AB1E0B" w:rsidP="00393BEE">
            <w:pPr>
              <w:spacing w:line="216" w:lineRule="auto"/>
              <w:jc w:val="center"/>
              <w:rPr>
                <w:sz w:val="20"/>
                <w:szCs w:val="20"/>
                <w:lang w:eastAsia="ru-RU"/>
              </w:rPr>
            </w:pPr>
            <w:r w:rsidRPr="00C336F5">
              <w:rPr>
                <w:sz w:val="20"/>
                <w:szCs w:val="20"/>
                <w:lang w:eastAsia="ru-RU"/>
              </w:rPr>
              <w:t>число умерших на 1000 чел населения</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17,70</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16,86</w:t>
            </w:r>
          </w:p>
        </w:tc>
        <w:tc>
          <w:tcPr>
            <w:tcW w:w="879" w:type="dxa"/>
            <w:vAlign w:val="center"/>
            <w:hideMark/>
          </w:tcPr>
          <w:p w:rsidR="00AB1E0B" w:rsidRPr="00C336F5" w:rsidRDefault="00AB1E0B" w:rsidP="005818F0">
            <w:pPr>
              <w:jc w:val="center"/>
              <w:rPr>
                <w:sz w:val="20"/>
                <w:szCs w:val="20"/>
                <w:lang w:eastAsia="ru-RU"/>
              </w:rPr>
            </w:pPr>
            <w:r w:rsidRPr="00C336F5">
              <w:rPr>
                <w:sz w:val="20"/>
                <w:szCs w:val="20"/>
                <w:lang w:eastAsia="ru-RU"/>
              </w:rPr>
              <w:t>18,44</w:t>
            </w:r>
          </w:p>
        </w:tc>
        <w:tc>
          <w:tcPr>
            <w:tcW w:w="964" w:type="dxa"/>
            <w:vAlign w:val="center"/>
            <w:hideMark/>
          </w:tcPr>
          <w:p w:rsidR="00AB1E0B" w:rsidRPr="00C336F5" w:rsidRDefault="00AB1E0B" w:rsidP="005818F0">
            <w:pPr>
              <w:jc w:val="center"/>
              <w:rPr>
                <w:sz w:val="20"/>
                <w:szCs w:val="20"/>
                <w:lang w:eastAsia="ru-RU"/>
              </w:rPr>
            </w:pPr>
            <w:r w:rsidRPr="00C336F5">
              <w:rPr>
                <w:sz w:val="20"/>
                <w:szCs w:val="20"/>
                <w:lang w:eastAsia="ru-RU"/>
              </w:rPr>
              <w:t>21,61</w:t>
            </w:r>
          </w:p>
        </w:tc>
        <w:tc>
          <w:tcPr>
            <w:tcW w:w="850" w:type="dxa"/>
            <w:vAlign w:val="center"/>
            <w:hideMark/>
          </w:tcPr>
          <w:p w:rsidR="00AB1E0B" w:rsidRPr="00C336F5" w:rsidRDefault="00AB1E0B" w:rsidP="005818F0">
            <w:pPr>
              <w:jc w:val="center"/>
              <w:rPr>
                <w:sz w:val="20"/>
                <w:szCs w:val="20"/>
                <w:lang w:eastAsia="ru-RU"/>
              </w:rPr>
            </w:pPr>
            <w:r w:rsidRPr="00C336F5">
              <w:rPr>
                <w:sz w:val="20"/>
                <w:szCs w:val="20"/>
                <w:lang w:eastAsia="ru-RU"/>
              </w:rPr>
              <w:t>20,68</w:t>
            </w:r>
          </w:p>
        </w:tc>
        <w:tc>
          <w:tcPr>
            <w:tcW w:w="880" w:type="dxa"/>
            <w:vAlign w:val="center"/>
            <w:hideMark/>
          </w:tcPr>
          <w:p w:rsidR="00AB1E0B" w:rsidRPr="00C336F5" w:rsidRDefault="00AB1E0B" w:rsidP="005818F0">
            <w:pPr>
              <w:jc w:val="center"/>
              <w:rPr>
                <w:sz w:val="20"/>
                <w:szCs w:val="20"/>
                <w:lang w:eastAsia="ru-RU"/>
              </w:rPr>
            </w:pPr>
            <w:r w:rsidRPr="00C336F5">
              <w:rPr>
                <w:sz w:val="20"/>
                <w:szCs w:val="20"/>
                <w:lang w:eastAsia="ru-RU"/>
              </w:rPr>
              <w:t>20,38</w:t>
            </w:r>
          </w:p>
        </w:tc>
        <w:tc>
          <w:tcPr>
            <w:tcW w:w="993"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467"/>
        </w:trPr>
        <w:tc>
          <w:tcPr>
            <w:tcW w:w="591" w:type="dxa"/>
            <w:shd w:val="clear" w:color="auto" w:fill="FFFFFF" w:themeFill="background1"/>
            <w:noWrap/>
            <w:vAlign w:val="center"/>
          </w:tcPr>
          <w:p w:rsidR="00AB1E0B" w:rsidRPr="00623ADA" w:rsidRDefault="00AB1E0B" w:rsidP="005818F0">
            <w:pPr>
              <w:jc w:val="center"/>
              <w:rPr>
                <w:sz w:val="20"/>
                <w:szCs w:val="20"/>
                <w:lang w:eastAsia="ru-RU"/>
              </w:rPr>
            </w:pPr>
          </w:p>
        </w:tc>
        <w:tc>
          <w:tcPr>
            <w:tcW w:w="2268" w:type="dxa"/>
            <w:vAlign w:val="center"/>
          </w:tcPr>
          <w:p w:rsidR="00AB1E0B" w:rsidRPr="00623ADA" w:rsidRDefault="00AB1E0B" w:rsidP="005818F0">
            <w:pPr>
              <w:rPr>
                <w:sz w:val="20"/>
                <w:szCs w:val="20"/>
                <w:lang w:eastAsia="ru-RU"/>
              </w:rPr>
            </w:pPr>
            <w:r w:rsidRPr="00623ADA">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20,38</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20,06</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19,73</w:t>
            </w:r>
          </w:p>
        </w:tc>
        <w:tc>
          <w:tcPr>
            <w:tcW w:w="850" w:type="dxa"/>
            <w:vAlign w:val="center"/>
          </w:tcPr>
          <w:p w:rsidR="00AB1E0B" w:rsidRPr="00C336F5" w:rsidRDefault="00AB1E0B" w:rsidP="005818F0">
            <w:pPr>
              <w:jc w:val="center"/>
              <w:rPr>
                <w:sz w:val="20"/>
                <w:szCs w:val="20"/>
                <w:lang w:eastAsia="ru-RU"/>
              </w:rPr>
            </w:pPr>
            <w:r>
              <w:rPr>
                <w:sz w:val="20"/>
                <w:szCs w:val="20"/>
                <w:lang w:eastAsia="ru-RU"/>
              </w:rPr>
              <w:t>19,83</w:t>
            </w:r>
          </w:p>
        </w:tc>
        <w:tc>
          <w:tcPr>
            <w:tcW w:w="992" w:type="dxa"/>
            <w:shd w:val="clear" w:color="auto" w:fill="FFFFFF"/>
            <w:vAlign w:val="center"/>
          </w:tcPr>
          <w:p w:rsidR="00AB1E0B" w:rsidRPr="00C336F5" w:rsidRDefault="00AB1E0B" w:rsidP="005818F0">
            <w:pPr>
              <w:jc w:val="center"/>
              <w:rPr>
                <w:sz w:val="20"/>
                <w:szCs w:val="20"/>
                <w:lang w:eastAsia="ru-RU"/>
              </w:rPr>
            </w:pPr>
            <w:r>
              <w:rPr>
                <w:sz w:val="20"/>
                <w:szCs w:val="20"/>
                <w:lang w:eastAsia="ru-RU"/>
              </w:rPr>
              <w:t>19,93</w:t>
            </w:r>
          </w:p>
        </w:tc>
        <w:tc>
          <w:tcPr>
            <w:tcW w:w="1099" w:type="dxa"/>
            <w:shd w:val="clear" w:color="auto" w:fill="FFFFFF"/>
            <w:vAlign w:val="center"/>
          </w:tcPr>
          <w:p w:rsidR="00AB1E0B" w:rsidRPr="00C336F5" w:rsidRDefault="00AB1E0B" w:rsidP="005818F0">
            <w:pPr>
              <w:jc w:val="center"/>
              <w:rPr>
                <w:sz w:val="20"/>
                <w:szCs w:val="20"/>
                <w:lang w:eastAsia="ru-RU"/>
              </w:rPr>
            </w:pPr>
            <w:r>
              <w:rPr>
                <w:sz w:val="20"/>
                <w:szCs w:val="20"/>
                <w:lang w:eastAsia="ru-RU"/>
              </w:rPr>
              <w:t>20,10</w:t>
            </w:r>
          </w:p>
        </w:tc>
        <w:tc>
          <w:tcPr>
            <w:tcW w:w="886" w:type="dxa"/>
            <w:shd w:val="clear" w:color="auto" w:fill="FFFFFF"/>
            <w:vAlign w:val="center"/>
          </w:tcPr>
          <w:p w:rsidR="00AB1E0B" w:rsidRPr="00C336F5" w:rsidRDefault="00AB1E0B" w:rsidP="005818F0">
            <w:pPr>
              <w:jc w:val="center"/>
              <w:rPr>
                <w:sz w:val="20"/>
                <w:szCs w:val="20"/>
                <w:lang w:eastAsia="ru-RU"/>
              </w:rPr>
            </w:pPr>
            <w:r>
              <w:rPr>
                <w:sz w:val="20"/>
                <w:szCs w:val="20"/>
                <w:lang w:eastAsia="ru-RU"/>
              </w:rPr>
              <w:t>20,15</w:t>
            </w:r>
          </w:p>
        </w:tc>
      </w:tr>
      <w:tr w:rsidR="00AB1E0B" w:rsidRPr="00C336F5" w:rsidTr="005818F0">
        <w:trPr>
          <w:gridAfter w:val="1"/>
          <w:wAfter w:w="17" w:type="dxa"/>
          <w:trHeight w:val="382"/>
        </w:trPr>
        <w:tc>
          <w:tcPr>
            <w:tcW w:w="591" w:type="dxa"/>
            <w:shd w:val="clear" w:color="auto" w:fill="FFFFFF" w:themeFill="background1"/>
            <w:noWrap/>
            <w:vAlign w:val="center"/>
          </w:tcPr>
          <w:p w:rsidR="00AB1E0B" w:rsidRPr="00623ADA" w:rsidRDefault="00AB1E0B" w:rsidP="005818F0">
            <w:pPr>
              <w:jc w:val="center"/>
              <w:rPr>
                <w:sz w:val="20"/>
                <w:szCs w:val="20"/>
                <w:lang w:eastAsia="ru-RU"/>
              </w:rPr>
            </w:pPr>
          </w:p>
        </w:tc>
        <w:tc>
          <w:tcPr>
            <w:tcW w:w="2268" w:type="dxa"/>
            <w:vAlign w:val="center"/>
          </w:tcPr>
          <w:p w:rsidR="00AB1E0B" w:rsidRPr="00623ADA" w:rsidRDefault="00AB1E0B" w:rsidP="005818F0">
            <w:pPr>
              <w:rPr>
                <w:sz w:val="20"/>
                <w:szCs w:val="20"/>
                <w:lang w:eastAsia="ru-RU"/>
              </w:rPr>
            </w:pPr>
            <w:r w:rsidRPr="00623ADA">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20,07</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19,74</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19,41</w:t>
            </w:r>
          </w:p>
        </w:tc>
        <w:tc>
          <w:tcPr>
            <w:tcW w:w="850" w:type="dxa"/>
            <w:vAlign w:val="center"/>
          </w:tcPr>
          <w:p w:rsidR="00AB1E0B" w:rsidRPr="00C336F5" w:rsidRDefault="00AB1E0B" w:rsidP="005818F0">
            <w:pPr>
              <w:jc w:val="center"/>
              <w:rPr>
                <w:sz w:val="20"/>
                <w:szCs w:val="20"/>
                <w:lang w:eastAsia="ru-RU"/>
              </w:rPr>
            </w:pPr>
            <w:r>
              <w:rPr>
                <w:sz w:val="20"/>
                <w:szCs w:val="20"/>
                <w:lang w:eastAsia="ru-RU"/>
              </w:rPr>
              <w:t>19,51</w:t>
            </w:r>
          </w:p>
        </w:tc>
        <w:tc>
          <w:tcPr>
            <w:tcW w:w="992" w:type="dxa"/>
            <w:shd w:val="clear" w:color="auto" w:fill="FFFFFF"/>
            <w:vAlign w:val="center"/>
          </w:tcPr>
          <w:p w:rsidR="00AB1E0B" w:rsidRPr="00C336F5" w:rsidRDefault="00AB1E0B" w:rsidP="005818F0">
            <w:pPr>
              <w:jc w:val="center"/>
              <w:rPr>
                <w:sz w:val="20"/>
                <w:szCs w:val="20"/>
                <w:lang w:eastAsia="ru-RU"/>
              </w:rPr>
            </w:pPr>
            <w:r>
              <w:rPr>
                <w:sz w:val="20"/>
                <w:szCs w:val="20"/>
                <w:lang w:eastAsia="ru-RU"/>
              </w:rPr>
              <w:t>19,61</w:t>
            </w:r>
          </w:p>
        </w:tc>
        <w:tc>
          <w:tcPr>
            <w:tcW w:w="1099" w:type="dxa"/>
            <w:shd w:val="clear" w:color="auto" w:fill="FFFFFF"/>
          </w:tcPr>
          <w:p w:rsidR="00AB1E0B" w:rsidRPr="00C336F5" w:rsidRDefault="00AB1E0B" w:rsidP="005818F0">
            <w:pPr>
              <w:jc w:val="center"/>
              <w:rPr>
                <w:sz w:val="20"/>
                <w:szCs w:val="20"/>
                <w:lang w:eastAsia="ru-RU"/>
              </w:rPr>
            </w:pPr>
            <w:r>
              <w:rPr>
                <w:sz w:val="20"/>
                <w:szCs w:val="20"/>
                <w:lang w:eastAsia="ru-RU"/>
              </w:rPr>
              <w:t>19,71</w:t>
            </w:r>
          </w:p>
        </w:tc>
        <w:tc>
          <w:tcPr>
            <w:tcW w:w="886" w:type="dxa"/>
            <w:shd w:val="clear" w:color="auto" w:fill="FFFFFF"/>
            <w:vAlign w:val="center"/>
          </w:tcPr>
          <w:p w:rsidR="00AB1E0B" w:rsidRPr="00C336F5" w:rsidRDefault="00AB1E0B" w:rsidP="005818F0">
            <w:pPr>
              <w:jc w:val="center"/>
              <w:rPr>
                <w:sz w:val="20"/>
                <w:szCs w:val="20"/>
                <w:lang w:eastAsia="ru-RU"/>
              </w:rPr>
            </w:pPr>
            <w:r>
              <w:rPr>
                <w:sz w:val="20"/>
                <w:szCs w:val="20"/>
                <w:lang w:eastAsia="ru-RU"/>
              </w:rPr>
              <w:t>19,80</w:t>
            </w:r>
          </w:p>
        </w:tc>
      </w:tr>
      <w:tr w:rsidR="00AB1E0B" w:rsidRPr="00C336F5" w:rsidTr="005818F0">
        <w:trPr>
          <w:gridAfter w:val="1"/>
          <w:wAfter w:w="17" w:type="dxa"/>
          <w:trHeight w:val="510"/>
        </w:trPr>
        <w:tc>
          <w:tcPr>
            <w:tcW w:w="591" w:type="dxa"/>
            <w:shd w:val="clear" w:color="auto" w:fill="FFFFFF" w:themeFill="background1"/>
            <w:noWrap/>
            <w:vAlign w:val="center"/>
            <w:hideMark/>
          </w:tcPr>
          <w:p w:rsidR="00AB1E0B" w:rsidRPr="00623ADA" w:rsidRDefault="00AB1E0B" w:rsidP="005818F0">
            <w:pPr>
              <w:jc w:val="center"/>
              <w:rPr>
                <w:sz w:val="20"/>
                <w:szCs w:val="20"/>
                <w:lang w:eastAsia="ru-RU"/>
              </w:rPr>
            </w:pPr>
            <w:r w:rsidRPr="00623ADA">
              <w:rPr>
                <w:sz w:val="20"/>
                <w:szCs w:val="20"/>
                <w:lang w:eastAsia="ru-RU"/>
              </w:rPr>
              <w:t>1.5</w:t>
            </w:r>
          </w:p>
        </w:tc>
        <w:tc>
          <w:tcPr>
            <w:tcW w:w="2268" w:type="dxa"/>
            <w:vAlign w:val="center"/>
            <w:hideMark/>
          </w:tcPr>
          <w:p w:rsidR="00AB1E0B" w:rsidRPr="00623ADA" w:rsidRDefault="00AB1E0B" w:rsidP="005818F0">
            <w:pPr>
              <w:rPr>
                <w:sz w:val="20"/>
                <w:szCs w:val="20"/>
                <w:lang w:eastAsia="ru-RU"/>
              </w:rPr>
            </w:pPr>
            <w:r w:rsidRPr="00623ADA">
              <w:rPr>
                <w:sz w:val="20"/>
                <w:szCs w:val="20"/>
                <w:lang w:eastAsia="ru-RU"/>
              </w:rPr>
              <w:t>Коэффициент естественного прироста населения</w:t>
            </w:r>
          </w:p>
        </w:tc>
        <w:tc>
          <w:tcPr>
            <w:tcW w:w="964" w:type="dxa"/>
            <w:vAlign w:val="center"/>
            <w:hideMark/>
          </w:tcPr>
          <w:p w:rsidR="00AB1E0B" w:rsidRPr="00C336F5" w:rsidRDefault="00AB1E0B" w:rsidP="005818F0">
            <w:pPr>
              <w:jc w:val="center"/>
              <w:rPr>
                <w:sz w:val="20"/>
                <w:szCs w:val="20"/>
                <w:lang w:eastAsia="ru-RU"/>
              </w:rPr>
            </w:pPr>
            <w:r w:rsidRPr="00C336F5">
              <w:rPr>
                <w:sz w:val="20"/>
                <w:szCs w:val="20"/>
                <w:lang w:eastAsia="ru-RU"/>
              </w:rPr>
              <w:t>на 1000 чел населения</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-7,39</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-8,25</w:t>
            </w:r>
          </w:p>
        </w:tc>
        <w:tc>
          <w:tcPr>
            <w:tcW w:w="879" w:type="dxa"/>
            <w:vAlign w:val="center"/>
            <w:hideMark/>
          </w:tcPr>
          <w:p w:rsidR="00AB1E0B" w:rsidRPr="00C336F5" w:rsidRDefault="00AB1E0B" w:rsidP="005818F0">
            <w:pPr>
              <w:jc w:val="center"/>
              <w:rPr>
                <w:sz w:val="20"/>
                <w:szCs w:val="20"/>
                <w:lang w:eastAsia="ru-RU"/>
              </w:rPr>
            </w:pPr>
            <w:r w:rsidRPr="00C336F5">
              <w:rPr>
                <w:sz w:val="20"/>
                <w:szCs w:val="20"/>
                <w:lang w:eastAsia="ru-RU"/>
              </w:rPr>
              <w:t>- 9,26</w:t>
            </w:r>
          </w:p>
        </w:tc>
        <w:tc>
          <w:tcPr>
            <w:tcW w:w="964" w:type="dxa"/>
            <w:vAlign w:val="center"/>
            <w:hideMark/>
          </w:tcPr>
          <w:p w:rsidR="00AB1E0B" w:rsidRPr="00C336F5" w:rsidRDefault="00AB1E0B" w:rsidP="005818F0">
            <w:pPr>
              <w:jc w:val="center"/>
              <w:rPr>
                <w:sz w:val="20"/>
                <w:szCs w:val="20"/>
                <w:lang w:eastAsia="ru-RU"/>
              </w:rPr>
            </w:pPr>
            <w:r w:rsidRPr="00C336F5">
              <w:rPr>
                <w:sz w:val="20"/>
                <w:szCs w:val="20"/>
                <w:lang w:eastAsia="ru-RU"/>
              </w:rPr>
              <w:t>- 11,75</w:t>
            </w:r>
          </w:p>
        </w:tc>
        <w:tc>
          <w:tcPr>
            <w:tcW w:w="850" w:type="dxa"/>
            <w:vAlign w:val="center"/>
            <w:hideMark/>
          </w:tcPr>
          <w:p w:rsidR="00AB1E0B" w:rsidRPr="00C336F5" w:rsidRDefault="00AB1E0B" w:rsidP="005818F0">
            <w:pPr>
              <w:jc w:val="center"/>
              <w:rPr>
                <w:sz w:val="20"/>
                <w:szCs w:val="20"/>
                <w:lang w:eastAsia="ru-RU"/>
              </w:rPr>
            </w:pPr>
            <w:r w:rsidRPr="00C336F5">
              <w:rPr>
                <w:sz w:val="20"/>
                <w:szCs w:val="20"/>
                <w:lang w:eastAsia="ru-RU"/>
              </w:rPr>
              <w:t>-11,21</w:t>
            </w:r>
          </w:p>
        </w:tc>
        <w:tc>
          <w:tcPr>
            <w:tcW w:w="880" w:type="dxa"/>
            <w:vAlign w:val="center"/>
            <w:hideMark/>
          </w:tcPr>
          <w:p w:rsidR="00AB1E0B" w:rsidRPr="00C336F5" w:rsidRDefault="00AB1E0B" w:rsidP="005818F0">
            <w:pPr>
              <w:jc w:val="center"/>
              <w:rPr>
                <w:sz w:val="20"/>
                <w:szCs w:val="20"/>
                <w:lang w:eastAsia="ru-RU"/>
              </w:rPr>
            </w:pPr>
            <w:r w:rsidRPr="00C336F5">
              <w:rPr>
                <w:sz w:val="20"/>
                <w:szCs w:val="20"/>
                <w:lang w:eastAsia="ru-RU"/>
              </w:rPr>
              <w:t>-10,64</w:t>
            </w:r>
          </w:p>
        </w:tc>
        <w:tc>
          <w:tcPr>
            <w:tcW w:w="993"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2F1AF8">
        <w:trPr>
          <w:gridAfter w:val="1"/>
          <w:wAfter w:w="17" w:type="dxa"/>
          <w:trHeight w:val="510"/>
        </w:trPr>
        <w:tc>
          <w:tcPr>
            <w:tcW w:w="591" w:type="dxa"/>
            <w:shd w:val="clear" w:color="auto" w:fill="FFFFFF" w:themeFill="background1"/>
            <w:noWrap/>
            <w:vAlign w:val="center"/>
          </w:tcPr>
          <w:p w:rsidR="00AB1E0B" w:rsidRPr="00623ADA" w:rsidRDefault="00AB1E0B" w:rsidP="005818F0">
            <w:pPr>
              <w:jc w:val="center"/>
              <w:rPr>
                <w:sz w:val="20"/>
                <w:szCs w:val="20"/>
                <w:lang w:eastAsia="ru-RU"/>
              </w:rPr>
            </w:pPr>
          </w:p>
        </w:tc>
        <w:tc>
          <w:tcPr>
            <w:tcW w:w="2268" w:type="dxa"/>
            <w:vAlign w:val="center"/>
          </w:tcPr>
          <w:p w:rsidR="00AB1E0B" w:rsidRPr="00623ADA" w:rsidRDefault="00AB1E0B" w:rsidP="005818F0">
            <w:pPr>
              <w:rPr>
                <w:sz w:val="20"/>
                <w:szCs w:val="20"/>
                <w:lang w:eastAsia="ru-RU"/>
              </w:rPr>
            </w:pPr>
            <w:r w:rsidRPr="00623ADA">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-11,32</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-11,16</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-10,93</w:t>
            </w:r>
          </w:p>
        </w:tc>
        <w:tc>
          <w:tcPr>
            <w:tcW w:w="850" w:type="dxa"/>
            <w:vAlign w:val="center"/>
          </w:tcPr>
          <w:p w:rsidR="00AB1E0B" w:rsidRPr="00C336F5" w:rsidRDefault="00AB1E0B" w:rsidP="005818F0">
            <w:pPr>
              <w:jc w:val="center"/>
              <w:rPr>
                <w:sz w:val="20"/>
                <w:szCs w:val="20"/>
                <w:lang w:eastAsia="ru-RU"/>
              </w:rPr>
            </w:pPr>
            <w:r>
              <w:rPr>
                <w:sz w:val="20"/>
                <w:szCs w:val="20"/>
                <w:lang w:eastAsia="ru-RU"/>
              </w:rPr>
              <w:t>-10,83</w:t>
            </w:r>
          </w:p>
        </w:tc>
        <w:tc>
          <w:tcPr>
            <w:tcW w:w="992" w:type="dxa"/>
            <w:vAlign w:val="center"/>
          </w:tcPr>
          <w:p w:rsidR="00AB1E0B" w:rsidRPr="00C336F5" w:rsidRDefault="00AB1E0B" w:rsidP="005818F0">
            <w:pPr>
              <w:jc w:val="center"/>
              <w:rPr>
                <w:sz w:val="20"/>
                <w:szCs w:val="20"/>
                <w:lang w:eastAsia="ru-RU"/>
              </w:rPr>
            </w:pPr>
            <w:r>
              <w:rPr>
                <w:sz w:val="20"/>
                <w:szCs w:val="20"/>
                <w:lang w:eastAsia="ru-RU"/>
              </w:rPr>
              <w:t>-10,73</w:t>
            </w:r>
          </w:p>
        </w:tc>
        <w:tc>
          <w:tcPr>
            <w:tcW w:w="1099" w:type="dxa"/>
            <w:vAlign w:val="center"/>
          </w:tcPr>
          <w:p w:rsidR="00AB1E0B" w:rsidRPr="00C336F5" w:rsidRDefault="00AB1E0B" w:rsidP="002F1AF8">
            <w:pPr>
              <w:jc w:val="center"/>
              <w:rPr>
                <w:sz w:val="20"/>
                <w:szCs w:val="20"/>
                <w:lang w:eastAsia="ru-RU"/>
              </w:rPr>
            </w:pPr>
            <w:r>
              <w:rPr>
                <w:sz w:val="20"/>
                <w:szCs w:val="20"/>
                <w:lang w:eastAsia="ru-RU"/>
              </w:rPr>
              <w:t>-10,63</w:t>
            </w:r>
          </w:p>
        </w:tc>
        <w:tc>
          <w:tcPr>
            <w:tcW w:w="886" w:type="dxa"/>
            <w:vAlign w:val="center"/>
          </w:tcPr>
          <w:p w:rsidR="00AB1E0B" w:rsidRPr="00C336F5" w:rsidRDefault="00AB1E0B" w:rsidP="005818F0">
            <w:pPr>
              <w:jc w:val="center"/>
              <w:rPr>
                <w:sz w:val="20"/>
                <w:szCs w:val="20"/>
                <w:lang w:eastAsia="ru-RU"/>
              </w:rPr>
            </w:pPr>
            <w:r>
              <w:rPr>
                <w:sz w:val="20"/>
                <w:szCs w:val="20"/>
                <w:lang w:eastAsia="ru-RU"/>
              </w:rPr>
              <w:t>-10,53</w:t>
            </w:r>
          </w:p>
        </w:tc>
      </w:tr>
      <w:tr w:rsidR="00AB1E0B" w:rsidRPr="00C336F5" w:rsidTr="002E0FEA">
        <w:trPr>
          <w:gridAfter w:val="1"/>
          <w:wAfter w:w="17" w:type="dxa"/>
          <w:trHeight w:val="510"/>
        </w:trPr>
        <w:tc>
          <w:tcPr>
            <w:tcW w:w="591" w:type="dxa"/>
            <w:shd w:val="clear" w:color="auto" w:fill="FFFFFF" w:themeFill="background1"/>
            <w:noWrap/>
            <w:vAlign w:val="center"/>
          </w:tcPr>
          <w:p w:rsidR="00AB1E0B" w:rsidRPr="00623ADA" w:rsidRDefault="00AB1E0B" w:rsidP="005818F0">
            <w:pPr>
              <w:jc w:val="center"/>
              <w:rPr>
                <w:sz w:val="20"/>
                <w:szCs w:val="20"/>
                <w:lang w:eastAsia="ru-RU"/>
              </w:rPr>
            </w:pPr>
          </w:p>
        </w:tc>
        <w:tc>
          <w:tcPr>
            <w:tcW w:w="2268" w:type="dxa"/>
            <w:vAlign w:val="center"/>
          </w:tcPr>
          <w:p w:rsidR="00AB1E0B" w:rsidRPr="00623ADA" w:rsidRDefault="00AB1E0B" w:rsidP="005818F0">
            <w:pPr>
              <w:rPr>
                <w:sz w:val="20"/>
                <w:szCs w:val="20"/>
                <w:lang w:eastAsia="ru-RU"/>
              </w:rPr>
            </w:pPr>
            <w:r w:rsidRPr="00623ADA">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-10,66</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-10,54</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-10,31</w:t>
            </w:r>
          </w:p>
        </w:tc>
        <w:tc>
          <w:tcPr>
            <w:tcW w:w="850" w:type="dxa"/>
            <w:vAlign w:val="center"/>
          </w:tcPr>
          <w:p w:rsidR="00AB1E0B" w:rsidRPr="00C336F5" w:rsidRDefault="00AB1E0B" w:rsidP="005818F0">
            <w:pPr>
              <w:jc w:val="center"/>
              <w:rPr>
                <w:sz w:val="20"/>
                <w:szCs w:val="20"/>
                <w:lang w:eastAsia="ru-RU"/>
              </w:rPr>
            </w:pPr>
            <w:r>
              <w:rPr>
                <w:sz w:val="20"/>
                <w:szCs w:val="20"/>
                <w:lang w:eastAsia="ru-RU"/>
              </w:rPr>
              <w:t>-10,21</w:t>
            </w:r>
          </w:p>
        </w:tc>
        <w:tc>
          <w:tcPr>
            <w:tcW w:w="992" w:type="dxa"/>
            <w:vAlign w:val="center"/>
          </w:tcPr>
          <w:p w:rsidR="00AB1E0B" w:rsidRPr="00C336F5" w:rsidRDefault="00AB1E0B" w:rsidP="005818F0">
            <w:pPr>
              <w:jc w:val="center"/>
              <w:rPr>
                <w:sz w:val="20"/>
                <w:szCs w:val="20"/>
                <w:lang w:eastAsia="ru-RU"/>
              </w:rPr>
            </w:pPr>
            <w:r>
              <w:rPr>
                <w:sz w:val="20"/>
                <w:szCs w:val="20"/>
                <w:lang w:eastAsia="ru-RU"/>
              </w:rPr>
              <w:t>-10,11</w:t>
            </w:r>
          </w:p>
        </w:tc>
        <w:tc>
          <w:tcPr>
            <w:tcW w:w="1099" w:type="dxa"/>
            <w:vAlign w:val="center"/>
          </w:tcPr>
          <w:p w:rsidR="00AB1E0B" w:rsidRPr="00C336F5" w:rsidRDefault="00AB1E0B" w:rsidP="002E0FEA">
            <w:pPr>
              <w:jc w:val="center"/>
              <w:rPr>
                <w:sz w:val="20"/>
                <w:szCs w:val="20"/>
                <w:lang w:eastAsia="ru-RU"/>
              </w:rPr>
            </w:pPr>
            <w:r>
              <w:rPr>
                <w:sz w:val="20"/>
                <w:szCs w:val="20"/>
                <w:lang w:eastAsia="ru-RU"/>
              </w:rPr>
              <w:t>-10,00</w:t>
            </w:r>
          </w:p>
        </w:tc>
        <w:tc>
          <w:tcPr>
            <w:tcW w:w="886" w:type="dxa"/>
            <w:vAlign w:val="center"/>
          </w:tcPr>
          <w:p w:rsidR="00AB1E0B" w:rsidRPr="00C336F5" w:rsidRDefault="00AB1E0B" w:rsidP="005818F0">
            <w:pPr>
              <w:jc w:val="center"/>
              <w:rPr>
                <w:sz w:val="20"/>
                <w:szCs w:val="20"/>
                <w:lang w:eastAsia="ru-RU"/>
              </w:rPr>
            </w:pPr>
            <w:r>
              <w:rPr>
                <w:sz w:val="20"/>
                <w:szCs w:val="20"/>
                <w:lang w:eastAsia="ru-RU"/>
              </w:rPr>
              <w:t>-9,00</w:t>
            </w:r>
          </w:p>
        </w:tc>
      </w:tr>
      <w:tr w:rsidR="00AB1E0B" w:rsidRPr="00C336F5" w:rsidTr="005818F0">
        <w:trPr>
          <w:gridAfter w:val="1"/>
          <w:wAfter w:w="17" w:type="dxa"/>
          <w:trHeight w:val="300"/>
        </w:trPr>
        <w:tc>
          <w:tcPr>
            <w:tcW w:w="591" w:type="dxa"/>
            <w:shd w:val="clear" w:color="auto" w:fill="FFFFFF" w:themeFill="background1"/>
            <w:noWrap/>
            <w:vAlign w:val="center"/>
            <w:hideMark/>
          </w:tcPr>
          <w:p w:rsidR="00AB1E0B" w:rsidRPr="00623ADA" w:rsidRDefault="00AB1E0B" w:rsidP="005818F0">
            <w:pPr>
              <w:jc w:val="center"/>
              <w:rPr>
                <w:sz w:val="20"/>
                <w:szCs w:val="20"/>
                <w:lang w:eastAsia="ru-RU"/>
              </w:rPr>
            </w:pPr>
            <w:r w:rsidRPr="00623ADA">
              <w:rPr>
                <w:sz w:val="20"/>
                <w:szCs w:val="20"/>
                <w:lang w:eastAsia="ru-RU"/>
              </w:rPr>
              <w:t>1.6</w:t>
            </w:r>
          </w:p>
        </w:tc>
        <w:tc>
          <w:tcPr>
            <w:tcW w:w="2268" w:type="dxa"/>
            <w:vAlign w:val="center"/>
            <w:hideMark/>
          </w:tcPr>
          <w:p w:rsidR="00AB1E0B" w:rsidRPr="00623ADA" w:rsidRDefault="00AB1E0B" w:rsidP="005818F0">
            <w:pPr>
              <w:rPr>
                <w:sz w:val="20"/>
                <w:szCs w:val="20"/>
                <w:lang w:eastAsia="ru-RU"/>
              </w:rPr>
            </w:pPr>
            <w:r w:rsidRPr="00623ADA">
              <w:rPr>
                <w:sz w:val="20"/>
                <w:szCs w:val="20"/>
                <w:lang w:eastAsia="ru-RU"/>
              </w:rPr>
              <w:t>Миграционный прирост (убыль)</w:t>
            </w:r>
          </w:p>
        </w:tc>
        <w:tc>
          <w:tcPr>
            <w:tcW w:w="964" w:type="dxa"/>
            <w:vAlign w:val="center"/>
            <w:hideMark/>
          </w:tcPr>
          <w:p w:rsidR="00AB1E0B" w:rsidRPr="00C336F5" w:rsidRDefault="00AB1E0B" w:rsidP="005818F0">
            <w:pPr>
              <w:jc w:val="center"/>
              <w:rPr>
                <w:sz w:val="20"/>
                <w:szCs w:val="20"/>
                <w:lang w:eastAsia="ru-RU"/>
              </w:rPr>
            </w:pPr>
            <w:r w:rsidRPr="00C336F5">
              <w:rPr>
                <w:sz w:val="20"/>
                <w:szCs w:val="20"/>
                <w:lang w:eastAsia="ru-RU"/>
              </w:rPr>
              <w:t>тыс. чел.</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-0,22</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-0,10</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-0,09</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-0,04</w:t>
            </w:r>
          </w:p>
        </w:tc>
        <w:tc>
          <w:tcPr>
            <w:tcW w:w="850" w:type="dxa"/>
            <w:vAlign w:val="center"/>
            <w:hideMark/>
          </w:tcPr>
          <w:p w:rsidR="00AB1E0B" w:rsidRPr="00C336F5" w:rsidRDefault="00AB1E0B" w:rsidP="005818F0">
            <w:pPr>
              <w:jc w:val="center"/>
              <w:rPr>
                <w:sz w:val="20"/>
                <w:szCs w:val="20"/>
                <w:lang w:eastAsia="ru-RU"/>
              </w:rPr>
            </w:pPr>
            <w:r w:rsidRPr="00C336F5">
              <w:rPr>
                <w:sz w:val="20"/>
                <w:szCs w:val="20"/>
                <w:lang w:eastAsia="ru-RU"/>
              </w:rPr>
              <w:t>-0,13</w:t>
            </w:r>
          </w:p>
        </w:tc>
        <w:tc>
          <w:tcPr>
            <w:tcW w:w="880" w:type="dxa"/>
            <w:vAlign w:val="center"/>
          </w:tcPr>
          <w:p w:rsidR="00AB1E0B" w:rsidRPr="00C336F5" w:rsidRDefault="00AB1E0B" w:rsidP="005818F0">
            <w:pPr>
              <w:jc w:val="center"/>
              <w:rPr>
                <w:sz w:val="20"/>
                <w:szCs w:val="20"/>
                <w:lang w:eastAsia="ru-RU"/>
              </w:rPr>
            </w:pPr>
            <w:r w:rsidRPr="00C336F5">
              <w:rPr>
                <w:sz w:val="20"/>
                <w:szCs w:val="20"/>
                <w:lang w:eastAsia="ru-RU"/>
              </w:rPr>
              <w:t>-0,075</w:t>
            </w:r>
          </w:p>
        </w:tc>
        <w:tc>
          <w:tcPr>
            <w:tcW w:w="993"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300"/>
        </w:trPr>
        <w:tc>
          <w:tcPr>
            <w:tcW w:w="591" w:type="dxa"/>
            <w:shd w:val="clear" w:color="auto" w:fill="FFFFFF" w:themeFill="background1"/>
            <w:noWrap/>
            <w:vAlign w:val="center"/>
          </w:tcPr>
          <w:p w:rsidR="00AB1E0B" w:rsidRPr="00623ADA" w:rsidRDefault="00AB1E0B" w:rsidP="005818F0">
            <w:pPr>
              <w:jc w:val="center"/>
              <w:rPr>
                <w:sz w:val="20"/>
                <w:szCs w:val="20"/>
                <w:lang w:eastAsia="ru-RU"/>
              </w:rPr>
            </w:pPr>
          </w:p>
        </w:tc>
        <w:tc>
          <w:tcPr>
            <w:tcW w:w="2268" w:type="dxa"/>
            <w:vAlign w:val="center"/>
          </w:tcPr>
          <w:p w:rsidR="00AB1E0B" w:rsidRPr="00623ADA" w:rsidRDefault="00AB1E0B" w:rsidP="005818F0">
            <w:pPr>
              <w:rPr>
                <w:sz w:val="20"/>
                <w:szCs w:val="20"/>
                <w:lang w:eastAsia="ru-RU"/>
              </w:rPr>
            </w:pPr>
            <w:r w:rsidRPr="00623ADA">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-0,075</w:t>
            </w:r>
          </w:p>
        </w:tc>
        <w:tc>
          <w:tcPr>
            <w:tcW w:w="991" w:type="dxa"/>
            <w:noWrap/>
            <w:vAlign w:val="center"/>
          </w:tcPr>
          <w:p w:rsidR="00AB1E0B" w:rsidRPr="00C336F5" w:rsidRDefault="00AB1E0B" w:rsidP="005818F0">
            <w:pPr>
              <w:jc w:val="center"/>
              <w:rPr>
                <w:sz w:val="20"/>
                <w:szCs w:val="20"/>
                <w:lang w:eastAsia="ru-RU"/>
              </w:rPr>
            </w:pPr>
            <w:r w:rsidRPr="00C336F5">
              <w:rPr>
                <w:sz w:val="20"/>
                <w:szCs w:val="20"/>
                <w:lang w:eastAsia="ru-RU"/>
              </w:rPr>
              <w:t>-0,07</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-0,065</w:t>
            </w:r>
          </w:p>
        </w:tc>
        <w:tc>
          <w:tcPr>
            <w:tcW w:w="850" w:type="dxa"/>
            <w:noWrap/>
            <w:vAlign w:val="center"/>
          </w:tcPr>
          <w:p w:rsidR="00AB1E0B" w:rsidRPr="00C336F5" w:rsidRDefault="00AB1E0B" w:rsidP="005818F0">
            <w:pPr>
              <w:jc w:val="center"/>
              <w:rPr>
                <w:sz w:val="20"/>
                <w:szCs w:val="20"/>
                <w:lang w:eastAsia="ru-RU"/>
              </w:rPr>
            </w:pPr>
            <w:r>
              <w:rPr>
                <w:sz w:val="20"/>
                <w:szCs w:val="20"/>
                <w:lang w:eastAsia="ru-RU"/>
              </w:rPr>
              <w:t>-0,060</w:t>
            </w:r>
          </w:p>
        </w:tc>
        <w:tc>
          <w:tcPr>
            <w:tcW w:w="992" w:type="dxa"/>
            <w:noWrap/>
            <w:vAlign w:val="center"/>
          </w:tcPr>
          <w:p w:rsidR="00AB1E0B" w:rsidRPr="00C336F5" w:rsidRDefault="00AB1E0B" w:rsidP="005818F0">
            <w:pPr>
              <w:jc w:val="center"/>
              <w:rPr>
                <w:sz w:val="20"/>
                <w:szCs w:val="20"/>
                <w:lang w:eastAsia="ru-RU"/>
              </w:rPr>
            </w:pPr>
            <w:r>
              <w:rPr>
                <w:sz w:val="20"/>
                <w:szCs w:val="20"/>
                <w:lang w:eastAsia="ru-RU"/>
              </w:rPr>
              <w:t>-0,055</w:t>
            </w:r>
          </w:p>
        </w:tc>
        <w:tc>
          <w:tcPr>
            <w:tcW w:w="1099" w:type="dxa"/>
            <w:vAlign w:val="center"/>
          </w:tcPr>
          <w:p w:rsidR="00AB1E0B" w:rsidRPr="00C336F5" w:rsidRDefault="00AB1E0B" w:rsidP="005818F0">
            <w:pPr>
              <w:jc w:val="center"/>
              <w:rPr>
                <w:sz w:val="20"/>
                <w:szCs w:val="20"/>
                <w:lang w:eastAsia="ru-RU"/>
              </w:rPr>
            </w:pPr>
            <w:r>
              <w:rPr>
                <w:sz w:val="20"/>
                <w:szCs w:val="20"/>
                <w:lang w:eastAsia="ru-RU"/>
              </w:rPr>
              <w:t>-0,050</w:t>
            </w:r>
          </w:p>
        </w:tc>
        <w:tc>
          <w:tcPr>
            <w:tcW w:w="886" w:type="dxa"/>
            <w:vAlign w:val="center"/>
          </w:tcPr>
          <w:p w:rsidR="00AB1E0B" w:rsidRPr="00C336F5" w:rsidRDefault="00AB1E0B" w:rsidP="005818F0">
            <w:pPr>
              <w:jc w:val="center"/>
              <w:rPr>
                <w:sz w:val="20"/>
                <w:szCs w:val="20"/>
                <w:lang w:eastAsia="ru-RU"/>
              </w:rPr>
            </w:pPr>
            <w:r>
              <w:rPr>
                <w:sz w:val="20"/>
                <w:szCs w:val="20"/>
                <w:lang w:eastAsia="ru-RU"/>
              </w:rPr>
              <w:t>-0,045</w:t>
            </w:r>
          </w:p>
        </w:tc>
      </w:tr>
      <w:tr w:rsidR="00AB1E0B" w:rsidRPr="00C336F5" w:rsidTr="005818F0">
        <w:trPr>
          <w:gridAfter w:val="1"/>
          <w:wAfter w:w="17" w:type="dxa"/>
          <w:trHeight w:val="300"/>
        </w:trPr>
        <w:tc>
          <w:tcPr>
            <w:tcW w:w="591" w:type="dxa"/>
            <w:shd w:val="clear" w:color="auto" w:fill="FFFFFF" w:themeFill="background1"/>
            <w:noWrap/>
            <w:vAlign w:val="center"/>
          </w:tcPr>
          <w:p w:rsidR="00AB1E0B" w:rsidRPr="00623ADA" w:rsidRDefault="00AB1E0B" w:rsidP="005818F0">
            <w:pPr>
              <w:jc w:val="center"/>
              <w:rPr>
                <w:sz w:val="20"/>
                <w:szCs w:val="20"/>
                <w:lang w:eastAsia="ru-RU"/>
              </w:rPr>
            </w:pPr>
          </w:p>
        </w:tc>
        <w:tc>
          <w:tcPr>
            <w:tcW w:w="2268" w:type="dxa"/>
            <w:vAlign w:val="center"/>
          </w:tcPr>
          <w:p w:rsidR="00AB1E0B" w:rsidRPr="00623ADA" w:rsidRDefault="00AB1E0B" w:rsidP="005818F0">
            <w:pPr>
              <w:rPr>
                <w:sz w:val="20"/>
                <w:szCs w:val="20"/>
                <w:lang w:eastAsia="ru-RU"/>
              </w:rPr>
            </w:pPr>
            <w:r w:rsidRPr="00623ADA">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-0,07</w:t>
            </w:r>
          </w:p>
        </w:tc>
        <w:tc>
          <w:tcPr>
            <w:tcW w:w="991" w:type="dxa"/>
            <w:noWrap/>
            <w:vAlign w:val="center"/>
          </w:tcPr>
          <w:p w:rsidR="00AB1E0B" w:rsidRPr="00C336F5" w:rsidRDefault="00AB1E0B" w:rsidP="005818F0">
            <w:pPr>
              <w:jc w:val="center"/>
              <w:rPr>
                <w:sz w:val="20"/>
                <w:szCs w:val="20"/>
                <w:lang w:eastAsia="ru-RU"/>
              </w:rPr>
            </w:pPr>
            <w:r w:rsidRPr="00C336F5">
              <w:rPr>
                <w:sz w:val="20"/>
                <w:szCs w:val="20"/>
                <w:lang w:eastAsia="ru-RU"/>
              </w:rPr>
              <w:t>-0,065</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-0,06</w:t>
            </w:r>
          </w:p>
        </w:tc>
        <w:tc>
          <w:tcPr>
            <w:tcW w:w="850" w:type="dxa"/>
            <w:noWrap/>
            <w:vAlign w:val="center"/>
          </w:tcPr>
          <w:p w:rsidR="00AB1E0B" w:rsidRPr="00C336F5" w:rsidRDefault="00AB1E0B" w:rsidP="005818F0">
            <w:pPr>
              <w:jc w:val="center"/>
              <w:rPr>
                <w:sz w:val="20"/>
                <w:szCs w:val="20"/>
                <w:lang w:eastAsia="ru-RU"/>
              </w:rPr>
            </w:pPr>
            <w:r>
              <w:rPr>
                <w:sz w:val="20"/>
                <w:szCs w:val="20"/>
                <w:lang w:eastAsia="ru-RU"/>
              </w:rPr>
              <w:t>-0,055</w:t>
            </w:r>
          </w:p>
        </w:tc>
        <w:tc>
          <w:tcPr>
            <w:tcW w:w="992" w:type="dxa"/>
            <w:noWrap/>
            <w:vAlign w:val="center"/>
          </w:tcPr>
          <w:p w:rsidR="00AB1E0B" w:rsidRPr="00C336F5" w:rsidRDefault="00AB1E0B" w:rsidP="005818F0">
            <w:pPr>
              <w:jc w:val="center"/>
              <w:rPr>
                <w:sz w:val="20"/>
                <w:szCs w:val="20"/>
                <w:lang w:eastAsia="ru-RU"/>
              </w:rPr>
            </w:pPr>
            <w:r>
              <w:rPr>
                <w:sz w:val="20"/>
                <w:szCs w:val="20"/>
                <w:lang w:eastAsia="ru-RU"/>
              </w:rPr>
              <w:t>-0,050</w:t>
            </w:r>
          </w:p>
        </w:tc>
        <w:tc>
          <w:tcPr>
            <w:tcW w:w="1099" w:type="dxa"/>
            <w:vAlign w:val="center"/>
          </w:tcPr>
          <w:p w:rsidR="00AB1E0B" w:rsidRPr="00C336F5" w:rsidRDefault="00AB1E0B" w:rsidP="005818F0">
            <w:pPr>
              <w:jc w:val="center"/>
              <w:rPr>
                <w:sz w:val="20"/>
                <w:szCs w:val="20"/>
                <w:lang w:eastAsia="ru-RU"/>
              </w:rPr>
            </w:pPr>
            <w:r>
              <w:rPr>
                <w:sz w:val="20"/>
                <w:szCs w:val="20"/>
                <w:lang w:eastAsia="ru-RU"/>
              </w:rPr>
              <w:t>-0,045</w:t>
            </w:r>
          </w:p>
        </w:tc>
        <w:tc>
          <w:tcPr>
            <w:tcW w:w="886" w:type="dxa"/>
            <w:vAlign w:val="center"/>
          </w:tcPr>
          <w:p w:rsidR="00AB1E0B" w:rsidRPr="00C336F5" w:rsidRDefault="00AB1E0B" w:rsidP="005818F0">
            <w:pPr>
              <w:jc w:val="center"/>
              <w:rPr>
                <w:sz w:val="20"/>
                <w:szCs w:val="20"/>
                <w:lang w:eastAsia="ru-RU"/>
              </w:rPr>
            </w:pPr>
            <w:r>
              <w:rPr>
                <w:sz w:val="20"/>
                <w:szCs w:val="20"/>
                <w:lang w:eastAsia="ru-RU"/>
              </w:rPr>
              <w:t>-0,040</w:t>
            </w:r>
          </w:p>
        </w:tc>
      </w:tr>
      <w:tr w:rsidR="00AB1E0B" w:rsidRPr="00C336F5" w:rsidTr="005818F0">
        <w:trPr>
          <w:gridAfter w:val="1"/>
          <w:wAfter w:w="17" w:type="dxa"/>
          <w:trHeight w:val="255"/>
        </w:trPr>
        <w:tc>
          <w:tcPr>
            <w:tcW w:w="591" w:type="dxa"/>
            <w:shd w:val="clear" w:color="auto" w:fill="FFFFFF" w:themeFill="background1"/>
            <w:noWrap/>
            <w:vAlign w:val="center"/>
            <w:hideMark/>
          </w:tcPr>
          <w:p w:rsidR="00AB1E0B" w:rsidRPr="00623ADA" w:rsidRDefault="00AB1E0B" w:rsidP="005818F0">
            <w:pPr>
              <w:jc w:val="center"/>
              <w:rPr>
                <w:sz w:val="20"/>
                <w:szCs w:val="20"/>
                <w:lang w:eastAsia="ru-RU"/>
              </w:rPr>
            </w:pPr>
            <w:r w:rsidRPr="00623ADA">
              <w:rPr>
                <w:sz w:val="20"/>
                <w:szCs w:val="20"/>
                <w:lang w:eastAsia="ru-RU"/>
              </w:rPr>
              <w:t>2 </w:t>
            </w:r>
          </w:p>
        </w:tc>
        <w:tc>
          <w:tcPr>
            <w:tcW w:w="2268" w:type="dxa"/>
            <w:shd w:val="clear" w:color="auto" w:fill="E2EFDA"/>
            <w:vAlign w:val="center"/>
            <w:hideMark/>
          </w:tcPr>
          <w:p w:rsidR="00AB1E0B" w:rsidRPr="00623ADA" w:rsidRDefault="00AB1E0B" w:rsidP="005818F0">
            <w:pPr>
              <w:rPr>
                <w:b/>
                <w:bCs/>
                <w:sz w:val="20"/>
                <w:szCs w:val="20"/>
                <w:lang w:eastAsia="ru-RU"/>
              </w:rPr>
            </w:pPr>
            <w:r w:rsidRPr="00623ADA">
              <w:rPr>
                <w:b/>
                <w:bCs/>
                <w:sz w:val="20"/>
                <w:szCs w:val="20"/>
                <w:lang w:eastAsia="ru-RU"/>
              </w:rPr>
              <w:t>Промышленное производство</w:t>
            </w:r>
          </w:p>
        </w:tc>
        <w:tc>
          <w:tcPr>
            <w:tcW w:w="964" w:type="dxa"/>
            <w:shd w:val="clear" w:color="auto" w:fill="E2EFDA"/>
            <w:vAlign w:val="center"/>
            <w:hideMark/>
          </w:tcPr>
          <w:p w:rsidR="00AB1E0B" w:rsidRPr="00C336F5" w:rsidRDefault="00AB1E0B" w:rsidP="005818F0">
            <w:pPr>
              <w:jc w:val="center"/>
              <w:rPr>
                <w:sz w:val="20"/>
                <w:szCs w:val="20"/>
                <w:lang w:eastAsia="ru-RU"/>
              </w:rPr>
            </w:pPr>
            <w:r w:rsidRPr="00C336F5">
              <w:rPr>
                <w:sz w:val="20"/>
                <w:szCs w:val="20"/>
                <w:lang w:eastAsia="ru-RU"/>
              </w:rPr>
              <w:t> </w:t>
            </w:r>
          </w:p>
        </w:tc>
        <w:tc>
          <w:tcPr>
            <w:tcW w:w="992" w:type="dxa"/>
            <w:shd w:val="clear" w:color="auto" w:fill="E2EFDA"/>
            <w:vAlign w:val="center"/>
          </w:tcPr>
          <w:p w:rsidR="00AB1E0B" w:rsidRPr="00C336F5" w:rsidRDefault="00AB1E0B" w:rsidP="005818F0">
            <w:pPr>
              <w:jc w:val="center"/>
              <w:rPr>
                <w:sz w:val="20"/>
                <w:szCs w:val="20"/>
                <w:lang w:eastAsia="ru-RU"/>
              </w:rPr>
            </w:pPr>
          </w:p>
        </w:tc>
        <w:tc>
          <w:tcPr>
            <w:tcW w:w="992" w:type="dxa"/>
            <w:shd w:val="clear" w:color="auto" w:fill="E2EFDA"/>
            <w:vAlign w:val="center"/>
          </w:tcPr>
          <w:p w:rsidR="00AB1E0B" w:rsidRPr="00C336F5" w:rsidRDefault="00AB1E0B" w:rsidP="005818F0">
            <w:pPr>
              <w:jc w:val="center"/>
              <w:rPr>
                <w:sz w:val="20"/>
                <w:szCs w:val="20"/>
                <w:lang w:eastAsia="ru-RU"/>
              </w:rPr>
            </w:pPr>
          </w:p>
        </w:tc>
        <w:tc>
          <w:tcPr>
            <w:tcW w:w="879" w:type="dxa"/>
            <w:shd w:val="clear" w:color="auto" w:fill="E2EFDA"/>
            <w:noWrap/>
            <w:vAlign w:val="center"/>
            <w:hideMark/>
          </w:tcPr>
          <w:p w:rsidR="00AB1E0B" w:rsidRPr="00C336F5" w:rsidRDefault="00AB1E0B" w:rsidP="005818F0">
            <w:pPr>
              <w:jc w:val="center"/>
              <w:rPr>
                <w:sz w:val="20"/>
                <w:szCs w:val="20"/>
                <w:lang w:eastAsia="ru-RU"/>
              </w:rPr>
            </w:pPr>
          </w:p>
        </w:tc>
        <w:tc>
          <w:tcPr>
            <w:tcW w:w="964" w:type="dxa"/>
            <w:shd w:val="clear" w:color="auto" w:fill="E2EFDA"/>
            <w:noWrap/>
            <w:vAlign w:val="center"/>
            <w:hideMark/>
          </w:tcPr>
          <w:p w:rsidR="00AB1E0B" w:rsidRPr="00C336F5" w:rsidRDefault="00AB1E0B" w:rsidP="005818F0">
            <w:pPr>
              <w:jc w:val="center"/>
              <w:rPr>
                <w:sz w:val="20"/>
                <w:szCs w:val="20"/>
                <w:lang w:eastAsia="ru-RU"/>
              </w:rPr>
            </w:pPr>
          </w:p>
        </w:tc>
        <w:tc>
          <w:tcPr>
            <w:tcW w:w="850" w:type="dxa"/>
            <w:shd w:val="clear" w:color="auto" w:fill="E2EFDA"/>
            <w:noWrap/>
            <w:vAlign w:val="center"/>
            <w:hideMark/>
          </w:tcPr>
          <w:p w:rsidR="00AB1E0B" w:rsidRPr="00C336F5" w:rsidRDefault="00AB1E0B" w:rsidP="005818F0">
            <w:pPr>
              <w:jc w:val="center"/>
              <w:rPr>
                <w:sz w:val="20"/>
                <w:szCs w:val="20"/>
                <w:lang w:eastAsia="ru-RU"/>
              </w:rPr>
            </w:pPr>
          </w:p>
        </w:tc>
        <w:tc>
          <w:tcPr>
            <w:tcW w:w="880" w:type="dxa"/>
            <w:shd w:val="clear" w:color="auto" w:fill="E2EFDA"/>
            <w:noWrap/>
            <w:vAlign w:val="center"/>
            <w:hideMark/>
          </w:tcPr>
          <w:p w:rsidR="00AB1E0B" w:rsidRPr="00C336F5" w:rsidRDefault="00AB1E0B" w:rsidP="005818F0">
            <w:pPr>
              <w:jc w:val="center"/>
              <w:rPr>
                <w:sz w:val="20"/>
                <w:szCs w:val="20"/>
                <w:lang w:eastAsia="ru-RU"/>
              </w:rPr>
            </w:pPr>
          </w:p>
        </w:tc>
        <w:tc>
          <w:tcPr>
            <w:tcW w:w="993" w:type="dxa"/>
            <w:shd w:val="clear" w:color="auto" w:fill="E2EFDA"/>
            <w:noWrap/>
            <w:vAlign w:val="center"/>
            <w:hideMark/>
          </w:tcPr>
          <w:p w:rsidR="00AB1E0B" w:rsidRPr="00C336F5" w:rsidRDefault="00AB1E0B" w:rsidP="005818F0">
            <w:pPr>
              <w:jc w:val="center"/>
              <w:rPr>
                <w:sz w:val="20"/>
                <w:szCs w:val="20"/>
                <w:lang w:eastAsia="ru-RU"/>
              </w:rPr>
            </w:pPr>
          </w:p>
        </w:tc>
        <w:tc>
          <w:tcPr>
            <w:tcW w:w="991" w:type="dxa"/>
            <w:shd w:val="clear" w:color="auto" w:fill="E2EFDA"/>
            <w:noWrap/>
            <w:vAlign w:val="center"/>
            <w:hideMark/>
          </w:tcPr>
          <w:p w:rsidR="00AB1E0B" w:rsidRPr="00C336F5" w:rsidRDefault="00AB1E0B" w:rsidP="005818F0">
            <w:pPr>
              <w:jc w:val="center"/>
              <w:rPr>
                <w:sz w:val="20"/>
                <w:szCs w:val="20"/>
                <w:lang w:eastAsia="ru-RU"/>
              </w:rPr>
            </w:pPr>
          </w:p>
        </w:tc>
        <w:tc>
          <w:tcPr>
            <w:tcW w:w="964" w:type="dxa"/>
            <w:shd w:val="clear" w:color="auto" w:fill="E2EFDA"/>
            <w:noWrap/>
            <w:vAlign w:val="center"/>
            <w:hideMark/>
          </w:tcPr>
          <w:p w:rsidR="00AB1E0B" w:rsidRPr="00C336F5" w:rsidRDefault="00AB1E0B" w:rsidP="005818F0">
            <w:pPr>
              <w:jc w:val="center"/>
              <w:rPr>
                <w:sz w:val="20"/>
                <w:szCs w:val="20"/>
                <w:lang w:eastAsia="ru-RU"/>
              </w:rPr>
            </w:pPr>
          </w:p>
        </w:tc>
        <w:tc>
          <w:tcPr>
            <w:tcW w:w="850" w:type="dxa"/>
            <w:shd w:val="clear" w:color="auto" w:fill="E2EFDA"/>
            <w:noWrap/>
            <w:vAlign w:val="center"/>
            <w:hideMark/>
          </w:tcPr>
          <w:p w:rsidR="00AB1E0B" w:rsidRPr="00C336F5" w:rsidRDefault="00AB1E0B" w:rsidP="005818F0">
            <w:pPr>
              <w:jc w:val="center"/>
              <w:rPr>
                <w:sz w:val="20"/>
                <w:szCs w:val="20"/>
                <w:lang w:eastAsia="ru-RU"/>
              </w:rPr>
            </w:pPr>
          </w:p>
        </w:tc>
        <w:tc>
          <w:tcPr>
            <w:tcW w:w="992" w:type="dxa"/>
            <w:shd w:val="clear" w:color="auto" w:fill="E2EFDA"/>
            <w:noWrap/>
            <w:vAlign w:val="center"/>
            <w:hideMark/>
          </w:tcPr>
          <w:p w:rsidR="00AB1E0B" w:rsidRPr="00C336F5" w:rsidRDefault="00AB1E0B" w:rsidP="005818F0">
            <w:pPr>
              <w:jc w:val="center"/>
              <w:rPr>
                <w:sz w:val="20"/>
                <w:szCs w:val="20"/>
                <w:lang w:eastAsia="ru-RU"/>
              </w:rPr>
            </w:pPr>
          </w:p>
        </w:tc>
        <w:tc>
          <w:tcPr>
            <w:tcW w:w="1099" w:type="dxa"/>
            <w:shd w:val="clear" w:color="auto" w:fill="E2EFDA"/>
          </w:tcPr>
          <w:p w:rsidR="00AB1E0B" w:rsidRPr="00C336F5" w:rsidRDefault="00AB1E0B" w:rsidP="005818F0">
            <w:pPr>
              <w:jc w:val="center"/>
              <w:rPr>
                <w:sz w:val="20"/>
                <w:szCs w:val="20"/>
                <w:lang w:eastAsia="ru-RU"/>
              </w:rPr>
            </w:pPr>
          </w:p>
        </w:tc>
        <w:tc>
          <w:tcPr>
            <w:tcW w:w="886" w:type="dxa"/>
            <w:shd w:val="clear" w:color="auto" w:fill="E2EFDA"/>
            <w:vAlign w:val="center"/>
          </w:tcPr>
          <w:p w:rsidR="00AB1E0B" w:rsidRPr="00C336F5" w:rsidRDefault="00AB1E0B" w:rsidP="005818F0">
            <w:pPr>
              <w:jc w:val="center"/>
              <w:rPr>
                <w:sz w:val="20"/>
                <w:szCs w:val="20"/>
                <w:lang w:eastAsia="ru-RU"/>
              </w:rPr>
            </w:pPr>
          </w:p>
        </w:tc>
      </w:tr>
      <w:tr w:rsidR="00AB1E0B" w:rsidRPr="00C336F5" w:rsidTr="005818F0">
        <w:trPr>
          <w:gridAfter w:val="1"/>
          <w:wAfter w:w="17" w:type="dxa"/>
          <w:trHeight w:val="1020"/>
        </w:trPr>
        <w:tc>
          <w:tcPr>
            <w:tcW w:w="591" w:type="dxa"/>
            <w:shd w:val="clear" w:color="auto" w:fill="FFFFFF" w:themeFill="background1"/>
            <w:noWrap/>
            <w:vAlign w:val="center"/>
            <w:hideMark/>
          </w:tcPr>
          <w:p w:rsidR="00AB1E0B" w:rsidRPr="00623ADA" w:rsidRDefault="00AB1E0B" w:rsidP="005818F0">
            <w:pPr>
              <w:jc w:val="center"/>
              <w:rPr>
                <w:sz w:val="20"/>
                <w:szCs w:val="20"/>
                <w:lang w:eastAsia="ru-RU"/>
              </w:rPr>
            </w:pPr>
            <w:r w:rsidRPr="00623ADA">
              <w:rPr>
                <w:sz w:val="20"/>
                <w:szCs w:val="20"/>
                <w:lang w:eastAsia="ru-RU"/>
              </w:rPr>
              <w:t>2.1</w:t>
            </w:r>
          </w:p>
        </w:tc>
        <w:tc>
          <w:tcPr>
            <w:tcW w:w="2268" w:type="dxa"/>
            <w:vAlign w:val="center"/>
            <w:hideMark/>
          </w:tcPr>
          <w:p w:rsidR="00AB1E0B" w:rsidRPr="00623ADA" w:rsidRDefault="00AB1E0B" w:rsidP="005818F0">
            <w:pPr>
              <w:rPr>
                <w:sz w:val="20"/>
                <w:szCs w:val="20"/>
                <w:lang w:eastAsia="ru-RU"/>
              </w:rPr>
            </w:pPr>
            <w:bookmarkStart w:id="13" w:name="_Hlk126156448"/>
            <w:r w:rsidRPr="00623ADA">
              <w:rPr>
                <w:sz w:val="20"/>
                <w:szCs w:val="20"/>
                <w:lang w:eastAsia="ru-RU"/>
              </w:rPr>
              <w:t>Объем отгруженных товаров собственного производства, выполненных работ и услуг собственными силами</w:t>
            </w:r>
            <w:bookmarkEnd w:id="13"/>
          </w:p>
        </w:tc>
        <w:tc>
          <w:tcPr>
            <w:tcW w:w="964" w:type="dxa"/>
            <w:vAlign w:val="center"/>
            <w:hideMark/>
          </w:tcPr>
          <w:p w:rsidR="00AB1E0B" w:rsidRPr="00C336F5" w:rsidRDefault="00AB1E0B" w:rsidP="005818F0">
            <w:pPr>
              <w:jc w:val="center"/>
              <w:rPr>
                <w:sz w:val="20"/>
                <w:szCs w:val="20"/>
                <w:lang w:eastAsia="ru-RU"/>
              </w:rPr>
            </w:pPr>
            <w:r>
              <w:rPr>
                <w:sz w:val="20"/>
                <w:szCs w:val="20"/>
                <w:lang w:eastAsia="ru-RU"/>
              </w:rPr>
              <w:t>м</w:t>
            </w:r>
            <w:r w:rsidRPr="00C336F5">
              <w:rPr>
                <w:sz w:val="20"/>
                <w:szCs w:val="20"/>
                <w:lang w:eastAsia="ru-RU"/>
              </w:rPr>
              <w:t>лн</w:t>
            </w:r>
            <w:r>
              <w:rPr>
                <w:sz w:val="20"/>
                <w:szCs w:val="20"/>
                <w:lang w:eastAsia="ru-RU"/>
              </w:rPr>
              <w:t>.</w:t>
            </w:r>
            <w:r w:rsidRPr="00C336F5">
              <w:rPr>
                <w:sz w:val="20"/>
                <w:szCs w:val="20"/>
                <w:lang w:eastAsia="ru-RU"/>
              </w:rPr>
              <w:t xml:space="preserve"> руб.</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1007,11</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878,85</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891,4</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908,43</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2725,8</w:t>
            </w:r>
          </w:p>
        </w:tc>
        <w:tc>
          <w:tcPr>
            <w:tcW w:w="880" w:type="dxa"/>
            <w:noWrap/>
            <w:vAlign w:val="center"/>
          </w:tcPr>
          <w:p w:rsidR="00AB1E0B" w:rsidRPr="00C336F5" w:rsidRDefault="00AB1E0B" w:rsidP="005818F0">
            <w:pPr>
              <w:jc w:val="center"/>
              <w:rPr>
                <w:sz w:val="20"/>
                <w:szCs w:val="20"/>
                <w:lang w:eastAsia="ru-RU"/>
              </w:rPr>
            </w:pPr>
            <w:r w:rsidRPr="00C336F5">
              <w:rPr>
                <w:sz w:val="20"/>
                <w:szCs w:val="20"/>
                <w:lang w:eastAsia="ru-RU"/>
              </w:rPr>
              <w:t>2859,82</w:t>
            </w:r>
          </w:p>
        </w:tc>
        <w:tc>
          <w:tcPr>
            <w:tcW w:w="993"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368"/>
        </w:trPr>
        <w:tc>
          <w:tcPr>
            <w:tcW w:w="591" w:type="dxa"/>
            <w:shd w:val="clear" w:color="auto" w:fill="FFFFFF" w:themeFill="background1"/>
            <w:noWrap/>
            <w:vAlign w:val="center"/>
          </w:tcPr>
          <w:p w:rsidR="00AB1E0B" w:rsidRPr="00623ADA" w:rsidRDefault="00AB1E0B" w:rsidP="005818F0">
            <w:pPr>
              <w:jc w:val="center"/>
              <w:rPr>
                <w:sz w:val="20"/>
                <w:szCs w:val="20"/>
                <w:lang w:eastAsia="ru-RU"/>
              </w:rPr>
            </w:pPr>
          </w:p>
        </w:tc>
        <w:tc>
          <w:tcPr>
            <w:tcW w:w="2268" w:type="dxa"/>
            <w:vAlign w:val="center"/>
          </w:tcPr>
          <w:p w:rsidR="00AB1E0B" w:rsidRPr="00623ADA" w:rsidRDefault="00AB1E0B" w:rsidP="005818F0">
            <w:pPr>
              <w:rPr>
                <w:sz w:val="20"/>
                <w:szCs w:val="20"/>
                <w:lang w:eastAsia="ru-RU"/>
              </w:rPr>
            </w:pPr>
            <w:r w:rsidRPr="00623ADA">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7119CE" w:rsidRDefault="00AB1E0B" w:rsidP="005818F0">
            <w:pPr>
              <w:jc w:val="center"/>
              <w:rPr>
                <w:sz w:val="20"/>
                <w:szCs w:val="20"/>
                <w:lang w:eastAsia="ru-RU"/>
              </w:rPr>
            </w:pPr>
            <w:r w:rsidRPr="007119CE">
              <w:rPr>
                <w:sz w:val="20"/>
                <w:szCs w:val="20"/>
                <w:lang w:eastAsia="ru-RU"/>
              </w:rPr>
              <w:t>3065,5</w:t>
            </w:r>
          </w:p>
        </w:tc>
        <w:tc>
          <w:tcPr>
            <w:tcW w:w="991" w:type="dxa"/>
            <w:noWrap/>
            <w:vAlign w:val="center"/>
          </w:tcPr>
          <w:p w:rsidR="00AB1E0B" w:rsidRPr="007119CE" w:rsidRDefault="00AB1E0B" w:rsidP="005818F0">
            <w:pPr>
              <w:jc w:val="center"/>
              <w:rPr>
                <w:sz w:val="20"/>
                <w:szCs w:val="20"/>
                <w:lang w:eastAsia="ru-RU"/>
              </w:rPr>
            </w:pPr>
            <w:r w:rsidRPr="007119CE">
              <w:rPr>
                <w:sz w:val="20"/>
                <w:szCs w:val="20"/>
                <w:lang w:eastAsia="ru-RU"/>
              </w:rPr>
              <w:t>3276,0</w:t>
            </w:r>
          </w:p>
        </w:tc>
        <w:tc>
          <w:tcPr>
            <w:tcW w:w="964" w:type="dxa"/>
            <w:noWrap/>
            <w:vAlign w:val="center"/>
          </w:tcPr>
          <w:p w:rsidR="00AB1E0B" w:rsidRPr="007119CE" w:rsidRDefault="00AB1E0B" w:rsidP="005818F0">
            <w:pPr>
              <w:jc w:val="center"/>
              <w:rPr>
                <w:sz w:val="20"/>
                <w:szCs w:val="20"/>
                <w:lang w:eastAsia="ru-RU"/>
              </w:rPr>
            </w:pPr>
            <w:r w:rsidRPr="007119CE">
              <w:rPr>
                <w:sz w:val="20"/>
                <w:szCs w:val="20"/>
                <w:lang w:eastAsia="ru-RU"/>
              </w:rPr>
              <w:t>3503,8</w:t>
            </w:r>
          </w:p>
        </w:tc>
        <w:tc>
          <w:tcPr>
            <w:tcW w:w="850" w:type="dxa"/>
            <w:noWrap/>
            <w:vAlign w:val="center"/>
          </w:tcPr>
          <w:p w:rsidR="00AB1E0B" w:rsidRPr="00037DA7" w:rsidRDefault="00AB1E0B" w:rsidP="005818F0">
            <w:pPr>
              <w:jc w:val="center"/>
              <w:rPr>
                <w:sz w:val="20"/>
                <w:szCs w:val="20"/>
                <w:lang w:eastAsia="ru-RU"/>
              </w:rPr>
            </w:pPr>
            <w:r w:rsidRPr="00037DA7">
              <w:rPr>
                <w:sz w:val="20"/>
                <w:szCs w:val="20"/>
                <w:lang w:eastAsia="ru-RU"/>
              </w:rPr>
              <w:t>3751,6</w:t>
            </w:r>
          </w:p>
        </w:tc>
        <w:tc>
          <w:tcPr>
            <w:tcW w:w="992" w:type="dxa"/>
            <w:noWrap/>
            <w:vAlign w:val="center"/>
          </w:tcPr>
          <w:p w:rsidR="00AB1E0B" w:rsidRPr="00037DA7" w:rsidRDefault="00AB1E0B" w:rsidP="005818F0">
            <w:pPr>
              <w:jc w:val="center"/>
              <w:rPr>
                <w:sz w:val="20"/>
                <w:szCs w:val="20"/>
                <w:lang w:eastAsia="ru-RU"/>
              </w:rPr>
            </w:pPr>
            <w:r w:rsidRPr="00037DA7">
              <w:rPr>
                <w:sz w:val="20"/>
                <w:szCs w:val="20"/>
                <w:lang w:eastAsia="ru-RU"/>
              </w:rPr>
              <w:t>4021,1</w:t>
            </w:r>
          </w:p>
        </w:tc>
        <w:tc>
          <w:tcPr>
            <w:tcW w:w="1099" w:type="dxa"/>
            <w:vAlign w:val="center"/>
          </w:tcPr>
          <w:p w:rsidR="00AB1E0B" w:rsidRPr="00037DA7" w:rsidRDefault="00AB1E0B" w:rsidP="005818F0">
            <w:pPr>
              <w:jc w:val="center"/>
              <w:rPr>
                <w:sz w:val="20"/>
                <w:szCs w:val="20"/>
                <w:lang w:eastAsia="ru-RU"/>
              </w:rPr>
            </w:pPr>
            <w:r w:rsidRPr="00037DA7">
              <w:rPr>
                <w:sz w:val="20"/>
                <w:szCs w:val="20"/>
                <w:lang w:eastAsia="ru-RU"/>
              </w:rPr>
              <w:t>4314,3</w:t>
            </w:r>
          </w:p>
        </w:tc>
        <w:tc>
          <w:tcPr>
            <w:tcW w:w="886" w:type="dxa"/>
            <w:vAlign w:val="center"/>
          </w:tcPr>
          <w:p w:rsidR="00AB1E0B" w:rsidRPr="00037DA7" w:rsidRDefault="00AB1E0B" w:rsidP="005818F0">
            <w:pPr>
              <w:jc w:val="center"/>
              <w:rPr>
                <w:sz w:val="20"/>
                <w:szCs w:val="20"/>
                <w:lang w:eastAsia="ru-RU"/>
              </w:rPr>
            </w:pPr>
            <w:r w:rsidRPr="00037DA7">
              <w:rPr>
                <w:sz w:val="20"/>
                <w:szCs w:val="20"/>
                <w:lang w:eastAsia="ru-RU"/>
              </w:rPr>
              <w:t>4633,9</w:t>
            </w:r>
          </w:p>
        </w:tc>
      </w:tr>
      <w:tr w:rsidR="00AB1E0B" w:rsidRPr="00C336F5" w:rsidTr="005818F0">
        <w:trPr>
          <w:gridAfter w:val="1"/>
          <w:wAfter w:w="17" w:type="dxa"/>
          <w:trHeight w:val="415"/>
        </w:trPr>
        <w:tc>
          <w:tcPr>
            <w:tcW w:w="591" w:type="dxa"/>
            <w:shd w:val="clear" w:color="auto" w:fill="FFFFFF" w:themeFill="background1"/>
            <w:noWrap/>
            <w:vAlign w:val="center"/>
          </w:tcPr>
          <w:p w:rsidR="00AB1E0B" w:rsidRPr="00623ADA" w:rsidRDefault="00AB1E0B" w:rsidP="005818F0">
            <w:pPr>
              <w:jc w:val="center"/>
              <w:rPr>
                <w:sz w:val="20"/>
                <w:szCs w:val="20"/>
                <w:lang w:eastAsia="ru-RU"/>
              </w:rPr>
            </w:pPr>
          </w:p>
        </w:tc>
        <w:tc>
          <w:tcPr>
            <w:tcW w:w="2268" w:type="dxa"/>
            <w:vAlign w:val="center"/>
          </w:tcPr>
          <w:p w:rsidR="00AB1E0B" w:rsidRPr="00623ADA" w:rsidRDefault="00AB1E0B" w:rsidP="005818F0">
            <w:pPr>
              <w:rPr>
                <w:sz w:val="20"/>
                <w:szCs w:val="20"/>
                <w:lang w:eastAsia="ru-RU"/>
              </w:rPr>
            </w:pPr>
            <w:r w:rsidRPr="00623ADA">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7119CE" w:rsidRDefault="00AB1E0B" w:rsidP="005818F0">
            <w:pPr>
              <w:jc w:val="center"/>
              <w:rPr>
                <w:sz w:val="20"/>
                <w:szCs w:val="20"/>
                <w:lang w:eastAsia="ru-RU"/>
              </w:rPr>
            </w:pPr>
            <w:r w:rsidRPr="007119CE">
              <w:rPr>
                <w:sz w:val="20"/>
                <w:szCs w:val="20"/>
                <w:lang w:eastAsia="ru-RU"/>
              </w:rPr>
              <w:t>3101,65</w:t>
            </w:r>
          </w:p>
        </w:tc>
        <w:tc>
          <w:tcPr>
            <w:tcW w:w="991" w:type="dxa"/>
            <w:noWrap/>
            <w:vAlign w:val="center"/>
          </w:tcPr>
          <w:p w:rsidR="00AB1E0B" w:rsidRPr="007119CE" w:rsidRDefault="00AB1E0B" w:rsidP="005818F0">
            <w:pPr>
              <w:jc w:val="center"/>
              <w:rPr>
                <w:sz w:val="20"/>
                <w:szCs w:val="20"/>
                <w:lang w:eastAsia="ru-RU"/>
              </w:rPr>
            </w:pPr>
            <w:r w:rsidRPr="007119CE">
              <w:rPr>
                <w:sz w:val="20"/>
                <w:szCs w:val="20"/>
                <w:lang w:eastAsia="ru-RU"/>
              </w:rPr>
              <w:t>3348,4</w:t>
            </w:r>
          </w:p>
        </w:tc>
        <w:tc>
          <w:tcPr>
            <w:tcW w:w="964" w:type="dxa"/>
            <w:noWrap/>
            <w:vAlign w:val="center"/>
          </w:tcPr>
          <w:p w:rsidR="00AB1E0B" w:rsidRPr="007119CE" w:rsidRDefault="00AB1E0B" w:rsidP="005818F0">
            <w:pPr>
              <w:jc w:val="center"/>
              <w:rPr>
                <w:sz w:val="20"/>
                <w:szCs w:val="20"/>
                <w:lang w:eastAsia="ru-RU"/>
              </w:rPr>
            </w:pPr>
            <w:r w:rsidRPr="007119CE">
              <w:rPr>
                <w:sz w:val="20"/>
                <w:szCs w:val="20"/>
                <w:lang w:eastAsia="ru-RU"/>
              </w:rPr>
              <w:t>3617,9</w:t>
            </w:r>
          </w:p>
        </w:tc>
        <w:tc>
          <w:tcPr>
            <w:tcW w:w="850" w:type="dxa"/>
            <w:noWrap/>
            <w:vAlign w:val="center"/>
          </w:tcPr>
          <w:p w:rsidR="00AB1E0B" w:rsidRPr="00037DA7" w:rsidRDefault="00AB1E0B" w:rsidP="005818F0">
            <w:pPr>
              <w:jc w:val="center"/>
              <w:rPr>
                <w:sz w:val="20"/>
                <w:szCs w:val="20"/>
                <w:lang w:eastAsia="ru-RU"/>
              </w:rPr>
            </w:pPr>
            <w:r w:rsidRPr="00037DA7">
              <w:rPr>
                <w:sz w:val="20"/>
                <w:szCs w:val="20"/>
                <w:lang w:eastAsia="ru-RU"/>
              </w:rPr>
              <w:t>3912,9</w:t>
            </w:r>
          </w:p>
        </w:tc>
        <w:tc>
          <w:tcPr>
            <w:tcW w:w="992" w:type="dxa"/>
            <w:noWrap/>
            <w:vAlign w:val="center"/>
          </w:tcPr>
          <w:p w:rsidR="00AB1E0B" w:rsidRPr="00037DA7" w:rsidRDefault="00AB1E0B" w:rsidP="005818F0">
            <w:pPr>
              <w:jc w:val="center"/>
              <w:rPr>
                <w:sz w:val="20"/>
                <w:szCs w:val="20"/>
                <w:lang w:eastAsia="ru-RU"/>
              </w:rPr>
            </w:pPr>
            <w:r w:rsidRPr="00037DA7">
              <w:rPr>
                <w:sz w:val="20"/>
                <w:szCs w:val="20"/>
                <w:lang w:eastAsia="ru-RU"/>
              </w:rPr>
              <w:t>4236,2</w:t>
            </w:r>
          </w:p>
        </w:tc>
        <w:tc>
          <w:tcPr>
            <w:tcW w:w="1099" w:type="dxa"/>
            <w:vAlign w:val="center"/>
          </w:tcPr>
          <w:p w:rsidR="00AB1E0B" w:rsidRPr="00037DA7" w:rsidRDefault="00AB1E0B" w:rsidP="005818F0">
            <w:pPr>
              <w:jc w:val="center"/>
              <w:rPr>
                <w:sz w:val="20"/>
                <w:szCs w:val="20"/>
                <w:lang w:eastAsia="ru-RU"/>
              </w:rPr>
            </w:pPr>
            <w:r w:rsidRPr="00037DA7">
              <w:rPr>
                <w:sz w:val="20"/>
                <w:szCs w:val="20"/>
                <w:lang w:eastAsia="ru-RU"/>
              </w:rPr>
              <w:t>4590,7</w:t>
            </w:r>
          </w:p>
        </w:tc>
        <w:tc>
          <w:tcPr>
            <w:tcW w:w="886" w:type="dxa"/>
            <w:vAlign w:val="center"/>
          </w:tcPr>
          <w:p w:rsidR="00AB1E0B" w:rsidRPr="00037DA7" w:rsidRDefault="00AB1E0B" w:rsidP="005818F0">
            <w:pPr>
              <w:jc w:val="center"/>
              <w:rPr>
                <w:sz w:val="20"/>
                <w:szCs w:val="20"/>
                <w:lang w:eastAsia="ru-RU"/>
              </w:rPr>
            </w:pPr>
            <w:r w:rsidRPr="00037DA7">
              <w:rPr>
                <w:sz w:val="20"/>
                <w:szCs w:val="20"/>
                <w:lang w:eastAsia="ru-RU"/>
              </w:rPr>
              <w:t>4979,7</w:t>
            </w:r>
          </w:p>
        </w:tc>
      </w:tr>
      <w:tr w:rsidR="00AB1E0B" w:rsidRPr="00C336F5" w:rsidTr="005818F0">
        <w:trPr>
          <w:gridAfter w:val="1"/>
          <w:wAfter w:w="17" w:type="dxa"/>
          <w:trHeight w:val="301"/>
        </w:trPr>
        <w:tc>
          <w:tcPr>
            <w:tcW w:w="591" w:type="dxa"/>
            <w:shd w:val="clear" w:color="auto" w:fill="FFFFFF" w:themeFill="background1"/>
            <w:noWrap/>
            <w:vAlign w:val="center"/>
            <w:hideMark/>
          </w:tcPr>
          <w:p w:rsidR="00AB1E0B" w:rsidRPr="00623ADA" w:rsidRDefault="00AB1E0B" w:rsidP="005818F0">
            <w:pPr>
              <w:jc w:val="center"/>
              <w:rPr>
                <w:sz w:val="20"/>
                <w:szCs w:val="20"/>
                <w:lang w:eastAsia="ru-RU"/>
              </w:rPr>
            </w:pPr>
            <w:r w:rsidRPr="00623ADA">
              <w:rPr>
                <w:sz w:val="20"/>
                <w:szCs w:val="20"/>
                <w:lang w:eastAsia="ru-RU"/>
              </w:rPr>
              <w:t>2.2</w:t>
            </w:r>
          </w:p>
        </w:tc>
        <w:tc>
          <w:tcPr>
            <w:tcW w:w="2268" w:type="dxa"/>
            <w:vAlign w:val="center"/>
            <w:hideMark/>
          </w:tcPr>
          <w:p w:rsidR="00AB1E0B" w:rsidRPr="00623ADA" w:rsidRDefault="00AB1E0B" w:rsidP="005818F0">
            <w:pPr>
              <w:rPr>
                <w:sz w:val="20"/>
                <w:szCs w:val="20"/>
                <w:lang w:eastAsia="ru-RU"/>
              </w:rPr>
            </w:pPr>
            <w:r w:rsidRPr="00623ADA">
              <w:rPr>
                <w:sz w:val="20"/>
                <w:szCs w:val="20"/>
                <w:lang w:eastAsia="ru-RU"/>
              </w:rPr>
              <w:t>Индекс промышленного производства</w:t>
            </w:r>
          </w:p>
        </w:tc>
        <w:tc>
          <w:tcPr>
            <w:tcW w:w="964" w:type="dxa"/>
            <w:vAlign w:val="center"/>
            <w:hideMark/>
          </w:tcPr>
          <w:p w:rsidR="00AB1E0B" w:rsidRPr="00C336F5" w:rsidRDefault="00AB1E0B" w:rsidP="005818F0">
            <w:pPr>
              <w:jc w:val="center"/>
              <w:rPr>
                <w:sz w:val="20"/>
                <w:szCs w:val="20"/>
                <w:lang w:eastAsia="ru-RU"/>
              </w:rPr>
            </w:pPr>
            <w:r w:rsidRPr="00C336F5">
              <w:rPr>
                <w:sz w:val="20"/>
                <w:szCs w:val="20"/>
                <w:lang w:eastAsia="ru-RU"/>
              </w:rPr>
              <w:t>% к предыдущему году в сопоставимых ценах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100,31</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87,20</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108,3</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93,3</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277,6</w:t>
            </w:r>
          </w:p>
        </w:tc>
        <w:tc>
          <w:tcPr>
            <w:tcW w:w="880" w:type="dxa"/>
            <w:noWrap/>
            <w:vAlign w:val="center"/>
          </w:tcPr>
          <w:p w:rsidR="00AB1E0B" w:rsidRPr="00C336F5" w:rsidRDefault="00AB1E0B" w:rsidP="005818F0">
            <w:pPr>
              <w:jc w:val="center"/>
              <w:rPr>
                <w:sz w:val="20"/>
                <w:szCs w:val="20"/>
                <w:lang w:eastAsia="ru-RU"/>
              </w:rPr>
            </w:pPr>
            <w:r w:rsidRPr="00C336F5">
              <w:rPr>
                <w:sz w:val="20"/>
                <w:szCs w:val="20"/>
                <w:lang w:eastAsia="ru-RU"/>
              </w:rPr>
              <w:t>106,8</w:t>
            </w:r>
          </w:p>
        </w:tc>
        <w:tc>
          <w:tcPr>
            <w:tcW w:w="993"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381"/>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sz w:val="20"/>
                <w:szCs w:val="20"/>
                <w:lang w:eastAsia="ru-RU"/>
              </w:rPr>
            </w:pPr>
            <w:r w:rsidRPr="00C336F5">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CC2FF1" w:rsidRDefault="00AB1E0B" w:rsidP="005818F0">
            <w:pPr>
              <w:jc w:val="center"/>
              <w:rPr>
                <w:sz w:val="20"/>
                <w:szCs w:val="20"/>
                <w:lang w:eastAsia="ru-RU"/>
              </w:rPr>
            </w:pPr>
            <w:r w:rsidRPr="00CC2FF1">
              <w:rPr>
                <w:sz w:val="20"/>
                <w:szCs w:val="20"/>
                <w:lang w:eastAsia="ru-RU"/>
              </w:rPr>
              <w:t>102,5</w:t>
            </w:r>
          </w:p>
        </w:tc>
        <w:tc>
          <w:tcPr>
            <w:tcW w:w="991" w:type="dxa"/>
            <w:noWrap/>
            <w:vAlign w:val="center"/>
          </w:tcPr>
          <w:p w:rsidR="00AB1E0B" w:rsidRPr="00CC2FF1" w:rsidRDefault="00AB1E0B" w:rsidP="005818F0">
            <w:pPr>
              <w:jc w:val="center"/>
              <w:rPr>
                <w:sz w:val="20"/>
                <w:szCs w:val="20"/>
                <w:lang w:eastAsia="ru-RU"/>
              </w:rPr>
            </w:pPr>
            <w:r w:rsidRPr="00CC2FF1">
              <w:rPr>
                <w:sz w:val="20"/>
                <w:szCs w:val="20"/>
                <w:lang w:eastAsia="ru-RU"/>
              </w:rPr>
              <w:t>103,1</w:t>
            </w:r>
          </w:p>
        </w:tc>
        <w:tc>
          <w:tcPr>
            <w:tcW w:w="964" w:type="dxa"/>
            <w:noWrap/>
            <w:vAlign w:val="center"/>
          </w:tcPr>
          <w:p w:rsidR="00AB1E0B" w:rsidRPr="00CC2FF1" w:rsidRDefault="00AB1E0B" w:rsidP="005818F0">
            <w:pPr>
              <w:jc w:val="center"/>
              <w:rPr>
                <w:sz w:val="20"/>
                <w:szCs w:val="20"/>
                <w:lang w:eastAsia="ru-RU"/>
              </w:rPr>
            </w:pPr>
            <w:r w:rsidRPr="00CC2FF1">
              <w:rPr>
                <w:sz w:val="20"/>
                <w:szCs w:val="20"/>
                <w:lang w:eastAsia="ru-RU"/>
              </w:rPr>
              <w:t>103,2</w:t>
            </w:r>
          </w:p>
        </w:tc>
        <w:tc>
          <w:tcPr>
            <w:tcW w:w="850" w:type="dxa"/>
            <w:noWrap/>
            <w:vAlign w:val="center"/>
          </w:tcPr>
          <w:p w:rsidR="00AB1E0B" w:rsidRPr="00FE7FF9" w:rsidRDefault="00AB1E0B" w:rsidP="005818F0">
            <w:pPr>
              <w:jc w:val="center"/>
              <w:rPr>
                <w:sz w:val="20"/>
                <w:szCs w:val="20"/>
                <w:lang w:eastAsia="ru-RU"/>
              </w:rPr>
            </w:pPr>
            <w:r w:rsidRPr="00FE7FF9">
              <w:rPr>
                <w:sz w:val="20"/>
                <w:szCs w:val="20"/>
                <w:lang w:eastAsia="ru-RU"/>
              </w:rPr>
              <w:t>103,4</w:t>
            </w:r>
          </w:p>
        </w:tc>
        <w:tc>
          <w:tcPr>
            <w:tcW w:w="992" w:type="dxa"/>
            <w:noWrap/>
            <w:vAlign w:val="center"/>
          </w:tcPr>
          <w:p w:rsidR="00AB1E0B" w:rsidRPr="00FE7FF9" w:rsidRDefault="00AB1E0B" w:rsidP="005818F0">
            <w:pPr>
              <w:jc w:val="center"/>
              <w:rPr>
                <w:sz w:val="20"/>
                <w:szCs w:val="20"/>
                <w:lang w:eastAsia="ru-RU"/>
              </w:rPr>
            </w:pPr>
            <w:r w:rsidRPr="00FE7FF9">
              <w:rPr>
                <w:sz w:val="20"/>
                <w:szCs w:val="20"/>
                <w:lang w:eastAsia="ru-RU"/>
              </w:rPr>
              <w:t>103,5</w:t>
            </w:r>
          </w:p>
        </w:tc>
        <w:tc>
          <w:tcPr>
            <w:tcW w:w="1099" w:type="dxa"/>
            <w:vAlign w:val="center"/>
          </w:tcPr>
          <w:p w:rsidR="00AB1E0B" w:rsidRPr="00FE7FF9" w:rsidRDefault="00AB1E0B" w:rsidP="005818F0">
            <w:pPr>
              <w:jc w:val="center"/>
              <w:rPr>
                <w:sz w:val="20"/>
                <w:szCs w:val="20"/>
                <w:lang w:eastAsia="ru-RU"/>
              </w:rPr>
            </w:pPr>
            <w:r w:rsidRPr="00FE7FF9">
              <w:rPr>
                <w:sz w:val="20"/>
                <w:szCs w:val="20"/>
                <w:lang w:eastAsia="ru-RU"/>
              </w:rPr>
              <w:t>103,6</w:t>
            </w:r>
          </w:p>
        </w:tc>
        <w:tc>
          <w:tcPr>
            <w:tcW w:w="886" w:type="dxa"/>
            <w:vAlign w:val="center"/>
          </w:tcPr>
          <w:p w:rsidR="00AB1E0B" w:rsidRPr="00FE7FF9" w:rsidRDefault="00AB1E0B" w:rsidP="005818F0">
            <w:pPr>
              <w:jc w:val="center"/>
              <w:rPr>
                <w:sz w:val="20"/>
                <w:szCs w:val="20"/>
                <w:lang w:eastAsia="ru-RU"/>
              </w:rPr>
            </w:pPr>
            <w:r w:rsidRPr="00FE7FF9">
              <w:rPr>
                <w:sz w:val="20"/>
                <w:szCs w:val="20"/>
                <w:lang w:eastAsia="ru-RU"/>
              </w:rPr>
              <w:t>103,7</w:t>
            </w:r>
          </w:p>
        </w:tc>
      </w:tr>
      <w:tr w:rsidR="00AB1E0B" w:rsidRPr="00C336F5" w:rsidTr="005818F0">
        <w:trPr>
          <w:gridAfter w:val="1"/>
          <w:wAfter w:w="17" w:type="dxa"/>
          <w:trHeight w:val="416"/>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sz w:val="20"/>
                <w:szCs w:val="20"/>
                <w:lang w:eastAsia="ru-RU"/>
              </w:rPr>
            </w:pPr>
            <w:r w:rsidRPr="00C336F5">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CC2FF1" w:rsidRDefault="00AB1E0B" w:rsidP="005818F0">
            <w:pPr>
              <w:jc w:val="center"/>
              <w:rPr>
                <w:sz w:val="20"/>
                <w:szCs w:val="20"/>
                <w:lang w:eastAsia="ru-RU"/>
              </w:rPr>
            </w:pPr>
            <w:r w:rsidRPr="00CC2FF1">
              <w:rPr>
                <w:sz w:val="20"/>
                <w:szCs w:val="20"/>
                <w:lang w:eastAsia="ru-RU"/>
              </w:rPr>
              <w:t>103,6</w:t>
            </w:r>
          </w:p>
        </w:tc>
        <w:tc>
          <w:tcPr>
            <w:tcW w:w="991" w:type="dxa"/>
            <w:noWrap/>
            <w:vAlign w:val="center"/>
          </w:tcPr>
          <w:p w:rsidR="00AB1E0B" w:rsidRPr="00CC2FF1" w:rsidRDefault="00AB1E0B" w:rsidP="005818F0">
            <w:pPr>
              <w:jc w:val="center"/>
              <w:rPr>
                <w:sz w:val="20"/>
                <w:szCs w:val="20"/>
                <w:lang w:eastAsia="ru-RU"/>
              </w:rPr>
            </w:pPr>
            <w:r w:rsidRPr="00CC2FF1">
              <w:rPr>
                <w:sz w:val="20"/>
                <w:szCs w:val="20"/>
                <w:lang w:eastAsia="ru-RU"/>
              </w:rPr>
              <w:t>104,0</w:t>
            </w:r>
          </w:p>
        </w:tc>
        <w:tc>
          <w:tcPr>
            <w:tcW w:w="964" w:type="dxa"/>
            <w:noWrap/>
            <w:vAlign w:val="center"/>
          </w:tcPr>
          <w:p w:rsidR="00AB1E0B" w:rsidRPr="00CC2FF1" w:rsidRDefault="00AB1E0B" w:rsidP="005818F0">
            <w:pPr>
              <w:jc w:val="center"/>
              <w:rPr>
                <w:sz w:val="20"/>
                <w:szCs w:val="20"/>
                <w:lang w:eastAsia="ru-RU"/>
              </w:rPr>
            </w:pPr>
            <w:r w:rsidRPr="00CC2FF1">
              <w:rPr>
                <w:sz w:val="20"/>
                <w:szCs w:val="20"/>
                <w:lang w:eastAsia="ru-RU"/>
              </w:rPr>
              <w:t>104,2</w:t>
            </w:r>
          </w:p>
        </w:tc>
        <w:tc>
          <w:tcPr>
            <w:tcW w:w="850" w:type="dxa"/>
            <w:noWrap/>
            <w:vAlign w:val="center"/>
          </w:tcPr>
          <w:p w:rsidR="00AB1E0B" w:rsidRPr="00FE7FF9" w:rsidRDefault="00AB1E0B" w:rsidP="005818F0">
            <w:pPr>
              <w:jc w:val="center"/>
              <w:rPr>
                <w:sz w:val="20"/>
                <w:szCs w:val="20"/>
                <w:lang w:eastAsia="ru-RU"/>
              </w:rPr>
            </w:pPr>
            <w:r w:rsidRPr="00FE7FF9">
              <w:rPr>
                <w:sz w:val="20"/>
                <w:szCs w:val="20"/>
                <w:lang w:eastAsia="ru-RU"/>
              </w:rPr>
              <w:t>104,3</w:t>
            </w:r>
          </w:p>
        </w:tc>
        <w:tc>
          <w:tcPr>
            <w:tcW w:w="992" w:type="dxa"/>
            <w:noWrap/>
            <w:vAlign w:val="center"/>
          </w:tcPr>
          <w:p w:rsidR="00AB1E0B" w:rsidRPr="00FE7FF9" w:rsidRDefault="00AB1E0B" w:rsidP="005818F0">
            <w:pPr>
              <w:jc w:val="center"/>
              <w:rPr>
                <w:sz w:val="20"/>
                <w:szCs w:val="20"/>
                <w:lang w:eastAsia="ru-RU"/>
              </w:rPr>
            </w:pPr>
            <w:r w:rsidRPr="00FE7FF9">
              <w:rPr>
                <w:sz w:val="20"/>
                <w:szCs w:val="20"/>
                <w:lang w:eastAsia="ru-RU"/>
              </w:rPr>
              <w:t>104,4</w:t>
            </w:r>
          </w:p>
        </w:tc>
        <w:tc>
          <w:tcPr>
            <w:tcW w:w="1099" w:type="dxa"/>
            <w:vAlign w:val="center"/>
          </w:tcPr>
          <w:p w:rsidR="00AB1E0B" w:rsidRPr="00FE7FF9" w:rsidRDefault="00AB1E0B" w:rsidP="005818F0">
            <w:pPr>
              <w:jc w:val="center"/>
              <w:rPr>
                <w:sz w:val="20"/>
                <w:szCs w:val="20"/>
                <w:lang w:eastAsia="ru-RU"/>
              </w:rPr>
            </w:pPr>
            <w:r w:rsidRPr="00FE7FF9">
              <w:rPr>
                <w:sz w:val="20"/>
                <w:szCs w:val="20"/>
                <w:lang w:eastAsia="ru-RU"/>
              </w:rPr>
              <w:t>104,5</w:t>
            </w:r>
          </w:p>
        </w:tc>
        <w:tc>
          <w:tcPr>
            <w:tcW w:w="886" w:type="dxa"/>
            <w:vAlign w:val="center"/>
          </w:tcPr>
          <w:p w:rsidR="00AB1E0B" w:rsidRPr="00FE7FF9" w:rsidRDefault="00AB1E0B" w:rsidP="005818F0">
            <w:pPr>
              <w:jc w:val="center"/>
              <w:rPr>
                <w:sz w:val="20"/>
                <w:szCs w:val="20"/>
                <w:lang w:eastAsia="ru-RU"/>
              </w:rPr>
            </w:pPr>
            <w:r w:rsidRPr="00FE7FF9">
              <w:rPr>
                <w:sz w:val="20"/>
                <w:szCs w:val="20"/>
                <w:lang w:eastAsia="ru-RU"/>
              </w:rPr>
              <w:t>104,6</w:t>
            </w:r>
          </w:p>
        </w:tc>
      </w:tr>
      <w:tr w:rsidR="00AB1E0B" w:rsidRPr="00BA0FA5" w:rsidTr="005818F0">
        <w:trPr>
          <w:gridAfter w:val="1"/>
          <w:wAfter w:w="17" w:type="dxa"/>
          <w:trHeight w:val="495"/>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lastRenderedPageBreak/>
              <w:t> </w:t>
            </w:r>
          </w:p>
        </w:tc>
        <w:tc>
          <w:tcPr>
            <w:tcW w:w="2268" w:type="dxa"/>
            <w:vAlign w:val="center"/>
            <w:hideMark/>
          </w:tcPr>
          <w:p w:rsidR="00AB1E0B" w:rsidRPr="00C336F5" w:rsidRDefault="00AB1E0B" w:rsidP="005818F0">
            <w:pPr>
              <w:rPr>
                <w:i/>
                <w:iCs/>
                <w:sz w:val="20"/>
                <w:szCs w:val="20"/>
                <w:lang w:eastAsia="ru-RU"/>
              </w:rPr>
            </w:pPr>
            <w:r w:rsidRPr="00C336F5">
              <w:rPr>
                <w:i/>
                <w:iCs/>
                <w:sz w:val="20"/>
                <w:szCs w:val="20"/>
                <w:lang w:eastAsia="ru-RU"/>
              </w:rPr>
              <w:t>Индексы производства по видам экономической деятельности</w:t>
            </w:r>
          </w:p>
        </w:tc>
        <w:tc>
          <w:tcPr>
            <w:tcW w:w="964" w:type="dxa"/>
            <w:vAlign w:val="center"/>
            <w:hideMark/>
          </w:tcPr>
          <w:p w:rsidR="00AB1E0B" w:rsidRPr="00C336F5" w:rsidRDefault="00AB1E0B" w:rsidP="005818F0">
            <w:pPr>
              <w:jc w:val="center"/>
              <w:rPr>
                <w:sz w:val="20"/>
                <w:szCs w:val="20"/>
                <w:lang w:eastAsia="ru-RU"/>
              </w:rPr>
            </w:pPr>
            <w:r w:rsidRPr="00C336F5">
              <w:rPr>
                <w:sz w:val="20"/>
                <w:szCs w:val="20"/>
                <w:lang w:eastAsia="ru-RU"/>
              </w:rPr>
              <w:t> </w:t>
            </w:r>
          </w:p>
        </w:tc>
        <w:tc>
          <w:tcPr>
            <w:tcW w:w="992" w:type="dxa"/>
            <w:vAlign w:val="center"/>
          </w:tcPr>
          <w:p w:rsidR="00AB1E0B" w:rsidRPr="00C336F5" w:rsidRDefault="00AB1E0B" w:rsidP="005818F0">
            <w:pPr>
              <w:jc w:val="center"/>
              <w:rPr>
                <w:sz w:val="20"/>
                <w:szCs w:val="20"/>
                <w:lang w:eastAsia="ru-RU"/>
              </w:rPr>
            </w:pPr>
          </w:p>
        </w:tc>
        <w:tc>
          <w:tcPr>
            <w:tcW w:w="992" w:type="dxa"/>
            <w:vAlign w:val="center"/>
          </w:tcPr>
          <w:p w:rsidR="00AB1E0B" w:rsidRPr="00C336F5" w:rsidRDefault="00AB1E0B" w:rsidP="005818F0">
            <w:pPr>
              <w:jc w:val="center"/>
              <w:rPr>
                <w:sz w:val="20"/>
                <w:szCs w:val="20"/>
                <w:lang w:eastAsia="ru-RU"/>
              </w:rPr>
            </w:pPr>
          </w:p>
        </w:tc>
        <w:tc>
          <w:tcPr>
            <w:tcW w:w="879" w:type="dxa"/>
            <w:noWrap/>
            <w:vAlign w:val="center"/>
            <w:hideMark/>
          </w:tcPr>
          <w:p w:rsidR="00AB1E0B" w:rsidRPr="00C336F5" w:rsidRDefault="00AB1E0B" w:rsidP="005818F0">
            <w:pPr>
              <w:jc w:val="center"/>
              <w:rPr>
                <w:sz w:val="20"/>
                <w:szCs w:val="20"/>
                <w:lang w:eastAsia="ru-RU"/>
              </w:rPr>
            </w:pPr>
          </w:p>
        </w:tc>
        <w:tc>
          <w:tcPr>
            <w:tcW w:w="964" w:type="dxa"/>
            <w:noWrap/>
            <w:vAlign w:val="center"/>
            <w:hideMark/>
          </w:tcPr>
          <w:p w:rsidR="00AB1E0B" w:rsidRPr="00C336F5" w:rsidRDefault="00AB1E0B" w:rsidP="005818F0">
            <w:pPr>
              <w:jc w:val="center"/>
              <w:rPr>
                <w:sz w:val="20"/>
                <w:szCs w:val="20"/>
                <w:lang w:eastAsia="ru-RU"/>
              </w:rPr>
            </w:pPr>
          </w:p>
        </w:tc>
        <w:tc>
          <w:tcPr>
            <w:tcW w:w="850" w:type="dxa"/>
            <w:noWrap/>
            <w:vAlign w:val="center"/>
            <w:hideMark/>
          </w:tcPr>
          <w:p w:rsidR="00AB1E0B" w:rsidRPr="00C336F5" w:rsidRDefault="00AB1E0B" w:rsidP="005818F0">
            <w:pPr>
              <w:jc w:val="center"/>
              <w:rPr>
                <w:sz w:val="20"/>
                <w:szCs w:val="20"/>
                <w:lang w:eastAsia="ru-RU"/>
              </w:rPr>
            </w:pPr>
          </w:p>
        </w:tc>
        <w:tc>
          <w:tcPr>
            <w:tcW w:w="880" w:type="dxa"/>
            <w:noWrap/>
            <w:vAlign w:val="center"/>
            <w:hideMark/>
          </w:tcPr>
          <w:p w:rsidR="00AB1E0B" w:rsidRPr="00C336F5" w:rsidRDefault="00AB1E0B" w:rsidP="005818F0">
            <w:pPr>
              <w:jc w:val="center"/>
              <w:rPr>
                <w:sz w:val="20"/>
                <w:szCs w:val="20"/>
                <w:lang w:eastAsia="ru-RU"/>
              </w:rPr>
            </w:pPr>
          </w:p>
        </w:tc>
        <w:tc>
          <w:tcPr>
            <w:tcW w:w="993" w:type="dxa"/>
            <w:noWrap/>
            <w:vAlign w:val="center"/>
            <w:hideMark/>
          </w:tcPr>
          <w:p w:rsidR="00AB1E0B" w:rsidRPr="00C336F5" w:rsidRDefault="00AB1E0B" w:rsidP="005818F0">
            <w:pPr>
              <w:jc w:val="center"/>
              <w:rPr>
                <w:sz w:val="20"/>
                <w:szCs w:val="20"/>
                <w:lang w:eastAsia="ru-RU"/>
              </w:rPr>
            </w:pPr>
          </w:p>
        </w:tc>
        <w:tc>
          <w:tcPr>
            <w:tcW w:w="991" w:type="dxa"/>
            <w:noWrap/>
            <w:vAlign w:val="center"/>
            <w:hideMark/>
          </w:tcPr>
          <w:p w:rsidR="00AB1E0B" w:rsidRPr="00C336F5" w:rsidRDefault="00AB1E0B" w:rsidP="005818F0">
            <w:pPr>
              <w:jc w:val="center"/>
              <w:rPr>
                <w:sz w:val="20"/>
                <w:szCs w:val="20"/>
                <w:lang w:eastAsia="ru-RU"/>
              </w:rPr>
            </w:pPr>
          </w:p>
        </w:tc>
        <w:tc>
          <w:tcPr>
            <w:tcW w:w="964" w:type="dxa"/>
            <w:noWrap/>
            <w:vAlign w:val="center"/>
            <w:hideMark/>
          </w:tcPr>
          <w:p w:rsidR="00AB1E0B" w:rsidRPr="00C336F5" w:rsidRDefault="00AB1E0B" w:rsidP="005818F0">
            <w:pPr>
              <w:jc w:val="center"/>
              <w:rPr>
                <w:sz w:val="20"/>
                <w:szCs w:val="20"/>
                <w:lang w:eastAsia="ru-RU"/>
              </w:rPr>
            </w:pPr>
          </w:p>
        </w:tc>
        <w:tc>
          <w:tcPr>
            <w:tcW w:w="850" w:type="dxa"/>
            <w:noWrap/>
            <w:vAlign w:val="center"/>
            <w:hideMark/>
          </w:tcPr>
          <w:p w:rsidR="00AB1E0B" w:rsidRPr="00C336F5" w:rsidRDefault="00AB1E0B" w:rsidP="005818F0">
            <w:pPr>
              <w:jc w:val="center"/>
              <w:rPr>
                <w:sz w:val="20"/>
                <w:szCs w:val="20"/>
                <w:lang w:eastAsia="ru-RU"/>
              </w:rPr>
            </w:pPr>
          </w:p>
        </w:tc>
        <w:tc>
          <w:tcPr>
            <w:tcW w:w="992" w:type="dxa"/>
            <w:noWrap/>
            <w:vAlign w:val="center"/>
            <w:hideMark/>
          </w:tcPr>
          <w:p w:rsidR="00AB1E0B" w:rsidRPr="00C336F5" w:rsidRDefault="00AB1E0B" w:rsidP="005818F0">
            <w:pPr>
              <w:jc w:val="center"/>
              <w:rPr>
                <w:sz w:val="20"/>
                <w:szCs w:val="20"/>
                <w:lang w:eastAsia="ru-RU"/>
              </w:rPr>
            </w:pPr>
          </w:p>
        </w:tc>
        <w:tc>
          <w:tcPr>
            <w:tcW w:w="1099" w:type="dxa"/>
            <w:vAlign w:val="center"/>
          </w:tcPr>
          <w:p w:rsidR="00AB1E0B" w:rsidRPr="00C336F5" w:rsidRDefault="00AB1E0B" w:rsidP="005818F0">
            <w:pPr>
              <w:jc w:val="center"/>
              <w:rPr>
                <w:sz w:val="20"/>
                <w:szCs w:val="20"/>
                <w:lang w:eastAsia="ru-RU"/>
              </w:rPr>
            </w:pPr>
          </w:p>
        </w:tc>
        <w:tc>
          <w:tcPr>
            <w:tcW w:w="886" w:type="dxa"/>
            <w:vAlign w:val="center"/>
          </w:tcPr>
          <w:p w:rsidR="00AB1E0B" w:rsidRPr="00C336F5" w:rsidRDefault="00AB1E0B" w:rsidP="005818F0">
            <w:pPr>
              <w:jc w:val="center"/>
              <w:rPr>
                <w:sz w:val="20"/>
                <w:szCs w:val="20"/>
                <w:lang w:eastAsia="ru-RU"/>
              </w:rPr>
            </w:pPr>
          </w:p>
        </w:tc>
      </w:tr>
      <w:tr w:rsidR="00AB1E0B" w:rsidRPr="00C336F5" w:rsidTr="005818F0">
        <w:trPr>
          <w:gridAfter w:val="1"/>
          <w:wAfter w:w="17" w:type="dxa"/>
          <w:trHeight w:val="765"/>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2.3</w:t>
            </w:r>
          </w:p>
        </w:tc>
        <w:tc>
          <w:tcPr>
            <w:tcW w:w="2268" w:type="dxa"/>
            <w:vAlign w:val="center"/>
            <w:hideMark/>
          </w:tcPr>
          <w:p w:rsidR="00AB1E0B" w:rsidRPr="00C336F5" w:rsidRDefault="00AB1E0B" w:rsidP="005818F0">
            <w:pPr>
              <w:rPr>
                <w:i/>
                <w:iCs/>
                <w:sz w:val="20"/>
                <w:szCs w:val="20"/>
                <w:lang w:eastAsia="ru-RU"/>
              </w:rPr>
            </w:pPr>
            <w:r w:rsidRPr="00C336F5">
              <w:rPr>
                <w:i/>
                <w:iCs/>
                <w:sz w:val="20"/>
                <w:szCs w:val="20"/>
                <w:lang w:eastAsia="ru-RU"/>
              </w:rPr>
              <w:t>Добыча полезных ископаемых (раздел B)</w:t>
            </w:r>
          </w:p>
        </w:tc>
        <w:tc>
          <w:tcPr>
            <w:tcW w:w="964" w:type="dxa"/>
            <w:vAlign w:val="center"/>
            <w:hideMark/>
          </w:tcPr>
          <w:p w:rsidR="00AB1E0B" w:rsidRPr="00C336F5" w:rsidRDefault="00AB1E0B" w:rsidP="000E3AA6">
            <w:pPr>
              <w:spacing w:line="192" w:lineRule="auto"/>
              <w:jc w:val="center"/>
              <w:rPr>
                <w:sz w:val="20"/>
                <w:szCs w:val="20"/>
                <w:lang w:eastAsia="ru-RU"/>
              </w:rPr>
            </w:pPr>
            <w:r w:rsidRPr="00C336F5">
              <w:rPr>
                <w:sz w:val="20"/>
                <w:szCs w:val="20"/>
                <w:lang w:eastAsia="ru-RU"/>
              </w:rPr>
              <w:t>% к предыдущему году в сопоставимых ценах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x</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x</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x</w:t>
            </w:r>
          </w:p>
        </w:tc>
        <w:tc>
          <w:tcPr>
            <w:tcW w:w="880"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70,9</w:t>
            </w:r>
          </w:p>
        </w:tc>
        <w:tc>
          <w:tcPr>
            <w:tcW w:w="993"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214"/>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i/>
                <w:iCs/>
                <w:sz w:val="20"/>
                <w:szCs w:val="20"/>
                <w:lang w:eastAsia="ru-RU"/>
              </w:rPr>
            </w:pPr>
            <w:r w:rsidRPr="00C336F5">
              <w:rPr>
                <w:sz w:val="20"/>
                <w:szCs w:val="20"/>
                <w:lang w:eastAsia="ru-RU"/>
              </w:rPr>
              <w:t>Вариант 1 консервативный</w:t>
            </w:r>
          </w:p>
        </w:tc>
        <w:tc>
          <w:tcPr>
            <w:tcW w:w="964" w:type="dxa"/>
            <w:vAlign w:val="center"/>
          </w:tcPr>
          <w:p w:rsidR="00AB1E0B" w:rsidRPr="00C336F5" w:rsidRDefault="00AB1E0B" w:rsidP="000E3AA6">
            <w:pPr>
              <w:spacing w:line="192" w:lineRule="auto"/>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5D02CA" w:rsidRDefault="00AB1E0B" w:rsidP="005818F0">
            <w:pPr>
              <w:jc w:val="center"/>
              <w:rPr>
                <w:sz w:val="20"/>
                <w:szCs w:val="20"/>
                <w:lang w:eastAsia="ru-RU"/>
              </w:rPr>
            </w:pPr>
            <w:r w:rsidRPr="005D02CA">
              <w:rPr>
                <w:sz w:val="20"/>
                <w:szCs w:val="20"/>
                <w:lang w:eastAsia="ru-RU"/>
              </w:rPr>
              <w:t>101,7</w:t>
            </w:r>
          </w:p>
        </w:tc>
        <w:tc>
          <w:tcPr>
            <w:tcW w:w="991" w:type="dxa"/>
            <w:noWrap/>
            <w:vAlign w:val="center"/>
          </w:tcPr>
          <w:p w:rsidR="00AB1E0B" w:rsidRPr="005D02CA" w:rsidRDefault="00AB1E0B" w:rsidP="005818F0">
            <w:pPr>
              <w:jc w:val="center"/>
              <w:rPr>
                <w:sz w:val="20"/>
                <w:szCs w:val="20"/>
                <w:lang w:eastAsia="ru-RU"/>
              </w:rPr>
            </w:pPr>
            <w:r w:rsidRPr="005D02CA">
              <w:rPr>
                <w:sz w:val="20"/>
                <w:szCs w:val="20"/>
                <w:lang w:eastAsia="ru-RU"/>
              </w:rPr>
              <w:t>101,5</w:t>
            </w:r>
          </w:p>
        </w:tc>
        <w:tc>
          <w:tcPr>
            <w:tcW w:w="964" w:type="dxa"/>
            <w:noWrap/>
            <w:vAlign w:val="center"/>
          </w:tcPr>
          <w:p w:rsidR="00AB1E0B" w:rsidRPr="005D02CA" w:rsidRDefault="00AB1E0B" w:rsidP="005818F0">
            <w:pPr>
              <w:jc w:val="center"/>
              <w:rPr>
                <w:sz w:val="20"/>
                <w:szCs w:val="20"/>
                <w:lang w:eastAsia="ru-RU"/>
              </w:rPr>
            </w:pPr>
            <w:r w:rsidRPr="005D02CA">
              <w:rPr>
                <w:sz w:val="20"/>
                <w:szCs w:val="20"/>
                <w:lang w:eastAsia="ru-RU"/>
              </w:rPr>
              <w:t>101,3</w:t>
            </w:r>
          </w:p>
        </w:tc>
        <w:tc>
          <w:tcPr>
            <w:tcW w:w="850" w:type="dxa"/>
            <w:noWrap/>
            <w:vAlign w:val="center"/>
          </w:tcPr>
          <w:p w:rsidR="00AB1E0B" w:rsidRPr="005D02CA" w:rsidRDefault="00AB1E0B" w:rsidP="005818F0">
            <w:pPr>
              <w:jc w:val="center"/>
              <w:rPr>
                <w:sz w:val="20"/>
                <w:szCs w:val="20"/>
                <w:lang w:eastAsia="ru-RU"/>
              </w:rPr>
            </w:pPr>
            <w:r w:rsidRPr="005D02CA">
              <w:rPr>
                <w:sz w:val="20"/>
                <w:szCs w:val="20"/>
                <w:lang w:eastAsia="ru-RU"/>
              </w:rPr>
              <w:t>101,3</w:t>
            </w:r>
          </w:p>
        </w:tc>
        <w:tc>
          <w:tcPr>
            <w:tcW w:w="992" w:type="dxa"/>
            <w:noWrap/>
            <w:vAlign w:val="center"/>
          </w:tcPr>
          <w:p w:rsidR="00AB1E0B" w:rsidRPr="00454E8C" w:rsidRDefault="00AB1E0B" w:rsidP="005818F0">
            <w:pPr>
              <w:jc w:val="center"/>
              <w:rPr>
                <w:color w:val="FF0000"/>
                <w:sz w:val="20"/>
                <w:szCs w:val="20"/>
                <w:lang w:eastAsia="ru-RU"/>
              </w:rPr>
            </w:pPr>
            <w:r w:rsidRPr="005D02CA">
              <w:rPr>
                <w:sz w:val="20"/>
                <w:szCs w:val="20"/>
                <w:lang w:eastAsia="ru-RU"/>
              </w:rPr>
              <w:t>101,3</w:t>
            </w:r>
          </w:p>
        </w:tc>
        <w:tc>
          <w:tcPr>
            <w:tcW w:w="1099" w:type="dxa"/>
            <w:vAlign w:val="center"/>
          </w:tcPr>
          <w:p w:rsidR="00AB1E0B" w:rsidRPr="00454E8C" w:rsidRDefault="00AB1E0B" w:rsidP="005818F0">
            <w:pPr>
              <w:jc w:val="center"/>
              <w:rPr>
                <w:color w:val="FF0000"/>
                <w:sz w:val="20"/>
                <w:szCs w:val="20"/>
                <w:lang w:eastAsia="ru-RU"/>
              </w:rPr>
            </w:pPr>
            <w:r w:rsidRPr="005D02CA">
              <w:rPr>
                <w:sz w:val="20"/>
                <w:szCs w:val="20"/>
                <w:lang w:eastAsia="ru-RU"/>
              </w:rPr>
              <w:t>101,3</w:t>
            </w:r>
          </w:p>
        </w:tc>
        <w:tc>
          <w:tcPr>
            <w:tcW w:w="886" w:type="dxa"/>
            <w:vAlign w:val="center"/>
          </w:tcPr>
          <w:p w:rsidR="00AB1E0B" w:rsidRPr="00454E8C" w:rsidRDefault="00AB1E0B" w:rsidP="005818F0">
            <w:pPr>
              <w:jc w:val="center"/>
              <w:rPr>
                <w:color w:val="FF0000"/>
                <w:sz w:val="20"/>
                <w:szCs w:val="20"/>
                <w:lang w:eastAsia="ru-RU"/>
              </w:rPr>
            </w:pPr>
            <w:r w:rsidRPr="005D02CA">
              <w:rPr>
                <w:sz w:val="20"/>
                <w:szCs w:val="20"/>
                <w:lang w:eastAsia="ru-RU"/>
              </w:rPr>
              <w:t>101,3</w:t>
            </w:r>
          </w:p>
        </w:tc>
      </w:tr>
      <w:tr w:rsidR="00AB1E0B" w:rsidRPr="00C336F5" w:rsidTr="005818F0">
        <w:trPr>
          <w:gridAfter w:val="1"/>
          <w:wAfter w:w="17" w:type="dxa"/>
          <w:trHeight w:val="118"/>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i/>
                <w:iCs/>
                <w:sz w:val="20"/>
                <w:szCs w:val="20"/>
                <w:lang w:eastAsia="ru-RU"/>
              </w:rPr>
            </w:pPr>
            <w:r w:rsidRPr="00C336F5">
              <w:rPr>
                <w:sz w:val="20"/>
                <w:szCs w:val="20"/>
                <w:lang w:eastAsia="ru-RU"/>
              </w:rPr>
              <w:t>Вариант 2 базовый</w:t>
            </w:r>
          </w:p>
        </w:tc>
        <w:tc>
          <w:tcPr>
            <w:tcW w:w="964" w:type="dxa"/>
            <w:vAlign w:val="center"/>
          </w:tcPr>
          <w:p w:rsidR="00AB1E0B" w:rsidRPr="00C336F5" w:rsidRDefault="00AB1E0B" w:rsidP="000E3AA6">
            <w:pPr>
              <w:spacing w:line="192" w:lineRule="auto"/>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5D02CA" w:rsidRDefault="00AB1E0B" w:rsidP="005818F0">
            <w:pPr>
              <w:jc w:val="center"/>
              <w:rPr>
                <w:sz w:val="20"/>
                <w:szCs w:val="20"/>
                <w:lang w:eastAsia="ru-RU"/>
              </w:rPr>
            </w:pPr>
            <w:r w:rsidRPr="005D02CA">
              <w:rPr>
                <w:sz w:val="20"/>
                <w:szCs w:val="20"/>
                <w:lang w:eastAsia="ru-RU"/>
              </w:rPr>
              <w:t>105,8</w:t>
            </w:r>
          </w:p>
        </w:tc>
        <w:tc>
          <w:tcPr>
            <w:tcW w:w="991" w:type="dxa"/>
            <w:noWrap/>
            <w:vAlign w:val="center"/>
          </w:tcPr>
          <w:p w:rsidR="00AB1E0B" w:rsidRPr="005D02CA" w:rsidRDefault="00AB1E0B" w:rsidP="005818F0">
            <w:pPr>
              <w:jc w:val="center"/>
              <w:rPr>
                <w:sz w:val="20"/>
                <w:szCs w:val="20"/>
                <w:lang w:eastAsia="ru-RU"/>
              </w:rPr>
            </w:pPr>
            <w:r w:rsidRPr="005D02CA">
              <w:rPr>
                <w:sz w:val="20"/>
                <w:szCs w:val="20"/>
                <w:lang w:eastAsia="ru-RU"/>
              </w:rPr>
              <w:t>103,1</w:t>
            </w:r>
          </w:p>
        </w:tc>
        <w:tc>
          <w:tcPr>
            <w:tcW w:w="964" w:type="dxa"/>
            <w:noWrap/>
            <w:vAlign w:val="center"/>
          </w:tcPr>
          <w:p w:rsidR="00AB1E0B" w:rsidRPr="005D02CA" w:rsidRDefault="00AB1E0B" w:rsidP="005818F0">
            <w:pPr>
              <w:jc w:val="center"/>
              <w:rPr>
                <w:sz w:val="20"/>
                <w:szCs w:val="20"/>
                <w:lang w:eastAsia="ru-RU"/>
              </w:rPr>
            </w:pPr>
            <w:r w:rsidRPr="005D02CA">
              <w:rPr>
                <w:sz w:val="20"/>
                <w:szCs w:val="20"/>
                <w:lang w:eastAsia="ru-RU"/>
              </w:rPr>
              <w:t>101,9</w:t>
            </w:r>
          </w:p>
        </w:tc>
        <w:tc>
          <w:tcPr>
            <w:tcW w:w="850" w:type="dxa"/>
            <w:noWrap/>
            <w:vAlign w:val="center"/>
          </w:tcPr>
          <w:p w:rsidR="00AB1E0B" w:rsidRPr="005D02CA" w:rsidRDefault="00AB1E0B" w:rsidP="005818F0">
            <w:pPr>
              <w:jc w:val="center"/>
              <w:rPr>
                <w:sz w:val="20"/>
                <w:szCs w:val="20"/>
                <w:lang w:eastAsia="ru-RU"/>
              </w:rPr>
            </w:pPr>
            <w:r w:rsidRPr="005D02CA">
              <w:rPr>
                <w:sz w:val="20"/>
                <w:szCs w:val="20"/>
                <w:lang w:eastAsia="ru-RU"/>
              </w:rPr>
              <w:t>101,9</w:t>
            </w:r>
          </w:p>
        </w:tc>
        <w:tc>
          <w:tcPr>
            <w:tcW w:w="992" w:type="dxa"/>
            <w:noWrap/>
            <w:vAlign w:val="center"/>
          </w:tcPr>
          <w:p w:rsidR="00AB1E0B" w:rsidRPr="00454E8C" w:rsidRDefault="00AB1E0B" w:rsidP="005818F0">
            <w:pPr>
              <w:jc w:val="center"/>
              <w:rPr>
                <w:color w:val="FF0000"/>
                <w:sz w:val="20"/>
                <w:szCs w:val="20"/>
                <w:lang w:eastAsia="ru-RU"/>
              </w:rPr>
            </w:pPr>
            <w:r w:rsidRPr="005D02CA">
              <w:rPr>
                <w:sz w:val="20"/>
                <w:szCs w:val="20"/>
                <w:lang w:eastAsia="ru-RU"/>
              </w:rPr>
              <w:t>101,9</w:t>
            </w:r>
          </w:p>
        </w:tc>
        <w:tc>
          <w:tcPr>
            <w:tcW w:w="1099" w:type="dxa"/>
            <w:vAlign w:val="center"/>
          </w:tcPr>
          <w:p w:rsidR="00AB1E0B" w:rsidRPr="00454E8C" w:rsidRDefault="00AB1E0B" w:rsidP="005818F0">
            <w:pPr>
              <w:jc w:val="center"/>
              <w:rPr>
                <w:color w:val="FF0000"/>
                <w:sz w:val="20"/>
                <w:szCs w:val="20"/>
                <w:lang w:eastAsia="ru-RU"/>
              </w:rPr>
            </w:pPr>
            <w:r w:rsidRPr="005D02CA">
              <w:rPr>
                <w:sz w:val="20"/>
                <w:szCs w:val="20"/>
                <w:lang w:eastAsia="ru-RU"/>
              </w:rPr>
              <w:t>101,9</w:t>
            </w:r>
          </w:p>
        </w:tc>
        <w:tc>
          <w:tcPr>
            <w:tcW w:w="886" w:type="dxa"/>
            <w:vAlign w:val="center"/>
          </w:tcPr>
          <w:p w:rsidR="00AB1E0B" w:rsidRPr="00454E8C" w:rsidRDefault="00AB1E0B" w:rsidP="005818F0">
            <w:pPr>
              <w:jc w:val="center"/>
              <w:rPr>
                <w:color w:val="FF0000"/>
                <w:sz w:val="20"/>
                <w:szCs w:val="20"/>
                <w:lang w:eastAsia="ru-RU"/>
              </w:rPr>
            </w:pPr>
            <w:r w:rsidRPr="005D02CA">
              <w:rPr>
                <w:sz w:val="20"/>
                <w:szCs w:val="20"/>
                <w:lang w:eastAsia="ru-RU"/>
              </w:rPr>
              <w:t>101,9</w:t>
            </w:r>
          </w:p>
        </w:tc>
      </w:tr>
      <w:tr w:rsidR="00AB1E0B" w:rsidRPr="00C336F5" w:rsidTr="005818F0">
        <w:trPr>
          <w:gridAfter w:val="1"/>
          <w:wAfter w:w="17" w:type="dxa"/>
          <w:trHeight w:val="765"/>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2.4</w:t>
            </w:r>
          </w:p>
        </w:tc>
        <w:tc>
          <w:tcPr>
            <w:tcW w:w="2268" w:type="dxa"/>
            <w:vAlign w:val="center"/>
            <w:hideMark/>
          </w:tcPr>
          <w:p w:rsidR="00AB1E0B" w:rsidRPr="00C336F5" w:rsidRDefault="00AB1E0B" w:rsidP="005818F0">
            <w:pPr>
              <w:rPr>
                <w:i/>
                <w:iCs/>
                <w:sz w:val="20"/>
                <w:szCs w:val="20"/>
                <w:lang w:eastAsia="ru-RU"/>
              </w:rPr>
            </w:pPr>
            <w:r w:rsidRPr="00C336F5">
              <w:rPr>
                <w:i/>
                <w:iCs/>
                <w:sz w:val="20"/>
                <w:szCs w:val="20"/>
                <w:lang w:eastAsia="ru-RU"/>
              </w:rPr>
              <w:t>Обрабатывающие производства (раздел C)</w:t>
            </w:r>
          </w:p>
        </w:tc>
        <w:tc>
          <w:tcPr>
            <w:tcW w:w="964" w:type="dxa"/>
            <w:vAlign w:val="center"/>
            <w:hideMark/>
          </w:tcPr>
          <w:p w:rsidR="00AB1E0B" w:rsidRPr="00C336F5" w:rsidRDefault="00AB1E0B" w:rsidP="000E3AA6">
            <w:pPr>
              <w:spacing w:line="192" w:lineRule="auto"/>
              <w:jc w:val="center"/>
              <w:rPr>
                <w:sz w:val="20"/>
                <w:szCs w:val="20"/>
                <w:lang w:eastAsia="ru-RU"/>
              </w:rPr>
            </w:pPr>
            <w:r w:rsidRPr="00C336F5">
              <w:rPr>
                <w:sz w:val="20"/>
                <w:szCs w:val="20"/>
                <w:lang w:eastAsia="ru-RU"/>
              </w:rPr>
              <w:t>% к предыдущему году в сопоставимых ценах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74,40</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11,79</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47,9</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190,3</w:t>
            </w:r>
          </w:p>
        </w:tc>
        <w:tc>
          <w:tcPr>
            <w:tcW w:w="850" w:type="dxa"/>
            <w:noWrap/>
            <w:vAlign w:val="center"/>
          </w:tcPr>
          <w:p w:rsidR="00AB1E0B" w:rsidRPr="00942E7B" w:rsidRDefault="00AB1E0B" w:rsidP="005818F0">
            <w:pPr>
              <w:jc w:val="center"/>
              <w:rPr>
                <w:sz w:val="19"/>
                <w:szCs w:val="19"/>
                <w:lang w:eastAsia="ru-RU"/>
              </w:rPr>
            </w:pPr>
            <w:r w:rsidRPr="00942E7B">
              <w:rPr>
                <w:sz w:val="19"/>
                <w:szCs w:val="19"/>
                <w:lang w:eastAsia="ru-RU"/>
              </w:rPr>
              <w:t>10479,8</w:t>
            </w:r>
          </w:p>
        </w:tc>
        <w:tc>
          <w:tcPr>
            <w:tcW w:w="880" w:type="dxa"/>
            <w:noWrap/>
            <w:vAlign w:val="center"/>
          </w:tcPr>
          <w:p w:rsidR="00AB1E0B" w:rsidRPr="00C336F5" w:rsidRDefault="00AB1E0B" w:rsidP="005818F0">
            <w:pPr>
              <w:jc w:val="center"/>
              <w:rPr>
                <w:sz w:val="20"/>
                <w:szCs w:val="20"/>
                <w:lang w:eastAsia="ru-RU"/>
              </w:rPr>
            </w:pPr>
            <w:r w:rsidRPr="00C336F5">
              <w:rPr>
                <w:sz w:val="20"/>
                <w:szCs w:val="20"/>
                <w:lang w:eastAsia="ru-RU"/>
              </w:rPr>
              <w:t>101,8</w:t>
            </w:r>
          </w:p>
        </w:tc>
        <w:tc>
          <w:tcPr>
            <w:tcW w:w="993"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189"/>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i/>
                <w:iCs/>
                <w:sz w:val="20"/>
                <w:szCs w:val="20"/>
                <w:lang w:eastAsia="ru-RU"/>
              </w:rPr>
            </w:pPr>
            <w:r w:rsidRPr="00C336F5">
              <w:rPr>
                <w:sz w:val="20"/>
                <w:szCs w:val="20"/>
                <w:lang w:eastAsia="ru-RU"/>
              </w:rPr>
              <w:t>Вариант 1 консервативный</w:t>
            </w:r>
          </w:p>
        </w:tc>
        <w:tc>
          <w:tcPr>
            <w:tcW w:w="964" w:type="dxa"/>
            <w:vAlign w:val="center"/>
          </w:tcPr>
          <w:p w:rsidR="00AB1E0B" w:rsidRPr="00C336F5" w:rsidRDefault="00AB1E0B" w:rsidP="000E3AA6">
            <w:pPr>
              <w:spacing w:line="192" w:lineRule="auto"/>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8A3267" w:rsidRDefault="00AB1E0B" w:rsidP="005818F0">
            <w:pPr>
              <w:jc w:val="center"/>
              <w:rPr>
                <w:sz w:val="20"/>
                <w:szCs w:val="20"/>
                <w:lang w:eastAsia="ru-RU"/>
              </w:rPr>
            </w:pPr>
            <w:r w:rsidRPr="008A3267">
              <w:rPr>
                <w:sz w:val="20"/>
                <w:szCs w:val="20"/>
                <w:lang w:eastAsia="ru-RU"/>
              </w:rPr>
              <w:t>102,2</w:t>
            </w:r>
          </w:p>
        </w:tc>
        <w:tc>
          <w:tcPr>
            <w:tcW w:w="991" w:type="dxa"/>
            <w:noWrap/>
            <w:vAlign w:val="center"/>
          </w:tcPr>
          <w:p w:rsidR="00AB1E0B" w:rsidRPr="008A3267" w:rsidRDefault="00AB1E0B" w:rsidP="005818F0">
            <w:pPr>
              <w:jc w:val="center"/>
              <w:rPr>
                <w:sz w:val="20"/>
                <w:szCs w:val="20"/>
                <w:lang w:eastAsia="ru-RU"/>
              </w:rPr>
            </w:pPr>
            <w:r w:rsidRPr="008A3267">
              <w:rPr>
                <w:sz w:val="20"/>
                <w:szCs w:val="20"/>
                <w:lang w:eastAsia="ru-RU"/>
              </w:rPr>
              <w:t>102,5</w:t>
            </w:r>
          </w:p>
        </w:tc>
        <w:tc>
          <w:tcPr>
            <w:tcW w:w="964" w:type="dxa"/>
            <w:noWrap/>
            <w:vAlign w:val="center"/>
          </w:tcPr>
          <w:p w:rsidR="00AB1E0B" w:rsidRPr="008A3267" w:rsidRDefault="00AB1E0B" w:rsidP="005818F0">
            <w:pPr>
              <w:jc w:val="center"/>
              <w:rPr>
                <w:sz w:val="20"/>
                <w:szCs w:val="20"/>
                <w:lang w:eastAsia="ru-RU"/>
              </w:rPr>
            </w:pPr>
            <w:r w:rsidRPr="008A3267">
              <w:rPr>
                <w:sz w:val="20"/>
                <w:szCs w:val="20"/>
                <w:lang w:eastAsia="ru-RU"/>
              </w:rPr>
              <w:t>102,6</w:t>
            </w:r>
          </w:p>
        </w:tc>
        <w:tc>
          <w:tcPr>
            <w:tcW w:w="850" w:type="dxa"/>
            <w:noWrap/>
            <w:vAlign w:val="center"/>
          </w:tcPr>
          <w:p w:rsidR="00AB1E0B" w:rsidRPr="008A3267" w:rsidRDefault="00AB1E0B" w:rsidP="005818F0">
            <w:pPr>
              <w:jc w:val="center"/>
              <w:rPr>
                <w:sz w:val="20"/>
                <w:szCs w:val="20"/>
                <w:lang w:eastAsia="ru-RU"/>
              </w:rPr>
            </w:pPr>
            <w:r>
              <w:rPr>
                <w:sz w:val="20"/>
                <w:szCs w:val="20"/>
                <w:lang w:eastAsia="ru-RU"/>
              </w:rPr>
              <w:t>102,6</w:t>
            </w:r>
          </w:p>
        </w:tc>
        <w:tc>
          <w:tcPr>
            <w:tcW w:w="992" w:type="dxa"/>
            <w:noWrap/>
            <w:vAlign w:val="center"/>
          </w:tcPr>
          <w:p w:rsidR="00AB1E0B" w:rsidRPr="00454E8C" w:rsidRDefault="00AB1E0B" w:rsidP="005818F0">
            <w:pPr>
              <w:jc w:val="center"/>
              <w:rPr>
                <w:color w:val="FF0000"/>
                <w:sz w:val="20"/>
                <w:szCs w:val="20"/>
                <w:lang w:eastAsia="ru-RU"/>
              </w:rPr>
            </w:pPr>
            <w:r>
              <w:rPr>
                <w:sz w:val="20"/>
                <w:szCs w:val="20"/>
                <w:lang w:eastAsia="ru-RU"/>
              </w:rPr>
              <w:t>102,6</w:t>
            </w:r>
          </w:p>
        </w:tc>
        <w:tc>
          <w:tcPr>
            <w:tcW w:w="1099" w:type="dxa"/>
            <w:vAlign w:val="center"/>
          </w:tcPr>
          <w:p w:rsidR="00AB1E0B" w:rsidRPr="00454E8C" w:rsidRDefault="00AB1E0B" w:rsidP="005818F0">
            <w:pPr>
              <w:jc w:val="center"/>
              <w:rPr>
                <w:color w:val="FF0000"/>
                <w:sz w:val="20"/>
                <w:szCs w:val="20"/>
                <w:lang w:eastAsia="ru-RU"/>
              </w:rPr>
            </w:pPr>
            <w:r>
              <w:rPr>
                <w:sz w:val="20"/>
                <w:szCs w:val="20"/>
                <w:lang w:eastAsia="ru-RU"/>
              </w:rPr>
              <w:t>102,6</w:t>
            </w:r>
          </w:p>
        </w:tc>
        <w:tc>
          <w:tcPr>
            <w:tcW w:w="886" w:type="dxa"/>
            <w:vAlign w:val="center"/>
          </w:tcPr>
          <w:p w:rsidR="00AB1E0B" w:rsidRPr="00454E8C" w:rsidRDefault="00AB1E0B" w:rsidP="005818F0">
            <w:pPr>
              <w:jc w:val="center"/>
              <w:rPr>
                <w:color w:val="FF0000"/>
                <w:sz w:val="20"/>
                <w:szCs w:val="20"/>
                <w:lang w:eastAsia="ru-RU"/>
              </w:rPr>
            </w:pPr>
            <w:r>
              <w:rPr>
                <w:sz w:val="20"/>
                <w:szCs w:val="20"/>
                <w:lang w:eastAsia="ru-RU"/>
              </w:rPr>
              <w:t>102,6</w:t>
            </w:r>
          </w:p>
        </w:tc>
      </w:tr>
      <w:tr w:rsidR="00AB1E0B" w:rsidRPr="00C336F5" w:rsidTr="005818F0">
        <w:trPr>
          <w:gridAfter w:val="1"/>
          <w:wAfter w:w="17" w:type="dxa"/>
          <w:trHeight w:val="378"/>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i/>
                <w:iCs/>
                <w:sz w:val="20"/>
                <w:szCs w:val="20"/>
                <w:lang w:eastAsia="ru-RU"/>
              </w:rPr>
            </w:pPr>
            <w:r w:rsidRPr="00C336F5">
              <w:rPr>
                <w:sz w:val="20"/>
                <w:szCs w:val="20"/>
                <w:lang w:eastAsia="ru-RU"/>
              </w:rPr>
              <w:t>Вариант 2 базовый</w:t>
            </w:r>
          </w:p>
        </w:tc>
        <w:tc>
          <w:tcPr>
            <w:tcW w:w="964" w:type="dxa"/>
            <w:vAlign w:val="center"/>
          </w:tcPr>
          <w:p w:rsidR="00AB1E0B" w:rsidRPr="00C336F5" w:rsidRDefault="00AB1E0B" w:rsidP="000E3AA6">
            <w:pPr>
              <w:spacing w:line="192" w:lineRule="auto"/>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8A3267" w:rsidRDefault="00AB1E0B" w:rsidP="005818F0">
            <w:pPr>
              <w:jc w:val="center"/>
              <w:rPr>
                <w:sz w:val="20"/>
                <w:szCs w:val="20"/>
                <w:lang w:eastAsia="ru-RU"/>
              </w:rPr>
            </w:pPr>
            <w:r w:rsidRPr="008A3267">
              <w:rPr>
                <w:sz w:val="20"/>
                <w:szCs w:val="20"/>
                <w:lang w:eastAsia="ru-RU"/>
              </w:rPr>
              <w:t>103,9</w:t>
            </w:r>
          </w:p>
        </w:tc>
        <w:tc>
          <w:tcPr>
            <w:tcW w:w="991" w:type="dxa"/>
            <w:noWrap/>
            <w:vAlign w:val="center"/>
          </w:tcPr>
          <w:p w:rsidR="00AB1E0B" w:rsidRPr="008A3267" w:rsidRDefault="00AB1E0B" w:rsidP="005818F0">
            <w:pPr>
              <w:jc w:val="center"/>
              <w:rPr>
                <w:sz w:val="20"/>
                <w:szCs w:val="20"/>
                <w:lang w:eastAsia="ru-RU"/>
              </w:rPr>
            </w:pPr>
            <w:r w:rsidRPr="008A3267">
              <w:rPr>
                <w:sz w:val="20"/>
                <w:szCs w:val="20"/>
                <w:lang w:eastAsia="ru-RU"/>
              </w:rPr>
              <w:t>104,0</w:t>
            </w:r>
          </w:p>
        </w:tc>
        <w:tc>
          <w:tcPr>
            <w:tcW w:w="964" w:type="dxa"/>
            <w:noWrap/>
            <w:vAlign w:val="center"/>
          </w:tcPr>
          <w:p w:rsidR="00AB1E0B" w:rsidRPr="008A3267" w:rsidRDefault="00AB1E0B" w:rsidP="005818F0">
            <w:pPr>
              <w:jc w:val="center"/>
              <w:rPr>
                <w:sz w:val="20"/>
                <w:szCs w:val="20"/>
                <w:lang w:eastAsia="ru-RU"/>
              </w:rPr>
            </w:pPr>
            <w:r w:rsidRPr="008A3267">
              <w:rPr>
                <w:sz w:val="20"/>
                <w:szCs w:val="20"/>
                <w:lang w:eastAsia="ru-RU"/>
              </w:rPr>
              <w:t>104,3</w:t>
            </w:r>
          </w:p>
        </w:tc>
        <w:tc>
          <w:tcPr>
            <w:tcW w:w="850" w:type="dxa"/>
            <w:noWrap/>
            <w:vAlign w:val="center"/>
          </w:tcPr>
          <w:p w:rsidR="00AB1E0B" w:rsidRPr="008A3267" w:rsidRDefault="00AB1E0B" w:rsidP="005818F0">
            <w:pPr>
              <w:jc w:val="center"/>
              <w:rPr>
                <w:sz w:val="20"/>
                <w:szCs w:val="20"/>
                <w:lang w:eastAsia="ru-RU"/>
              </w:rPr>
            </w:pPr>
            <w:r>
              <w:rPr>
                <w:sz w:val="20"/>
                <w:szCs w:val="20"/>
                <w:lang w:eastAsia="ru-RU"/>
              </w:rPr>
              <w:t>104,2</w:t>
            </w:r>
          </w:p>
        </w:tc>
        <w:tc>
          <w:tcPr>
            <w:tcW w:w="992" w:type="dxa"/>
            <w:noWrap/>
            <w:vAlign w:val="center"/>
          </w:tcPr>
          <w:p w:rsidR="00AB1E0B" w:rsidRPr="00454E8C" w:rsidRDefault="00AB1E0B" w:rsidP="005818F0">
            <w:pPr>
              <w:jc w:val="center"/>
              <w:rPr>
                <w:color w:val="FF0000"/>
                <w:sz w:val="20"/>
                <w:szCs w:val="20"/>
                <w:lang w:eastAsia="ru-RU"/>
              </w:rPr>
            </w:pPr>
            <w:r>
              <w:rPr>
                <w:sz w:val="20"/>
                <w:szCs w:val="20"/>
                <w:lang w:eastAsia="ru-RU"/>
              </w:rPr>
              <w:t>104,2</w:t>
            </w:r>
          </w:p>
        </w:tc>
        <w:tc>
          <w:tcPr>
            <w:tcW w:w="1099" w:type="dxa"/>
            <w:vAlign w:val="center"/>
          </w:tcPr>
          <w:p w:rsidR="00AB1E0B" w:rsidRPr="00454E8C" w:rsidRDefault="00AB1E0B" w:rsidP="005818F0">
            <w:pPr>
              <w:jc w:val="center"/>
              <w:rPr>
                <w:color w:val="FF0000"/>
                <w:sz w:val="20"/>
                <w:szCs w:val="20"/>
                <w:lang w:eastAsia="ru-RU"/>
              </w:rPr>
            </w:pPr>
            <w:r>
              <w:rPr>
                <w:sz w:val="20"/>
                <w:szCs w:val="20"/>
                <w:lang w:eastAsia="ru-RU"/>
              </w:rPr>
              <w:t>104,2</w:t>
            </w:r>
          </w:p>
        </w:tc>
        <w:tc>
          <w:tcPr>
            <w:tcW w:w="886" w:type="dxa"/>
            <w:vAlign w:val="center"/>
          </w:tcPr>
          <w:p w:rsidR="00AB1E0B" w:rsidRPr="00454E8C" w:rsidRDefault="00AB1E0B" w:rsidP="005818F0">
            <w:pPr>
              <w:jc w:val="center"/>
              <w:rPr>
                <w:color w:val="FF0000"/>
                <w:sz w:val="20"/>
                <w:szCs w:val="20"/>
                <w:lang w:eastAsia="ru-RU"/>
              </w:rPr>
            </w:pPr>
            <w:r>
              <w:rPr>
                <w:sz w:val="20"/>
                <w:szCs w:val="20"/>
                <w:lang w:eastAsia="ru-RU"/>
              </w:rPr>
              <w:t>104,2</w:t>
            </w:r>
          </w:p>
        </w:tc>
      </w:tr>
      <w:tr w:rsidR="00AB1E0B" w:rsidRPr="00C336F5" w:rsidTr="005818F0">
        <w:trPr>
          <w:gridAfter w:val="1"/>
          <w:wAfter w:w="17" w:type="dxa"/>
          <w:trHeight w:val="301"/>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2.5</w:t>
            </w:r>
          </w:p>
        </w:tc>
        <w:tc>
          <w:tcPr>
            <w:tcW w:w="2268" w:type="dxa"/>
            <w:vAlign w:val="center"/>
            <w:hideMark/>
          </w:tcPr>
          <w:p w:rsidR="00AB1E0B" w:rsidRPr="00C336F5" w:rsidRDefault="00AB1E0B" w:rsidP="005818F0">
            <w:pPr>
              <w:rPr>
                <w:sz w:val="20"/>
                <w:szCs w:val="20"/>
                <w:lang w:eastAsia="ru-RU"/>
              </w:rPr>
            </w:pPr>
            <w:r w:rsidRPr="00C336F5">
              <w:rPr>
                <w:sz w:val="20"/>
                <w:szCs w:val="20"/>
                <w:lang w:eastAsia="ru-RU"/>
              </w:rPr>
              <w:t>Производство текстильных изделий (13)</w:t>
            </w:r>
          </w:p>
        </w:tc>
        <w:tc>
          <w:tcPr>
            <w:tcW w:w="964" w:type="dxa"/>
            <w:vAlign w:val="center"/>
            <w:hideMark/>
          </w:tcPr>
          <w:p w:rsidR="00AB1E0B" w:rsidRPr="00C336F5" w:rsidRDefault="00AB1E0B" w:rsidP="000E3AA6">
            <w:pPr>
              <w:spacing w:line="192" w:lineRule="auto"/>
              <w:jc w:val="center"/>
              <w:rPr>
                <w:sz w:val="20"/>
                <w:szCs w:val="20"/>
                <w:lang w:eastAsia="ru-RU"/>
              </w:rPr>
            </w:pPr>
            <w:r w:rsidRPr="00C336F5">
              <w:rPr>
                <w:sz w:val="20"/>
                <w:szCs w:val="20"/>
                <w:lang w:eastAsia="ru-RU"/>
              </w:rPr>
              <w:t>% к предыдущему году в сопоставимых ценах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w:t>
            </w:r>
          </w:p>
          <w:p w:rsidR="00AB1E0B" w:rsidRPr="00C336F5" w:rsidRDefault="00AB1E0B" w:rsidP="005818F0">
            <w:pPr>
              <w:rPr>
                <w:sz w:val="20"/>
                <w:szCs w:val="20"/>
                <w:lang w:eastAsia="ru-RU"/>
              </w:rPr>
            </w:pP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227,50</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135,1</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57,7</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38,9</w:t>
            </w:r>
          </w:p>
        </w:tc>
        <w:tc>
          <w:tcPr>
            <w:tcW w:w="880" w:type="dxa"/>
            <w:noWrap/>
            <w:vAlign w:val="center"/>
          </w:tcPr>
          <w:p w:rsidR="00AB1E0B" w:rsidRPr="00C336F5" w:rsidRDefault="00AB1E0B" w:rsidP="005818F0">
            <w:pPr>
              <w:jc w:val="center"/>
              <w:rPr>
                <w:sz w:val="20"/>
                <w:szCs w:val="20"/>
                <w:lang w:eastAsia="ru-RU"/>
              </w:rPr>
            </w:pPr>
            <w:r w:rsidRPr="00C336F5">
              <w:rPr>
                <w:sz w:val="20"/>
                <w:szCs w:val="20"/>
                <w:lang w:eastAsia="ru-RU"/>
              </w:rPr>
              <w:t>101,9</w:t>
            </w:r>
          </w:p>
        </w:tc>
        <w:tc>
          <w:tcPr>
            <w:tcW w:w="993"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244"/>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sz w:val="20"/>
                <w:szCs w:val="20"/>
                <w:lang w:eastAsia="ru-RU"/>
              </w:rPr>
            </w:pPr>
            <w:r w:rsidRPr="00C336F5">
              <w:rPr>
                <w:sz w:val="20"/>
                <w:szCs w:val="20"/>
                <w:lang w:eastAsia="ru-RU"/>
              </w:rPr>
              <w:t>Вариант 1 консервативный</w:t>
            </w:r>
          </w:p>
        </w:tc>
        <w:tc>
          <w:tcPr>
            <w:tcW w:w="964" w:type="dxa"/>
            <w:vAlign w:val="center"/>
          </w:tcPr>
          <w:p w:rsidR="00AB1E0B" w:rsidRPr="00C336F5" w:rsidRDefault="00AB1E0B" w:rsidP="000E3AA6">
            <w:pPr>
              <w:spacing w:line="192" w:lineRule="auto"/>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1C1C68" w:rsidRDefault="00AB1E0B" w:rsidP="005818F0">
            <w:pPr>
              <w:jc w:val="center"/>
              <w:rPr>
                <w:sz w:val="20"/>
                <w:szCs w:val="20"/>
                <w:lang w:eastAsia="ru-RU"/>
              </w:rPr>
            </w:pPr>
            <w:r w:rsidRPr="001C1C68">
              <w:rPr>
                <w:sz w:val="20"/>
                <w:szCs w:val="20"/>
                <w:lang w:eastAsia="ru-RU"/>
              </w:rPr>
              <w:t>103,6</w:t>
            </w:r>
          </w:p>
        </w:tc>
        <w:tc>
          <w:tcPr>
            <w:tcW w:w="991" w:type="dxa"/>
            <w:noWrap/>
            <w:vAlign w:val="center"/>
          </w:tcPr>
          <w:p w:rsidR="00AB1E0B" w:rsidRPr="001C1C68" w:rsidRDefault="00AB1E0B" w:rsidP="005818F0">
            <w:pPr>
              <w:jc w:val="center"/>
              <w:rPr>
                <w:sz w:val="20"/>
                <w:szCs w:val="20"/>
                <w:lang w:eastAsia="ru-RU"/>
              </w:rPr>
            </w:pPr>
            <w:r w:rsidRPr="001C1C68">
              <w:rPr>
                <w:sz w:val="20"/>
                <w:szCs w:val="20"/>
                <w:lang w:eastAsia="ru-RU"/>
              </w:rPr>
              <w:t>103,8</w:t>
            </w:r>
          </w:p>
        </w:tc>
        <w:tc>
          <w:tcPr>
            <w:tcW w:w="964" w:type="dxa"/>
            <w:noWrap/>
            <w:vAlign w:val="center"/>
          </w:tcPr>
          <w:p w:rsidR="00AB1E0B" w:rsidRPr="001C1C68" w:rsidRDefault="00AB1E0B" w:rsidP="005818F0">
            <w:pPr>
              <w:jc w:val="center"/>
              <w:rPr>
                <w:sz w:val="20"/>
                <w:szCs w:val="20"/>
                <w:lang w:eastAsia="ru-RU"/>
              </w:rPr>
            </w:pPr>
            <w:r w:rsidRPr="001C1C68">
              <w:rPr>
                <w:sz w:val="20"/>
                <w:szCs w:val="20"/>
                <w:lang w:eastAsia="ru-RU"/>
              </w:rPr>
              <w:t>103,6</w:t>
            </w:r>
          </w:p>
        </w:tc>
        <w:tc>
          <w:tcPr>
            <w:tcW w:w="850" w:type="dxa"/>
            <w:noWrap/>
            <w:vAlign w:val="center"/>
          </w:tcPr>
          <w:p w:rsidR="00AB1E0B" w:rsidRPr="00454E8C" w:rsidRDefault="00AB1E0B" w:rsidP="005818F0">
            <w:pPr>
              <w:jc w:val="center"/>
              <w:rPr>
                <w:color w:val="FF0000"/>
                <w:sz w:val="20"/>
                <w:szCs w:val="20"/>
                <w:lang w:eastAsia="ru-RU"/>
              </w:rPr>
            </w:pPr>
            <w:r w:rsidRPr="001C1C68">
              <w:rPr>
                <w:sz w:val="20"/>
                <w:szCs w:val="20"/>
                <w:lang w:eastAsia="ru-RU"/>
              </w:rPr>
              <w:t>103,6</w:t>
            </w:r>
          </w:p>
        </w:tc>
        <w:tc>
          <w:tcPr>
            <w:tcW w:w="992" w:type="dxa"/>
            <w:noWrap/>
            <w:vAlign w:val="center"/>
          </w:tcPr>
          <w:p w:rsidR="00AB1E0B" w:rsidRPr="00454E8C" w:rsidRDefault="00AB1E0B" w:rsidP="005818F0">
            <w:pPr>
              <w:jc w:val="center"/>
              <w:rPr>
                <w:color w:val="FF0000"/>
                <w:sz w:val="20"/>
                <w:szCs w:val="20"/>
                <w:lang w:eastAsia="ru-RU"/>
              </w:rPr>
            </w:pPr>
            <w:r w:rsidRPr="001C1C68">
              <w:rPr>
                <w:sz w:val="20"/>
                <w:szCs w:val="20"/>
                <w:lang w:eastAsia="ru-RU"/>
              </w:rPr>
              <w:t>103,6</w:t>
            </w:r>
          </w:p>
        </w:tc>
        <w:tc>
          <w:tcPr>
            <w:tcW w:w="1099" w:type="dxa"/>
            <w:vAlign w:val="center"/>
          </w:tcPr>
          <w:p w:rsidR="00AB1E0B" w:rsidRPr="00454E8C" w:rsidRDefault="00AB1E0B" w:rsidP="005818F0">
            <w:pPr>
              <w:jc w:val="center"/>
              <w:rPr>
                <w:color w:val="FF0000"/>
                <w:sz w:val="20"/>
                <w:szCs w:val="20"/>
                <w:lang w:eastAsia="ru-RU"/>
              </w:rPr>
            </w:pPr>
            <w:r w:rsidRPr="001C1C68">
              <w:rPr>
                <w:sz w:val="20"/>
                <w:szCs w:val="20"/>
                <w:lang w:eastAsia="ru-RU"/>
              </w:rPr>
              <w:t>103,6</w:t>
            </w:r>
          </w:p>
        </w:tc>
        <w:tc>
          <w:tcPr>
            <w:tcW w:w="886" w:type="dxa"/>
            <w:vAlign w:val="center"/>
          </w:tcPr>
          <w:p w:rsidR="00AB1E0B" w:rsidRPr="00454E8C" w:rsidRDefault="00AB1E0B" w:rsidP="005818F0">
            <w:pPr>
              <w:jc w:val="center"/>
              <w:rPr>
                <w:color w:val="FF0000"/>
                <w:sz w:val="20"/>
                <w:szCs w:val="20"/>
                <w:lang w:eastAsia="ru-RU"/>
              </w:rPr>
            </w:pPr>
            <w:r w:rsidRPr="001C1C68">
              <w:rPr>
                <w:sz w:val="20"/>
                <w:szCs w:val="20"/>
                <w:lang w:eastAsia="ru-RU"/>
              </w:rPr>
              <w:t>103,6</w:t>
            </w:r>
          </w:p>
        </w:tc>
      </w:tr>
      <w:tr w:rsidR="00AB1E0B" w:rsidRPr="00C336F5" w:rsidTr="005818F0">
        <w:trPr>
          <w:gridAfter w:val="1"/>
          <w:wAfter w:w="17" w:type="dxa"/>
          <w:trHeight w:val="420"/>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sz w:val="20"/>
                <w:szCs w:val="20"/>
                <w:lang w:eastAsia="ru-RU"/>
              </w:rPr>
            </w:pPr>
            <w:r w:rsidRPr="00C336F5">
              <w:rPr>
                <w:sz w:val="20"/>
                <w:szCs w:val="20"/>
                <w:lang w:eastAsia="ru-RU"/>
              </w:rPr>
              <w:t>Вариант 2 базовый</w:t>
            </w:r>
          </w:p>
        </w:tc>
        <w:tc>
          <w:tcPr>
            <w:tcW w:w="964" w:type="dxa"/>
            <w:vAlign w:val="center"/>
          </w:tcPr>
          <w:p w:rsidR="00AB1E0B" w:rsidRPr="00C336F5" w:rsidRDefault="00AB1E0B" w:rsidP="000E3AA6">
            <w:pPr>
              <w:spacing w:line="192" w:lineRule="auto"/>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1C1C68" w:rsidRDefault="00AB1E0B" w:rsidP="005818F0">
            <w:pPr>
              <w:jc w:val="center"/>
              <w:rPr>
                <w:sz w:val="20"/>
                <w:szCs w:val="20"/>
                <w:lang w:eastAsia="ru-RU"/>
              </w:rPr>
            </w:pPr>
            <w:r w:rsidRPr="001C1C68">
              <w:rPr>
                <w:sz w:val="20"/>
                <w:szCs w:val="20"/>
                <w:lang w:eastAsia="ru-RU"/>
              </w:rPr>
              <w:t>104,6</w:t>
            </w:r>
          </w:p>
        </w:tc>
        <w:tc>
          <w:tcPr>
            <w:tcW w:w="991" w:type="dxa"/>
            <w:noWrap/>
            <w:vAlign w:val="center"/>
          </w:tcPr>
          <w:p w:rsidR="00AB1E0B" w:rsidRPr="001C1C68" w:rsidRDefault="00AB1E0B" w:rsidP="005818F0">
            <w:pPr>
              <w:jc w:val="center"/>
              <w:rPr>
                <w:sz w:val="20"/>
                <w:szCs w:val="20"/>
                <w:lang w:eastAsia="ru-RU"/>
              </w:rPr>
            </w:pPr>
            <w:r w:rsidRPr="001C1C68">
              <w:rPr>
                <w:sz w:val="20"/>
                <w:szCs w:val="20"/>
                <w:lang w:eastAsia="ru-RU"/>
              </w:rPr>
              <w:t>104,9</w:t>
            </w:r>
          </w:p>
        </w:tc>
        <w:tc>
          <w:tcPr>
            <w:tcW w:w="964" w:type="dxa"/>
            <w:noWrap/>
            <w:vAlign w:val="center"/>
          </w:tcPr>
          <w:p w:rsidR="00AB1E0B" w:rsidRPr="001C1C68" w:rsidRDefault="00AB1E0B" w:rsidP="005818F0">
            <w:pPr>
              <w:jc w:val="center"/>
              <w:rPr>
                <w:sz w:val="20"/>
                <w:szCs w:val="20"/>
                <w:lang w:eastAsia="ru-RU"/>
              </w:rPr>
            </w:pPr>
            <w:r w:rsidRPr="001C1C68">
              <w:rPr>
                <w:sz w:val="20"/>
                <w:szCs w:val="20"/>
                <w:lang w:eastAsia="ru-RU"/>
              </w:rPr>
              <w:t>105,0</w:t>
            </w:r>
          </w:p>
        </w:tc>
        <w:tc>
          <w:tcPr>
            <w:tcW w:w="850" w:type="dxa"/>
            <w:noWrap/>
            <w:vAlign w:val="center"/>
          </w:tcPr>
          <w:p w:rsidR="00AB1E0B" w:rsidRPr="00454E8C" w:rsidRDefault="00AB1E0B" w:rsidP="005818F0">
            <w:pPr>
              <w:jc w:val="center"/>
              <w:rPr>
                <w:color w:val="FF0000"/>
                <w:sz w:val="20"/>
                <w:szCs w:val="20"/>
                <w:lang w:eastAsia="ru-RU"/>
              </w:rPr>
            </w:pPr>
            <w:r w:rsidRPr="001C1C68">
              <w:rPr>
                <w:sz w:val="20"/>
                <w:szCs w:val="20"/>
                <w:lang w:eastAsia="ru-RU"/>
              </w:rPr>
              <w:t>105,0</w:t>
            </w:r>
          </w:p>
        </w:tc>
        <w:tc>
          <w:tcPr>
            <w:tcW w:w="992" w:type="dxa"/>
            <w:noWrap/>
            <w:vAlign w:val="center"/>
          </w:tcPr>
          <w:p w:rsidR="00AB1E0B" w:rsidRPr="00454E8C" w:rsidRDefault="00AB1E0B" w:rsidP="005818F0">
            <w:pPr>
              <w:jc w:val="center"/>
              <w:rPr>
                <w:color w:val="FF0000"/>
                <w:sz w:val="20"/>
                <w:szCs w:val="20"/>
                <w:lang w:eastAsia="ru-RU"/>
              </w:rPr>
            </w:pPr>
            <w:r w:rsidRPr="001C1C68">
              <w:rPr>
                <w:sz w:val="20"/>
                <w:szCs w:val="20"/>
                <w:lang w:eastAsia="ru-RU"/>
              </w:rPr>
              <w:t>105,0</w:t>
            </w:r>
          </w:p>
        </w:tc>
        <w:tc>
          <w:tcPr>
            <w:tcW w:w="1099" w:type="dxa"/>
            <w:vAlign w:val="center"/>
          </w:tcPr>
          <w:p w:rsidR="00AB1E0B" w:rsidRPr="00454E8C" w:rsidRDefault="00AB1E0B" w:rsidP="005818F0">
            <w:pPr>
              <w:jc w:val="center"/>
              <w:rPr>
                <w:color w:val="FF0000"/>
                <w:sz w:val="20"/>
                <w:szCs w:val="20"/>
                <w:lang w:eastAsia="ru-RU"/>
              </w:rPr>
            </w:pPr>
            <w:r w:rsidRPr="001C1C68">
              <w:rPr>
                <w:sz w:val="20"/>
                <w:szCs w:val="20"/>
                <w:lang w:eastAsia="ru-RU"/>
              </w:rPr>
              <w:t>105,0</w:t>
            </w:r>
          </w:p>
        </w:tc>
        <w:tc>
          <w:tcPr>
            <w:tcW w:w="886" w:type="dxa"/>
            <w:vAlign w:val="center"/>
          </w:tcPr>
          <w:p w:rsidR="00AB1E0B" w:rsidRPr="00454E8C" w:rsidRDefault="00AB1E0B" w:rsidP="005818F0">
            <w:pPr>
              <w:jc w:val="center"/>
              <w:rPr>
                <w:color w:val="FF0000"/>
                <w:sz w:val="20"/>
                <w:szCs w:val="20"/>
                <w:lang w:eastAsia="ru-RU"/>
              </w:rPr>
            </w:pPr>
            <w:r w:rsidRPr="001C1C68">
              <w:rPr>
                <w:sz w:val="20"/>
                <w:szCs w:val="20"/>
                <w:lang w:eastAsia="ru-RU"/>
              </w:rPr>
              <w:t>105,0</w:t>
            </w:r>
          </w:p>
        </w:tc>
      </w:tr>
      <w:tr w:rsidR="00AB1E0B" w:rsidRPr="00C336F5" w:rsidTr="005818F0">
        <w:trPr>
          <w:gridAfter w:val="1"/>
          <w:wAfter w:w="17" w:type="dxa"/>
          <w:trHeight w:val="523"/>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2.6</w:t>
            </w:r>
          </w:p>
        </w:tc>
        <w:tc>
          <w:tcPr>
            <w:tcW w:w="2268" w:type="dxa"/>
            <w:vAlign w:val="center"/>
            <w:hideMark/>
          </w:tcPr>
          <w:p w:rsidR="00AB1E0B" w:rsidRPr="00C336F5" w:rsidRDefault="00AB1E0B" w:rsidP="005818F0">
            <w:pPr>
              <w:rPr>
                <w:sz w:val="20"/>
                <w:szCs w:val="20"/>
                <w:lang w:eastAsia="ru-RU"/>
              </w:rPr>
            </w:pPr>
            <w:r w:rsidRPr="00C336F5">
              <w:rPr>
                <w:sz w:val="20"/>
                <w:szCs w:val="20"/>
                <w:lang w:eastAsia="ru-RU"/>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964" w:type="dxa"/>
            <w:vAlign w:val="center"/>
            <w:hideMark/>
          </w:tcPr>
          <w:p w:rsidR="00AB1E0B" w:rsidRPr="00C336F5" w:rsidRDefault="00AB1E0B" w:rsidP="000E3AA6">
            <w:pPr>
              <w:spacing w:line="192" w:lineRule="auto"/>
              <w:jc w:val="center"/>
              <w:rPr>
                <w:sz w:val="20"/>
                <w:szCs w:val="20"/>
                <w:lang w:eastAsia="ru-RU"/>
              </w:rPr>
            </w:pPr>
            <w:r w:rsidRPr="00C336F5">
              <w:rPr>
                <w:sz w:val="20"/>
                <w:szCs w:val="20"/>
                <w:lang w:eastAsia="ru-RU"/>
              </w:rPr>
              <w:t>% к предыдущему году в сопоставимых ценах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67,50</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93,67</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108,7</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181,2</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4 031,1</w:t>
            </w:r>
          </w:p>
        </w:tc>
        <w:tc>
          <w:tcPr>
            <w:tcW w:w="880" w:type="dxa"/>
            <w:noWrap/>
            <w:vAlign w:val="center"/>
          </w:tcPr>
          <w:p w:rsidR="00AB1E0B" w:rsidRPr="00C336F5" w:rsidRDefault="00AB1E0B" w:rsidP="005818F0">
            <w:pPr>
              <w:jc w:val="center"/>
              <w:rPr>
                <w:sz w:val="20"/>
                <w:szCs w:val="20"/>
                <w:lang w:eastAsia="ru-RU"/>
              </w:rPr>
            </w:pPr>
            <w:r w:rsidRPr="00C336F5">
              <w:rPr>
                <w:sz w:val="20"/>
                <w:szCs w:val="20"/>
                <w:lang w:eastAsia="ru-RU"/>
              </w:rPr>
              <w:t>100,3</w:t>
            </w:r>
          </w:p>
        </w:tc>
        <w:tc>
          <w:tcPr>
            <w:tcW w:w="993"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349"/>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sz w:val="20"/>
                <w:szCs w:val="20"/>
                <w:lang w:eastAsia="ru-RU"/>
              </w:rPr>
            </w:pPr>
            <w:r w:rsidRPr="00C336F5">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4607DF" w:rsidRDefault="00AB1E0B" w:rsidP="005818F0">
            <w:pPr>
              <w:jc w:val="center"/>
              <w:rPr>
                <w:sz w:val="20"/>
                <w:szCs w:val="20"/>
                <w:lang w:eastAsia="ru-RU"/>
              </w:rPr>
            </w:pPr>
            <w:r w:rsidRPr="004607DF">
              <w:rPr>
                <w:sz w:val="20"/>
                <w:szCs w:val="20"/>
                <w:lang w:eastAsia="ru-RU"/>
              </w:rPr>
              <w:t>101,1</w:t>
            </w:r>
          </w:p>
        </w:tc>
        <w:tc>
          <w:tcPr>
            <w:tcW w:w="991" w:type="dxa"/>
            <w:noWrap/>
            <w:vAlign w:val="center"/>
          </w:tcPr>
          <w:p w:rsidR="00AB1E0B" w:rsidRPr="004607DF" w:rsidRDefault="00AB1E0B" w:rsidP="005818F0">
            <w:pPr>
              <w:jc w:val="center"/>
              <w:rPr>
                <w:sz w:val="20"/>
                <w:szCs w:val="20"/>
                <w:lang w:eastAsia="ru-RU"/>
              </w:rPr>
            </w:pPr>
            <w:r w:rsidRPr="004607DF">
              <w:rPr>
                <w:sz w:val="20"/>
                <w:szCs w:val="20"/>
                <w:lang w:eastAsia="ru-RU"/>
              </w:rPr>
              <w:t>100,4</w:t>
            </w:r>
          </w:p>
        </w:tc>
        <w:tc>
          <w:tcPr>
            <w:tcW w:w="964" w:type="dxa"/>
            <w:noWrap/>
            <w:vAlign w:val="center"/>
          </w:tcPr>
          <w:p w:rsidR="00AB1E0B" w:rsidRPr="004607DF" w:rsidRDefault="00AB1E0B" w:rsidP="005818F0">
            <w:pPr>
              <w:jc w:val="center"/>
              <w:rPr>
                <w:sz w:val="20"/>
                <w:szCs w:val="20"/>
                <w:lang w:eastAsia="ru-RU"/>
              </w:rPr>
            </w:pPr>
            <w:r w:rsidRPr="004607DF">
              <w:rPr>
                <w:sz w:val="20"/>
                <w:szCs w:val="20"/>
                <w:lang w:eastAsia="ru-RU"/>
              </w:rPr>
              <w:t>100,6</w:t>
            </w:r>
          </w:p>
        </w:tc>
        <w:tc>
          <w:tcPr>
            <w:tcW w:w="850" w:type="dxa"/>
            <w:noWrap/>
            <w:vAlign w:val="center"/>
          </w:tcPr>
          <w:p w:rsidR="00AB1E0B" w:rsidRPr="00454E8C" w:rsidRDefault="00AB1E0B" w:rsidP="005818F0">
            <w:pPr>
              <w:jc w:val="center"/>
              <w:rPr>
                <w:color w:val="FF0000"/>
                <w:sz w:val="20"/>
                <w:szCs w:val="20"/>
                <w:lang w:eastAsia="ru-RU"/>
              </w:rPr>
            </w:pPr>
            <w:r w:rsidRPr="004607DF">
              <w:rPr>
                <w:sz w:val="20"/>
                <w:szCs w:val="20"/>
                <w:lang w:eastAsia="ru-RU"/>
              </w:rPr>
              <w:t>100,6</w:t>
            </w:r>
          </w:p>
        </w:tc>
        <w:tc>
          <w:tcPr>
            <w:tcW w:w="992" w:type="dxa"/>
            <w:noWrap/>
            <w:vAlign w:val="center"/>
          </w:tcPr>
          <w:p w:rsidR="00AB1E0B" w:rsidRPr="00454E8C" w:rsidRDefault="00AB1E0B" w:rsidP="005818F0">
            <w:pPr>
              <w:jc w:val="center"/>
              <w:rPr>
                <w:color w:val="FF0000"/>
                <w:sz w:val="20"/>
                <w:szCs w:val="20"/>
                <w:lang w:eastAsia="ru-RU"/>
              </w:rPr>
            </w:pPr>
            <w:r w:rsidRPr="004607DF">
              <w:rPr>
                <w:sz w:val="20"/>
                <w:szCs w:val="20"/>
                <w:lang w:eastAsia="ru-RU"/>
              </w:rPr>
              <w:t>100,6</w:t>
            </w:r>
          </w:p>
        </w:tc>
        <w:tc>
          <w:tcPr>
            <w:tcW w:w="1099" w:type="dxa"/>
            <w:vAlign w:val="center"/>
          </w:tcPr>
          <w:p w:rsidR="00AB1E0B" w:rsidRPr="00454E8C" w:rsidRDefault="00AB1E0B" w:rsidP="005818F0">
            <w:pPr>
              <w:jc w:val="center"/>
              <w:rPr>
                <w:color w:val="FF0000"/>
                <w:sz w:val="20"/>
                <w:szCs w:val="20"/>
                <w:lang w:eastAsia="ru-RU"/>
              </w:rPr>
            </w:pPr>
            <w:r w:rsidRPr="004607DF">
              <w:rPr>
                <w:sz w:val="20"/>
                <w:szCs w:val="20"/>
                <w:lang w:eastAsia="ru-RU"/>
              </w:rPr>
              <w:t>100,6</w:t>
            </w:r>
          </w:p>
        </w:tc>
        <w:tc>
          <w:tcPr>
            <w:tcW w:w="886" w:type="dxa"/>
            <w:vAlign w:val="center"/>
          </w:tcPr>
          <w:p w:rsidR="00AB1E0B" w:rsidRPr="00454E8C" w:rsidRDefault="00AB1E0B" w:rsidP="005818F0">
            <w:pPr>
              <w:jc w:val="center"/>
              <w:rPr>
                <w:color w:val="FF0000"/>
                <w:sz w:val="20"/>
                <w:szCs w:val="20"/>
                <w:lang w:eastAsia="ru-RU"/>
              </w:rPr>
            </w:pPr>
            <w:r w:rsidRPr="004607DF">
              <w:rPr>
                <w:sz w:val="20"/>
                <w:szCs w:val="20"/>
                <w:lang w:eastAsia="ru-RU"/>
              </w:rPr>
              <w:t>100,6</w:t>
            </w:r>
          </w:p>
        </w:tc>
      </w:tr>
      <w:tr w:rsidR="00AB1E0B" w:rsidRPr="00C336F5" w:rsidTr="005818F0">
        <w:trPr>
          <w:gridAfter w:val="1"/>
          <w:wAfter w:w="17" w:type="dxa"/>
          <w:trHeight w:val="412"/>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sz w:val="20"/>
                <w:szCs w:val="20"/>
                <w:lang w:eastAsia="ru-RU"/>
              </w:rPr>
            </w:pPr>
            <w:r w:rsidRPr="00C336F5">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4607DF" w:rsidRDefault="00AB1E0B" w:rsidP="005818F0">
            <w:pPr>
              <w:jc w:val="center"/>
              <w:rPr>
                <w:sz w:val="20"/>
                <w:szCs w:val="20"/>
                <w:lang w:eastAsia="ru-RU"/>
              </w:rPr>
            </w:pPr>
            <w:r w:rsidRPr="004607DF">
              <w:rPr>
                <w:sz w:val="20"/>
                <w:szCs w:val="20"/>
                <w:lang w:eastAsia="ru-RU"/>
              </w:rPr>
              <w:t>102,8</w:t>
            </w:r>
          </w:p>
        </w:tc>
        <w:tc>
          <w:tcPr>
            <w:tcW w:w="991" w:type="dxa"/>
            <w:noWrap/>
            <w:vAlign w:val="center"/>
          </w:tcPr>
          <w:p w:rsidR="00AB1E0B" w:rsidRPr="004607DF" w:rsidRDefault="00AB1E0B" w:rsidP="005818F0">
            <w:pPr>
              <w:jc w:val="center"/>
              <w:rPr>
                <w:sz w:val="20"/>
                <w:szCs w:val="20"/>
                <w:lang w:eastAsia="ru-RU"/>
              </w:rPr>
            </w:pPr>
            <w:r w:rsidRPr="004607DF">
              <w:rPr>
                <w:sz w:val="20"/>
                <w:szCs w:val="20"/>
                <w:lang w:eastAsia="ru-RU"/>
              </w:rPr>
              <w:t>101,6</w:t>
            </w:r>
          </w:p>
        </w:tc>
        <w:tc>
          <w:tcPr>
            <w:tcW w:w="964" w:type="dxa"/>
            <w:noWrap/>
            <w:vAlign w:val="center"/>
          </w:tcPr>
          <w:p w:rsidR="00AB1E0B" w:rsidRPr="004607DF" w:rsidRDefault="00AB1E0B" w:rsidP="005818F0">
            <w:pPr>
              <w:jc w:val="center"/>
              <w:rPr>
                <w:sz w:val="20"/>
                <w:szCs w:val="20"/>
                <w:lang w:eastAsia="ru-RU"/>
              </w:rPr>
            </w:pPr>
            <w:r w:rsidRPr="004607DF">
              <w:rPr>
                <w:sz w:val="20"/>
                <w:szCs w:val="20"/>
                <w:lang w:eastAsia="ru-RU"/>
              </w:rPr>
              <w:t>101,8</w:t>
            </w:r>
          </w:p>
        </w:tc>
        <w:tc>
          <w:tcPr>
            <w:tcW w:w="850" w:type="dxa"/>
            <w:noWrap/>
            <w:vAlign w:val="center"/>
          </w:tcPr>
          <w:p w:rsidR="00AB1E0B" w:rsidRPr="00454E8C" w:rsidRDefault="00AB1E0B" w:rsidP="005818F0">
            <w:pPr>
              <w:jc w:val="center"/>
              <w:rPr>
                <w:color w:val="FF0000"/>
                <w:sz w:val="20"/>
                <w:szCs w:val="20"/>
                <w:lang w:eastAsia="ru-RU"/>
              </w:rPr>
            </w:pPr>
            <w:r w:rsidRPr="004607DF">
              <w:rPr>
                <w:sz w:val="20"/>
                <w:szCs w:val="20"/>
                <w:lang w:eastAsia="ru-RU"/>
              </w:rPr>
              <w:t>101,8</w:t>
            </w:r>
          </w:p>
        </w:tc>
        <w:tc>
          <w:tcPr>
            <w:tcW w:w="992" w:type="dxa"/>
            <w:noWrap/>
            <w:vAlign w:val="center"/>
          </w:tcPr>
          <w:p w:rsidR="00AB1E0B" w:rsidRPr="00454E8C" w:rsidRDefault="00AB1E0B" w:rsidP="005818F0">
            <w:pPr>
              <w:jc w:val="center"/>
              <w:rPr>
                <w:color w:val="FF0000"/>
                <w:sz w:val="20"/>
                <w:szCs w:val="20"/>
                <w:lang w:eastAsia="ru-RU"/>
              </w:rPr>
            </w:pPr>
            <w:r w:rsidRPr="004607DF">
              <w:rPr>
                <w:sz w:val="20"/>
                <w:szCs w:val="20"/>
                <w:lang w:eastAsia="ru-RU"/>
              </w:rPr>
              <w:t>101,8</w:t>
            </w:r>
          </w:p>
        </w:tc>
        <w:tc>
          <w:tcPr>
            <w:tcW w:w="1099" w:type="dxa"/>
            <w:vAlign w:val="center"/>
          </w:tcPr>
          <w:p w:rsidR="00AB1E0B" w:rsidRPr="00454E8C" w:rsidRDefault="00AB1E0B" w:rsidP="005818F0">
            <w:pPr>
              <w:jc w:val="center"/>
              <w:rPr>
                <w:color w:val="FF0000"/>
                <w:sz w:val="20"/>
                <w:szCs w:val="20"/>
                <w:lang w:eastAsia="ru-RU"/>
              </w:rPr>
            </w:pPr>
            <w:r w:rsidRPr="004607DF">
              <w:rPr>
                <w:sz w:val="20"/>
                <w:szCs w:val="20"/>
                <w:lang w:eastAsia="ru-RU"/>
              </w:rPr>
              <w:t>101,8</w:t>
            </w:r>
          </w:p>
        </w:tc>
        <w:tc>
          <w:tcPr>
            <w:tcW w:w="886" w:type="dxa"/>
            <w:vAlign w:val="center"/>
          </w:tcPr>
          <w:p w:rsidR="00AB1E0B" w:rsidRPr="00454E8C" w:rsidRDefault="00AB1E0B" w:rsidP="005818F0">
            <w:pPr>
              <w:jc w:val="center"/>
              <w:rPr>
                <w:color w:val="FF0000"/>
                <w:sz w:val="20"/>
                <w:szCs w:val="20"/>
                <w:lang w:eastAsia="ru-RU"/>
              </w:rPr>
            </w:pPr>
            <w:r w:rsidRPr="004607DF">
              <w:rPr>
                <w:sz w:val="20"/>
                <w:szCs w:val="20"/>
                <w:lang w:eastAsia="ru-RU"/>
              </w:rPr>
              <w:t>101,8</w:t>
            </w:r>
          </w:p>
        </w:tc>
      </w:tr>
      <w:tr w:rsidR="00AB1E0B" w:rsidRPr="00C336F5" w:rsidTr="005818F0">
        <w:trPr>
          <w:gridAfter w:val="1"/>
          <w:wAfter w:w="17" w:type="dxa"/>
          <w:trHeight w:val="765"/>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2.7</w:t>
            </w:r>
          </w:p>
        </w:tc>
        <w:tc>
          <w:tcPr>
            <w:tcW w:w="2268" w:type="dxa"/>
            <w:vAlign w:val="center"/>
            <w:hideMark/>
          </w:tcPr>
          <w:p w:rsidR="00AB1E0B" w:rsidRPr="00C336F5" w:rsidRDefault="00AB1E0B" w:rsidP="005818F0">
            <w:pPr>
              <w:rPr>
                <w:i/>
                <w:iCs/>
                <w:sz w:val="20"/>
                <w:szCs w:val="20"/>
                <w:lang w:eastAsia="ru-RU"/>
              </w:rPr>
            </w:pPr>
            <w:r w:rsidRPr="00C336F5">
              <w:rPr>
                <w:i/>
                <w:iCs/>
                <w:sz w:val="20"/>
                <w:szCs w:val="20"/>
                <w:lang w:eastAsia="ru-RU"/>
              </w:rPr>
              <w:t>Обеспечение электрической энергией, газом и паром;</w:t>
            </w:r>
            <w:r w:rsidRPr="00C336F5">
              <w:rPr>
                <w:i/>
                <w:iCs/>
                <w:sz w:val="20"/>
                <w:szCs w:val="20"/>
                <w:lang w:eastAsia="ru-RU"/>
              </w:rPr>
              <w:br/>
              <w:t>кондиционирование воздуха (раздел D)</w:t>
            </w:r>
          </w:p>
        </w:tc>
        <w:tc>
          <w:tcPr>
            <w:tcW w:w="964" w:type="dxa"/>
            <w:vAlign w:val="center"/>
            <w:hideMark/>
          </w:tcPr>
          <w:p w:rsidR="00AB1E0B" w:rsidRPr="00C336F5" w:rsidRDefault="00AB1E0B" w:rsidP="005818F0">
            <w:pPr>
              <w:jc w:val="center"/>
              <w:rPr>
                <w:sz w:val="20"/>
                <w:szCs w:val="20"/>
                <w:lang w:eastAsia="ru-RU"/>
              </w:rPr>
            </w:pPr>
            <w:r w:rsidRPr="00C336F5">
              <w:rPr>
                <w:sz w:val="20"/>
                <w:szCs w:val="20"/>
                <w:lang w:eastAsia="ru-RU"/>
              </w:rPr>
              <w:t>% к предыдущему году в сопоставимых ценах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103,75</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98,10</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99,9</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95,5</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103,2</w:t>
            </w:r>
          </w:p>
        </w:tc>
        <w:tc>
          <w:tcPr>
            <w:tcW w:w="880" w:type="dxa"/>
            <w:noWrap/>
            <w:vAlign w:val="center"/>
          </w:tcPr>
          <w:p w:rsidR="00AB1E0B" w:rsidRPr="00C336F5" w:rsidRDefault="00AB1E0B" w:rsidP="005818F0">
            <w:pPr>
              <w:jc w:val="center"/>
              <w:rPr>
                <w:sz w:val="20"/>
                <w:szCs w:val="20"/>
                <w:lang w:eastAsia="ru-RU"/>
              </w:rPr>
            </w:pPr>
            <w:r w:rsidRPr="00C336F5">
              <w:rPr>
                <w:sz w:val="20"/>
                <w:szCs w:val="20"/>
                <w:lang w:eastAsia="ru-RU"/>
              </w:rPr>
              <w:t>102,8</w:t>
            </w:r>
          </w:p>
        </w:tc>
        <w:tc>
          <w:tcPr>
            <w:tcW w:w="993"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250"/>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i/>
                <w:iCs/>
                <w:sz w:val="20"/>
                <w:szCs w:val="20"/>
                <w:lang w:eastAsia="ru-RU"/>
              </w:rPr>
            </w:pPr>
            <w:r w:rsidRPr="00C336F5">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941066" w:rsidRDefault="00AB1E0B" w:rsidP="005818F0">
            <w:pPr>
              <w:jc w:val="center"/>
              <w:rPr>
                <w:sz w:val="20"/>
                <w:szCs w:val="20"/>
                <w:lang w:eastAsia="ru-RU"/>
              </w:rPr>
            </w:pPr>
            <w:r w:rsidRPr="00941066">
              <w:rPr>
                <w:sz w:val="20"/>
                <w:szCs w:val="20"/>
                <w:lang w:eastAsia="ru-RU"/>
              </w:rPr>
              <w:t>102,4</w:t>
            </w:r>
          </w:p>
        </w:tc>
        <w:tc>
          <w:tcPr>
            <w:tcW w:w="991" w:type="dxa"/>
            <w:noWrap/>
            <w:vAlign w:val="center"/>
          </w:tcPr>
          <w:p w:rsidR="00AB1E0B" w:rsidRPr="00941066" w:rsidRDefault="00AB1E0B" w:rsidP="005818F0">
            <w:pPr>
              <w:jc w:val="center"/>
              <w:rPr>
                <w:sz w:val="20"/>
                <w:szCs w:val="20"/>
                <w:lang w:eastAsia="ru-RU"/>
              </w:rPr>
            </w:pPr>
            <w:r w:rsidRPr="00941066">
              <w:rPr>
                <w:sz w:val="20"/>
                <w:szCs w:val="20"/>
                <w:lang w:eastAsia="ru-RU"/>
              </w:rPr>
              <w:t>102,6</w:t>
            </w:r>
          </w:p>
        </w:tc>
        <w:tc>
          <w:tcPr>
            <w:tcW w:w="964" w:type="dxa"/>
            <w:noWrap/>
            <w:vAlign w:val="center"/>
          </w:tcPr>
          <w:p w:rsidR="00AB1E0B" w:rsidRPr="00941066" w:rsidRDefault="00AB1E0B" w:rsidP="005818F0">
            <w:pPr>
              <w:jc w:val="center"/>
              <w:rPr>
                <w:sz w:val="20"/>
                <w:szCs w:val="20"/>
                <w:lang w:eastAsia="ru-RU"/>
              </w:rPr>
            </w:pPr>
            <w:r w:rsidRPr="00941066">
              <w:rPr>
                <w:sz w:val="20"/>
                <w:szCs w:val="20"/>
                <w:lang w:eastAsia="ru-RU"/>
              </w:rPr>
              <w:t>102,8</w:t>
            </w:r>
          </w:p>
        </w:tc>
        <w:tc>
          <w:tcPr>
            <w:tcW w:w="850" w:type="dxa"/>
            <w:noWrap/>
            <w:vAlign w:val="center"/>
          </w:tcPr>
          <w:p w:rsidR="00AB1E0B" w:rsidRPr="00262866" w:rsidRDefault="00AB1E0B" w:rsidP="005818F0">
            <w:pPr>
              <w:jc w:val="center"/>
              <w:rPr>
                <w:sz w:val="20"/>
                <w:szCs w:val="20"/>
                <w:lang w:eastAsia="ru-RU"/>
              </w:rPr>
            </w:pPr>
            <w:r w:rsidRPr="00262866">
              <w:rPr>
                <w:sz w:val="20"/>
                <w:szCs w:val="20"/>
                <w:lang w:eastAsia="ru-RU"/>
              </w:rPr>
              <w:t>103,1</w:t>
            </w:r>
          </w:p>
        </w:tc>
        <w:tc>
          <w:tcPr>
            <w:tcW w:w="992" w:type="dxa"/>
            <w:noWrap/>
            <w:vAlign w:val="center"/>
          </w:tcPr>
          <w:p w:rsidR="00AB1E0B" w:rsidRPr="00262866" w:rsidRDefault="00AB1E0B" w:rsidP="005818F0">
            <w:pPr>
              <w:jc w:val="center"/>
              <w:rPr>
                <w:sz w:val="20"/>
                <w:szCs w:val="20"/>
                <w:lang w:eastAsia="ru-RU"/>
              </w:rPr>
            </w:pPr>
            <w:r w:rsidRPr="00262866">
              <w:rPr>
                <w:sz w:val="20"/>
                <w:szCs w:val="20"/>
                <w:lang w:eastAsia="ru-RU"/>
              </w:rPr>
              <w:t>103,4</w:t>
            </w:r>
          </w:p>
        </w:tc>
        <w:tc>
          <w:tcPr>
            <w:tcW w:w="1099" w:type="dxa"/>
            <w:vAlign w:val="center"/>
          </w:tcPr>
          <w:p w:rsidR="00AB1E0B" w:rsidRPr="00262866" w:rsidRDefault="00AB1E0B" w:rsidP="005818F0">
            <w:pPr>
              <w:jc w:val="center"/>
              <w:rPr>
                <w:sz w:val="20"/>
                <w:szCs w:val="20"/>
                <w:lang w:eastAsia="ru-RU"/>
              </w:rPr>
            </w:pPr>
            <w:r w:rsidRPr="00262866">
              <w:rPr>
                <w:sz w:val="20"/>
                <w:szCs w:val="20"/>
                <w:lang w:eastAsia="ru-RU"/>
              </w:rPr>
              <w:t>103,7</w:t>
            </w:r>
          </w:p>
        </w:tc>
        <w:tc>
          <w:tcPr>
            <w:tcW w:w="886" w:type="dxa"/>
            <w:vAlign w:val="center"/>
          </w:tcPr>
          <w:p w:rsidR="00AB1E0B" w:rsidRPr="00262866" w:rsidRDefault="00AB1E0B" w:rsidP="005818F0">
            <w:pPr>
              <w:jc w:val="center"/>
              <w:rPr>
                <w:sz w:val="20"/>
                <w:szCs w:val="20"/>
                <w:lang w:eastAsia="ru-RU"/>
              </w:rPr>
            </w:pPr>
            <w:r w:rsidRPr="00262866">
              <w:rPr>
                <w:sz w:val="20"/>
                <w:szCs w:val="20"/>
                <w:lang w:eastAsia="ru-RU"/>
              </w:rPr>
              <w:t>104,0</w:t>
            </w:r>
          </w:p>
        </w:tc>
      </w:tr>
      <w:tr w:rsidR="00AB1E0B" w:rsidRPr="00C336F5" w:rsidTr="005818F0">
        <w:trPr>
          <w:gridAfter w:val="1"/>
          <w:wAfter w:w="17" w:type="dxa"/>
          <w:trHeight w:val="423"/>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i/>
                <w:iCs/>
                <w:sz w:val="20"/>
                <w:szCs w:val="20"/>
                <w:lang w:eastAsia="ru-RU"/>
              </w:rPr>
            </w:pPr>
            <w:r w:rsidRPr="00C336F5">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941066" w:rsidRDefault="00AB1E0B" w:rsidP="005818F0">
            <w:pPr>
              <w:jc w:val="center"/>
              <w:rPr>
                <w:sz w:val="20"/>
                <w:szCs w:val="20"/>
                <w:lang w:eastAsia="ru-RU"/>
              </w:rPr>
            </w:pPr>
            <w:r w:rsidRPr="00941066">
              <w:rPr>
                <w:sz w:val="20"/>
                <w:szCs w:val="20"/>
                <w:lang w:eastAsia="ru-RU"/>
              </w:rPr>
              <w:t>103,0</w:t>
            </w:r>
          </w:p>
        </w:tc>
        <w:tc>
          <w:tcPr>
            <w:tcW w:w="991" w:type="dxa"/>
            <w:noWrap/>
            <w:vAlign w:val="center"/>
          </w:tcPr>
          <w:p w:rsidR="00AB1E0B" w:rsidRPr="00941066" w:rsidRDefault="00AB1E0B" w:rsidP="005818F0">
            <w:pPr>
              <w:jc w:val="center"/>
              <w:rPr>
                <w:sz w:val="20"/>
                <w:szCs w:val="20"/>
                <w:lang w:eastAsia="ru-RU"/>
              </w:rPr>
            </w:pPr>
            <w:r w:rsidRPr="00941066">
              <w:rPr>
                <w:sz w:val="20"/>
                <w:szCs w:val="20"/>
                <w:lang w:eastAsia="ru-RU"/>
              </w:rPr>
              <w:t>102,9</w:t>
            </w:r>
          </w:p>
        </w:tc>
        <w:tc>
          <w:tcPr>
            <w:tcW w:w="964" w:type="dxa"/>
            <w:noWrap/>
            <w:vAlign w:val="center"/>
          </w:tcPr>
          <w:p w:rsidR="00AB1E0B" w:rsidRPr="00941066" w:rsidRDefault="00AB1E0B" w:rsidP="005818F0">
            <w:pPr>
              <w:jc w:val="center"/>
              <w:rPr>
                <w:sz w:val="20"/>
                <w:szCs w:val="20"/>
                <w:lang w:eastAsia="ru-RU"/>
              </w:rPr>
            </w:pPr>
            <w:r w:rsidRPr="00941066">
              <w:rPr>
                <w:sz w:val="20"/>
                <w:szCs w:val="20"/>
                <w:lang w:eastAsia="ru-RU"/>
              </w:rPr>
              <w:t>103</w:t>
            </w:r>
            <w:r w:rsidR="002E0FEA">
              <w:rPr>
                <w:sz w:val="20"/>
                <w:szCs w:val="20"/>
                <w:lang w:eastAsia="ru-RU"/>
              </w:rPr>
              <w:t>,0</w:t>
            </w:r>
          </w:p>
        </w:tc>
        <w:tc>
          <w:tcPr>
            <w:tcW w:w="850" w:type="dxa"/>
            <w:noWrap/>
            <w:vAlign w:val="center"/>
          </w:tcPr>
          <w:p w:rsidR="00AB1E0B" w:rsidRPr="00262866" w:rsidRDefault="00AB1E0B" w:rsidP="005818F0">
            <w:pPr>
              <w:jc w:val="center"/>
              <w:rPr>
                <w:sz w:val="20"/>
                <w:szCs w:val="20"/>
                <w:lang w:eastAsia="ru-RU"/>
              </w:rPr>
            </w:pPr>
            <w:r w:rsidRPr="00262866">
              <w:rPr>
                <w:sz w:val="20"/>
                <w:szCs w:val="20"/>
                <w:lang w:eastAsia="ru-RU"/>
              </w:rPr>
              <w:t>103,4</w:t>
            </w:r>
          </w:p>
        </w:tc>
        <w:tc>
          <w:tcPr>
            <w:tcW w:w="992" w:type="dxa"/>
            <w:noWrap/>
            <w:vAlign w:val="center"/>
          </w:tcPr>
          <w:p w:rsidR="00AB1E0B" w:rsidRPr="00262866" w:rsidRDefault="00AB1E0B" w:rsidP="005818F0">
            <w:pPr>
              <w:jc w:val="center"/>
              <w:rPr>
                <w:sz w:val="20"/>
                <w:szCs w:val="20"/>
                <w:lang w:eastAsia="ru-RU"/>
              </w:rPr>
            </w:pPr>
            <w:r w:rsidRPr="00262866">
              <w:rPr>
                <w:sz w:val="20"/>
                <w:szCs w:val="20"/>
                <w:lang w:eastAsia="ru-RU"/>
              </w:rPr>
              <w:t>103,7</w:t>
            </w:r>
          </w:p>
        </w:tc>
        <w:tc>
          <w:tcPr>
            <w:tcW w:w="1099" w:type="dxa"/>
            <w:vAlign w:val="center"/>
          </w:tcPr>
          <w:p w:rsidR="00AB1E0B" w:rsidRPr="00262866" w:rsidRDefault="00AB1E0B" w:rsidP="005818F0">
            <w:pPr>
              <w:jc w:val="center"/>
              <w:rPr>
                <w:sz w:val="20"/>
                <w:szCs w:val="20"/>
                <w:lang w:eastAsia="ru-RU"/>
              </w:rPr>
            </w:pPr>
            <w:r w:rsidRPr="00262866">
              <w:rPr>
                <w:sz w:val="20"/>
                <w:szCs w:val="20"/>
                <w:lang w:eastAsia="ru-RU"/>
              </w:rPr>
              <w:t>104,0</w:t>
            </w:r>
          </w:p>
        </w:tc>
        <w:tc>
          <w:tcPr>
            <w:tcW w:w="886" w:type="dxa"/>
            <w:vAlign w:val="center"/>
          </w:tcPr>
          <w:p w:rsidR="00AB1E0B" w:rsidRPr="00262866" w:rsidRDefault="00AB1E0B" w:rsidP="005818F0">
            <w:pPr>
              <w:jc w:val="center"/>
              <w:rPr>
                <w:sz w:val="20"/>
                <w:szCs w:val="20"/>
                <w:lang w:eastAsia="ru-RU"/>
              </w:rPr>
            </w:pPr>
            <w:r w:rsidRPr="00262866">
              <w:rPr>
                <w:sz w:val="20"/>
                <w:szCs w:val="20"/>
                <w:lang w:eastAsia="ru-RU"/>
              </w:rPr>
              <w:t>104,2</w:t>
            </w:r>
          </w:p>
        </w:tc>
      </w:tr>
      <w:tr w:rsidR="00AB1E0B" w:rsidRPr="00C336F5" w:rsidTr="005818F0">
        <w:trPr>
          <w:gridAfter w:val="1"/>
          <w:wAfter w:w="17" w:type="dxa"/>
          <w:trHeight w:val="1020"/>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2.8</w:t>
            </w:r>
          </w:p>
        </w:tc>
        <w:tc>
          <w:tcPr>
            <w:tcW w:w="2268" w:type="dxa"/>
            <w:vAlign w:val="center"/>
            <w:hideMark/>
          </w:tcPr>
          <w:p w:rsidR="00AB1E0B" w:rsidRPr="00C336F5" w:rsidRDefault="00AB1E0B" w:rsidP="005818F0">
            <w:pPr>
              <w:rPr>
                <w:i/>
                <w:iCs/>
                <w:sz w:val="20"/>
                <w:szCs w:val="20"/>
                <w:lang w:eastAsia="ru-RU"/>
              </w:rPr>
            </w:pPr>
            <w:r w:rsidRPr="00C336F5">
              <w:rPr>
                <w:i/>
                <w:iCs/>
                <w:sz w:val="20"/>
                <w:szCs w:val="20"/>
                <w:lang w:eastAsia="ru-RU"/>
              </w:rPr>
              <w:t>Водоснабжение; водоотведение, организация сбора и утилизации отходов, деятельность по ликвидации загрязнений (раздел E)</w:t>
            </w:r>
          </w:p>
        </w:tc>
        <w:tc>
          <w:tcPr>
            <w:tcW w:w="964" w:type="dxa"/>
            <w:vAlign w:val="center"/>
            <w:hideMark/>
          </w:tcPr>
          <w:p w:rsidR="00AB1E0B" w:rsidRPr="00C336F5" w:rsidRDefault="00AB1E0B" w:rsidP="005818F0">
            <w:pPr>
              <w:jc w:val="center"/>
              <w:rPr>
                <w:sz w:val="20"/>
                <w:szCs w:val="20"/>
                <w:lang w:eastAsia="ru-RU"/>
              </w:rPr>
            </w:pPr>
            <w:r w:rsidRPr="00C336F5">
              <w:rPr>
                <w:sz w:val="20"/>
                <w:szCs w:val="20"/>
                <w:lang w:eastAsia="ru-RU"/>
              </w:rPr>
              <w:t xml:space="preserve">% к предыдущему году </w:t>
            </w:r>
            <w:r w:rsidRPr="00C336F5">
              <w:rPr>
                <w:sz w:val="20"/>
                <w:szCs w:val="20"/>
                <w:lang w:eastAsia="ru-RU"/>
              </w:rPr>
              <w:br w:type="page"/>
              <w:t>в сопоставимых ценах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92,16</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100,20</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84,0</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96,9</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105,9</w:t>
            </w:r>
          </w:p>
        </w:tc>
        <w:tc>
          <w:tcPr>
            <w:tcW w:w="880" w:type="dxa"/>
            <w:noWrap/>
            <w:vAlign w:val="center"/>
          </w:tcPr>
          <w:p w:rsidR="00AB1E0B" w:rsidRPr="00C336F5" w:rsidRDefault="00AB1E0B" w:rsidP="005818F0">
            <w:pPr>
              <w:jc w:val="center"/>
              <w:rPr>
                <w:sz w:val="20"/>
                <w:szCs w:val="20"/>
                <w:lang w:eastAsia="ru-RU"/>
              </w:rPr>
            </w:pPr>
            <w:r w:rsidRPr="00C336F5">
              <w:rPr>
                <w:sz w:val="20"/>
                <w:szCs w:val="20"/>
                <w:lang w:eastAsia="ru-RU"/>
              </w:rPr>
              <w:t>105,7</w:t>
            </w:r>
          </w:p>
        </w:tc>
        <w:tc>
          <w:tcPr>
            <w:tcW w:w="993"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240"/>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i/>
                <w:iCs/>
                <w:sz w:val="20"/>
                <w:szCs w:val="20"/>
                <w:lang w:eastAsia="ru-RU"/>
              </w:rPr>
            </w:pPr>
            <w:r w:rsidRPr="00C336F5">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B6066D" w:rsidRDefault="00AB1E0B" w:rsidP="005818F0">
            <w:pPr>
              <w:jc w:val="center"/>
              <w:rPr>
                <w:sz w:val="20"/>
                <w:szCs w:val="20"/>
                <w:lang w:eastAsia="ru-RU"/>
              </w:rPr>
            </w:pPr>
            <w:r w:rsidRPr="00B6066D">
              <w:rPr>
                <w:sz w:val="20"/>
                <w:szCs w:val="20"/>
                <w:lang w:eastAsia="ru-RU"/>
              </w:rPr>
              <w:t>103,4</w:t>
            </w:r>
          </w:p>
        </w:tc>
        <w:tc>
          <w:tcPr>
            <w:tcW w:w="991" w:type="dxa"/>
            <w:noWrap/>
            <w:vAlign w:val="center"/>
          </w:tcPr>
          <w:p w:rsidR="00AB1E0B" w:rsidRPr="00B6066D" w:rsidRDefault="00AB1E0B" w:rsidP="005818F0">
            <w:pPr>
              <w:jc w:val="center"/>
              <w:rPr>
                <w:sz w:val="20"/>
                <w:szCs w:val="20"/>
                <w:lang w:eastAsia="ru-RU"/>
              </w:rPr>
            </w:pPr>
            <w:r w:rsidRPr="00B6066D">
              <w:rPr>
                <w:sz w:val="20"/>
                <w:szCs w:val="20"/>
                <w:lang w:eastAsia="ru-RU"/>
              </w:rPr>
              <w:t>103,6</w:t>
            </w:r>
          </w:p>
        </w:tc>
        <w:tc>
          <w:tcPr>
            <w:tcW w:w="964" w:type="dxa"/>
            <w:noWrap/>
            <w:vAlign w:val="center"/>
          </w:tcPr>
          <w:p w:rsidR="00AB1E0B" w:rsidRPr="00B6066D" w:rsidRDefault="00AB1E0B" w:rsidP="005818F0">
            <w:pPr>
              <w:jc w:val="center"/>
              <w:rPr>
                <w:sz w:val="20"/>
                <w:szCs w:val="20"/>
                <w:lang w:eastAsia="ru-RU"/>
              </w:rPr>
            </w:pPr>
            <w:r w:rsidRPr="00B6066D">
              <w:rPr>
                <w:sz w:val="20"/>
                <w:szCs w:val="20"/>
                <w:lang w:eastAsia="ru-RU"/>
              </w:rPr>
              <w:t>104,1</w:t>
            </w:r>
          </w:p>
        </w:tc>
        <w:tc>
          <w:tcPr>
            <w:tcW w:w="850" w:type="dxa"/>
            <w:noWrap/>
            <w:vAlign w:val="center"/>
          </w:tcPr>
          <w:p w:rsidR="00AB1E0B" w:rsidRPr="00840FDD" w:rsidRDefault="00AB1E0B" w:rsidP="005818F0">
            <w:pPr>
              <w:jc w:val="center"/>
              <w:rPr>
                <w:sz w:val="20"/>
                <w:szCs w:val="20"/>
                <w:lang w:eastAsia="ru-RU"/>
              </w:rPr>
            </w:pPr>
            <w:r w:rsidRPr="00840FDD">
              <w:rPr>
                <w:sz w:val="20"/>
                <w:szCs w:val="20"/>
                <w:lang w:eastAsia="ru-RU"/>
              </w:rPr>
              <w:t>104,3</w:t>
            </w:r>
          </w:p>
        </w:tc>
        <w:tc>
          <w:tcPr>
            <w:tcW w:w="992" w:type="dxa"/>
            <w:noWrap/>
            <w:vAlign w:val="center"/>
          </w:tcPr>
          <w:p w:rsidR="00AB1E0B" w:rsidRPr="00840FDD" w:rsidRDefault="00AB1E0B" w:rsidP="005818F0">
            <w:pPr>
              <w:jc w:val="center"/>
              <w:rPr>
                <w:sz w:val="20"/>
                <w:szCs w:val="20"/>
                <w:lang w:eastAsia="ru-RU"/>
              </w:rPr>
            </w:pPr>
            <w:r w:rsidRPr="00840FDD">
              <w:rPr>
                <w:sz w:val="20"/>
                <w:szCs w:val="20"/>
                <w:lang w:eastAsia="ru-RU"/>
              </w:rPr>
              <w:t>104,5</w:t>
            </w:r>
          </w:p>
        </w:tc>
        <w:tc>
          <w:tcPr>
            <w:tcW w:w="1099" w:type="dxa"/>
            <w:vAlign w:val="center"/>
          </w:tcPr>
          <w:p w:rsidR="00AB1E0B" w:rsidRPr="00840FDD" w:rsidRDefault="00AB1E0B" w:rsidP="005818F0">
            <w:pPr>
              <w:jc w:val="center"/>
              <w:rPr>
                <w:sz w:val="20"/>
                <w:szCs w:val="20"/>
                <w:lang w:eastAsia="ru-RU"/>
              </w:rPr>
            </w:pPr>
            <w:r w:rsidRPr="00840FDD">
              <w:rPr>
                <w:sz w:val="20"/>
                <w:szCs w:val="20"/>
                <w:lang w:eastAsia="ru-RU"/>
              </w:rPr>
              <w:t>104,7</w:t>
            </w:r>
          </w:p>
        </w:tc>
        <w:tc>
          <w:tcPr>
            <w:tcW w:w="886" w:type="dxa"/>
            <w:vAlign w:val="center"/>
          </w:tcPr>
          <w:p w:rsidR="00AB1E0B" w:rsidRPr="00840FDD" w:rsidRDefault="00AB1E0B" w:rsidP="005818F0">
            <w:pPr>
              <w:jc w:val="center"/>
              <w:rPr>
                <w:sz w:val="20"/>
                <w:szCs w:val="20"/>
                <w:lang w:eastAsia="ru-RU"/>
              </w:rPr>
            </w:pPr>
            <w:r w:rsidRPr="00840FDD">
              <w:rPr>
                <w:sz w:val="20"/>
                <w:szCs w:val="20"/>
                <w:lang w:eastAsia="ru-RU"/>
              </w:rPr>
              <w:t>104,9</w:t>
            </w:r>
          </w:p>
        </w:tc>
      </w:tr>
      <w:tr w:rsidR="00AB1E0B" w:rsidRPr="00C336F5" w:rsidTr="005818F0">
        <w:trPr>
          <w:gridAfter w:val="1"/>
          <w:wAfter w:w="17" w:type="dxa"/>
          <w:trHeight w:val="413"/>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i/>
                <w:iCs/>
                <w:sz w:val="20"/>
                <w:szCs w:val="20"/>
                <w:lang w:eastAsia="ru-RU"/>
              </w:rPr>
            </w:pPr>
            <w:r w:rsidRPr="00C336F5">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B6066D" w:rsidRDefault="00AB1E0B" w:rsidP="005818F0">
            <w:pPr>
              <w:jc w:val="center"/>
              <w:rPr>
                <w:sz w:val="20"/>
                <w:szCs w:val="20"/>
                <w:lang w:eastAsia="ru-RU"/>
              </w:rPr>
            </w:pPr>
            <w:r w:rsidRPr="00B6066D">
              <w:rPr>
                <w:sz w:val="20"/>
                <w:szCs w:val="20"/>
                <w:lang w:eastAsia="ru-RU"/>
              </w:rPr>
              <w:t>104,0</w:t>
            </w:r>
          </w:p>
        </w:tc>
        <w:tc>
          <w:tcPr>
            <w:tcW w:w="991" w:type="dxa"/>
            <w:noWrap/>
            <w:vAlign w:val="center"/>
          </w:tcPr>
          <w:p w:rsidR="00AB1E0B" w:rsidRPr="00B6066D" w:rsidRDefault="00AB1E0B" w:rsidP="005818F0">
            <w:pPr>
              <w:jc w:val="center"/>
              <w:rPr>
                <w:sz w:val="20"/>
                <w:szCs w:val="20"/>
                <w:lang w:eastAsia="ru-RU"/>
              </w:rPr>
            </w:pPr>
            <w:r w:rsidRPr="00B6066D">
              <w:rPr>
                <w:sz w:val="20"/>
                <w:szCs w:val="20"/>
                <w:lang w:eastAsia="ru-RU"/>
              </w:rPr>
              <w:t>104,5</w:t>
            </w:r>
          </w:p>
        </w:tc>
        <w:tc>
          <w:tcPr>
            <w:tcW w:w="964" w:type="dxa"/>
            <w:noWrap/>
            <w:vAlign w:val="center"/>
          </w:tcPr>
          <w:p w:rsidR="00AB1E0B" w:rsidRPr="00B6066D" w:rsidRDefault="00AB1E0B" w:rsidP="005818F0">
            <w:pPr>
              <w:jc w:val="center"/>
              <w:rPr>
                <w:sz w:val="20"/>
                <w:szCs w:val="20"/>
                <w:lang w:eastAsia="ru-RU"/>
              </w:rPr>
            </w:pPr>
            <w:r w:rsidRPr="00B6066D">
              <w:rPr>
                <w:sz w:val="20"/>
                <w:szCs w:val="20"/>
                <w:lang w:eastAsia="ru-RU"/>
              </w:rPr>
              <w:t>105,0</w:t>
            </w:r>
          </w:p>
        </w:tc>
        <w:tc>
          <w:tcPr>
            <w:tcW w:w="850" w:type="dxa"/>
            <w:noWrap/>
            <w:vAlign w:val="center"/>
          </w:tcPr>
          <w:p w:rsidR="00AB1E0B" w:rsidRPr="00840FDD" w:rsidRDefault="00AB1E0B" w:rsidP="005818F0">
            <w:pPr>
              <w:jc w:val="center"/>
              <w:rPr>
                <w:sz w:val="20"/>
                <w:szCs w:val="20"/>
                <w:lang w:eastAsia="ru-RU"/>
              </w:rPr>
            </w:pPr>
            <w:r w:rsidRPr="00840FDD">
              <w:rPr>
                <w:sz w:val="20"/>
                <w:szCs w:val="20"/>
                <w:lang w:eastAsia="ru-RU"/>
              </w:rPr>
              <w:t>105,2</w:t>
            </w:r>
          </w:p>
        </w:tc>
        <w:tc>
          <w:tcPr>
            <w:tcW w:w="992" w:type="dxa"/>
            <w:noWrap/>
            <w:vAlign w:val="center"/>
          </w:tcPr>
          <w:p w:rsidR="00AB1E0B" w:rsidRPr="00840FDD" w:rsidRDefault="00AB1E0B" w:rsidP="005818F0">
            <w:pPr>
              <w:jc w:val="center"/>
              <w:rPr>
                <w:sz w:val="20"/>
                <w:szCs w:val="20"/>
                <w:lang w:eastAsia="ru-RU"/>
              </w:rPr>
            </w:pPr>
            <w:r w:rsidRPr="00840FDD">
              <w:rPr>
                <w:sz w:val="20"/>
                <w:szCs w:val="20"/>
                <w:lang w:eastAsia="ru-RU"/>
              </w:rPr>
              <w:t>105,4</w:t>
            </w:r>
          </w:p>
        </w:tc>
        <w:tc>
          <w:tcPr>
            <w:tcW w:w="1099" w:type="dxa"/>
            <w:vAlign w:val="center"/>
          </w:tcPr>
          <w:p w:rsidR="00AB1E0B" w:rsidRPr="00840FDD" w:rsidRDefault="00AB1E0B" w:rsidP="005818F0">
            <w:pPr>
              <w:jc w:val="center"/>
              <w:rPr>
                <w:sz w:val="20"/>
                <w:szCs w:val="20"/>
                <w:lang w:eastAsia="ru-RU"/>
              </w:rPr>
            </w:pPr>
            <w:r w:rsidRPr="00840FDD">
              <w:rPr>
                <w:sz w:val="20"/>
                <w:szCs w:val="20"/>
                <w:lang w:eastAsia="ru-RU"/>
              </w:rPr>
              <w:t>105,6</w:t>
            </w:r>
          </w:p>
        </w:tc>
        <w:tc>
          <w:tcPr>
            <w:tcW w:w="886" w:type="dxa"/>
            <w:vAlign w:val="center"/>
          </w:tcPr>
          <w:p w:rsidR="00AB1E0B" w:rsidRPr="00840FDD" w:rsidRDefault="00AB1E0B" w:rsidP="005818F0">
            <w:pPr>
              <w:jc w:val="center"/>
              <w:rPr>
                <w:sz w:val="20"/>
                <w:szCs w:val="20"/>
                <w:lang w:eastAsia="ru-RU"/>
              </w:rPr>
            </w:pPr>
            <w:r w:rsidRPr="00840FDD">
              <w:rPr>
                <w:sz w:val="20"/>
                <w:szCs w:val="20"/>
                <w:lang w:eastAsia="ru-RU"/>
              </w:rPr>
              <w:t>105,8</w:t>
            </w:r>
          </w:p>
        </w:tc>
      </w:tr>
      <w:tr w:rsidR="00AB1E0B" w:rsidRPr="00C336F5" w:rsidTr="005818F0">
        <w:trPr>
          <w:gridAfter w:val="1"/>
          <w:wAfter w:w="17" w:type="dxa"/>
          <w:trHeight w:val="360"/>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2.9</w:t>
            </w:r>
          </w:p>
        </w:tc>
        <w:tc>
          <w:tcPr>
            <w:tcW w:w="2268" w:type="dxa"/>
            <w:vAlign w:val="center"/>
            <w:hideMark/>
          </w:tcPr>
          <w:p w:rsidR="00AB1E0B" w:rsidRPr="00C336F5" w:rsidRDefault="00AB1E0B" w:rsidP="005818F0">
            <w:pPr>
              <w:rPr>
                <w:sz w:val="20"/>
                <w:szCs w:val="20"/>
                <w:lang w:eastAsia="ru-RU"/>
              </w:rPr>
            </w:pPr>
            <w:r w:rsidRPr="00C336F5">
              <w:rPr>
                <w:sz w:val="20"/>
                <w:szCs w:val="20"/>
                <w:lang w:eastAsia="ru-RU"/>
              </w:rPr>
              <w:t>Потребление электроэнергии</w:t>
            </w:r>
          </w:p>
        </w:tc>
        <w:tc>
          <w:tcPr>
            <w:tcW w:w="964" w:type="dxa"/>
            <w:vAlign w:val="center"/>
            <w:hideMark/>
          </w:tcPr>
          <w:p w:rsidR="00AB1E0B" w:rsidRPr="00C336F5" w:rsidRDefault="00AB1E0B" w:rsidP="005818F0">
            <w:pPr>
              <w:rPr>
                <w:sz w:val="20"/>
                <w:szCs w:val="20"/>
                <w:lang w:eastAsia="ru-RU"/>
              </w:rPr>
            </w:pPr>
            <w:r w:rsidRPr="00C336F5">
              <w:rPr>
                <w:sz w:val="20"/>
                <w:szCs w:val="20"/>
                <w:lang w:eastAsia="ru-RU"/>
              </w:rPr>
              <w:t>млн к. Вт.ч</w:t>
            </w:r>
          </w:p>
        </w:tc>
        <w:tc>
          <w:tcPr>
            <w:tcW w:w="992" w:type="dxa"/>
            <w:vAlign w:val="center"/>
          </w:tcPr>
          <w:p w:rsidR="00AB1E0B" w:rsidRPr="00C336F5" w:rsidRDefault="00AB1E0B" w:rsidP="005818F0">
            <w:pPr>
              <w:jc w:val="center"/>
              <w:rPr>
                <w:sz w:val="20"/>
                <w:szCs w:val="20"/>
                <w:lang w:eastAsia="ru-RU"/>
              </w:rPr>
            </w:pP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112,55</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118,85</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119,60</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122,03</w:t>
            </w:r>
          </w:p>
        </w:tc>
        <w:tc>
          <w:tcPr>
            <w:tcW w:w="880" w:type="dxa"/>
            <w:noWrap/>
            <w:vAlign w:val="center"/>
          </w:tcPr>
          <w:p w:rsidR="00AB1E0B" w:rsidRPr="00C336F5" w:rsidRDefault="00AB1E0B" w:rsidP="005818F0">
            <w:pPr>
              <w:jc w:val="center"/>
              <w:rPr>
                <w:sz w:val="20"/>
                <w:szCs w:val="20"/>
                <w:lang w:eastAsia="ru-RU"/>
              </w:rPr>
            </w:pPr>
            <w:r w:rsidRPr="00C336F5">
              <w:rPr>
                <w:sz w:val="20"/>
                <w:szCs w:val="20"/>
                <w:lang w:eastAsia="ru-RU"/>
              </w:rPr>
              <w:t>123,00</w:t>
            </w:r>
          </w:p>
        </w:tc>
        <w:tc>
          <w:tcPr>
            <w:tcW w:w="993"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360"/>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sz w:val="20"/>
                <w:szCs w:val="20"/>
                <w:lang w:eastAsia="ru-RU"/>
              </w:rPr>
            </w:pPr>
            <w:r w:rsidRPr="00C336F5">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36628D" w:rsidRDefault="00AB1E0B" w:rsidP="005818F0">
            <w:pPr>
              <w:jc w:val="center"/>
              <w:rPr>
                <w:sz w:val="20"/>
                <w:szCs w:val="20"/>
                <w:lang w:eastAsia="ru-RU"/>
              </w:rPr>
            </w:pPr>
            <w:r w:rsidRPr="0036628D">
              <w:rPr>
                <w:sz w:val="20"/>
                <w:szCs w:val="20"/>
                <w:lang w:eastAsia="ru-RU"/>
              </w:rPr>
              <w:t>125,1</w:t>
            </w:r>
          </w:p>
        </w:tc>
        <w:tc>
          <w:tcPr>
            <w:tcW w:w="991" w:type="dxa"/>
            <w:noWrap/>
            <w:vAlign w:val="center"/>
          </w:tcPr>
          <w:p w:rsidR="00AB1E0B" w:rsidRPr="0036628D" w:rsidRDefault="00AB1E0B" w:rsidP="005818F0">
            <w:pPr>
              <w:jc w:val="center"/>
              <w:rPr>
                <w:sz w:val="20"/>
                <w:szCs w:val="20"/>
                <w:lang w:eastAsia="ru-RU"/>
              </w:rPr>
            </w:pPr>
            <w:r w:rsidRPr="0036628D">
              <w:rPr>
                <w:sz w:val="20"/>
                <w:szCs w:val="20"/>
                <w:lang w:eastAsia="ru-RU"/>
              </w:rPr>
              <w:t>128,8</w:t>
            </w:r>
          </w:p>
        </w:tc>
        <w:tc>
          <w:tcPr>
            <w:tcW w:w="964" w:type="dxa"/>
            <w:noWrap/>
            <w:vAlign w:val="center"/>
          </w:tcPr>
          <w:p w:rsidR="00AB1E0B" w:rsidRPr="0036628D" w:rsidRDefault="00AB1E0B" w:rsidP="005818F0">
            <w:pPr>
              <w:jc w:val="center"/>
              <w:rPr>
                <w:sz w:val="20"/>
                <w:szCs w:val="20"/>
                <w:lang w:eastAsia="ru-RU"/>
              </w:rPr>
            </w:pPr>
            <w:r w:rsidRPr="0036628D">
              <w:rPr>
                <w:sz w:val="20"/>
                <w:szCs w:val="20"/>
                <w:lang w:eastAsia="ru-RU"/>
              </w:rPr>
              <w:t>132,7</w:t>
            </w:r>
          </w:p>
        </w:tc>
        <w:tc>
          <w:tcPr>
            <w:tcW w:w="850" w:type="dxa"/>
            <w:noWrap/>
            <w:vAlign w:val="center"/>
          </w:tcPr>
          <w:p w:rsidR="00AB1E0B" w:rsidRPr="00FD642F" w:rsidRDefault="00AB1E0B" w:rsidP="005818F0">
            <w:pPr>
              <w:jc w:val="center"/>
              <w:rPr>
                <w:sz w:val="20"/>
                <w:szCs w:val="20"/>
                <w:lang w:eastAsia="ru-RU"/>
              </w:rPr>
            </w:pPr>
            <w:r w:rsidRPr="00FD642F">
              <w:rPr>
                <w:sz w:val="20"/>
                <w:szCs w:val="20"/>
                <w:lang w:eastAsia="ru-RU"/>
              </w:rPr>
              <w:t>136,0</w:t>
            </w:r>
          </w:p>
        </w:tc>
        <w:tc>
          <w:tcPr>
            <w:tcW w:w="992" w:type="dxa"/>
            <w:noWrap/>
            <w:vAlign w:val="center"/>
          </w:tcPr>
          <w:p w:rsidR="00AB1E0B" w:rsidRPr="00FD642F" w:rsidRDefault="00AB1E0B" w:rsidP="005818F0">
            <w:pPr>
              <w:jc w:val="center"/>
              <w:rPr>
                <w:sz w:val="20"/>
                <w:szCs w:val="20"/>
                <w:lang w:eastAsia="ru-RU"/>
              </w:rPr>
            </w:pPr>
            <w:r w:rsidRPr="00FD642F">
              <w:rPr>
                <w:sz w:val="20"/>
                <w:szCs w:val="20"/>
                <w:lang w:eastAsia="ru-RU"/>
              </w:rPr>
              <w:t>140,0</w:t>
            </w:r>
          </w:p>
        </w:tc>
        <w:tc>
          <w:tcPr>
            <w:tcW w:w="1099" w:type="dxa"/>
            <w:vAlign w:val="center"/>
          </w:tcPr>
          <w:p w:rsidR="00AB1E0B" w:rsidRPr="00FD642F" w:rsidRDefault="00AB1E0B" w:rsidP="005818F0">
            <w:pPr>
              <w:jc w:val="center"/>
              <w:rPr>
                <w:sz w:val="20"/>
                <w:szCs w:val="20"/>
                <w:lang w:eastAsia="ru-RU"/>
              </w:rPr>
            </w:pPr>
            <w:r w:rsidRPr="00FD642F">
              <w:rPr>
                <w:sz w:val="20"/>
                <w:szCs w:val="20"/>
                <w:lang w:eastAsia="ru-RU"/>
              </w:rPr>
              <w:t>144,0</w:t>
            </w:r>
          </w:p>
        </w:tc>
        <w:tc>
          <w:tcPr>
            <w:tcW w:w="886" w:type="dxa"/>
            <w:vAlign w:val="center"/>
          </w:tcPr>
          <w:p w:rsidR="00AB1E0B" w:rsidRPr="00FD642F" w:rsidRDefault="00AB1E0B" w:rsidP="005818F0">
            <w:pPr>
              <w:jc w:val="center"/>
              <w:rPr>
                <w:sz w:val="20"/>
                <w:szCs w:val="20"/>
                <w:lang w:eastAsia="ru-RU"/>
              </w:rPr>
            </w:pPr>
            <w:r w:rsidRPr="00FD642F">
              <w:rPr>
                <w:sz w:val="20"/>
                <w:szCs w:val="20"/>
                <w:lang w:eastAsia="ru-RU"/>
              </w:rPr>
              <w:t>148,0</w:t>
            </w:r>
          </w:p>
        </w:tc>
      </w:tr>
      <w:tr w:rsidR="00AB1E0B" w:rsidRPr="00C336F5" w:rsidTr="005818F0">
        <w:trPr>
          <w:gridAfter w:val="1"/>
          <w:wAfter w:w="17" w:type="dxa"/>
          <w:trHeight w:val="360"/>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sz w:val="20"/>
                <w:szCs w:val="20"/>
                <w:lang w:eastAsia="ru-RU"/>
              </w:rPr>
            </w:pPr>
            <w:r w:rsidRPr="00C336F5">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36628D" w:rsidRDefault="00AB1E0B" w:rsidP="005818F0">
            <w:pPr>
              <w:jc w:val="center"/>
              <w:rPr>
                <w:sz w:val="20"/>
                <w:szCs w:val="20"/>
                <w:lang w:eastAsia="ru-RU"/>
              </w:rPr>
            </w:pPr>
            <w:r w:rsidRPr="0036628D">
              <w:rPr>
                <w:sz w:val="20"/>
                <w:szCs w:val="20"/>
                <w:lang w:eastAsia="ru-RU"/>
              </w:rPr>
              <w:t>125,1</w:t>
            </w:r>
          </w:p>
        </w:tc>
        <w:tc>
          <w:tcPr>
            <w:tcW w:w="991" w:type="dxa"/>
            <w:noWrap/>
            <w:vAlign w:val="center"/>
          </w:tcPr>
          <w:p w:rsidR="00AB1E0B" w:rsidRPr="0036628D" w:rsidRDefault="00AB1E0B" w:rsidP="005818F0">
            <w:pPr>
              <w:jc w:val="center"/>
              <w:rPr>
                <w:sz w:val="20"/>
                <w:szCs w:val="20"/>
                <w:lang w:eastAsia="ru-RU"/>
              </w:rPr>
            </w:pPr>
            <w:r w:rsidRPr="0036628D">
              <w:rPr>
                <w:sz w:val="20"/>
                <w:szCs w:val="20"/>
                <w:lang w:eastAsia="ru-RU"/>
              </w:rPr>
              <w:t>128,8</w:t>
            </w:r>
          </w:p>
        </w:tc>
        <w:tc>
          <w:tcPr>
            <w:tcW w:w="964" w:type="dxa"/>
            <w:noWrap/>
            <w:vAlign w:val="center"/>
          </w:tcPr>
          <w:p w:rsidR="00AB1E0B" w:rsidRPr="0036628D" w:rsidRDefault="00AB1E0B" w:rsidP="005818F0">
            <w:pPr>
              <w:jc w:val="center"/>
              <w:rPr>
                <w:sz w:val="20"/>
                <w:szCs w:val="20"/>
                <w:lang w:eastAsia="ru-RU"/>
              </w:rPr>
            </w:pPr>
            <w:r w:rsidRPr="0036628D">
              <w:rPr>
                <w:sz w:val="20"/>
                <w:szCs w:val="20"/>
                <w:lang w:eastAsia="ru-RU"/>
              </w:rPr>
              <w:t>132,7</w:t>
            </w:r>
          </w:p>
        </w:tc>
        <w:tc>
          <w:tcPr>
            <w:tcW w:w="850" w:type="dxa"/>
            <w:noWrap/>
            <w:vAlign w:val="center"/>
          </w:tcPr>
          <w:p w:rsidR="00AB1E0B" w:rsidRPr="00FD642F" w:rsidRDefault="00AB1E0B" w:rsidP="005818F0">
            <w:pPr>
              <w:jc w:val="center"/>
              <w:rPr>
                <w:sz w:val="20"/>
                <w:szCs w:val="20"/>
                <w:lang w:eastAsia="ru-RU"/>
              </w:rPr>
            </w:pPr>
            <w:r w:rsidRPr="00FD642F">
              <w:rPr>
                <w:sz w:val="20"/>
                <w:szCs w:val="20"/>
                <w:lang w:eastAsia="ru-RU"/>
              </w:rPr>
              <w:t>136,0</w:t>
            </w:r>
          </w:p>
        </w:tc>
        <w:tc>
          <w:tcPr>
            <w:tcW w:w="992" w:type="dxa"/>
            <w:noWrap/>
            <w:vAlign w:val="center"/>
          </w:tcPr>
          <w:p w:rsidR="00AB1E0B" w:rsidRPr="00FD642F" w:rsidRDefault="00AB1E0B" w:rsidP="005818F0">
            <w:pPr>
              <w:jc w:val="center"/>
              <w:rPr>
                <w:sz w:val="20"/>
                <w:szCs w:val="20"/>
                <w:lang w:eastAsia="ru-RU"/>
              </w:rPr>
            </w:pPr>
            <w:r w:rsidRPr="00FD642F">
              <w:rPr>
                <w:sz w:val="20"/>
                <w:szCs w:val="20"/>
                <w:lang w:eastAsia="ru-RU"/>
              </w:rPr>
              <w:t>140,0</w:t>
            </w:r>
          </w:p>
        </w:tc>
        <w:tc>
          <w:tcPr>
            <w:tcW w:w="1099" w:type="dxa"/>
            <w:vAlign w:val="center"/>
          </w:tcPr>
          <w:p w:rsidR="00AB1E0B" w:rsidRPr="00FD642F" w:rsidRDefault="00AB1E0B" w:rsidP="005818F0">
            <w:pPr>
              <w:jc w:val="center"/>
              <w:rPr>
                <w:sz w:val="20"/>
                <w:szCs w:val="20"/>
                <w:lang w:eastAsia="ru-RU"/>
              </w:rPr>
            </w:pPr>
            <w:r w:rsidRPr="00FD642F">
              <w:rPr>
                <w:sz w:val="20"/>
                <w:szCs w:val="20"/>
                <w:lang w:eastAsia="ru-RU"/>
              </w:rPr>
              <w:t>144,0</w:t>
            </w:r>
          </w:p>
        </w:tc>
        <w:tc>
          <w:tcPr>
            <w:tcW w:w="886" w:type="dxa"/>
            <w:vAlign w:val="center"/>
          </w:tcPr>
          <w:p w:rsidR="00AB1E0B" w:rsidRPr="00FD642F" w:rsidRDefault="00AB1E0B" w:rsidP="005818F0">
            <w:pPr>
              <w:jc w:val="center"/>
              <w:rPr>
                <w:sz w:val="20"/>
                <w:szCs w:val="20"/>
                <w:lang w:eastAsia="ru-RU"/>
              </w:rPr>
            </w:pPr>
            <w:r w:rsidRPr="00FD642F">
              <w:rPr>
                <w:sz w:val="20"/>
                <w:szCs w:val="20"/>
                <w:lang w:eastAsia="ru-RU"/>
              </w:rPr>
              <w:t>148,0</w:t>
            </w:r>
          </w:p>
        </w:tc>
      </w:tr>
      <w:tr w:rsidR="00AB1E0B" w:rsidRPr="00C336F5" w:rsidTr="005818F0">
        <w:trPr>
          <w:gridAfter w:val="1"/>
          <w:wAfter w:w="17" w:type="dxa"/>
          <w:trHeight w:val="360"/>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3 </w:t>
            </w:r>
          </w:p>
        </w:tc>
        <w:tc>
          <w:tcPr>
            <w:tcW w:w="2268" w:type="dxa"/>
            <w:shd w:val="clear" w:color="auto" w:fill="E2EFDA"/>
            <w:vAlign w:val="center"/>
            <w:hideMark/>
          </w:tcPr>
          <w:p w:rsidR="00AB1E0B" w:rsidRPr="00C336F5" w:rsidRDefault="00AB1E0B" w:rsidP="005818F0">
            <w:pPr>
              <w:rPr>
                <w:b/>
                <w:bCs/>
                <w:sz w:val="20"/>
                <w:szCs w:val="20"/>
                <w:lang w:eastAsia="ru-RU"/>
              </w:rPr>
            </w:pPr>
            <w:r w:rsidRPr="00C336F5">
              <w:rPr>
                <w:b/>
                <w:bCs/>
                <w:sz w:val="20"/>
                <w:szCs w:val="20"/>
                <w:lang w:eastAsia="ru-RU"/>
              </w:rPr>
              <w:t>Строительство</w:t>
            </w:r>
          </w:p>
        </w:tc>
        <w:tc>
          <w:tcPr>
            <w:tcW w:w="964" w:type="dxa"/>
            <w:shd w:val="clear" w:color="auto" w:fill="E2EFDA"/>
            <w:vAlign w:val="center"/>
            <w:hideMark/>
          </w:tcPr>
          <w:p w:rsidR="00AB1E0B" w:rsidRPr="00C336F5" w:rsidRDefault="00AB1E0B" w:rsidP="005818F0">
            <w:pPr>
              <w:jc w:val="center"/>
              <w:rPr>
                <w:sz w:val="20"/>
                <w:szCs w:val="20"/>
                <w:lang w:eastAsia="ru-RU"/>
              </w:rPr>
            </w:pPr>
            <w:r w:rsidRPr="00C336F5">
              <w:rPr>
                <w:sz w:val="20"/>
                <w:szCs w:val="20"/>
                <w:lang w:eastAsia="ru-RU"/>
              </w:rPr>
              <w:t> </w:t>
            </w:r>
          </w:p>
        </w:tc>
        <w:tc>
          <w:tcPr>
            <w:tcW w:w="992" w:type="dxa"/>
            <w:shd w:val="clear" w:color="auto" w:fill="E2EFDA"/>
            <w:vAlign w:val="center"/>
          </w:tcPr>
          <w:p w:rsidR="00AB1E0B" w:rsidRPr="00C336F5" w:rsidRDefault="00AB1E0B" w:rsidP="005818F0">
            <w:pPr>
              <w:jc w:val="center"/>
              <w:rPr>
                <w:sz w:val="20"/>
                <w:szCs w:val="20"/>
                <w:lang w:eastAsia="ru-RU"/>
              </w:rPr>
            </w:pPr>
          </w:p>
        </w:tc>
        <w:tc>
          <w:tcPr>
            <w:tcW w:w="992" w:type="dxa"/>
            <w:shd w:val="clear" w:color="auto" w:fill="E2EFDA"/>
            <w:vAlign w:val="center"/>
          </w:tcPr>
          <w:p w:rsidR="00AB1E0B" w:rsidRPr="00C336F5" w:rsidRDefault="00AB1E0B" w:rsidP="005818F0">
            <w:pPr>
              <w:jc w:val="center"/>
              <w:rPr>
                <w:sz w:val="20"/>
                <w:szCs w:val="20"/>
                <w:lang w:eastAsia="ru-RU"/>
              </w:rPr>
            </w:pPr>
          </w:p>
        </w:tc>
        <w:tc>
          <w:tcPr>
            <w:tcW w:w="879" w:type="dxa"/>
            <w:shd w:val="clear" w:color="auto" w:fill="E2EFDA"/>
            <w:noWrap/>
            <w:vAlign w:val="center"/>
            <w:hideMark/>
          </w:tcPr>
          <w:p w:rsidR="00AB1E0B" w:rsidRPr="00C336F5" w:rsidRDefault="00AB1E0B" w:rsidP="005818F0">
            <w:pPr>
              <w:jc w:val="center"/>
              <w:rPr>
                <w:sz w:val="20"/>
                <w:szCs w:val="20"/>
                <w:lang w:eastAsia="ru-RU"/>
              </w:rPr>
            </w:pPr>
          </w:p>
        </w:tc>
        <w:tc>
          <w:tcPr>
            <w:tcW w:w="964" w:type="dxa"/>
            <w:shd w:val="clear" w:color="auto" w:fill="E2EFDA"/>
            <w:noWrap/>
            <w:vAlign w:val="center"/>
            <w:hideMark/>
          </w:tcPr>
          <w:p w:rsidR="00AB1E0B" w:rsidRPr="00C336F5" w:rsidRDefault="00AB1E0B" w:rsidP="005818F0">
            <w:pPr>
              <w:jc w:val="center"/>
              <w:rPr>
                <w:sz w:val="20"/>
                <w:szCs w:val="20"/>
                <w:lang w:eastAsia="ru-RU"/>
              </w:rPr>
            </w:pPr>
          </w:p>
        </w:tc>
        <w:tc>
          <w:tcPr>
            <w:tcW w:w="850" w:type="dxa"/>
            <w:shd w:val="clear" w:color="auto" w:fill="E2EFDA"/>
            <w:noWrap/>
            <w:vAlign w:val="center"/>
            <w:hideMark/>
          </w:tcPr>
          <w:p w:rsidR="00AB1E0B" w:rsidRPr="00C336F5" w:rsidRDefault="00AB1E0B" w:rsidP="005818F0">
            <w:pPr>
              <w:jc w:val="center"/>
              <w:rPr>
                <w:sz w:val="20"/>
                <w:szCs w:val="20"/>
                <w:lang w:eastAsia="ru-RU"/>
              </w:rPr>
            </w:pPr>
          </w:p>
        </w:tc>
        <w:tc>
          <w:tcPr>
            <w:tcW w:w="880" w:type="dxa"/>
            <w:shd w:val="clear" w:color="auto" w:fill="E2EFDA"/>
            <w:noWrap/>
            <w:vAlign w:val="center"/>
            <w:hideMark/>
          </w:tcPr>
          <w:p w:rsidR="00AB1E0B" w:rsidRPr="00C336F5" w:rsidRDefault="00AB1E0B" w:rsidP="005818F0">
            <w:pPr>
              <w:jc w:val="center"/>
              <w:rPr>
                <w:sz w:val="20"/>
                <w:szCs w:val="20"/>
                <w:lang w:eastAsia="ru-RU"/>
              </w:rPr>
            </w:pPr>
          </w:p>
        </w:tc>
        <w:tc>
          <w:tcPr>
            <w:tcW w:w="993" w:type="dxa"/>
            <w:shd w:val="clear" w:color="auto" w:fill="E2EFDA"/>
            <w:noWrap/>
            <w:vAlign w:val="center"/>
            <w:hideMark/>
          </w:tcPr>
          <w:p w:rsidR="00AB1E0B" w:rsidRPr="00C336F5" w:rsidRDefault="00AB1E0B" w:rsidP="005818F0">
            <w:pPr>
              <w:jc w:val="center"/>
              <w:rPr>
                <w:sz w:val="20"/>
                <w:szCs w:val="20"/>
                <w:lang w:eastAsia="ru-RU"/>
              </w:rPr>
            </w:pPr>
          </w:p>
        </w:tc>
        <w:tc>
          <w:tcPr>
            <w:tcW w:w="991" w:type="dxa"/>
            <w:shd w:val="clear" w:color="auto" w:fill="E2EFDA"/>
            <w:noWrap/>
            <w:vAlign w:val="center"/>
            <w:hideMark/>
          </w:tcPr>
          <w:p w:rsidR="00AB1E0B" w:rsidRPr="00C336F5" w:rsidRDefault="00AB1E0B" w:rsidP="005818F0">
            <w:pPr>
              <w:jc w:val="center"/>
              <w:rPr>
                <w:sz w:val="20"/>
                <w:szCs w:val="20"/>
                <w:lang w:eastAsia="ru-RU"/>
              </w:rPr>
            </w:pPr>
          </w:p>
        </w:tc>
        <w:tc>
          <w:tcPr>
            <w:tcW w:w="964" w:type="dxa"/>
            <w:shd w:val="clear" w:color="auto" w:fill="E2EFDA"/>
            <w:noWrap/>
            <w:vAlign w:val="center"/>
            <w:hideMark/>
          </w:tcPr>
          <w:p w:rsidR="00AB1E0B" w:rsidRPr="00C336F5" w:rsidRDefault="00AB1E0B" w:rsidP="005818F0">
            <w:pPr>
              <w:jc w:val="center"/>
              <w:rPr>
                <w:sz w:val="20"/>
                <w:szCs w:val="20"/>
                <w:lang w:eastAsia="ru-RU"/>
              </w:rPr>
            </w:pPr>
          </w:p>
        </w:tc>
        <w:tc>
          <w:tcPr>
            <w:tcW w:w="850" w:type="dxa"/>
            <w:shd w:val="clear" w:color="auto" w:fill="E2EFDA"/>
            <w:noWrap/>
            <w:vAlign w:val="center"/>
            <w:hideMark/>
          </w:tcPr>
          <w:p w:rsidR="00AB1E0B" w:rsidRPr="00C336F5" w:rsidRDefault="00AB1E0B" w:rsidP="005818F0">
            <w:pPr>
              <w:jc w:val="center"/>
              <w:rPr>
                <w:sz w:val="20"/>
                <w:szCs w:val="20"/>
                <w:lang w:eastAsia="ru-RU"/>
              </w:rPr>
            </w:pPr>
          </w:p>
        </w:tc>
        <w:tc>
          <w:tcPr>
            <w:tcW w:w="992" w:type="dxa"/>
            <w:shd w:val="clear" w:color="auto" w:fill="E2EFDA"/>
            <w:noWrap/>
            <w:vAlign w:val="center"/>
            <w:hideMark/>
          </w:tcPr>
          <w:p w:rsidR="00AB1E0B" w:rsidRPr="00C336F5" w:rsidRDefault="00AB1E0B" w:rsidP="005818F0">
            <w:pPr>
              <w:jc w:val="center"/>
              <w:rPr>
                <w:sz w:val="20"/>
                <w:szCs w:val="20"/>
                <w:lang w:eastAsia="ru-RU"/>
              </w:rPr>
            </w:pPr>
          </w:p>
        </w:tc>
        <w:tc>
          <w:tcPr>
            <w:tcW w:w="1099" w:type="dxa"/>
            <w:shd w:val="clear" w:color="auto" w:fill="E2EFDA"/>
          </w:tcPr>
          <w:p w:rsidR="00AB1E0B" w:rsidRPr="00C336F5" w:rsidRDefault="00AB1E0B" w:rsidP="005818F0">
            <w:pPr>
              <w:jc w:val="center"/>
              <w:rPr>
                <w:sz w:val="20"/>
                <w:szCs w:val="20"/>
                <w:lang w:eastAsia="ru-RU"/>
              </w:rPr>
            </w:pPr>
          </w:p>
        </w:tc>
        <w:tc>
          <w:tcPr>
            <w:tcW w:w="886" w:type="dxa"/>
            <w:shd w:val="clear" w:color="auto" w:fill="E2EFDA"/>
            <w:vAlign w:val="center"/>
          </w:tcPr>
          <w:p w:rsidR="00AB1E0B" w:rsidRPr="00C336F5" w:rsidRDefault="00AB1E0B" w:rsidP="005818F0">
            <w:pPr>
              <w:jc w:val="center"/>
              <w:rPr>
                <w:sz w:val="20"/>
                <w:szCs w:val="20"/>
                <w:lang w:eastAsia="ru-RU"/>
              </w:rPr>
            </w:pPr>
          </w:p>
        </w:tc>
      </w:tr>
      <w:tr w:rsidR="00AB1E0B" w:rsidRPr="00C336F5" w:rsidTr="005818F0">
        <w:trPr>
          <w:gridAfter w:val="1"/>
          <w:wAfter w:w="17" w:type="dxa"/>
          <w:trHeight w:val="510"/>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3.1</w:t>
            </w:r>
          </w:p>
        </w:tc>
        <w:tc>
          <w:tcPr>
            <w:tcW w:w="2268" w:type="dxa"/>
            <w:vAlign w:val="center"/>
            <w:hideMark/>
          </w:tcPr>
          <w:p w:rsidR="00AB1E0B" w:rsidRPr="00C336F5" w:rsidRDefault="00AB1E0B" w:rsidP="005818F0">
            <w:pPr>
              <w:rPr>
                <w:sz w:val="20"/>
                <w:szCs w:val="20"/>
                <w:lang w:eastAsia="ru-RU"/>
              </w:rPr>
            </w:pPr>
            <w:r w:rsidRPr="00C336F5">
              <w:rPr>
                <w:sz w:val="20"/>
                <w:szCs w:val="20"/>
                <w:lang w:eastAsia="ru-RU"/>
              </w:rPr>
              <w:t>Ввод в действие жилых домов</w:t>
            </w:r>
          </w:p>
        </w:tc>
        <w:tc>
          <w:tcPr>
            <w:tcW w:w="964" w:type="dxa"/>
            <w:vAlign w:val="center"/>
            <w:hideMark/>
          </w:tcPr>
          <w:p w:rsidR="00AB1E0B" w:rsidRPr="00C336F5" w:rsidRDefault="00AB1E0B" w:rsidP="005818F0">
            <w:pPr>
              <w:jc w:val="center"/>
              <w:rPr>
                <w:sz w:val="20"/>
                <w:szCs w:val="20"/>
                <w:lang w:eastAsia="ru-RU"/>
              </w:rPr>
            </w:pPr>
            <w:r w:rsidRPr="00C336F5">
              <w:rPr>
                <w:sz w:val="20"/>
                <w:szCs w:val="20"/>
                <w:lang w:eastAsia="ru-RU"/>
              </w:rPr>
              <w:t>тыс. кв. м общей площади</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0,87</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3,90</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1,72</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2,79</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3,89</w:t>
            </w:r>
          </w:p>
        </w:tc>
        <w:tc>
          <w:tcPr>
            <w:tcW w:w="880" w:type="dxa"/>
            <w:noWrap/>
            <w:vAlign w:val="center"/>
          </w:tcPr>
          <w:p w:rsidR="00AB1E0B" w:rsidRPr="00C336F5" w:rsidRDefault="00AB1E0B" w:rsidP="005818F0">
            <w:pPr>
              <w:jc w:val="center"/>
              <w:rPr>
                <w:sz w:val="20"/>
                <w:szCs w:val="20"/>
                <w:lang w:eastAsia="ru-RU"/>
              </w:rPr>
            </w:pPr>
            <w:r w:rsidRPr="00C336F5">
              <w:rPr>
                <w:sz w:val="20"/>
                <w:szCs w:val="20"/>
                <w:lang w:eastAsia="ru-RU"/>
              </w:rPr>
              <w:t>4,00</w:t>
            </w:r>
          </w:p>
        </w:tc>
        <w:tc>
          <w:tcPr>
            <w:tcW w:w="993"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2E0FEA">
        <w:trPr>
          <w:gridAfter w:val="1"/>
          <w:wAfter w:w="17" w:type="dxa"/>
          <w:trHeight w:val="126"/>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sz w:val="20"/>
                <w:szCs w:val="20"/>
                <w:lang w:eastAsia="ru-RU"/>
              </w:rPr>
            </w:pPr>
            <w:r w:rsidRPr="00C336F5">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9454CA" w:rsidRDefault="00AB1E0B" w:rsidP="005818F0">
            <w:pPr>
              <w:jc w:val="center"/>
              <w:rPr>
                <w:sz w:val="20"/>
                <w:szCs w:val="20"/>
                <w:lang w:eastAsia="ru-RU"/>
              </w:rPr>
            </w:pPr>
            <w:r w:rsidRPr="009454CA">
              <w:rPr>
                <w:sz w:val="20"/>
                <w:szCs w:val="20"/>
                <w:lang w:eastAsia="ru-RU"/>
              </w:rPr>
              <w:t>9,4</w:t>
            </w:r>
          </w:p>
        </w:tc>
        <w:tc>
          <w:tcPr>
            <w:tcW w:w="991" w:type="dxa"/>
            <w:noWrap/>
            <w:vAlign w:val="center"/>
          </w:tcPr>
          <w:p w:rsidR="00AB1E0B" w:rsidRPr="009454CA" w:rsidRDefault="00AB1E0B" w:rsidP="005818F0">
            <w:pPr>
              <w:jc w:val="center"/>
              <w:rPr>
                <w:sz w:val="20"/>
                <w:szCs w:val="20"/>
                <w:lang w:eastAsia="ru-RU"/>
              </w:rPr>
            </w:pPr>
            <w:r w:rsidRPr="009454CA">
              <w:rPr>
                <w:sz w:val="20"/>
                <w:szCs w:val="20"/>
                <w:lang w:eastAsia="ru-RU"/>
              </w:rPr>
              <w:t>2,4</w:t>
            </w:r>
          </w:p>
        </w:tc>
        <w:tc>
          <w:tcPr>
            <w:tcW w:w="964" w:type="dxa"/>
            <w:noWrap/>
            <w:vAlign w:val="center"/>
          </w:tcPr>
          <w:p w:rsidR="00AB1E0B" w:rsidRPr="009454CA" w:rsidRDefault="00AB1E0B" w:rsidP="005818F0">
            <w:pPr>
              <w:jc w:val="center"/>
              <w:rPr>
                <w:sz w:val="20"/>
                <w:szCs w:val="20"/>
                <w:lang w:eastAsia="ru-RU"/>
              </w:rPr>
            </w:pPr>
            <w:r w:rsidRPr="009454CA">
              <w:rPr>
                <w:sz w:val="20"/>
                <w:szCs w:val="20"/>
                <w:lang w:eastAsia="ru-RU"/>
              </w:rPr>
              <w:t>2,5</w:t>
            </w:r>
          </w:p>
        </w:tc>
        <w:tc>
          <w:tcPr>
            <w:tcW w:w="850" w:type="dxa"/>
            <w:noWrap/>
            <w:vAlign w:val="center"/>
          </w:tcPr>
          <w:p w:rsidR="00AB1E0B" w:rsidRPr="00954D3E" w:rsidRDefault="00AB1E0B" w:rsidP="005818F0">
            <w:pPr>
              <w:jc w:val="center"/>
              <w:rPr>
                <w:sz w:val="20"/>
                <w:szCs w:val="20"/>
                <w:lang w:eastAsia="ru-RU"/>
              </w:rPr>
            </w:pPr>
            <w:r w:rsidRPr="00954D3E">
              <w:rPr>
                <w:sz w:val="20"/>
                <w:szCs w:val="20"/>
                <w:lang w:eastAsia="ru-RU"/>
              </w:rPr>
              <w:t>2,9</w:t>
            </w:r>
          </w:p>
        </w:tc>
        <w:tc>
          <w:tcPr>
            <w:tcW w:w="992" w:type="dxa"/>
            <w:noWrap/>
            <w:vAlign w:val="center"/>
          </w:tcPr>
          <w:p w:rsidR="00AB1E0B" w:rsidRPr="00954D3E" w:rsidRDefault="00AB1E0B" w:rsidP="005818F0">
            <w:pPr>
              <w:jc w:val="center"/>
              <w:rPr>
                <w:sz w:val="20"/>
                <w:szCs w:val="20"/>
                <w:lang w:eastAsia="ru-RU"/>
              </w:rPr>
            </w:pPr>
            <w:r w:rsidRPr="00954D3E">
              <w:rPr>
                <w:sz w:val="20"/>
                <w:szCs w:val="20"/>
                <w:lang w:eastAsia="ru-RU"/>
              </w:rPr>
              <w:t>3,3</w:t>
            </w:r>
          </w:p>
        </w:tc>
        <w:tc>
          <w:tcPr>
            <w:tcW w:w="1099" w:type="dxa"/>
            <w:vAlign w:val="center"/>
          </w:tcPr>
          <w:p w:rsidR="00AB1E0B" w:rsidRPr="00954D3E" w:rsidRDefault="00AB1E0B" w:rsidP="002E0FEA">
            <w:pPr>
              <w:jc w:val="center"/>
              <w:rPr>
                <w:sz w:val="20"/>
                <w:szCs w:val="20"/>
                <w:lang w:eastAsia="ru-RU"/>
              </w:rPr>
            </w:pPr>
            <w:r w:rsidRPr="00954D3E">
              <w:rPr>
                <w:sz w:val="20"/>
                <w:szCs w:val="20"/>
                <w:lang w:eastAsia="ru-RU"/>
              </w:rPr>
              <w:t>3,7</w:t>
            </w:r>
          </w:p>
        </w:tc>
        <w:tc>
          <w:tcPr>
            <w:tcW w:w="886" w:type="dxa"/>
            <w:vAlign w:val="center"/>
          </w:tcPr>
          <w:p w:rsidR="00AB1E0B" w:rsidRPr="00954D3E" w:rsidRDefault="00AB1E0B" w:rsidP="005818F0">
            <w:pPr>
              <w:jc w:val="center"/>
              <w:rPr>
                <w:sz w:val="20"/>
                <w:szCs w:val="20"/>
                <w:lang w:eastAsia="ru-RU"/>
              </w:rPr>
            </w:pPr>
            <w:r w:rsidRPr="00954D3E">
              <w:rPr>
                <w:sz w:val="20"/>
                <w:szCs w:val="20"/>
                <w:lang w:eastAsia="ru-RU"/>
              </w:rPr>
              <w:t>4,0</w:t>
            </w:r>
          </w:p>
        </w:tc>
      </w:tr>
      <w:tr w:rsidR="00AB1E0B" w:rsidRPr="00C336F5" w:rsidTr="005818F0">
        <w:trPr>
          <w:gridAfter w:val="1"/>
          <w:wAfter w:w="17" w:type="dxa"/>
          <w:trHeight w:val="313"/>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sz w:val="20"/>
                <w:szCs w:val="20"/>
                <w:lang w:eastAsia="ru-RU"/>
              </w:rPr>
            </w:pPr>
            <w:r w:rsidRPr="00C336F5">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9454CA" w:rsidRDefault="00AB1E0B" w:rsidP="005818F0">
            <w:pPr>
              <w:jc w:val="center"/>
              <w:rPr>
                <w:sz w:val="20"/>
                <w:szCs w:val="20"/>
                <w:lang w:eastAsia="ru-RU"/>
              </w:rPr>
            </w:pPr>
            <w:r w:rsidRPr="009454CA">
              <w:rPr>
                <w:sz w:val="20"/>
                <w:szCs w:val="20"/>
                <w:lang w:eastAsia="ru-RU"/>
              </w:rPr>
              <w:t>9,4</w:t>
            </w:r>
          </w:p>
        </w:tc>
        <w:tc>
          <w:tcPr>
            <w:tcW w:w="991" w:type="dxa"/>
            <w:noWrap/>
            <w:vAlign w:val="center"/>
          </w:tcPr>
          <w:p w:rsidR="00AB1E0B" w:rsidRPr="009454CA" w:rsidRDefault="00AB1E0B" w:rsidP="005818F0">
            <w:pPr>
              <w:jc w:val="center"/>
              <w:rPr>
                <w:sz w:val="20"/>
                <w:szCs w:val="20"/>
                <w:lang w:eastAsia="ru-RU"/>
              </w:rPr>
            </w:pPr>
            <w:r w:rsidRPr="009454CA">
              <w:rPr>
                <w:sz w:val="20"/>
                <w:szCs w:val="20"/>
                <w:lang w:eastAsia="ru-RU"/>
              </w:rPr>
              <w:t>2,4</w:t>
            </w:r>
          </w:p>
        </w:tc>
        <w:tc>
          <w:tcPr>
            <w:tcW w:w="964" w:type="dxa"/>
            <w:noWrap/>
            <w:vAlign w:val="center"/>
          </w:tcPr>
          <w:p w:rsidR="00AB1E0B" w:rsidRPr="009454CA" w:rsidRDefault="00AB1E0B" w:rsidP="005818F0">
            <w:pPr>
              <w:jc w:val="center"/>
              <w:rPr>
                <w:sz w:val="20"/>
                <w:szCs w:val="20"/>
                <w:lang w:eastAsia="ru-RU"/>
              </w:rPr>
            </w:pPr>
            <w:r w:rsidRPr="009454CA">
              <w:rPr>
                <w:sz w:val="20"/>
                <w:szCs w:val="20"/>
                <w:lang w:eastAsia="ru-RU"/>
              </w:rPr>
              <w:t>2,5</w:t>
            </w:r>
          </w:p>
        </w:tc>
        <w:tc>
          <w:tcPr>
            <w:tcW w:w="850" w:type="dxa"/>
            <w:noWrap/>
            <w:vAlign w:val="center"/>
          </w:tcPr>
          <w:p w:rsidR="00AB1E0B" w:rsidRPr="00954D3E" w:rsidRDefault="00AB1E0B" w:rsidP="005818F0">
            <w:pPr>
              <w:jc w:val="center"/>
              <w:rPr>
                <w:sz w:val="20"/>
                <w:szCs w:val="20"/>
                <w:lang w:eastAsia="ru-RU"/>
              </w:rPr>
            </w:pPr>
            <w:r w:rsidRPr="00954D3E">
              <w:rPr>
                <w:sz w:val="20"/>
                <w:szCs w:val="20"/>
                <w:lang w:eastAsia="ru-RU"/>
              </w:rPr>
              <w:t>2,9</w:t>
            </w:r>
          </w:p>
        </w:tc>
        <w:tc>
          <w:tcPr>
            <w:tcW w:w="992" w:type="dxa"/>
            <w:noWrap/>
            <w:vAlign w:val="center"/>
          </w:tcPr>
          <w:p w:rsidR="00AB1E0B" w:rsidRPr="00954D3E" w:rsidRDefault="00AB1E0B" w:rsidP="005818F0">
            <w:pPr>
              <w:jc w:val="center"/>
              <w:rPr>
                <w:sz w:val="20"/>
                <w:szCs w:val="20"/>
                <w:lang w:eastAsia="ru-RU"/>
              </w:rPr>
            </w:pPr>
            <w:r w:rsidRPr="00954D3E">
              <w:rPr>
                <w:sz w:val="20"/>
                <w:szCs w:val="20"/>
                <w:lang w:eastAsia="ru-RU"/>
              </w:rPr>
              <w:t>3,3</w:t>
            </w:r>
          </w:p>
        </w:tc>
        <w:tc>
          <w:tcPr>
            <w:tcW w:w="1099" w:type="dxa"/>
          </w:tcPr>
          <w:p w:rsidR="00AB1E0B" w:rsidRPr="00954D3E" w:rsidRDefault="00AB1E0B" w:rsidP="005818F0">
            <w:pPr>
              <w:jc w:val="center"/>
              <w:rPr>
                <w:sz w:val="20"/>
                <w:szCs w:val="20"/>
                <w:lang w:eastAsia="ru-RU"/>
              </w:rPr>
            </w:pPr>
            <w:r w:rsidRPr="00954D3E">
              <w:rPr>
                <w:sz w:val="20"/>
                <w:szCs w:val="20"/>
                <w:lang w:eastAsia="ru-RU"/>
              </w:rPr>
              <w:t>3,7</w:t>
            </w:r>
          </w:p>
        </w:tc>
        <w:tc>
          <w:tcPr>
            <w:tcW w:w="886" w:type="dxa"/>
            <w:vAlign w:val="center"/>
          </w:tcPr>
          <w:p w:rsidR="00AB1E0B" w:rsidRPr="00954D3E" w:rsidRDefault="00AB1E0B" w:rsidP="005818F0">
            <w:pPr>
              <w:jc w:val="center"/>
              <w:rPr>
                <w:sz w:val="20"/>
                <w:szCs w:val="20"/>
                <w:lang w:eastAsia="ru-RU"/>
              </w:rPr>
            </w:pPr>
            <w:r w:rsidRPr="00954D3E">
              <w:rPr>
                <w:sz w:val="20"/>
                <w:szCs w:val="20"/>
                <w:lang w:eastAsia="ru-RU"/>
              </w:rPr>
              <w:t>4,0</w:t>
            </w:r>
          </w:p>
        </w:tc>
      </w:tr>
      <w:tr w:rsidR="00AB1E0B" w:rsidRPr="00C336F5" w:rsidTr="005818F0">
        <w:trPr>
          <w:gridAfter w:val="1"/>
          <w:wAfter w:w="17" w:type="dxa"/>
          <w:trHeight w:val="255"/>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lastRenderedPageBreak/>
              <w:t> 4</w:t>
            </w:r>
          </w:p>
        </w:tc>
        <w:tc>
          <w:tcPr>
            <w:tcW w:w="2268" w:type="dxa"/>
            <w:shd w:val="clear" w:color="auto" w:fill="E2EFDA"/>
            <w:vAlign w:val="center"/>
            <w:hideMark/>
          </w:tcPr>
          <w:p w:rsidR="00AB1E0B" w:rsidRPr="00C336F5" w:rsidRDefault="00AB1E0B" w:rsidP="005818F0">
            <w:pPr>
              <w:rPr>
                <w:b/>
                <w:bCs/>
                <w:sz w:val="20"/>
                <w:szCs w:val="20"/>
                <w:lang w:eastAsia="ru-RU"/>
              </w:rPr>
            </w:pPr>
            <w:r w:rsidRPr="00C336F5">
              <w:rPr>
                <w:b/>
                <w:bCs/>
                <w:sz w:val="20"/>
                <w:szCs w:val="20"/>
                <w:lang w:eastAsia="ru-RU"/>
              </w:rPr>
              <w:t>Торговля и услуги населению</w:t>
            </w:r>
          </w:p>
        </w:tc>
        <w:tc>
          <w:tcPr>
            <w:tcW w:w="964" w:type="dxa"/>
            <w:shd w:val="clear" w:color="auto" w:fill="E2EFDA"/>
            <w:vAlign w:val="center"/>
            <w:hideMark/>
          </w:tcPr>
          <w:p w:rsidR="00AB1E0B" w:rsidRPr="00C336F5" w:rsidRDefault="00AB1E0B" w:rsidP="005818F0">
            <w:pPr>
              <w:jc w:val="center"/>
              <w:rPr>
                <w:sz w:val="20"/>
                <w:szCs w:val="20"/>
                <w:lang w:eastAsia="ru-RU"/>
              </w:rPr>
            </w:pPr>
            <w:r w:rsidRPr="00C336F5">
              <w:rPr>
                <w:sz w:val="20"/>
                <w:szCs w:val="20"/>
                <w:lang w:eastAsia="ru-RU"/>
              </w:rPr>
              <w:t> </w:t>
            </w:r>
          </w:p>
        </w:tc>
        <w:tc>
          <w:tcPr>
            <w:tcW w:w="992" w:type="dxa"/>
            <w:shd w:val="clear" w:color="auto" w:fill="E2EFDA"/>
            <w:vAlign w:val="center"/>
          </w:tcPr>
          <w:p w:rsidR="00AB1E0B" w:rsidRPr="00C336F5" w:rsidRDefault="00AB1E0B" w:rsidP="005818F0">
            <w:pPr>
              <w:jc w:val="center"/>
              <w:rPr>
                <w:sz w:val="20"/>
                <w:szCs w:val="20"/>
                <w:lang w:eastAsia="ru-RU"/>
              </w:rPr>
            </w:pPr>
          </w:p>
        </w:tc>
        <w:tc>
          <w:tcPr>
            <w:tcW w:w="992" w:type="dxa"/>
            <w:shd w:val="clear" w:color="auto" w:fill="E2EFDA"/>
            <w:vAlign w:val="center"/>
          </w:tcPr>
          <w:p w:rsidR="00AB1E0B" w:rsidRPr="00C336F5" w:rsidRDefault="00AB1E0B" w:rsidP="005818F0">
            <w:pPr>
              <w:jc w:val="center"/>
              <w:rPr>
                <w:sz w:val="20"/>
                <w:szCs w:val="20"/>
                <w:lang w:eastAsia="ru-RU"/>
              </w:rPr>
            </w:pPr>
          </w:p>
        </w:tc>
        <w:tc>
          <w:tcPr>
            <w:tcW w:w="879" w:type="dxa"/>
            <w:shd w:val="clear" w:color="auto" w:fill="E2EFDA"/>
            <w:noWrap/>
            <w:vAlign w:val="center"/>
            <w:hideMark/>
          </w:tcPr>
          <w:p w:rsidR="00AB1E0B" w:rsidRPr="00C336F5" w:rsidRDefault="00AB1E0B" w:rsidP="005818F0">
            <w:pPr>
              <w:jc w:val="center"/>
              <w:rPr>
                <w:sz w:val="20"/>
                <w:szCs w:val="20"/>
                <w:lang w:eastAsia="ru-RU"/>
              </w:rPr>
            </w:pPr>
          </w:p>
        </w:tc>
        <w:tc>
          <w:tcPr>
            <w:tcW w:w="964" w:type="dxa"/>
            <w:shd w:val="clear" w:color="auto" w:fill="E2EFDA"/>
            <w:noWrap/>
            <w:vAlign w:val="center"/>
            <w:hideMark/>
          </w:tcPr>
          <w:p w:rsidR="00AB1E0B" w:rsidRPr="00C336F5" w:rsidRDefault="00AB1E0B" w:rsidP="005818F0">
            <w:pPr>
              <w:jc w:val="center"/>
              <w:rPr>
                <w:sz w:val="20"/>
                <w:szCs w:val="20"/>
                <w:lang w:eastAsia="ru-RU"/>
              </w:rPr>
            </w:pPr>
          </w:p>
        </w:tc>
        <w:tc>
          <w:tcPr>
            <w:tcW w:w="850" w:type="dxa"/>
            <w:shd w:val="clear" w:color="auto" w:fill="E2EFDA"/>
            <w:noWrap/>
            <w:vAlign w:val="center"/>
            <w:hideMark/>
          </w:tcPr>
          <w:p w:rsidR="00AB1E0B" w:rsidRPr="00C336F5" w:rsidRDefault="00AB1E0B" w:rsidP="005818F0">
            <w:pPr>
              <w:jc w:val="center"/>
              <w:rPr>
                <w:sz w:val="20"/>
                <w:szCs w:val="20"/>
                <w:lang w:eastAsia="ru-RU"/>
              </w:rPr>
            </w:pPr>
          </w:p>
        </w:tc>
        <w:tc>
          <w:tcPr>
            <w:tcW w:w="880" w:type="dxa"/>
            <w:shd w:val="clear" w:color="auto" w:fill="E2EFDA"/>
            <w:noWrap/>
            <w:vAlign w:val="center"/>
            <w:hideMark/>
          </w:tcPr>
          <w:p w:rsidR="00AB1E0B" w:rsidRPr="00C336F5" w:rsidRDefault="00AB1E0B" w:rsidP="005818F0">
            <w:pPr>
              <w:jc w:val="center"/>
              <w:rPr>
                <w:sz w:val="20"/>
                <w:szCs w:val="20"/>
                <w:lang w:eastAsia="ru-RU"/>
              </w:rPr>
            </w:pPr>
          </w:p>
        </w:tc>
        <w:tc>
          <w:tcPr>
            <w:tcW w:w="993" w:type="dxa"/>
            <w:shd w:val="clear" w:color="auto" w:fill="E2EFDA"/>
            <w:noWrap/>
            <w:vAlign w:val="center"/>
            <w:hideMark/>
          </w:tcPr>
          <w:p w:rsidR="00AB1E0B" w:rsidRPr="00C336F5" w:rsidRDefault="00AB1E0B" w:rsidP="005818F0">
            <w:pPr>
              <w:jc w:val="center"/>
              <w:rPr>
                <w:sz w:val="20"/>
                <w:szCs w:val="20"/>
                <w:lang w:eastAsia="ru-RU"/>
              </w:rPr>
            </w:pPr>
          </w:p>
        </w:tc>
        <w:tc>
          <w:tcPr>
            <w:tcW w:w="991" w:type="dxa"/>
            <w:shd w:val="clear" w:color="auto" w:fill="E2EFDA"/>
            <w:noWrap/>
            <w:vAlign w:val="center"/>
            <w:hideMark/>
          </w:tcPr>
          <w:p w:rsidR="00AB1E0B" w:rsidRPr="00C336F5" w:rsidRDefault="00AB1E0B" w:rsidP="005818F0">
            <w:pPr>
              <w:jc w:val="center"/>
              <w:rPr>
                <w:sz w:val="20"/>
                <w:szCs w:val="20"/>
                <w:lang w:eastAsia="ru-RU"/>
              </w:rPr>
            </w:pPr>
          </w:p>
        </w:tc>
        <w:tc>
          <w:tcPr>
            <w:tcW w:w="964" w:type="dxa"/>
            <w:shd w:val="clear" w:color="auto" w:fill="E2EFDA"/>
            <w:noWrap/>
            <w:vAlign w:val="center"/>
            <w:hideMark/>
          </w:tcPr>
          <w:p w:rsidR="00AB1E0B" w:rsidRPr="00C336F5" w:rsidRDefault="00AB1E0B" w:rsidP="005818F0">
            <w:pPr>
              <w:jc w:val="center"/>
              <w:rPr>
                <w:sz w:val="20"/>
                <w:szCs w:val="20"/>
                <w:lang w:eastAsia="ru-RU"/>
              </w:rPr>
            </w:pPr>
          </w:p>
        </w:tc>
        <w:tc>
          <w:tcPr>
            <w:tcW w:w="850" w:type="dxa"/>
            <w:shd w:val="clear" w:color="auto" w:fill="E2EFDA"/>
            <w:noWrap/>
            <w:vAlign w:val="center"/>
            <w:hideMark/>
          </w:tcPr>
          <w:p w:rsidR="00AB1E0B" w:rsidRPr="00C336F5" w:rsidRDefault="00AB1E0B" w:rsidP="005818F0">
            <w:pPr>
              <w:jc w:val="center"/>
              <w:rPr>
                <w:sz w:val="20"/>
                <w:szCs w:val="20"/>
                <w:lang w:eastAsia="ru-RU"/>
              </w:rPr>
            </w:pPr>
          </w:p>
        </w:tc>
        <w:tc>
          <w:tcPr>
            <w:tcW w:w="992" w:type="dxa"/>
            <w:shd w:val="clear" w:color="auto" w:fill="E2EFDA"/>
            <w:noWrap/>
            <w:vAlign w:val="center"/>
            <w:hideMark/>
          </w:tcPr>
          <w:p w:rsidR="00AB1E0B" w:rsidRPr="00C336F5" w:rsidRDefault="00AB1E0B" w:rsidP="005818F0">
            <w:pPr>
              <w:jc w:val="center"/>
              <w:rPr>
                <w:sz w:val="20"/>
                <w:szCs w:val="20"/>
                <w:lang w:eastAsia="ru-RU"/>
              </w:rPr>
            </w:pPr>
          </w:p>
        </w:tc>
        <w:tc>
          <w:tcPr>
            <w:tcW w:w="1099" w:type="dxa"/>
            <w:shd w:val="clear" w:color="auto" w:fill="E2EFDA"/>
          </w:tcPr>
          <w:p w:rsidR="00AB1E0B" w:rsidRPr="00C336F5" w:rsidRDefault="00AB1E0B" w:rsidP="005818F0">
            <w:pPr>
              <w:jc w:val="center"/>
              <w:rPr>
                <w:sz w:val="20"/>
                <w:szCs w:val="20"/>
                <w:lang w:eastAsia="ru-RU"/>
              </w:rPr>
            </w:pPr>
          </w:p>
        </w:tc>
        <w:tc>
          <w:tcPr>
            <w:tcW w:w="886" w:type="dxa"/>
            <w:shd w:val="clear" w:color="auto" w:fill="E2EFDA"/>
            <w:vAlign w:val="center"/>
          </w:tcPr>
          <w:p w:rsidR="00AB1E0B" w:rsidRPr="00C336F5" w:rsidRDefault="00AB1E0B" w:rsidP="005818F0">
            <w:pPr>
              <w:jc w:val="center"/>
              <w:rPr>
                <w:sz w:val="20"/>
                <w:szCs w:val="20"/>
                <w:lang w:eastAsia="ru-RU"/>
              </w:rPr>
            </w:pPr>
          </w:p>
        </w:tc>
      </w:tr>
      <w:tr w:rsidR="00AB1E0B" w:rsidRPr="00C336F5" w:rsidTr="005818F0">
        <w:trPr>
          <w:gridAfter w:val="1"/>
          <w:wAfter w:w="17" w:type="dxa"/>
          <w:trHeight w:val="330"/>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4.1</w:t>
            </w:r>
          </w:p>
        </w:tc>
        <w:tc>
          <w:tcPr>
            <w:tcW w:w="2268" w:type="dxa"/>
            <w:vAlign w:val="center"/>
            <w:hideMark/>
          </w:tcPr>
          <w:p w:rsidR="00AB1E0B" w:rsidRPr="003E74C9" w:rsidRDefault="00AB1E0B" w:rsidP="005818F0">
            <w:pPr>
              <w:rPr>
                <w:sz w:val="20"/>
                <w:szCs w:val="20"/>
                <w:lang w:eastAsia="ru-RU"/>
              </w:rPr>
            </w:pPr>
            <w:r w:rsidRPr="003E74C9">
              <w:rPr>
                <w:sz w:val="20"/>
                <w:szCs w:val="20"/>
                <w:lang w:eastAsia="ru-RU"/>
              </w:rPr>
              <w:t>Оборот розничной торговли</w:t>
            </w:r>
          </w:p>
        </w:tc>
        <w:tc>
          <w:tcPr>
            <w:tcW w:w="964" w:type="dxa"/>
            <w:vAlign w:val="center"/>
            <w:hideMark/>
          </w:tcPr>
          <w:p w:rsidR="00AB1E0B" w:rsidRPr="00C336F5" w:rsidRDefault="00AB1E0B" w:rsidP="005818F0">
            <w:pPr>
              <w:jc w:val="center"/>
              <w:rPr>
                <w:sz w:val="20"/>
                <w:szCs w:val="20"/>
                <w:lang w:eastAsia="ru-RU"/>
              </w:rPr>
            </w:pPr>
            <w:r w:rsidRPr="00C336F5">
              <w:rPr>
                <w:sz w:val="20"/>
                <w:szCs w:val="20"/>
                <w:lang w:eastAsia="ru-RU"/>
              </w:rPr>
              <w:t>млн рублей</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60,00</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148,20</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167,02</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258,30</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695,60</w:t>
            </w:r>
          </w:p>
        </w:tc>
        <w:tc>
          <w:tcPr>
            <w:tcW w:w="880" w:type="dxa"/>
            <w:noWrap/>
            <w:vAlign w:val="center"/>
          </w:tcPr>
          <w:p w:rsidR="00AB1E0B" w:rsidRPr="00C336F5" w:rsidRDefault="00AB1E0B" w:rsidP="005818F0">
            <w:pPr>
              <w:jc w:val="center"/>
              <w:rPr>
                <w:sz w:val="20"/>
                <w:szCs w:val="20"/>
                <w:lang w:eastAsia="ru-RU"/>
              </w:rPr>
            </w:pPr>
            <w:r w:rsidRPr="00C336F5">
              <w:rPr>
                <w:sz w:val="20"/>
                <w:szCs w:val="20"/>
                <w:lang w:eastAsia="ru-RU"/>
              </w:rPr>
              <w:t>1150,50</w:t>
            </w:r>
          </w:p>
        </w:tc>
        <w:tc>
          <w:tcPr>
            <w:tcW w:w="993"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330"/>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3E74C9" w:rsidRDefault="00AB1E0B" w:rsidP="005818F0">
            <w:pPr>
              <w:rPr>
                <w:sz w:val="20"/>
                <w:szCs w:val="20"/>
                <w:lang w:eastAsia="ru-RU"/>
              </w:rPr>
            </w:pPr>
            <w:r w:rsidRPr="003E74C9">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C336F5" w:rsidRDefault="00AB1E0B" w:rsidP="005818F0">
            <w:pPr>
              <w:jc w:val="center"/>
              <w:rPr>
                <w:sz w:val="20"/>
                <w:szCs w:val="20"/>
                <w:lang w:eastAsia="ru-RU"/>
              </w:rPr>
            </w:pPr>
            <w:r w:rsidRPr="00C336F5">
              <w:rPr>
                <w:sz w:val="20"/>
                <w:szCs w:val="20"/>
                <w:lang w:eastAsia="ru-RU"/>
              </w:rPr>
              <w:t>1246,6</w:t>
            </w:r>
          </w:p>
        </w:tc>
        <w:tc>
          <w:tcPr>
            <w:tcW w:w="991" w:type="dxa"/>
            <w:noWrap/>
            <w:vAlign w:val="center"/>
          </w:tcPr>
          <w:p w:rsidR="00AB1E0B" w:rsidRPr="00C336F5" w:rsidRDefault="00AB1E0B" w:rsidP="005818F0">
            <w:pPr>
              <w:jc w:val="center"/>
              <w:rPr>
                <w:sz w:val="20"/>
                <w:szCs w:val="20"/>
                <w:lang w:eastAsia="ru-RU"/>
              </w:rPr>
            </w:pPr>
            <w:r w:rsidRPr="00C336F5">
              <w:rPr>
                <w:sz w:val="20"/>
                <w:szCs w:val="20"/>
                <w:lang w:eastAsia="ru-RU"/>
              </w:rPr>
              <w:t>1336,6</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1434,5</w:t>
            </w:r>
          </w:p>
        </w:tc>
        <w:tc>
          <w:tcPr>
            <w:tcW w:w="850" w:type="dxa"/>
            <w:noWrap/>
            <w:vAlign w:val="center"/>
          </w:tcPr>
          <w:p w:rsidR="00AB1E0B" w:rsidRPr="00303F40" w:rsidRDefault="002E0FEA" w:rsidP="005818F0">
            <w:pPr>
              <w:jc w:val="center"/>
              <w:rPr>
                <w:sz w:val="20"/>
                <w:szCs w:val="20"/>
                <w:lang w:eastAsia="ru-RU"/>
              </w:rPr>
            </w:pPr>
            <w:r>
              <w:rPr>
                <w:sz w:val="20"/>
                <w:szCs w:val="20"/>
                <w:lang w:eastAsia="ru-RU"/>
              </w:rPr>
              <w:t>1539,</w:t>
            </w:r>
            <w:r w:rsidR="00AB1E0B">
              <w:rPr>
                <w:sz w:val="20"/>
                <w:szCs w:val="20"/>
                <w:lang w:eastAsia="ru-RU"/>
              </w:rPr>
              <w:t>6</w:t>
            </w:r>
          </w:p>
        </w:tc>
        <w:tc>
          <w:tcPr>
            <w:tcW w:w="992" w:type="dxa"/>
            <w:noWrap/>
            <w:vAlign w:val="center"/>
          </w:tcPr>
          <w:p w:rsidR="00AB1E0B" w:rsidRPr="00303F40" w:rsidRDefault="002E0FEA" w:rsidP="005818F0">
            <w:pPr>
              <w:jc w:val="center"/>
              <w:rPr>
                <w:sz w:val="20"/>
                <w:szCs w:val="20"/>
                <w:lang w:eastAsia="ru-RU"/>
              </w:rPr>
            </w:pPr>
            <w:r>
              <w:rPr>
                <w:sz w:val="20"/>
                <w:szCs w:val="20"/>
                <w:lang w:eastAsia="ru-RU"/>
              </w:rPr>
              <w:t>1653,</w:t>
            </w:r>
            <w:r w:rsidR="00AB1E0B">
              <w:rPr>
                <w:sz w:val="20"/>
                <w:szCs w:val="20"/>
                <w:lang w:eastAsia="ru-RU"/>
              </w:rPr>
              <w:t>9</w:t>
            </w:r>
          </w:p>
        </w:tc>
        <w:tc>
          <w:tcPr>
            <w:tcW w:w="1099" w:type="dxa"/>
            <w:vAlign w:val="center"/>
          </w:tcPr>
          <w:p w:rsidR="00AB1E0B" w:rsidRPr="00303F40" w:rsidRDefault="002E0FEA" w:rsidP="005818F0">
            <w:pPr>
              <w:jc w:val="center"/>
              <w:rPr>
                <w:sz w:val="20"/>
                <w:szCs w:val="20"/>
                <w:lang w:eastAsia="ru-RU"/>
              </w:rPr>
            </w:pPr>
            <w:r>
              <w:rPr>
                <w:sz w:val="20"/>
                <w:szCs w:val="20"/>
                <w:lang w:eastAsia="ru-RU"/>
              </w:rPr>
              <w:t>1780,</w:t>
            </w:r>
            <w:r w:rsidR="00AB1E0B">
              <w:rPr>
                <w:sz w:val="20"/>
                <w:szCs w:val="20"/>
                <w:lang w:eastAsia="ru-RU"/>
              </w:rPr>
              <w:t>2</w:t>
            </w:r>
          </w:p>
        </w:tc>
        <w:tc>
          <w:tcPr>
            <w:tcW w:w="886" w:type="dxa"/>
            <w:vAlign w:val="center"/>
          </w:tcPr>
          <w:p w:rsidR="00AB1E0B" w:rsidRPr="00303F40" w:rsidRDefault="002E0FEA" w:rsidP="005818F0">
            <w:pPr>
              <w:jc w:val="center"/>
              <w:rPr>
                <w:sz w:val="20"/>
                <w:szCs w:val="20"/>
                <w:lang w:eastAsia="ru-RU"/>
              </w:rPr>
            </w:pPr>
            <w:r>
              <w:rPr>
                <w:sz w:val="20"/>
                <w:szCs w:val="20"/>
                <w:lang w:eastAsia="ru-RU"/>
              </w:rPr>
              <w:t>1921,</w:t>
            </w:r>
            <w:r w:rsidR="00AB1E0B">
              <w:rPr>
                <w:sz w:val="20"/>
                <w:szCs w:val="20"/>
                <w:lang w:eastAsia="ru-RU"/>
              </w:rPr>
              <w:t>7</w:t>
            </w:r>
          </w:p>
        </w:tc>
      </w:tr>
      <w:tr w:rsidR="00AB1E0B" w:rsidRPr="00C336F5" w:rsidTr="005818F0">
        <w:trPr>
          <w:gridAfter w:val="1"/>
          <w:wAfter w:w="17" w:type="dxa"/>
          <w:trHeight w:val="330"/>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3E74C9" w:rsidRDefault="00AB1E0B" w:rsidP="005818F0">
            <w:pPr>
              <w:rPr>
                <w:sz w:val="20"/>
                <w:szCs w:val="20"/>
                <w:lang w:eastAsia="ru-RU"/>
              </w:rPr>
            </w:pPr>
            <w:r w:rsidRPr="003E74C9">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C336F5" w:rsidRDefault="00AB1E0B" w:rsidP="005818F0">
            <w:pPr>
              <w:jc w:val="center"/>
              <w:rPr>
                <w:sz w:val="20"/>
                <w:szCs w:val="20"/>
                <w:lang w:eastAsia="ru-RU"/>
              </w:rPr>
            </w:pPr>
            <w:r w:rsidRPr="00C336F5">
              <w:rPr>
                <w:sz w:val="20"/>
                <w:szCs w:val="20"/>
                <w:lang w:eastAsia="ru-RU"/>
              </w:rPr>
              <w:t>1256,3</w:t>
            </w:r>
          </w:p>
        </w:tc>
        <w:tc>
          <w:tcPr>
            <w:tcW w:w="991" w:type="dxa"/>
            <w:noWrap/>
            <w:vAlign w:val="center"/>
          </w:tcPr>
          <w:p w:rsidR="00AB1E0B" w:rsidRPr="00C336F5" w:rsidRDefault="00AB1E0B" w:rsidP="005818F0">
            <w:pPr>
              <w:jc w:val="center"/>
              <w:rPr>
                <w:sz w:val="20"/>
                <w:szCs w:val="20"/>
                <w:lang w:eastAsia="ru-RU"/>
              </w:rPr>
            </w:pPr>
            <w:r w:rsidRPr="00C336F5">
              <w:rPr>
                <w:sz w:val="20"/>
                <w:szCs w:val="20"/>
                <w:lang w:eastAsia="ru-RU"/>
              </w:rPr>
              <w:t>1356,2</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1468,3</w:t>
            </w:r>
          </w:p>
        </w:tc>
        <w:tc>
          <w:tcPr>
            <w:tcW w:w="850" w:type="dxa"/>
            <w:noWrap/>
            <w:vAlign w:val="center"/>
          </w:tcPr>
          <w:p w:rsidR="00AB1E0B" w:rsidRPr="00303F40" w:rsidRDefault="002E0FEA" w:rsidP="005818F0">
            <w:pPr>
              <w:jc w:val="center"/>
              <w:rPr>
                <w:sz w:val="20"/>
                <w:szCs w:val="20"/>
                <w:lang w:eastAsia="ru-RU"/>
              </w:rPr>
            </w:pPr>
            <w:r>
              <w:rPr>
                <w:sz w:val="20"/>
                <w:szCs w:val="20"/>
                <w:lang w:eastAsia="ru-RU"/>
              </w:rPr>
              <w:t>1589,</w:t>
            </w:r>
            <w:r w:rsidR="00AB1E0B">
              <w:rPr>
                <w:sz w:val="20"/>
                <w:szCs w:val="20"/>
                <w:lang w:eastAsia="ru-RU"/>
              </w:rPr>
              <w:t>6</w:t>
            </w:r>
          </w:p>
        </w:tc>
        <w:tc>
          <w:tcPr>
            <w:tcW w:w="992" w:type="dxa"/>
            <w:noWrap/>
            <w:vAlign w:val="center"/>
          </w:tcPr>
          <w:p w:rsidR="00AB1E0B" w:rsidRPr="00303F40" w:rsidRDefault="002E0FEA" w:rsidP="005818F0">
            <w:pPr>
              <w:jc w:val="center"/>
              <w:rPr>
                <w:sz w:val="20"/>
                <w:szCs w:val="20"/>
                <w:lang w:eastAsia="ru-RU"/>
              </w:rPr>
            </w:pPr>
            <w:r>
              <w:rPr>
                <w:sz w:val="20"/>
                <w:szCs w:val="20"/>
                <w:lang w:eastAsia="ru-RU"/>
              </w:rPr>
              <w:t>1724,</w:t>
            </w:r>
            <w:r w:rsidR="00AB1E0B">
              <w:rPr>
                <w:sz w:val="20"/>
                <w:szCs w:val="20"/>
                <w:lang w:eastAsia="ru-RU"/>
              </w:rPr>
              <w:t>3</w:t>
            </w:r>
          </w:p>
        </w:tc>
        <w:tc>
          <w:tcPr>
            <w:tcW w:w="1099" w:type="dxa"/>
          </w:tcPr>
          <w:p w:rsidR="00AB1E0B" w:rsidRPr="00303F40" w:rsidRDefault="002E0FEA" w:rsidP="005818F0">
            <w:pPr>
              <w:jc w:val="center"/>
              <w:rPr>
                <w:sz w:val="20"/>
                <w:szCs w:val="20"/>
                <w:lang w:eastAsia="ru-RU"/>
              </w:rPr>
            </w:pPr>
            <w:r>
              <w:rPr>
                <w:sz w:val="20"/>
                <w:szCs w:val="20"/>
                <w:lang w:eastAsia="ru-RU"/>
              </w:rPr>
              <w:t>1873,</w:t>
            </w:r>
            <w:r w:rsidR="00AB1E0B">
              <w:rPr>
                <w:sz w:val="20"/>
                <w:szCs w:val="20"/>
                <w:lang w:eastAsia="ru-RU"/>
              </w:rPr>
              <w:t>9</w:t>
            </w:r>
          </w:p>
        </w:tc>
        <w:tc>
          <w:tcPr>
            <w:tcW w:w="886" w:type="dxa"/>
            <w:vAlign w:val="center"/>
          </w:tcPr>
          <w:p w:rsidR="00AB1E0B" w:rsidRPr="00303F40" w:rsidRDefault="002E0FEA" w:rsidP="005818F0">
            <w:pPr>
              <w:jc w:val="center"/>
              <w:rPr>
                <w:sz w:val="20"/>
                <w:szCs w:val="20"/>
                <w:lang w:eastAsia="ru-RU"/>
              </w:rPr>
            </w:pPr>
            <w:r>
              <w:rPr>
                <w:sz w:val="20"/>
                <w:szCs w:val="20"/>
                <w:lang w:eastAsia="ru-RU"/>
              </w:rPr>
              <w:t>2042,</w:t>
            </w:r>
            <w:r w:rsidR="00AB1E0B">
              <w:rPr>
                <w:sz w:val="20"/>
                <w:szCs w:val="20"/>
                <w:lang w:eastAsia="ru-RU"/>
              </w:rPr>
              <w:t>4</w:t>
            </w:r>
          </w:p>
        </w:tc>
      </w:tr>
      <w:tr w:rsidR="00AB1E0B" w:rsidRPr="00C336F5" w:rsidTr="005818F0">
        <w:trPr>
          <w:gridAfter w:val="1"/>
          <w:wAfter w:w="17" w:type="dxa"/>
          <w:trHeight w:val="428"/>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4.2</w:t>
            </w:r>
          </w:p>
        </w:tc>
        <w:tc>
          <w:tcPr>
            <w:tcW w:w="2268" w:type="dxa"/>
            <w:vAlign w:val="center"/>
            <w:hideMark/>
          </w:tcPr>
          <w:p w:rsidR="00AB1E0B" w:rsidRPr="003E74C9" w:rsidRDefault="00AB1E0B" w:rsidP="005818F0">
            <w:pPr>
              <w:rPr>
                <w:sz w:val="20"/>
                <w:szCs w:val="20"/>
                <w:lang w:eastAsia="ru-RU"/>
              </w:rPr>
            </w:pPr>
            <w:r w:rsidRPr="003E74C9">
              <w:rPr>
                <w:sz w:val="20"/>
                <w:szCs w:val="20"/>
                <w:lang w:eastAsia="ru-RU"/>
              </w:rPr>
              <w:t>Индекс физического объема оборота розничной торговли</w:t>
            </w:r>
          </w:p>
        </w:tc>
        <w:tc>
          <w:tcPr>
            <w:tcW w:w="964" w:type="dxa"/>
            <w:vAlign w:val="center"/>
            <w:hideMark/>
          </w:tcPr>
          <w:p w:rsidR="00AB1E0B" w:rsidRPr="00C336F5" w:rsidRDefault="00AB1E0B" w:rsidP="000D6075">
            <w:pPr>
              <w:spacing w:line="216" w:lineRule="auto"/>
              <w:jc w:val="center"/>
              <w:rPr>
                <w:sz w:val="20"/>
                <w:szCs w:val="20"/>
                <w:lang w:eastAsia="ru-RU"/>
              </w:rPr>
            </w:pPr>
            <w:r w:rsidRPr="00C336F5">
              <w:rPr>
                <w:sz w:val="20"/>
                <w:szCs w:val="20"/>
                <w:lang w:eastAsia="ru-RU"/>
              </w:rPr>
              <w:t>% к предыдущему году в сопоставимых ценах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90,30</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236,36</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109,1</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144,5</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240,0</w:t>
            </w:r>
          </w:p>
        </w:tc>
        <w:tc>
          <w:tcPr>
            <w:tcW w:w="880" w:type="dxa"/>
            <w:noWrap/>
            <w:vAlign w:val="center"/>
          </w:tcPr>
          <w:p w:rsidR="00AB1E0B" w:rsidRPr="00C336F5" w:rsidRDefault="00AB1E0B" w:rsidP="005818F0">
            <w:pPr>
              <w:jc w:val="center"/>
              <w:rPr>
                <w:sz w:val="20"/>
                <w:szCs w:val="20"/>
                <w:lang w:eastAsia="ru-RU"/>
              </w:rPr>
            </w:pPr>
            <w:r w:rsidRPr="00C336F5">
              <w:rPr>
                <w:sz w:val="20"/>
                <w:szCs w:val="20"/>
                <w:lang w:eastAsia="ru-RU"/>
              </w:rPr>
              <w:t>158,7</w:t>
            </w:r>
          </w:p>
        </w:tc>
        <w:tc>
          <w:tcPr>
            <w:tcW w:w="993"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312"/>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3E74C9" w:rsidRDefault="00AB1E0B" w:rsidP="005818F0">
            <w:pPr>
              <w:rPr>
                <w:sz w:val="20"/>
                <w:szCs w:val="20"/>
                <w:lang w:eastAsia="ru-RU"/>
              </w:rPr>
            </w:pPr>
            <w:r w:rsidRPr="003E74C9">
              <w:rPr>
                <w:sz w:val="20"/>
                <w:szCs w:val="20"/>
                <w:lang w:eastAsia="ru-RU"/>
              </w:rPr>
              <w:t>Вариант 1 консервативный</w:t>
            </w:r>
          </w:p>
        </w:tc>
        <w:tc>
          <w:tcPr>
            <w:tcW w:w="964" w:type="dxa"/>
            <w:vAlign w:val="center"/>
          </w:tcPr>
          <w:p w:rsidR="00AB1E0B" w:rsidRPr="00C336F5" w:rsidRDefault="00AB1E0B" w:rsidP="000D6075">
            <w:pPr>
              <w:spacing w:line="216" w:lineRule="auto"/>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C336F5" w:rsidRDefault="00AB1E0B" w:rsidP="005818F0">
            <w:pPr>
              <w:jc w:val="center"/>
              <w:rPr>
                <w:sz w:val="20"/>
                <w:szCs w:val="20"/>
                <w:lang w:eastAsia="ru-RU"/>
              </w:rPr>
            </w:pPr>
            <w:r w:rsidRPr="00C336F5">
              <w:rPr>
                <w:sz w:val="20"/>
                <w:szCs w:val="20"/>
                <w:lang w:eastAsia="ru-RU"/>
              </w:rPr>
              <w:t>103,1</w:t>
            </w:r>
          </w:p>
        </w:tc>
        <w:tc>
          <w:tcPr>
            <w:tcW w:w="991" w:type="dxa"/>
            <w:noWrap/>
            <w:vAlign w:val="center"/>
          </w:tcPr>
          <w:p w:rsidR="00AB1E0B" w:rsidRPr="00C336F5" w:rsidRDefault="00AB1E0B" w:rsidP="005818F0">
            <w:pPr>
              <w:jc w:val="center"/>
              <w:rPr>
                <w:sz w:val="20"/>
                <w:szCs w:val="20"/>
                <w:lang w:eastAsia="ru-RU"/>
              </w:rPr>
            </w:pPr>
            <w:r w:rsidRPr="00C336F5">
              <w:rPr>
                <w:sz w:val="20"/>
                <w:szCs w:val="20"/>
                <w:lang w:eastAsia="ru-RU"/>
              </w:rPr>
              <w:t>102,9</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102,9</w:t>
            </w:r>
          </w:p>
        </w:tc>
        <w:tc>
          <w:tcPr>
            <w:tcW w:w="850" w:type="dxa"/>
            <w:noWrap/>
            <w:vAlign w:val="center"/>
          </w:tcPr>
          <w:p w:rsidR="00AB1E0B" w:rsidRPr="00C336F5" w:rsidRDefault="007635FA" w:rsidP="005818F0">
            <w:pPr>
              <w:jc w:val="center"/>
              <w:rPr>
                <w:sz w:val="20"/>
                <w:szCs w:val="20"/>
                <w:lang w:eastAsia="ru-RU"/>
              </w:rPr>
            </w:pPr>
            <w:r>
              <w:rPr>
                <w:sz w:val="20"/>
                <w:szCs w:val="20"/>
                <w:lang w:eastAsia="ru-RU"/>
              </w:rPr>
              <w:t>102,</w:t>
            </w:r>
            <w:r w:rsidR="00AB1E0B">
              <w:rPr>
                <w:sz w:val="20"/>
                <w:szCs w:val="20"/>
                <w:lang w:eastAsia="ru-RU"/>
              </w:rPr>
              <w:t>9</w:t>
            </w:r>
          </w:p>
        </w:tc>
        <w:tc>
          <w:tcPr>
            <w:tcW w:w="992" w:type="dxa"/>
            <w:noWrap/>
            <w:vAlign w:val="center"/>
          </w:tcPr>
          <w:p w:rsidR="00AB1E0B" w:rsidRPr="00C336F5" w:rsidRDefault="00AB1E0B" w:rsidP="005818F0">
            <w:pPr>
              <w:jc w:val="center"/>
              <w:rPr>
                <w:sz w:val="20"/>
                <w:szCs w:val="20"/>
                <w:lang w:eastAsia="ru-RU"/>
              </w:rPr>
            </w:pPr>
            <w:r>
              <w:rPr>
                <w:sz w:val="20"/>
                <w:szCs w:val="20"/>
                <w:lang w:eastAsia="ru-RU"/>
              </w:rPr>
              <w:t>103</w:t>
            </w:r>
            <w:r w:rsidR="007635FA">
              <w:rPr>
                <w:sz w:val="20"/>
                <w:szCs w:val="20"/>
                <w:lang w:eastAsia="ru-RU"/>
              </w:rPr>
              <w:t>,0</w:t>
            </w:r>
          </w:p>
        </w:tc>
        <w:tc>
          <w:tcPr>
            <w:tcW w:w="1099" w:type="dxa"/>
            <w:vAlign w:val="center"/>
          </w:tcPr>
          <w:p w:rsidR="00AB1E0B" w:rsidRPr="00C336F5" w:rsidRDefault="007635FA" w:rsidP="005818F0">
            <w:pPr>
              <w:jc w:val="center"/>
              <w:rPr>
                <w:sz w:val="20"/>
                <w:szCs w:val="20"/>
                <w:lang w:eastAsia="ru-RU"/>
              </w:rPr>
            </w:pPr>
            <w:r>
              <w:rPr>
                <w:sz w:val="20"/>
                <w:szCs w:val="20"/>
                <w:lang w:eastAsia="ru-RU"/>
              </w:rPr>
              <w:t>103,</w:t>
            </w:r>
            <w:r w:rsidR="00AB1E0B">
              <w:rPr>
                <w:sz w:val="20"/>
                <w:szCs w:val="20"/>
                <w:lang w:eastAsia="ru-RU"/>
              </w:rPr>
              <w:t>2</w:t>
            </w:r>
          </w:p>
        </w:tc>
        <w:tc>
          <w:tcPr>
            <w:tcW w:w="886" w:type="dxa"/>
            <w:vAlign w:val="center"/>
          </w:tcPr>
          <w:p w:rsidR="00AB1E0B" w:rsidRPr="00C336F5" w:rsidRDefault="007635FA" w:rsidP="005818F0">
            <w:pPr>
              <w:jc w:val="center"/>
              <w:rPr>
                <w:sz w:val="20"/>
                <w:szCs w:val="20"/>
                <w:lang w:eastAsia="ru-RU"/>
              </w:rPr>
            </w:pPr>
            <w:r>
              <w:rPr>
                <w:sz w:val="20"/>
                <w:szCs w:val="20"/>
                <w:lang w:eastAsia="ru-RU"/>
              </w:rPr>
              <w:t>103,</w:t>
            </w:r>
            <w:r w:rsidR="00AB1E0B">
              <w:rPr>
                <w:sz w:val="20"/>
                <w:szCs w:val="20"/>
                <w:lang w:eastAsia="ru-RU"/>
              </w:rPr>
              <w:t>5</w:t>
            </w:r>
          </w:p>
        </w:tc>
      </w:tr>
      <w:tr w:rsidR="00AB1E0B" w:rsidRPr="00C336F5" w:rsidTr="005818F0">
        <w:trPr>
          <w:gridAfter w:val="1"/>
          <w:wAfter w:w="17" w:type="dxa"/>
          <w:trHeight w:val="360"/>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3E74C9" w:rsidRDefault="00AB1E0B" w:rsidP="005818F0">
            <w:pPr>
              <w:rPr>
                <w:sz w:val="20"/>
                <w:szCs w:val="20"/>
                <w:lang w:eastAsia="ru-RU"/>
              </w:rPr>
            </w:pPr>
            <w:r w:rsidRPr="003E74C9">
              <w:rPr>
                <w:sz w:val="20"/>
                <w:szCs w:val="20"/>
                <w:lang w:eastAsia="ru-RU"/>
              </w:rPr>
              <w:t>Вариант 2 базовый</w:t>
            </w:r>
          </w:p>
        </w:tc>
        <w:tc>
          <w:tcPr>
            <w:tcW w:w="964" w:type="dxa"/>
            <w:vAlign w:val="center"/>
          </w:tcPr>
          <w:p w:rsidR="00AB1E0B" w:rsidRPr="00C336F5" w:rsidRDefault="00AB1E0B" w:rsidP="000D6075">
            <w:pPr>
              <w:spacing w:line="216" w:lineRule="auto"/>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C336F5" w:rsidRDefault="00AB1E0B" w:rsidP="005818F0">
            <w:pPr>
              <w:jc w:val="center"/>
              <w:rPr>
                <w:sz w:val="20"/>
                <w:szCs w:val="20"/>
                <w:lang w:eastAsia="ru-RU"/>
              </w:rPr>
            </w:pPr>
            <w:r w:rsidRPr="00C336F5">
              <w:rPr>
                <w:sz w:val="20"/>
                <w:szCs w:val="20"/>
                <w:lang w:eastAsia="ru-RU"/>
              </w:rPr>
              <w:t>103,5</w:t>
            </w:r>
          </w:p>
        </w:tc>
        <w:tc>
          <w:tcPr>
            <w:tcW w:w="991" w:type="dxa"/>
            <w:noWrap/>
            <w:vAlign w:val="center"/>
          </w:tcPr>
          <w:p w:rsidR="00AB1E0B" w:rsidRPr="00C336F5" w:rsidRDefault="00AB1E0B" w:rsidP="005818F0">
            <w:pPr>
              <w:jc w:val="center"/>
              <w:rPr>
                <w:sz w:val="20"/>
                <w:szCs w:val="20"/>
                <w:lang w:eastAsia="ru-RU"/>
              </w:rPr>
            </w:pPr>
            <w:r w:rsidRPr="00C336F5">
              <w:rPr>
                <w:sz w:val="20"/>
                <w:szCs w:val="20"/>
                <w:lang w:eastAsia="ru-RU"/>
              </w:rPr>
              <w:t>103,5</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103,8</w:t>
            </w:r>
          </w:p>
        </w:tc>
        <w:tc>
          <w:tcPr>
            <w:tcW w:w="850" w:type="dxa"/>
            <w:noWrap/>
            <w:vAlign w:val="center"/>
          </w:tcPr>
          <w:p w:rsidR="00AB1E0B" w:rsidRPr="00C336F5" w:rsidRDefault="007635FA" w:rsidP="005818F0">
            <w:pPr>
              <w:jc w:val="center"/>
              <w:rPr>
                <w:sz w:val="20"/>
                <w:szCs w:val="20"/>
                <w:lang w:eastAsia="ru-RU"/>
              </w:rPr>
            </w:pPr>
            <w:r>
              <w:rPr>
                <w:sz w:val="20"/>
                <w:szCs w:val="20"/>
                <w:lang w:eastAsia="ru-RU"/>
              </w:rPr>
              <w:t>103,</w:t>
            </w:r>
            <w:r w:rsidR="00AB1E0B">
              <w:rPr>
                <w:sz w:val="20"/>
                <w:szCs w:val="20"/>
                <w:lang w:eastAsia="ru-RU"/>
              </w:rPr>
              <w:t>8</w:t>
            </w:r>
          </w:p>
        </w:tc>
        <w:tc>
          <w:tcPr>
            <w:tcW w:w="992" w:type="dxa"/>
            <w:noWrap/>
            <w:vAlign w:val="center"/>
          </w:tcPr>
          <w:p w:rsidR="00AB1E0B" w:rsidRPr="00C336F5" w:rsidRDefault="00AB1E0B" w:rsidP="005818F0">
            <w:pPr>
              <w:jc w:val="center"/>
              <w:rPr>
                <w:sz w:val="20"/>
                <w:szCs w:val="20"/>
                <w:lang w:eastAsia="ru-RU"/>
              </w:rPr>
            </w:pPr>
            <w:r>
              <w:rPr>
                <w:sz w:val="20"/>
                <w:szCs w:val="20"/>
                <w:lang w:eastAsia="ru-RU"/>
              </w:rPr>
              <w:t>104</w:t>
            </w:r>
            <w:r w:rsidR="007635FA">
              <w:rPr>
                <w:sz w:val="20"/>
                <w:szCs w:val="20"/>
                <w:lang w:eastAsia="ru-RU"/>
              </w:rPr>
              <w:t>,0</w:t>
            </w:r>
          </w:p>
        </w:tc>
        <w:tc>
          <w:tcPr>
            <w:tcW w:w="1099" w:type="dxa"/>
            <w:vAlign w:val="center"/>
          </w:tcPr>
          <w:p w:rsidR="00AB1E0B" w:rsidRPr="00C336F5" w:rsidRDefault="00AB1E0B" w:rsidP="007635FA">
            <w:pPr>
              <w:jc w:val="center"/>
              <w:rPr>
                <w:sz w:val="20"/>
                <w:szCs w:val="20"/>
                <w:lang w:eastAsia="ru-RU"/>
              </w:rPr>
            </w:pPr>
            <w:r>
              <w:rPr>
                <w:sz w:val="20"/>
                <w:szCs w:val="20"/>
                <w:lang w:eastAsia="ru-RU"/>
              </w:rPr>
              <w:t>104</w:t>
            </w:r>
            <w:r w:rsidR="007635FA">
              <w:rPr>
                <w:sz w:val="20"/>
                <w:szCs w:val="20"/>
                <w:lang w:eastAsia="ru-RU"/>
              </w:rPr>
              <w:t>,</w:t>
            </w:r>
            <w:r>
              <w:rPr>
                <w:sz w:val="20"/>
                <w:szCs w:val="20"/>
                <w:lang w:eastAsia="ru-RU"/>
              </w:rPr>
              <w:t>2</w:t>
            </w:r>
          </w:p>
        </w:tc>
        <w:tc>
          <w:tcPr>
            <w:tcW w:w="886" w:type="dxa"/>
            <w:vAlign w:val="center"/>
          </w:tcPr>
          <w:p w:rsidR="00AB1E0B" w:rsidRPr="00C336F5" w:rsidRDefault="00AB1E0B" w:rsidP="007635FA">
            <w:pPr>
              <w:jc w:val="center"/>
              <w:rPr>
                <w:sz w:val="20"/>
                <w:szCs w:val="20"/>
                <w:lang w:eastAsia="ru-RU"/>
              </w:rPr>
            </w:pPr>
            <w:r>
              <w:rPr>
                <w:sz w:val="20"/>
                <w:szCs w:val="20"/>
                <w:lang w:eastAsia="ru-RU"/>
              </w:rPr>
              <w:t>104</w:t>
            </w:r>
            <w:r w:rsidR="007635FA">
              <w:rPr>
                <w:sz w:val="20"/>
                <w:szCs w:val="20"/>
                <w:lang w:eastAsia="ru-RU"/>
              </w:rPr>
              <w:t>,</w:t>
            </w:r>
            <w:r>
              <w:rPr>
                <w:sz w:val="20"/>
                <w:szCs w:val="20"/>
                <w:lang w:eastAsia="ru-RU"/>
              </w:rPr>
              <w:t>5</w:t>
            </w:r>
          </w:p>
        </w:tc>
      </w:tr>
      <w:tr w:rsidR="00AB1E0B" w:rsidRPr="00C336F5" w:rsidTr="005818F0">
        <w:trPr>
          <w:gridAfter w:val="1"/>
          <w:wAfter w:w="17" w:type="dxa"/>
          <w:trHeight w:val="255"/>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4.3</w:t>
            </w:r>
          </w:p>
        </w:tc>
        <w:tc>
          <w:tcPr>
            <w:tcW w:w="2268" w:type="dxa"/>
            <w:vAlign w:val="center"/>
            <w:hideMark/>
          </w:tcPr>
          <w:p w:rsidR="00AB1E0B" w:rsidRPr="00C336F5" w:rsidRDefault="00AB1E0B" w:rsidP="005818F0">
            <w:pPr>
              <w:rPr>
                <w:sz w:val="20"/>
                <w:szCs w:val="20"/>
                <w:lang w:eastAsia="ru-RU"/>
              </w:rPr>
            </w:pPr>
            <w:r w:rsidRPr="00C336F5">
              <w:rPr>
                <w:sz w:val="20"/>
                <w:szCs w:val="20"/>
                <w:lang w:eastAsia="ru-RU"/>
              </w:rPr>
              <w:t>Объем платных услуг населению</w:t>
            </w:r>
          </w:p>
        </w:tc>
        <w:tc>
          <w:tcPr>
            <w:tcW w:w="964" w:type="dxa"/>
            <w:vAlign w:val="center"/>
            <w:hideMark/>
          </w:tcPr>
          <w:p w:rsidR="00AB1E0B" w:rsidRPr="00C336F5" w:rsidRDefault="00796E5A" w:rsidP="000D6075">
            <w:pPr>
              <w:spacing w:line="216" w:lineRule="auto"/>
              <w:jc w:val="center"/>
              <w:rPr>
                <w:sz w:val="20"/>
                <w:szCs w:val="20"/>
                <w:lang w:eastAsia="ru-RU"/>
              </w:rPr>
            </w:pPr>
            <w:r>
              <w:rPr>
                <w:sz w:val="20"/>
                <w:szCs w:val="20"/>
                <w:lang w:eastAsia="ru-RU"/>
              </w:rPr>
              <w:t>м</w:t>
            </w:r>
            <w:r w:rsidR="00AB1E0B" w:rsidRPr="00C336F5">
              <w:rPr>
                <w:sz w:val="20"/>
                <w:szCs w:val="20"/>
                <w:lang w:eastAsia="ru-RU"/>
              </w:rPr>
              <w:t>лн</w:t>
            </w:r>
            <w:r>
              <w:rPr>
                <w:sz w:val="20"/>
                <w:szCs w:val="20"/>
                <w:lang w:eastAsia="ru-RU"/>
              </w:rPr>
              <w:t>.</w:t>
            </w:r>
            <w:r w:rsidR="00AB1E0B" w:rsidRPr="00C336F5">
              <w:rPr>
                <w:sz w:val="20"/>
                <w:szCs w:val="20"/>
                <w:lang w:eastAsia="ru-RU"/>
              </w:rPr>
              <w:t xml:space="preserve"> рублей</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646,80</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697,04</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643,28</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732,58</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853,60</w:t>
            </w:r>
          </w:p>
        </w:tc>
        <w:tc>
          <w:tcPr>
            <w:tcW w:w="880" w:type="dxa"/>
            <w:noWrap/>
            <w:vAlign w:val="center"/>
          </w:tcPr>
          <w:p w:rsidR="00AB1E0B" w:rsidRPr="00C336F5" w:rsidRDefault="00AB1E0B" w:rsidP="005818F0">
            <w:pPr>
              <w:jc w:val="center"/>
              <w:rPr>
                <w:sz w:val="20"/>
                <w:szCs w:val="20"/>
                <w:lang w:eastAsia="ru-RU"/>
              </w:rPr>
            </w:pPr>
            <w:r w:rsidRPr="00C336F5">
              <w:rPr>
                <w:sz w:val="20"/>
                <w:szCs w:val="20"/>
                <w:lang w:eastAsia="ru-RU"/>
              </w:rPr>
              <w:t>952,18</w:t>
            </w:r>
          </w:p>
        </w:tc>
        <w:tc>
          <w:tcPr>
            <w:tcW w:w="993"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255"/>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sz w:val="20"/>
                <w:szCs w:val="20"/>
                <w:lang w:eastAsia="ru-RU"/>
              </w:rPr>
            </w:pPr>
            <w:r w:rsidRPr="00C336F5">
              <w:rPr>
                <w:sz w:val="20"/>
                <w:szCs w:val="20"/>
                <w:lang w:eastAsia="ru-RU"/>
              </w:rPr>
              <w:t>Вариант 1 консервативный</w:t>
            </w:r>
          </w:p>
        </w:tc>
        <w:tc>
          <w:tcPr>
            <w:tcW w:w="964" w:type="dxa"/>
            <w:vAlign w:val="center"/>
          </w:tcPr>
          <w:p w:rsidR="00AB1E0B" w:rsidRPr="00C336F5" w:rsidRDefault="00AB1E0B" w:rsidP="000D6075">
            <w:pPr>
              <w:spacing w:line="216" w:lineRule="auto"/>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5A7998" w:rsidRDefault="00AB1E0B" w:rsidP="005818F0">
            <w:pPr>
              <w:jc w:val="center"/>
              <w:rPr>
                <w:sz w:val="20"/>
                <w:szCs w:val="20"/>
                <w:lang w:eastAsia="ru-RU"/>
              </w:rPr>
            </w:pPr>
            <w:r w:rsidRPr="005A7998">
              <w:rPr>
                <w:sz w:val="20"/>
                <w:szCs w:val="20"/>
                <w:lang w:eastAsia="ru-RU"/>
              </w:rPr>
              <w:t>1020,86</w:t>
            </w:r>
          </w:p>
        </w:tc>
        <w:tc>
          <w:tcPr>
            <w:tcW w:w="991" w:type="dxa"/>
            <w:noWrap/>
            <w:vAlign w:val="center"/>
          </w:tcPr>
          <w:p w:rsidR="00AB1E0B" w:rsidRPr="005A7998" w:rsidRDefault="00AB1E0B" w:rsidP="005818F0">
            <w:pPr>
              <w:jc w:val="center"/>
              <w:rPr>
                <w:sz w:val="20"/>
                <w:szCs w:val="20"/>
                <w:lang w:eastAsia="ru-RU"/>
              </w:rPr>
            </w:pPr>
            <w:r w:rsidRPr="005A7998">
              <w:rPr>
                <w:sz w:val="20"/>
                <w:szCs w:val="20"/>
                <w:lang w:eastAsia="ru-RU"/>
              </w:rPr>
              <w:t>1090,31</w:t>
            </w:r>
          </w:p>
        </w:tc>
        <w:tc>
          <w:tcPr>
            <w:tcW w:w="964" w:type="dxa"/>
            <w:noWrap/>
            <w:vAlign w:val="center"/>
          </w:tcPr>
          <w:p w:rsidR="00AB1E0B" w:rsidRPr="005A7998" w:rsidRDefault="00AB1E0B" w:rsidP="005818F0">
            <w:pPr>
              <w:jc w:val="center"/>
              <w:rPr>
                <w:sz w:val="20"/>
                <w:szCs w:val="20"/>
                <w:lang w:eastAsia="ru-RU"/>
              </w:rPr>
            </w:pPr>
            <w:r w:rsidRPr="005A7998">
              <w:rPr>
                <w:sz w:val="20"/>
                <w:szCs w:val="20"/>
                <w:lang w:eastAsia="ru-RU"/>
              </w:rPr>
              <w:t>1165,62</w:t>
            </w:r>
          </w:p>
        </w:tc>
        <w:tc>
          <w:tcPr>
            <w:tcW w:w="850" w:type="dxa"/>
            <w:noWrap/>
            <w:vAlign w:val="center"/>
          </w:tcPr>
          <w:p w:rsidR="00AB1E0B" w:rsidRPr="00DD6D1B" w:rsidRDefault="00AB1E0B" w:rsidP="005818F0">
            <w:pPr>
              <w:jc w:val="center"/>
              <w:rPr>
                <w:sz w:val="20"/>
                <w:szCs w:val="20"/>
                <w:lang w:eastAsia="ru-RU"/>
              </w:rPr>
            </w:pPr>
            <w:r w:rsidRPr="00DD6D1B">
              <w:rPr>
                <w:sz w:val="20"/>
                <w:szCs w:val="20"/>
                <w:lang w:eastAsia="ru-RU"/>
              </w:rPr>
              <w:t>1248,6</w:t>
            </w:r>
          </w:p>
        </w:tc>
        <w:tc>
          <w:tcPr>
            <w:tcW w:w="992" w:type="dxa"/>
            <w:noWrap/>
            <w:vAlign w:val="center"/>
          </w:tcPr>
          <w:p w:rsidR="00AB1E0B" w:rsidRPr="00DD6D1B" w:rsidRDefault="00AB1E0B" w:rsidP="005818F0">
            <w:pPr>
              <w:jc w:val="center"/>
              <w:rPr>
                <w:sz w:val="20"/>
                <w:szCs w:val="20"/>
                <w:lang w:eastAsia="ru-RU"/>
              </w:rPr>
            </w:pPr>
            <w:r w:rsidRPr="00DD6D1B">
              <w:rPr>
                <w:sz w:val="20"/>
                <w:szCs w:val="20"/>
                <w:lang w:eastAsia="ru-RU"/>
              </w:rPr>
              <w:t>1340,0</w:t>
            </w:r>
          </w:p>
        </w:tc>
        <w:tc>
          <w:tcPr>
            <w:tcW w:w="1099" w:type="dxa"/>
            <w:vAlign w:val="center"/>
          </w:tcPr>
          <w:p w:rsidR="00AB1E0B" w:rsidRPr="00DD6D1B" w:rsidRDefault="00AB1E0B" w:rsidP="005818F0">
            <w:pPr>
              <w:jc w:val="center"/>
              <w:rPr>
                <w:sz w:val="20"/>
                <w:szCs w:val="20"/>
                <w:lang w:eastAsia="ru-RU"/>
              </w:rPr>
            </w:pPr>
            <w:r w:rsidRPr="00DD6D1B">
              <w:rPr>
                <w:sz w:val="20"/>
                <w:szCs w:val="20"/>
                <w:lang w:eastAsia="ru-RU"/>
              </w:rPr>
              <w:t>1441,0</w:t>
            </w:r>
          </w:p>
        </w:tc>
        <w:tc>
          <w:tcPr>
            <w:tcW w:w="886" w:type="dxa"/>
            <w:vAlign w:val="center"/>
          </w:tcPr>
          <w:p w:rsidR="00AB1E0B" w:rsidRPr="00DD6D1B" w:rsidRDefault="00AB1E0B" w:rsidP="005818F0">
            <w:pPr>
              <w:jc w:val="center"/>
              <w:rPr>
                <w:sz w:val="20"/>
                <w:szCs w:val="20"/>
                <w:lang w:eastAsia="ru-RU"/>
              </w:rPr>
            </w:pPr>
            <w:r w:rsidRPr="00DD6D1B">
              <w:rPr>
                <w:sz w:val="20"/>
                <w:szCs w:val="20"/>
                <w:lang w:eastAsia="ru-RU"/>
              </w:rPr>
              <w:t>1552,5</w:t>
            </w:r>
          </w:p>
        </w:tc>
      </w:tr>
      <w:tr w:rsidR="00AB1E0B" w:rsidRPr="00C336F5" w:rsidTr="005818F0">
        <w:trPr>
          <w:gridAfter w:val="1"/>
          <w:wAfter w:w="17" w:type="dxa"/>
          <w:trHeight w:val="255"/>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sz w:val="20"/>
                <w:szCs w:val="20"/>
                <w:lang w:eastAsia="ru-RU"/>
              </w:rPr>
            </w:pPr>
            <w:r w:rsidRPr="00C336F5">
              <w:rPr>
                <w:sz w:val="20"/>
                <w:szCs w:val="20"/>
                <w:lang w:eastAsia="ru-RU"/>
              </w:rPr>
              <w:t>Вариант 2 базовый</w:t>
            </w:r>
          </w:p>
        </w:tc>
        <w:tc>
          <w:tcPr>
            <w:tcW w:w="964" w:type="dxa"/>
            <w:vAlign w:val="center"/>
          </w:tcPr>
          <w:p w:rsidR="00AB1E0B" w:rsidRPr="00C336F5" w:rsidRDefault="00AB1E0B" w:rsidP="000D6075">
            <w:pPr>
              <w:spacing w:line="216" w:lineRule="auto"/>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5A7998" w:rsidRDefault="00AB1E0B" w:rsidP="005818F0">
            <w:pPr>
              <w:jc w:val="center"/>
              <w:rPr>
                <w:sz w:val="20"/>
                <w:szCs w:val="20"/>
                <w:lang w:eastAsia="ru-RU"/>
              </w:rPr>
            </w:pPr>
            <w:r w:rsidRPr="005A7998">
              <w:rPr>
                <w:sz w:val="20"/>
                <w:szCs w:val="20"/>
                <w:lang w:eastAsia="ru-RU"/>
              </w:rPr>
              <w:t>1022,83</w:t>
            </w:r>
          </w:p>
        </w:tc>
        <w:tc>
          <w:tcPr>
            <w:tcW w:w="991" w:type="dxa"/>
            <w:noWrap/>
            <w:vAlign w:val="center"/>
          </w:tcPr>
          <w:p w:rsidR="00AB1E0B" w:rsidRPr="005A7998" w:rsidRDefault="00AB1E0B" w:rsidP="005818F0">
            <w:pPr>
              <w:jc w:val="center"/>
              <w:rPr>
                <w:sz w:val="20"/>
                <w:szCs w:val="20"/>
                <w:lang w:eastAsia="ru-RU"/>
              </w:rPr>
            </w:pPr>
            <w:r w:rsidRPr="005A7998">
              <w:rPr>
                <w:sz w:val="20"/>
                <w:szCs w:val="20"/>
                <w:lang w:eastAsia="ru-RU"/>
              </w:rPr>
              <w:t>1094,53</w:t>
            </w:r>
          </w:p>
        </w:tc>
        <w:tc>
          <w:tcPr>
            <w:tcW w:w="964" w:type="dxa"/>
            <w:noWrap/>
            <w:vAlign w:val="center"/>
          </w:tcPr>
          <w:p w:rsidR="00AB1E0B" w:rsidRPr="005A7998" w:rsidRDefault="00AB1E0B" w:rsidP="005818F0">
            <w:pPr>
              <w:jc w:val="center"/>
              <w:rPr>
                <w:sz w:val="20"/>
                <w:szCs w:val="20"/>
                <w:lang w:eastAsia="ru-RU"/>
              </w:rPr>
            </w:pPr>
            <w:r w:rsidRPr="005A7998">
              <w:rPr>
                <w:sz w:val="20"/>
                <w:szCs w:val="20"/>
                <w:lang w:eastAsia="ru-RU"/>
              </w:rPr>
              <w:t>1172,40</w:t>
            </w:r>
          </w:p>
        </w:tc>
        <w:tc>
          <w:tcPr>
            <w:tcW w:w="850" w:type="dxa"/>
            <w:noWrap/>
            <w:vAlign w:val="center"/>
          </w:tcPr>
          <w:p w:rsidR="00AB1E0B" w:rsidRPr="00DD6D1B" w:rsidRDefault="00AB1E0B" w:rsidP="005818F0">
            <w:pPr>
              <w:jc w:val="center"/>
              <w:rPr>
                <w:sz w:val="20"/>
                <w:szCs w:val="20"/>
                <w:lang w:eastAsia="ru-RU"/>
              </w:rPr>
            </w:pPr>
            <w:r w:rsidRPr="00DD6D1B">
              <w:rPr>
                <w:sz w:val="20"/>
                <w:szCs w:val="20"/>
                <w:lang w:eastAsia="ru-RU"/>
              </w:rPr>
              <w:t>1259,5</w:t>
            </w:r>
          </w:p>
        </w:tc>
        <w:tc>
          <w:tcPr>
            <w:tcW w:w="992" w:type="dxa"/>
            <w:noWrap/>
            <w:vAlign w:val="center"/>
          </w:tcPr>
          <w:p w:rsidR="00AB1E0B" w:rsidRPr="00DD6D1B" w:rsidRDefault="00AB1E0B" w:rsidP="005818F0">
            <w:pPr>
              <w:jc w:val="center"/>
              <w:rPr>
                <w:sz w:val="20"/>
                <w:szCs w:val="20"/>
                <w:lang w:eastAsia="ru-RU"/>
              </w:rPr>
            </w:pPr>
            <w:r w:rsidRPr="00DD6D1B">
              <w:rPr>
                <w:sz w:val="20"/>
                <w:szCs w:val="20"/>
                <w:lang w:eastAsia="ru-RU"/>
              </w:rPr>
              <w:t>1357,0</w:t>
            </w:r>
          </w:p>
        </w:tc>
        <w:tc>
          <w:tcPr>
            <w:tcW w:w="1099" w:type="dxa"/>
          </w:tcPr>
          <w:p w:rsidR="00AB1E0B" w:rsidRPr="00DD6D1B" w:rsidRDefault="00AB1E0B" w:rsidP="005818F0">
            <w:pPr>
              <w:jc w:val="center"/>
              <w:rPr>
                <w:sz w:val="20"/>
                <w:szCs w:val="20"/>
                <w:lang w:eastAsia="ru-RU"/>
              </w:rPr>
            </w:pPr>
            <w:r w:rsidRPr="00DD6D1B">
              <w:rPr>
                <w:sz w:val="20"/>
                <w:szCs w:val="20"/>
                <w:lang w:eastAsia="ru-RU"/>
              </w:rPr>
              <w:t>1466,3</w:t>
            </w:r>
          </w:p>
        </w:tc>
        <w:tc>
          <w:tcPr>
            <w:tcW w:w="886" w:type="dxa"/>
            <w:vAlign w:val="center"/>
          </w:tcPr>
          <w:p w:rsidR="00AB1E0B" w:rsidRPr="00DD6D1B" w:rsidRDefault="00AB1E0B" w:rsidP="005818F0">
            <w:pPr>
              <w:jc w:val="center"/>
              <w:rPr>
                <w:sz w:val="20"/>
                <w:szCs w:val="20"/>
                <w:lang w:eastAsia="ru-RU"/>
              </w:rPr>
            </w:pPr>
            <w:r w:rsidRPr="00DD6D1B">
              <w:rPr>
                <w:sz w:val="20"/>
                <w:szCs w:val="20"/>
                <w:lang w:eastAsia="ru-RU"/>
              </w:rPr>
              <w:t>1589,0</w:t>
            </w:r>
          </w:p>
        </w:tc>
      </w:tr>
      <w:tr w:rsidR="00AB1E0B" w:rsidRPr="00C336F5" w:rsidTr="005818F0">
        <w:trPr>
          <w:gridAfter w:val="1"/>
          <w:wAfter w:w="17" w:type="dxa"/>
          <w:trHeight w:val="765"/>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4.4</w:t>
            </w:r>
          </w:p>
        </w:tc>
        <w:tc>
          <w:tcPr>
            <w:tcW w:w="2268" w:type="dxa"/>
            <w:vAlign w:val="center"/>
            <w:hideMark/>
          </w:tcPr>
          <w:p w:rsidR="00AB1E0B" w:rsidRPr="00C336F5" w:rsidRDefault="00AB1E0B" w:rsidP="005818F0">
            <w:pPr>
              <w:rPr>
                <w:sz w:val="20"/>
                <w:szCs w:val="20"/>
                <w:lang w:eastAsia="ru-RU"/>
              </w:rPr>
            </w:pPr>
            <w:r w:rsidRPr="00C336F5">
              <w:rPr>
                <w:sz w:val="20"/>
                <w:szCs w:val="20"/>
                <w:lang w:eastAsia="ru-RU"/>
              </w:rPr>
              <w:t>Индекс физического объема платных услуг населению</w:t>
            </w:r>
          </w:p>
        </w:tc>
        <w:tc>
          <w:tcPr>
            <w:tcW w:w="964" w:type="dxa"/>
            <w:vAlign w:val="center"/>
            <w:hideMark/>
          </w:tcPr>
          <w:p w:rsidR="00AB1E0B" w:rsidRPr="00C336F5" w:rsidRDefault="00AB1E0B" w:rsidP="000D6075">
            <w:pPr>
              <w:spacing w:line="216" w:lineRule="auto"/>
              <w:jc w:val="center"/>
              <w:rPr>
                <w:sz w:val="20"/>
                <w:szCs w:val="20"/>
                <w:lang w:eastAsia="ru-RU"/>
              </w:rPr>
            </w:pPr>
            <w:r w:rsidRPr="00C336F5">
              <w:rPr>
                <w:sz w:val="20"/>
                <w:szCs w:val="20"/>
                <w:lang w:eastAsia="ru-RU"/>
              </w:rPr>
              <w:t>% к предыдущему году в сопоставимых ценах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88,00</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103,70</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90,3</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105,4</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108,1</w:t>
            </w:r>
          </w:p>
        </w:tc>
        <w:tc>
          <w:tcPr>
            <w:tcW w:w="880"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101,5</w:t>
            </w:r>
          </w:p>
        </w:tc>
        <w:tc>
          <w:tcPr>
            <w:tcW w:w="993"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327"/>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sz w:val="20"/>
                <w:szCs w:val="20"/>
                <w:lang w:eastAsia="ru-RU"/>
              </w:rPr>
            </w:pPr>
            <w:r w:rsidRPr="00C336F5">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842383" w:rsidRDefault="00AB1E0B" w:rsidP="005818F0">
            <w:pPr>
              <w:jc w:val="center"/>
              <w:rPr>
                <w:sz w:val="20"/>
                <w:szCs w:val="20"/>
                <w:lang w:eastAsia="ru-RU"/>
              </w:rPr>
            </w:pPr>
            <w:r w:rsidRPr="00842383">
              <w:rPr>
                <w:sz w:val="20"/>
                <w:szCs w:val="20"/>
                <w:lang w:eastAsia="ru-RU"/>
              </w:rPr>
              <w:t>102,4</w:t>
            </w:r>
          </w:p>
        </w:tc>
        <w:tc>
          <w:tcPr>
            <w:tcW w:w="991" w:type="dxa"/>
            <w:noWrap/>
            <w:vAlign w:val="center"/>
          </w:tcPr>
          <w:p w:rsidR="00AB1E0B" w:rsidRPr="00842383" w:rsidRDefault="00AB1E0B" w:rsidP="005818F0">
            <w:pPr>
              <w:jc w:val="center"/>
              <w:rPr>
                <w:sz w:val="20"/>
                <w:szCs w:val="20"/>
                <w:lang w:eastAsia="ru-RU"/>
              </w:rPr>
            </w:pPr>
            <w:r w:rsidRPr="00842383">
              <w:rPr>
                <w:sz w:val="20"/>
                <w:szCs w:val="20"/>
                <w:lang w:eastAsia="ru-RU"/>
              </w:rPr>
              <w:t>102,4</w:t>
            </w:r>
          </w:p>
        </w:tc>
        <w:tc>
          <w:tcPr>
            <w:tcW w:w="964" w:type="dxa"/>
            <w:noWrap/>
            <w:vAlign w:val="center"/>
          </w:tcPr>
          <w:p w:rsidR="00AB1E0B" w:rsidRPr="00842383" w:rsidRDefault="00AB1E0B" w:rsidP="005818F0">
            <w:pPr>
              <w:jc w:val="center"/>
              <w:rPr>
                <w:sz w:val="20"/>
                <w:szCs w:val="20"/>
                <w:lang w:eastAsia="ru-RU"/>
              </w:rPr>
            </w:pPr>
            <w:r w:rsidRPr="00842383">
              <w:rPr>
                <w:sz w:val="20"/>
                <w:szCs w:val="20"/>
                <w:lang w:eastAsia="ru-RU"/>
              </w:rPr>
              <w:t>102,5</w:t>
            </w:r>
          </w:p>
        </w:tc>
        <w:tc>
          <w:tcPr>
            <w:tcW w:w="850" w:type="dxa"/>
            <w:noWrap/>
            <w:vAlign w:val="center"/>
          </w:tcPr>
          <w:p w:rsidR="00AB1E0B" w:rsidRPr="00DD6D1B" w:rsidRDefault="00AB1E0B" w:rsidP="005818F0">
            <w:pPr>
              <w:jc w:val="center"/>
              <w:rPr>
                <w:sz w:val="20"/>
                <w:szCs w:val="20"/>
                <w:lang w:eastAsia="ru-RU"/>
              </w:rPr>
            </w:pPr>
            <w:r w:rsidRPr="00DD6D1B">
              <w:rPr>
                <w:sz w:val="20"/>
                <w:szCs w:val="20"/>
                <w:lang w:eastAsia="ru-RU"/>
              </w:rPr>
              <w:t>102,7</w:t>
            </w:r>
          </w:p>
        </w:tc>
        <w:tc>
          <w:tcPr>
            <w:tcW w:w="992" w:type="dxa"/>
            <w:noWrap/>
            <w:vAlign w:val="center"/>
          </w:tcPr>
          <w:p w:rsidR="00AB1E0B" w:rsidRPr="00DD6D1B" w:rsidRDefault="00AB1E0B" w:rsidP="005818F0">
            <w:pPr>
              <w:jc w:val="center"/>
              <w:rPr>
                <w:sz w:val="20"/>
                <w:szCs w:val="20"/>
                <w:lang w:eastAsia="ru-RU"/>
              </w:rPr>
            </w:pPr>
            <w:r w:rsidRPr="00DD6D1B">
              <w:rPr>
                <w:sz w:val="20"/>
                <w:szCs w:val="20"/>
                <w:lang w:eastAsia="ru-RU"/>
              </w:rPr>
              <w:t>102,9</w:t>
            </w:r>
          </w:p>
        </w:tc>
        <w:tc>
          <w:tcPr>
            <w:tcW w:w="1099" w:type="dxa"/>
            <w:vAlign w:val="center"/>
          </w:tcPr>
          <w:p w:rsidR="00AB1E0B" w:rsidRPr="00DD6D1B" w:rsidRDefault="00AB1E0B" w:rsidP="005818F0">
            <w:pPr>
              <w:jc w:val="center"/>
              <w:rPr>
                <w:sz w:val="20"/>
                <w:szCs w:val="20"/>
                <w:lang w:eastAsia="ru-RU"/>
              </w:rPr>
            </w:pPr>
            <w:r w:rsidRPr="00DD6D1B">
              <w:rPr>
                <w:sz w:val="20"/>
                <w:szCs w:val="20"/>
                <w:lang w:eastAsia="ru-RU"/>
              </w:rPr>
              <w:t>103,1</w:t>
            </w:r>
          </w:p>
        </w:tc>
        <w:tc>
          <w:tcPr>
            <w:tcW w:w="886" w:type="dxa"/>
            <w:vAlign w:val="center"/>
          </w:tcPr>
          <w:p w:rsidR="00AB1E0B" w:rsidRPr="00DD6D1B" w:rsidRDefault="00AB1E0B" w:rsidP="005818F0">
            <w:pPr>
              <w:jc w:val="center"/>
              <w:rPr>
                <w:sz w:val="20"/>
                <w:szCs w:val="20"/>
                <w:lang w:eastAsia="ru-RU"/>
              </w:rPr>
            </w:pPr>
            <w:r w:rsidRPr="00DD6D1B">
              <w:rPr>
                <w:sz w:val="20"/>
                <w:szCs w:val="20"/>
                <w:lang w:eastAsia="ru-RU"/>
              </w:rPr>
              <w:t>103,3</w:t>
            </w:r>
          </w:p>
        </w:tc>
      </w:tr>
      <w:tr w:rsidR="00AB1E0B" w:rsidRPr="00C336F5" w:rsidTr="005818F0">
        <w:trPr>
          <w:gridAfter w:val="1"/>
          <w:wAfter w:w="17" w:type="dxa"/>
          <w:trHeight w:val="275"/>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sz w:val="20"/>
                <w:szCs w:val="20"/>
                <w:lang w:eastAsia="ru-RU"/>
              </w:rPr>
            </w:pPr>
            <w:r w:rsidRPr="00C336F5">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842383" w:rsidRDefault="00AB1E0B" w:rsidP="005818F0">
            <w:pPr>
              <w:jc w:val="center"/>
              <w:rPr>
                <w:sz w:val="20"/>
                <w:szCs w:val="20"/>
                <w:lang w:eastAsia="ru-RU"/>
              </w:rPr>
            </w:pPr>
            <w:r w:rsidRPr="00842383">
              <w:rPr>
                <w:sz w:val="20"/>
                <w:szCs w:val="20"/>
                <w:lang w:eastAsia="ru-RU"/>
              </w:rPr>
              <w:t>102,5</w:t>
            </w:r>
          </w:p>
        </w:tc>
        <w:tc>
          <w:tcPr>
            <w:tcW w:w="991" w:type="dxa"/>
            <w:noWrap/>
            <w:vAlign w:val="center"/>
          </w:tcPr>
          <w:p w:rsidR="00AB1E0B" w:rsidRPr="00842383" w:rsidRDefault="00AB1E0B" w:rsidP="005818F0">
            <w:pPr>
              <w:jc w:val="center"/>
              <w:rPr>
                <w:sz w:val="20"/>
                <w:szCs w:val="20"/>
                <w:lang w:eastAsia="ru-RU"/>
              </w:rPr>
            </w:pPr>
            <w:r w:rsidRPr="00842383">
              <w:rPr>
                <w:sz w:val="20"/>
                <w:szCs w:val="20"/>
                <w:lang w:eastAsia="ru-RU"/>
              </w:rPr>
              <w:t>102,5</w:t>
            </w:r>
          </w:p>
        </w:tc>
        <w:tc>
          <w:tcPr>
            <w:tcW w:w="964" w:type="dxa"/>
            <w:noWrap/>
            <w:vAlign w:val="center"/>
          </w:tcPr>
          <w:p w:rsidR="00AB1E0B" w:rsidRPr="00842383" w:rsidRDefault="00AB1E0B" w:rsidP="005818F0">
            <w:pPr>
              <w:jc w:val="center"/>
              <w:rPr>
                <w:sz w:val="20"/>
                <w:szCs w:val="20"/>
                <w:lang w:eastAsia="ru-RU"/>
              </w:rPr>
            </w:pPr>
            <w:r w:rsidRPr="00842383">
              <w:rPr>
                <w:sz w:val="20"/>
                <w:szCs w:val="20"/>
                <w:lang w:eastAsia="ru-RU"/>
              </w:rPr>
              <w:t>102,6</w:t>
            </w:r>
          </w:p>
        </w:tc>
        <w:tc>
          <w:tcPr>
            <w:tcW w:w="850" w:type="dxa"/>
            <w:noWrap/>
            <w:vAlign w:val="center"/>
          </w:tcPr>
          <w:p w:rsidR="00AB1E0B" w:rsidRPr="00DD6D1B" w:rsidRDefault="00AB1E0B" w:rsidP="005818F0">
            <w:pPr>
              <w:jc w:val="center"/>
              <w:rPr>
                <w:sz w:val="20"/>
                <w:szCs w:val="20"/>
                <w:lang w:eastAsia="ru-RU"/>
              </w:rPr>
            </w:pPr>
            <w:r w:rsidRPr="00DD6D1B">
              <w:rPr>
                <w:sz w:val="20"/>
                <w:szCs w:val="20"/>
                <w:lang w:eastAsia="ru-RU"/>
              </w:rPr>
              <w:t>102,9</w:t>
            </w:r>
          </w:p>
        </w:tc>
        <w:tc>
          <w:tcPr>
            <w:tcW w:w="992" w:type="dxa"/>
            <w:noWrap/>
            <w:vAlign w:val="center"/>
          </w:tcPr>
          <w:p w:rsidR="00AB1E0B" w:rsidRPr="00DD6D1B" w:rsidRDefault="00AB1E0B" w:rsidP="005818F0">
            <w:pPr>
              <w:jc w:val="center"/>
              <w:rPr>
                <w:sz w:val="20"/>
                <w:szCs w:val="20"/>
                <w:lang w:eastAsia="ru-RU"/>
              </w:rPr>
            </w:pPr>
            <w:r w:rsidRPr="00DD6D1B">
              <w:rPr>
                <w:sz w:val="20"/>
                <w:szCs w:val="20"/>
                <w:lang w:eastAsia="ru-RU"/>
              </w:rPr>
              <w:t>103,2</w:t>
            </w:r>
          </w:p>
        </w:tc>
        <w:tc>
          <w:tcPr>
            <w:tcW w:w="1099" w:type="dxa"/>
            <w:vAlign w:val="center"/>
          </w:tcPr>
          <w:p w:rsidR="00AB1E0B" w:rsidRPr="00DD6D1B" w:rsidRDefault="00AB1E0B" w:rsidP="005818F0">
            <w:pPr>
              <w:jc w:val="center"/>
              <w:rPr>
                <w:sz w:val="20"/>
                <w:szCs w:val="20"/>
                <w:lang w:eastAsia="ru-RU"/>
              </w:rPr>
            </w:pPr>
            <w:r w:rsidRPr="00DD6D1B">
              <w:rPr>
                <w:sz w:val="20"/>
                <w:szCs w:val="20"/>
                <w:lang w:eastAsia="ru-RU"/>
              </w:rPr>
              <w:t>103,5</w:t>
            </w:r>
          </w:p>
        </w:tc>
        <w:tc>
          <w:tcPr>
            <w:tcW w:w="886" w:type="dxa"/>
            <w:vAlign w:val="center"/>
          </w:tcPr>
          <w:p w:rsidR="00AB1E0B" w:rsidRPr="00DD6D1B" w:rsidRDefault="00AB1E0B" w:rsidP="005818F0">
            <w:pPr>
              <w:jc w:val="center"/>
              <w:rPr>
                <w:sz w:val="20"/>
                <w:szCs w:val="20"/>
                <w:lang w:eastAsia="ru-RU"/>
              </w:rPr>
            </w:pPr>
            <w:r w:rsidRPr="00DD6D1B">
              <w:rPr>
                <w:sz w:val="20"/>
                <w:szCs w:val="20"/>
                <w:lang w:eastAsia="ru-RU"/>
              </w:rPr>
              <w:t>103,8</w:t>
            </w:r>
          </w:p>
        </w:tc>
      </w:tr>
      <w:tr w:rsidR="00AB1E0B" w:rsidRPr="00BA0FA5" w:rsidTr="005818F0">
        <w:trPr>
          <w:gridAfter w:val="1"/>
          <w:wAfter w:w="17" w:type="dxa"/>
          <w:trHeight w:val="510"/>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 5</w:t>
            </w:r>
          </w:p>
        </w:tc>
        <w:tc>
          <w:tcPr>
            <w:tcW w:w="2268" w:type="dxa"/>
            <w:shd w:val="clear" w:color="auto" w:fill="E2EFDA"/>
            <w:vAlign w:val="center"/>
            <w:hideMark/>
          </w:tcPr>
          <w:p w:rsidR="00AB1E0B" w:rsidRPr="00C336F5" w:rsidRDefault="00AB1E0B" w:rsidP="000C5D8E">
            <w:pPr>
              <w:spacing w:line="216" w:lineRule="auto"/>
              <w:rPr>
                <w:b/>
                <w:bCs/>
                <w:sz w:val="20"/>
                <w:szCs w:val="20"/>
                <w:lang w:eastAsia="ru-RU"/>
              </w:rPr>
            </w:pPr>
            <w:r w:rsidRPr="00C336F5">
              <w:rPr>
                <w:b/>
                <w:bCs/>
                <w:sz w:val="20"/>
                <w:szCs w:val="20"/>
                <w:lang w:eastAsia="ru-RU"/>
              </w:rPr>
              <w:t>Малое и среднее предпринимательств, включая микропредприятия</w:t>
            </w:r>
          </w:p>
        </w:tc>
        <w:tc>
          <w:tcPr>
            <w:tcW w:w="964" w:type="dxa"/>
            <w:shd w:val="clear" w:color="auto" w:fill="E2EFDA"/>
            <w:vAlign w:val="center"/>
            <w:hideMark/>
          </w:tcPr>
          <w:p w:rsidR="00AB1E0B" w:rsidRPr="00C336F5" w:rsidRDefault="00AB1E0B" w:rsidP="005818F0">
            <w:pPr>
              <w:jc w:val="center"/>
              <w:rPr>
                <w:sz w:val="20"/>
                <w:szCs w:val="20"/>
                <w:lang w:eastAsia="ru-RU"/>
              </w:rPr>
            </w:pPr>
            <w:r w:rsidRPr="00C336F5">
              <w:rPr>
                <w:sz w:val="20"/>
                <w:szCs w:val="20"/>
                <w:lang w:eastAsia="ru-RU"/>
              </w:rPr>
              <w:t> </w:t>
            </w:r>
          </w:p>
        </w:tc>
        <w:tc>
          <w:tcPr>
            <w:tcW w:w="992" w:type="dxa"/>
            <w:shd w:val="clear" w:color="auto" w:fill="E2EFDA"/>
            <w:vAlign w:val="center"/>
          </w:tcPr>
          <w:p w:rsidR="00AB1E0B" w:rsidRPr="00C336F5" w:rsidRDefault="00AB1E0B" w:rsidP="005818F0">
            <w:pPr>
              <w:jc w:val="center"/>
              <w:rPr>
                <w:sz w:val="20"/>
                <w:szCs w:val="20"/>
                <w:lang w:eastAsia="ru-RU"/>
              </w:rPr>
            </w:pPr>
          </w:p>
        </w:tc>
        <w:tc>
          <w:tcPr>
            <w:tcW w:w="992" w:type="dxa"/>
            <w:shd w:val="clear" w:color="auto" w:fill="E2EFDA"/>
            <w:vAlign w:val="center"/>
          </w:tcPr>
          <w:p w:rsidR="00AB1E0B" w:rsidRPr="00C336F5" w:rsidRDefault="00AB1E0B" w:rsidP="005818F0">
            <w:pPr>
              <w:jc w:val="center"/>
              <w:rPr>
                <w:sz w:val="20"/>
                <w:szCs w:val="20"/>
                <w:lang w:eastAsia="ru-RU"/>
              </w:rPr>
            </w:pPr>
          </w:p>
        </w:tc>
        <w:tc>
          <w:tcPr>
            <w:tcW w:w="879" w:type="dxa"/>
            <w:shd w:val="clear" w:color="auto" w:fill="E2EFDA"/>
            <w:noWrap/>
            <w:vAlign w:val="center"/>
            <w:hideMark/>
          </w:tcPr>
          <w:p w:rsidR="00AB1E0B" w:rsidRPr="00C336F5" w:rsidRDefault="00AB1E0B" w:rsidP="005818F0">
            <w:pPr>
              <w:jc w:val="center"/>
              <w:rPr>
                <w:sz w:val="20"/>
                <w:szCs w:val="20"/>
                <w:lang w:eastAsia="ru-RU"/>
              </w:rPr>
            </w:pPr>
          </w:p>
        </w:tc>
        <w:tc>
          <w:tcPr>
            <w:tcW w:w="964" w:type="dxa"/>
            <w:shd w:val="clear" w:color="auto" w:fill="E2EFDA"/>
            <w:noWrap/>
            <w:vAlign w:val="center"/>
            <w:hideMark/>
          </w:tcPr>
          <w:p w:rsidR="00AB1E0B" w:rsidRPr="00C336F5" w:rsidRDefault="00AB1E0B" w:rsidP="005818F0">
            <w:pPr>
              <w:jc w:val="center"/>
              <w:rPr>
                <w:sz w:val="20"/>
                <w:szCs w:val="20"/>
                <w:lang w:eastAsia="ru-RU"/>
              </w:rPr>
            </w:pPr>
          </w:p>
        </w:tc>
        <w:tc>
          <w:tcPr>
            <w:tcW w:w="850" w:type="dxa"/>
            <w:shd w:val="clear" w:color="auto" w:fill="E2EFDA"/>
            <w:noWrap/>
            <w:vAlign w:val="center"/>
            <w:hideMark/>
          </w:tcPr>
          <w:p w:rsidR="00AB1E0B" w:rsidRPr="00C336F5" w:rsidRDefault="00AB1E0B" w:rsidP="005818F0">
            <w:pPr>
              <w:jc w:val="center"/>
              <w:rPr>
                <w:sz w:val="20"/>
                <w:szCs w:val="20"/>
                <w:lang w:eastAsia="ru-RU"/>
              </w:rPr>
            </w:pPr>
          </w:p>
        </w:tc>
        <w:tc>
          <w:tcPr>
            <w:tcW w:w="880" w:type="dxa"/>
            <w:shd w:val="clear" w:color="auto" w:fill="E2EFDA"/>
            <w:noWrap/>
            <w:vAlign w:val="center"/>
            <w:hideMark/>
          </w:tcPr>
          <w:p w:rsidR="00AB1E0B" w:rsidRPr="00C336F5" w:rsidRDefault="00AB1E0B" w:rsidP="005818F0">
            <w:pPr>
              <w:jc w:val="center"/>
              <w:rPr>
                <w:sz w:val="20"/>
                <w:szCs w:val="20"/>
                <w:lang w:eastAsia="ru-RU"/>
              </w:rPr>
            </w:pPr>
          </w:p>
        </w:tc>
        <w:tc>
          <w:tcPr>
            <w:tcW w:w="993" w:type="dxa"/>
            <w:shd w:val="clear" w:color="auto" w:fill="E2EFDA"/>
            <w:noWrap/>
            <w:vAlign w:val="center"/>
            <w:hideMark/>
          </w:tcPr>
          <w:p w:rsidR="00AB1E0B" w:rsidRPr="00C336F5" w:rsidRDefault="00AB1E0B" w:rsidP="005818F0">
            <w:pPr>
              <w:jc w:val="center"/>
              <w:rPr>
                <w:sz w:val="20"/>
                <w:szCs w:val="20"/>
                <w:lang w:eastAsia="ru-RU"/>
              </w:rPr>
            </w:pPr>
          </w:p>
        </w:tc>
        <w:tc>
          <w:tcPr>
            <w:tcW w:w="991" w:type="dxa"/>
            <w:shd w:val="clear" w:color="auto" w:fill="E2EFDA"/>
            <w:noWrap/>
            <w:vAlign w:val="center"/>
            <w:hideMark/>
          </w:tcPr>
          <w:p w:rsidR="00AB1E0B" w:rsidRPr="00C336F5" w:rsidRDefault="00AB1E0B" w:rsidP="005818F0">
            <w:pPr>
              <w:jc w:val="center"/>
              <w:rPr>
                <w:sz w:val="20"/>
                <w:szCs w:val="20"/>
                <w:lang w:eastAsia="ru-RU"/>
              </w:rPr>
            </w:pPr>
          </w:p>
        </w:tc>
        <w:tc>
          <w:tcPr>
            <w:tcW w:w="964" w:type="dxa"/>
            <w:shd w:val="clear" w:color="auto" w:fill="E2EFDA"/>
            <w:noWrap/>
            <w:vAlign w:val="center"/>
            <w:hideMark/>
          </w:tcPr>
          <w:p w:rsidR="00AB1E0B" w:rsidRPr="00C336F5" w:rsidRDefault="00AB1E0B" w:rsidP="005818F0">
            <w:pPr>
              <w:jc w:val="center"/>
              <w:rPr>
                <w:sz w:val="20"/>
                <w:szCs w:val="20"/>
                <w:lang w:eastAsia="ru-RU"/>
              </w:rPr>
            </w:pPr>
          </w:p>
        </w:tc>
        <w:tc>
          <w:tcPr>
            <w:tcW w:w="850" w:type="dxa"/>
            <w:shd w:val="clear" w:color="auto" w:fill="E2EFDA"/>
            <w:noWrap/>
            <w:vAlign w:val="center"/>
            <w:hideMark/>
          </w:tcPr>
          <w:p w:rsidR="00AB1E0B" w:rsidRPr="00C336F5" w:rsidRDefault="00AB1E0B" w:rsidP="005818F0">
            <w:pPr>
              <w:jc w:val="center"/>
              <w:rPr>
                <w:sz w:val="20"/>
                <w:szCs w:val="20"/>
                <w:lang w:eastAsia="ru-RU"/>
              </w:rPr>
            </w:pPr>
          </w:p>
        </w:tc>
        <w:tc>
          <w:tcPr>
            <w:tcW w:w="992" w:type="dxa"/>
            <w:shd w:val="clear" w:color="auto" w:fill="E2EFDA"/>
            <w:noWrap/>
            <w:vAlign w:val="center"/>
            <w:hideMark/>
          </w:tcPr>
          <w:p w:rsidR="00AB1E0B" w:rsidRPr="00C336F5" w:rsidRDefault="00AB1E0B" w:rsidP="005818F0">
            <w:pPr>
              <w:jc w:val="center"/>
              <w:rPr>
                <w:sz w:val="20"/>
                <w:szCs w:val="20"/>
                <w:lang w:eastAsia="ru-RU"/>
              </w:rPr>
            </w:pPr>
          </w:p>
        </w:tc>
        <w:tc>
          <w:tcPr>
            <w:tcW w:w="1099" w:type="dxa"/>
            <w:shd w:val="clear" w:color="auto" w:fill="E2EFDA"/>
          </w:tcPr>
          <w:p w:rsidR="00AB1E0B" w:rsidRPr="00C336F5" w:rsidRDefault="00AB1E0B" w:rsidP="005818F0">
            <w:pPr>
              <w:jc w:val="center"/>
              <w:rPr>
                <w:sz w:val="20"/>
                <w:szCs w:val="20"/>
                <w:lang w:eastAsia="ru-RU"/>
              </w:rPr>
            </w:pPr>
          </w:p>
        </w:tc>
        <w:tc>
          <w:tcPr>
            <w:tcW w:w="886" w:type="dxa"/>
            <w:shd w:val="clear" w:color="auto" w:fill="E2EFDA"/>
            <w:vAlign w:val="center"/>
          </w:tcPr>
          <w:p w:rsidR="00AB1E0B" w:rsidRPr="00C336F5" w:rsidRDefault="00AB1E0B" w:rsidP="005818F0">
            <w:pPr>
              <w:jc w:val="center"/>
              <w:rPr>
                <w:sz w:val="20"/>
                <w:szCs w:val="20"/>
                <w:lang w:eastAsia="ru-RU"/>
              </w:rPr>
            </w:pPr>
          </w:p>
        </w:tc>
      </w:tr>
      <w:tr w:rsidR="00AB1E0B" w:rsidRPr="00C336F5" w:rsidTr="005818F0">
        <w:trPr>
          <w:gridAfter w:val="1"/>
          <w:wAfter w:w="17" w:type="dxa"/>
          <w:trHeight w:val="765"/>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5.1</w:t>
            </w:r>
          </w:p>
        </w:tc>
        <w:tc>
          <w:tcPr>
            <w:tcW w:w="2268" w:type="dxa"/>
            <w:vAlign w:val="center"/>
            <w:hideMark/>
          </w:tcPr>
          <w:p w:rsidR="00AB1E0B" w:rsidRPr="00C87FA9" w:rsidRDefault="00AB1E0B" w:rsidP="000D6075">
            <w:pPr>
              <w:spacing w:line="216" w:lineRule="auto"/>
              <w:rPr>
                <w:sz w:val="20"/>
                <w:szCs w:val="20"/>
                <w:lang w:eastAsia="ru-RU"/>
              </w:rPr>
            </w:pPr>
            <w:r w:rsidRPr="00C87FA9">
              <w:rPr>
                <w:sz w:val="20"/>
                <w:szCs w:val="20"/>
                <w:lang w:eastAsia="ru-RU"/>
              </w:rPr>
              <w:t>Количество малых и средних предприятий, включая микропредприятия (на конец года)</w:t>
            </w:r>
          </w:p>
        </w:tc>
        <w:tc>
          <w:tcPr>
            <w:tcW w:w="964" w:type="dxa"/>
            <w:vAlign w:val="center"/>
            <w:hideMark/>
          </w:tcPr>
          <w:p w:rsidR="00AB1E0B" w:rsidRPr="00C336F5" w:rsidRDefault="00AB1E0B" w:rsidP="005818F0">
            <w:pPr>
              <w:jc w:val="center"/>
              <w:rPr>
                <w:sz w:val="20"/>
                <w:szCs w:val="20"/>
                <w:lang w:eastAsia="ru-RU"/>
              </w:rPr>
            </w:pPr>
            <w:r w:rsidRPr="00C336F5">
              <w:rPr>
                <w:sz w:val="20"/>
                <w:szCs w:val="20"/>
                <w:lang w:eastAsia="ru-RU"/>
              </w:rPr>
              <w:t>единиц</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294</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274</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267</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254</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248</w:t>
            </w:r>
          </w:p>
        </w:tc>
        <w:tc>
          <w:tcPr>
            <w:tcW w:w="880" w:type="dxa"/>
            <w:noWrap/>
            <w:vAlign w:val="center"/>
          </w:tcPr>
          <w:p w:rsidR="00AB1E0B" w:rsidRPr="00C336F5" w:rsidRDefault="00AB1E0B" w:rsidP="005818F0">
            <w:pPr>
              <w:jc w:val="center"/>
              <w:rPr>
                <w:sz w:val="20"/>
                <w:szCs w:val="20"/>
                <w:lang w:eastAsia="ru-RU"/>
              </w:rPr>
            </w:pPr>
            <w:r w:rsidRPr="00C336F5">
              <w:rPr>
                <w:sz w:val="20"/>
                <w:szCs w:val="20"/>
                <w:lang w:eastAsia="ru-RU"/>
              </w:rPr>
              <w:t>248</w:t>
            </w:r>
          </w:p>
        </w:tc>
        <w:tc>
          <w:tcPr>
            <w:tcW w:w="993"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352"/>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87FA9" w:rsidRDefault="00AB1E0B" w:rsidP="005818F0">
            <w:pPr>
              <w:rPr>
                <w:sz w:val="20"/>
                <w:szCs w:val="20"/>
                <w:lang w:eastAsia="ru-RU"/>
              </w:rPr>
            </w:pPr>
            <w:r w:rsidRPr="00C87FA9">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C336F5" w:rsidRDefault="00AB1E0B" w:rsidP="005818F0">
            <w:pPr>
              <w:jc w:val="center"/>
              <w:rPr>
                <w:sz w:val="20"/>
                <w:szCs w:val="20"/>
                <w:lang w:eastAsia="ru-RU"/>
              </w:rPr>
            </w:pPr>
            <w:r w:rsidRPr="00C336F5">
              <w:rPr>
                <w:sz w:val="20"/>
                <w:szCs w:val="20"/>
                <w:lang w:eastAsia="ru-RU"/>
              </w:rPr>
              <w:t>247</w:t>
            </w:r>
          </w:p>
        </w:tc>
        <w:tc>
          <w:tcPr>
            <w:tcW w:w="991" w:type="dxa"/>
            <w:noWrap/>
            <w:vAlign w:val="center"/>
          </w:tcPr>
          <w:p w:rsidR="00AB1E0B" w:rsidRPr="00C336F5" w:rsidRDefault="00AB1E0B" w:rsidP="005818F0">
            <w:pPr>
              <w:jc w:val="center"/>
              <w:rPr>
                <w:sz w:val="20"/>
                <w:szCs w:val="20"/>
                <w:lang w:eastAsia="ru-RU"/>
              </w:rPr>
            </w:pPr>
            <w:r w:rsidRPr="00C336F5">
              <w:rPr>
                <w:sz w:val="20"/>
                <w:szCs w:val="20"/>
                <w:lang w:eastAsia="ru-RU"/>
              </w:rPr>
              <w:t>248</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249</w:t>
            </w:r>
          </w:p>
        </w:tc>
        <w:tc>
          <w:tcPr>
            <w:tcW w:w="850" w:type="dxa"/>
            <w:noWrap/>
            <w:vAlign w:val="center"/>
          </w:tcPr>
          <w:p w:rsidR="00AB1E0B" w:rsidRPr="00C336F5" w:rsidRDefault="00AB1E0B" w:rsidP="005818F0">
            <w:pPr>
              <w:jc w:val="center"/>
              <w:rPr>
                <w:sz w:val="20"/>
                <w:szCs w:val="20"/>
                <w:lang w:eastAsia="ru-RU"/>
              </w:rPr>
            </w:pPr>
            <w:r>
              <w:rPr>
                <w:sz w:val="20"/>
                <w:szCs w:val="20"/>
                <w:lang w:eastAsia="ru-RU"/>
              </w:rPr>
              <w:t>250</w:t>
            </w:r>
          </w:p>
        </w:tc>
        <w:tc>
          <w:tcPr>
            <w:tcW w:w="992" w:type="dxa"/>
            <w:noWrap/>
            <w:vAlign w:val="center"/>
          </w:tcPr>
          <w:p w:rsidR="00AB1E0B" w:rsidRPr="00C336F5" w:rsidRDefault="00AB1E0B" w:rsidP="005818F0">
            <w:pPr>
              <w:jc w:val="center"/>
              <w:rPr>
                <w:sz w:val="20"/>
                <w:szCs w:val="20"/>
                <w:lang w:eastAsia="ru-RU"/>
              </w:rPr>
            </w:pPr>
            <w:r>
              <w:rPr>
                <w:sz w:val="20"/>
                <w:szCs w:val="20"/>
                <w:lang w:eastAsia="ru-RU"/>
              </w:rPr>
              <w:t>251</w:t>
            </w:r>
          </w:p>
        </w:tc>
        <w:tc>
          <w:tcPr>
            <w:tcW w:w="1099" w:type="dxa"/>
            <w:vAlign w:val="center"/>
          </w:tcPr>
          <w:p w:rsidR="00AB1E0B" w:rsidRPr="00C336F5" w:rsidRDefault="00AB1E0B" w:rsidP="005818F0">
            <w:pPr>
              <w:jc w:val="center"/>
              <w:rPr>
                <w:sz w:val="20"/>
                <w:szCs w:val="20"/>
                <w:lang w:eastAsia="ru-RU"/>
              </w:rPr>
            </w:pPr>
            <w:r>
              <w:rPr>
                <w:sz w:val="20"/>
                <w:szCs w:val="20"/>
                <w:lang w:eastAsia="ru-RU"/>
              </w:rPr>
              <w:t>252</w:t>
            </w:r>
          </w:p>
        </w:tc>
        <w:tc>
          <w:tcPr>
            <w:tcW w:w="886" w:type="dxa"/>
            <w:vAlign w:val="center"/>
          </w:tcPr>
          <w:p w:rsidR="00AB1E0B" w:rsidRPr="00C336F5" w:rsidRDefault="00AB1E0B" w:rsidP="005818F0">
            <w:pPr>
              <w:jc w:val="center"/>
              <w:rPr>
                <w:sz w:val="20"/>
                <w:szCs w:val="20"/>
                <w:lang w:eastAsia="ru-RU"/>
              </w:rPr>
            </w:pPr>
            <w:r>
              <w:rPr>
                <w:sz w:val="20"/>
                <w:szCs w:val="20"/>
                <w:lang w:eastAsia="ru-RU"/>
              </w:rPr>
              <w:t>253</w:t>
            </w:r>
          </w:p>
        </w:tc>
      </w:tr>
      <w:tr w:rsidR="00AB1E0B" w:rsidRPr="00C336F5" w:rsidTr="005818F0">
        <w:trPr>
          <w:gridAfter w:val="1"/>
          <w:wAfter w:w="17" w:type="dxa"/>
          <w:trHeight w:val="275"/>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87FA9" w:rsidRDefault="00AB1E0B" w:rsidP="005818F0">
            <w:pPr>
              <w:rPr>
                <w:sz w:val="20"/>
                <w:szCs w:val="20"/>
                <w:lang w:eastAsia="ru-RU"/>
              </w:rPr>
            </w:pPr>
            <w:r w:rsidRPr="00C87FA9">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C336F5" w:rsidRDefault="00AB1E0B" w:rsidP="005818F0">
            <w:pPr>
              <w:jc w:val="center"/>
              <w:rPr>
                <w:sz w:val="20"/>
                <w:szCs w:val="20"/>
                <w:lang w:eastAsia="ru-RU"/>
              </w:rPr>
            </w:pPr>
            <w:r w:rsidRPr="00C336F5">
              <w:rPr>
                <w:sz w:val="20"/>
                <w:szCs w:val="20"/>
                <w:lang w:eastAsia="ru-RU"/>
              </w:rPr>
              <w:t>249</w:t>
            </w:r>
          </w:p>
        </w:tc>
        <w:tc>
          <w:tcPr>
            <w:tcW w:w="991" w:type="dxa"/>
            <w:noWrap/>
            <w:vAlign w:val="center"/>
          </w:tcPr>
          <w:p w:rsidR="00AB1E0B" w:rsidRPr="00C336F5" w:rsidRDefault="00AB1E0B" w:rsidP="005818F0">
            <w:pPr>
              <w:jc w:val="center"/>
              <w:rPr>
                <w:sz w:val="20"/>
                <w:szCs w:val="20"/>
                <w:lang w:eastAsia="ru-RU"/>
              </w:rPr>
            </w:pPr>
            <w:r w:rsidRPr="00C336F5">
              <w:rPr>
                <w:sz w:val="20"/>
                <w:szCs w:val="20"/>
                <w:lang w:eastAsia="ru-RU"/>
              </w:rPr>
              <w:t>250</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251</w:t>
            </w:r>
          </w:p>
        </w:tc>
        <w:tc>
          <w:tcPr>
            <w:tcW w:w="850" w:type="dxa"/>
            <w:noWrap/>
            <w:vAlign w:val="center"/>
          </w:tcPr>
          <w:p w:rsidR="00AB1E0B" w:rsidRPr="00C336F5" w:rsidRDefault="00AB1E0B" w:rsidP="005818F0">
            <w:pPr>
              <w:jc w:val="center"/>
              <w:rPr>
                <w:sz w:val="20"/>
                <w:szCs w:val="20"/>
                <w:lang w:eastAsia="ru-RU"/>
              </w:rPr>
            </w:pPr>
            <w:r>
              <w:rPr>
                <w:sz w:val="20"/>
                <w:szCs w:val="20"/>
                <w:lang w:eastAsia="ru-RU"/>
              </w:rPr>
              <w:t>252</w:t>
            </w:r>
          </w:p>
        </w:tc>
        <w:tc>
          <w:tcPr>
            <w:tcW w:w="992" w:type="dxa"/>
            <w:noWrap/>
            <w:vAlign w:val="center"/>
          </w:tcPr>
          <w:p w:rsidR="00AB1E0B" w:rsidRPr="00C336F5" w:rsidRDefault="00AB1E0B" w:rsidP="005818F0">
            <w:pPr>
              <w:jc w:val="center"/>
              <w:rPr>
                <w:sz w:val="20"/>
                <w:szCs w:val="20"/>
                <w:lang w:eastAsia="ru-RU"/>
              </w:rPr>
            </w:pPr>
            <w:r>
              <w:rPr>
                <w:sz w:val="20"/>
                <w:szCs w:val="20"/>
                <w:lang w:eastAsia="ru-RU"/>
              </w:rPr>
              <w:t>253</w:t>
            </w:r>
          </w:p>
        </w:tc>
        <w:tc>
          <w:tcPr>
            <w:tcW w:w="1099" w:type="dxa"/>
            <w:vAlign w:val="center"/>
          </w:tcPr>
          <w:p w:rsidR="00AB1E0B" w:rsidRPr="00C336F5" w:rsidRDefault="00AB1E0B" w:rsidP="005818F0">
            <w:pPr>
              <w:jc w:val="center"/>
              <w:rPr>
                <w:sz w:val="20"/>
                <w:szCs w:val="20"/>
                <w:lang w:eastAsia="ru-RU"/>
              </w:rPr>
            </w:pPr>
            <w:r>
              <w:rPr>
                <w:sz w:val="20"/>
                <w:szCs w:val="20"/>
                <w:lang w:eastAsia="ru-RU"/>
              </w:rPr>
              <w:t>254</w:t>
            </w:r>
          </w:p>
        </w:tc>
        <w:tc>
          <w:tcPr>
            <w:tcW w:w="886" w:type="dxa"/>
            <w:vAlign w:val="center"/>
          </w:tcPr>
          <w:p w:rsidR="00AB1E0B" w:rsidRPr="00C336F5" w:rsidRDefault="00AB1E0B" w:rsidP="005818F0">
            <w:pPr>
              <w:jc w:val="center"/>
              <w:rPr>
                <w:sz w:val="20"/>
                <w:szCs w:val="20"/>
                <w:lang w:eastAsia="ru-RU"/>
              </w:rPr>
            </w:pPr>
            <w:r>
              <w:rPr>
                <w:sz w:val="20"/>
                <w:szCs w:val="20"/>
                <w:lang w:eastAsia="ru-RU"/>
              </w:rPr>
              <w:t>255</w:t>
            </w:r>
          </w:p>
        </w:tc>
      </w:tr>
      <w:tr w:rsidR="00AB1E0B" w:rsidRPr="00C336F5" w:rsidTr="005818F0">
        <w:trPr>
          <w:gridAfter w:val="1"/>
          <w:wAfter w:w="17" w:type="dxa"/>
          <w:trHeight w:val="570"/>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5.2</w:t>
            </w:r>
          </w:p>
        </w:tc>
        <w:tc>
          <w:tcPr>
            <w:tcW w:w="2268" w:type="dxa"/>
            <w:vAlign w:val="center"/>
            <w:hideMark/>
          </w:tcPr>
          <w:p w:rsidR="00AB1E0B" w:rsidRPr="00C87FA9" w:rsidRDefault="00AB1E0B" w:rsidP="005818F0">
            <w:pPr>
              <w:rPr>
                <w:sz w:val="20"/>
                <w:szCs w:val="20"/>
                <w:lang w:eastAsia="ru-RU"/>
              </w:rPr>
            </w:pPr>
            <w:r w:rsidRPr="00C87FA9">
              <w:rPr>
                <w:sz w:val="20"/>
                <w:szCs w:val="20"/>
                <w:lang w:eastAsia="ru-RU"/>
              </w:rPr>
              <w:t>Среднесписочная численность работников на предприятиях МСП (без внешних совместителей)</w:t>
            </w:r>
          </w:p>
        </w:tc>
        <w:tc>
          <w:tcPr>
            <w:tcW w:w="964" w:type="dxa"/>
            <w:vAlign w:val="center"/>
            <w:hideMark/>
          </w:tcPr>
          <w:p w:rsidR="00AB1E0B" w:rsidRPr="00C336F5" w:rsidRDefault="00AB1E0B" w:rsidP="005818F0">
            <w:pPr>
              <w:jc w:val="center"/>
              <w:rPr>
                <w:sz w:val="20"/>
                <w:szCs w:val="20"/>
                <w:lang w:eastAsia="ru-RU"/>
              </w:rPr>
            </w:pPr>
            <w:r w:rsidRPr="00C336F5">
              <w:rPr>
                <w:sz w:val="20"/>
                <w:szCs w:val="20"/>
                <w:lang w:eastAsia="ru-RU"/>
              </w:rPr>
              <w:t>тыс. чел.</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3,25</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3,71</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3,408</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3,371</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3,406</w:t>
            </w:r>
          </w:p>
        </w:tc>
        <w:tc>
          <w:tcPr>
            <w:tcW w:w="880" w:type="dxa"/>
            <w:noWrap/>
            <w:vAlign w:val="center"/>
          </w:tcPr>
          <w:p w:rsidR="00AB1E0B" w:rsidRPr="00C336F5" w:rsidRDefault="00AB1E0B" w:rsidP="005818F0">
            <w:pPr>
              <w:jc w:val="center"/>
              <w:rPr>
                <w:sz w:val="20"/>
                <w:szCs w:val="20"/>
                <w:lang w:eastAsia="ru-RU"/>
              </w:rPr>
            </w:pPr>
            <w:r w:rsidRPr="00C336F5">
              <w:rPr>
                <w:sz w:val="20"/>
                <w:szCs w:val="20"/>
                <w:lang w:eastAsia="ru-RU"/>
              </w:rPr>
              <w:t>3,410</w:t>
            </w:r>
          </w:p>
        </w:tc>
        <w:tc>
          <w:tcPr>
            <w:tcW w:w="993"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338"/>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87FA9" w:rsidRDefault="00AB1E0B" w:rsidP="005818F0">
            <w:pPr>
              <w:rPr>
                <w:sz w:val="20"/>
                <w:szCs w:val="20"/>
                <w:lang w:eastAsia="ru-RU"/>
              </w:rPr>
            </w:pPr>
            <w:r w:rsidRPr="00C87FA9">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C336F5" w:rsidRDefault="00AB1E0B" w:rsidP="005818F0">
            <w:pPr>
              <w:jc w:val="center"/>
              <w:rPr>
                <w:sz w:val="20"/>
                <w:szCs w:val="20"/>
                <w:lang w:eastAsia="ru-RU"/>
              </w:rPr>
            </w:pPr>
            <w:r w:rsidRPr="00C336F5">
              <w:rPr>
                <w:sz w:val="20"/>
                <w:szCs w:val="20"/>
                <w:lang w:eastAsia="ru-RU"/>
              </w:rPr>
              <w:t>3,410</w:t>
            </w:r>
          </w:p>
        </w:tc>
        <w:tc>
          <w:tcPr>
            <w:tcW w:w="991" w:type="dxa"/>
            <w:noWrap/>
            <w:vAlign w:val="center"/>
          </w:tcPr>
          <w:p w:rsidR="00AB1E0B" w:rsidRPr="00C336F5" w:rsidRDefault="00AB1E0B" w:rsidP="005818F0">
            <w:pPr>
              <w:jc w:val="center"/>
              <w:rPr>
                <w:sz w:val="20"/>
                <w:szCs w:val="20"/>
                <w:lang w:eastAsia="ru-RU"/>
              </w:rPr>
            </w:pPr>
            <w:r w:rsidRPr="00C336F5">
              <w:rPr>
                <w:sz w:val="20"/>
                <w:szCs w:val="20"/>
                <w:lang w:eastAsia="ru-RU"/>
              </w:rPr>
              <w:t>3,415</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3,420</w:t>
            </w:r>
          </w:p>
        </w:tc>
        <w:tc>
          <w:tcPr>
            <w:tcW w:w="850" w:type="dxa"/>
            <w:noWrap/>
            <w:vAlign w:val="center"/>
          </w:tcPr>
          <w:p w:rsidR="00AB1E0B" w:rsidRPr="00C336F5" w:rsidRDefault="00AB1E0B" w:rsidP="005818F0">
            <w:pPr>
              <w:jc w:val="center"/>
              <w:rPr>
                <w:sz w:val="20"/>
                <w:szCs w:val="20"/>
                <w:lang w:eastAsia="ru-RU"/>
              </w:rPr>
            </w:pPr>
            <w:r>
              <w:rPr>
                <w:sz w:val="20"/>
                <w:szCs w:val="20"/>
                <w:lang w:eastAsia="ru-RU"/>
              </w:rPr>
              <w:t>3,425</w:t>
            </w:r>
          </w:p>
        </w:tc>
        <w:tc>
          <w:tcPr>
            <w:tcW w:w="992" w:type="dxa"/>
            <w:noWrap/>
            <w:vAlign w:val="center"/>
          </w:tcPr>
          <w:p w:rsidR="00AB1E0B" w:rsidRPr="00C336F5" w:rsidRDefault="00AB1E0B" w:rsidP="005818F0">
            <w:pPr>
              <w:jc w:val="center"/>
              <w:rPr>
                <w:sz w:val="20"/>
                <w:szCs w:val="20"/>
                <w:lang w:eastAsia="ru-RU"/>
              </w:rPr>
            </w:pPr>
            <w:r>
              <w:rPr>
                <w:sz w:val="20"/>
                <w:szCs w:val="20"/>
                <w:lang w:eastAsia="ru-RU"/>
              </w:rPr>
              <w:t>3,430</w:t>
            </w:r>
          </w:p>
        </w:tc>
        <w:tc>
          <w:tcPr>
            <w:tcW w:w="1099" w:type="dxa"/>
            <w:vAlign w:val="center"/>
          </w:tcPr>
          <w:p w:rsidR="00AB1E0B" w:rsidRPr="00C336F5" w:rsidRDefault="00AB1E0B" w:rsidP="005818F0">
            <w:pPr>
              <w:jc w:val="center"/>
              <w:rPr>
                <w:sz w:val="20"/>
                <w:szCs w:val="20"/>
                <w:lang w:eastAsia="ru-RU"/>
              </w:rPr>
            </w:pPr>
            <w:r>
              <w:rPr>
                <w:sz w:val="20"/>
                <w:szCs w:val="20"/>
                <w:lang w:eastAsia="ru-RU"/>
              </w:rPr>
              <w:t>3,435</w:t>
            </w:r>
          </w:p>
        </w:tc>
        <w:tc>
          <w:tcPr>
            <w:tcW w:w="886" w:type="dxa"/>
            <w:vAlign w:val="center"/>
          </w:tcPr>
          <w:p w:rsidR="00AB1E0B" w:rsidRPr="00C336F5" w:rsidRDefault="00AB1E0B" w:rsidP="005818F0">
            <w:pPr>
              <w:jc w:val="center"/>
              <w:rPr>
                <w:sz w:val="20"/>
                <w:szCs w:val="20"/>
                <w:lang w:eastAsia="ru-RU"/>
              </w:rPr>
            </w:pPr>
            <w:r>
              <w:rPr>
                <w:sz w:val="20"/>
                <w:szCs w:val="20"/>
                <w:lang w:eastAsia="ru-RU"/>
              </w:rPr>
              <w:t>3,440</w:t>
            </w:r>
          </w:p>
        </w:tc>
      </w:tr>
      <w:tr w:rsidR="00AB1E0B" w:rsidRPr="00C336F5" w:rsidTr="005818F0">
        <w:trPr>
          <w:gridAfter w:val="1"/>
          <w:wAfter w:w="17" w:type="dxa"/>
          <w:trHeight w:val="271"/>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87FA9" w:rsidRDefault="00AB1E0B" w:rsidP="005818F0">
            <w:pPr>
              <w:rPr>
                <w:sz w:val="20"/>
                <w:szCs w:val="20"/>
                <w:lang w:eastAsia="ru-RU"/>
              </w:rPr>
            </w:pPr>
            <w:r w:rsidRPr="00C87FA9">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C336F5" w:rsidRDefault="00AB1E0B" w:rsidP="005818F0">
            <w:pPr>
              <w:jc w:val="center"/>
              <w:rPr>
                <w:sz w:val="20"/>
                <w:szCs w:val="20"/>
                <w:lang w:eastAsia="ru-RU"/>
              </w:rPr>
            </w:pPr>
            <w:r w:rsidRPr="00C336F5">
              <w:rPr>
                <w:sz w:val="20"/>
                <w:szCs w:val="20"/>
                <w:lang w:eastAsia="ru-RU"/>
              </w:rPr>
              <w:t>3,420</w:t>
            </w:r>
          </w:p>
        </w:tc>
        <w:tc>
          <w:tcPr>
            <w:tcW w:w="991" w:type="dxa"/>
            <w:noWrap/>
            <w:vAlign w:val="center"/>
          </w:tcPr>
          <w:p w:rsidR="00AB1E0B" w:rsidRPr="00C336F5" w:rsidRDefault="00AB1E0B" w:rsidP="005818F0">
            <w:pPr>
              <w:jc w:val="center"/>
              <w:rPr>
                <w:sz w:val="20"/>
                <w:szCs w:val="20"/>
                <w:lang w:eastAsia="ru-RU"/>
              </w:rPr>
            </w:pPr>
            <w:r w:rsidRPr="00C336F5">
              <w:rPr>
                <w:sz w:val="20"/>
                <w:szCs w:val="20"/>
                <w:lang w:eastAsia="ru-RU"/>
              </w:rPr>
              <w:t>3,430</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3,440</w:t>
            </w:r>
          </w:p>
        </w:tc>
        <w:tc>
          <w:tcPr>
            <w:tcW w:w="850" w:type="dxa"/>
            <w:noWrap/>
            <w:vAlign w:val="center"/>
          </w:tcPr>
          <w:p w:rsidR="00AB1E0B" w:rsidRPr="00C336F5" w:rsidRDefault="00AB1E0B" w:rsidP="005818F0">
            <w:pPr>
              <w:jc w:val="center"/>
              <w:rPr>
                <w:sz w:val="20"/>
                <w:szCs w:val="20"/>
                <w:lang w:eastAsia="ru-RU"/>
              </w:rPr>
            </w:pPr>
            <w:r>
              <w:rPr>
                <w:sz w:val="20"/>
                <w:szCs w:val="20"/>
                <w:lang w:eastAsia="ru-RU"/>
              </w:rPr>
              <w:t>3,450</w:t>
            </w:r>
          </w:p>
        </w:tc>
        <w:tc>
          <w:tcPr>
            <w:tcW w:w="992" w:type="dxa"/>
            <w:noWrap/>
            <w:vAlign w:val="center"/>
          </w:tcPr>
          <w:p w:rsidR="00AB1E0B" w:rsidRPr="00C336F5" w:rsidRDefault="00AB1E0B" w:rsidP="005818F0">
            <w:pPr>
              <w:jc w:val="center"/>
              <w:rPr>
                <w:sz w:val="20"/>
                <w:szCs w:val="20"/>
                <w:lang w:eastAsia="ru-RU"/>
              </w:rPr>
            </w:pPr>
            <w:r>
              <w:rPr>
                <w:sz w:val="20"/>
                <w:szCs w:val="20"/>
                <w:lang w:eastAsia="ru-RU"/>
              </w:rPr>
              <w:t>3,460</w:t>
            </w:r>
          </w:p>
        </w:tc>
        <w:tc>
          <w:tcPr>
            <w:tcW w:w="1099" w:type="dxa"/>
          </w:tcPr>
          <w:p w:rsidR="00AB1E0B" w:rsidRPr="00C336F5" w:rsidRDefault="00AB1E0B" w:rsidP="005818F0">
            <w:pPr>
              <w:jc w:val="center"/>
              <w:rPr>
                <w:sz w:val="20"/>
                <w:szCs w:val="20"/>
                <w:lang w:eastAsia="ru-RU"/>
              </w:rPr>
            </w:pPr>
            <w:r>
              <w:rPr>
                <w:sz w:val="20"/>
                <w:szCs w:val="20"/>
                <w:lang w:eastAsia="ru-RU"/>
              </w:rPr>
              <w:t>3,470</w:t>
            </w:r>
          </w:p>
        </w:tc>
        <w:tc>
          <w:tcPr>
            <w:tcW w:w="886" w:type="dxa"/>
            <w:vAlign w:val="center"/>
          </w:tcPr>
          <w:p w:rsidR="00AB1E0B" w:rsidRPr="00C336F5" w:rsidRDefault="00AB1E0B" w:rsidP="005818F0">
            <w:pPr>
              <w:jc w:val="center"/>
              <w:rPr>
                <w:sz w:val="20"/>
                <w:szCs w:val="20"/>
                <w:lang w:eastAsia="ru-RU"/>
              </w:rPr>
            </w:pPr>
            <w:r>
              <w:rPr>
                <w:sz w:val="20"/>
                <w:szCs w:val="20"/>
                <w:lang w:eastAsia="ru-RU"/>
              </w:rPr>
              <w:t>3,480</w:t>
            </w:r>
          </w:p>
        </w:tc>
      </w:tr>
      <w:tr w:rsidR="00AB1E0B" w:rsidRPr="00C336F5" w:rsidTr="005818F0">
        <w:trPr>
          <w:gridAfter w:val="1"/>
          <w:wAfter w:w="17" w:type="dxa"/>
          <w:trHeight w:val="585"/>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5.3</w:t>
            </w:r>
          </w:p>
        </w:tc>
        <w:tc>
          <w:tcPr>
            <w:tcW w:w="2268" w:type="dxa"/>
            <w:vAlign w:val="center"/>
            <w:hideMark/>
          </w:tcPr>
          <w:p w:rsidR="00AB1E0B" w:rsidRPr="00C87FA9" w:rsidRDefault="00AB1E0B" w:rsidP="005818F0">
            <w:pPr>
              <w:rPr>
                <w:sz w:val="20"/>
                <w:szCs w:val="20"/>
                <w:lang w:eastAsia="ru-RU"/>
              </w:rPr>
            </w:pPr>
            <w:r w:rsidRPr="00C87FA9">
              <w:rPr>
                <w:sz w:val="20"/>
                <w:szCs w:val="20"/>
                <w:lang w:eastAsia="ru-RU"/>
              </w:rPr>
              <w:t>Оборот малых и средних предприятий, включая микропредприятия</w:t>
            </w:r>
          </w:p>
        </w:tc>
        <w:tc>
          <w:tcPr>
            <w:tcW w:w="964" w:type="dxa"/>
            <w:vAlign w:val="center"/>
            <w:hideMark/>
          </w:tcPr>
          <w:p w:rsidR="00AB1E0B" w:rsidRPr="00C336F5" w:rsidRDefault="00AB1E0B" w:rsidP="005818F0">
            <w:pPr>
              <w:jc w:val="center"/>
              <w:rPr>
                <w:sz w:val="20"/>
                <w:szCs w:val="20"/>
                <w:lang w:eastAsia="ru-RU"/>
              </w:rPr>
            </w:pPr>
            <w:r>
              <w:rPr>
                <w:sz w:val="20"/>
                <w:szCs w:val="20"/>
                <w:lang w:eastAsia="ru-RU"/>
              </w:rPr>
              <w:t>м</w:t>
            </w:r>
            <w:r w:rsidRPr="00C336F5">
              <w:rPr>
                <w:sz w:val="20"/>
                <w:szCs w:val="20"/>
                <w:lang w:eastAsia="ru-RU"/>
              </w:rPr>
              <w:t>лрд</w:t>
            </w:r>
            <w:r>
              <w:rPr>
                <w:sz w:val="20"/>
                <w:szCs w:val="20"/>
                <w:lang w:eastAsia="ru-RU"/>
              </w:rPr>
              <w:t>.</w:t>
            </w:r>
            <w:r w:rsidRPr="00C336F5">
              <w:rPr>
                <w:sz w:val="20"/>
                <w:szCs w:val="20"/>
                <w:lang w:eastAsia="ru-RU"/>
              </w:rPr>
              <w:t xml:space="preserve"> руб.</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2,94</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3,09</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3,19</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3,35</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3,62</w:t>
            </w:r>
          </w:p>
        </w:tc>
        <w:tc>
          <w:tcPr>
            <w:tcW w:w="880" w:type="dxa"/>
            <w:noWrap/>
            <w:vAlign w:val="center"/>
          </w:tcPr>
          <w:p w:rsidR="00AB1E0B" w:rsidRPr="00C336F5" w:rsidRDefault="00AB1E0B" w:rsidP="005818F0">
            <w:pPr>
              <w:jc w:val="center"/>
              <w:rPr>
                <w:sz w:val="20"/>
                <w:szCs w:val="20"/>
                <w:lang w:eastAsia="ru-RU"/>
              </w:rPr>
            </w:pPr>
            <w:r w:rsidRPr="00C336F5">
              <w:rPr>
                <w:sz w:val="20"/>
                <w:szCs w:val="20"/>
                <w:lang w:eastAsia="ru-RU"/>
              </w:rPr>
              <w:t>3,98</w:t>
            </w:r>
          </w:p>
        </w:tc>
        <w:tc>
          <w:tcPr>
            <w:tcW w:w="993"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275"/>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87FA9" w:rsidRDefault="00AB1E0B" w:rsidP="005818F0">
            <w:pPr>
              <w:rPr>
                <w:sz w:val="20"/>
                <w:szCs w:val="20"/>
                <w:lang w:eastAsia="ru-RU"/>
              </w:rPr>
            </w:pPr>
            <w:r w:rsidRPr="00C87FA9">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C336F5" w:rsidRDefault="00AB1E0B" w:rsidP="005818F0">
            <w:pPr>
              <w:jc w:val="center"/>
              <w:rPr>
                <w:sz w:val="20"/>
                <w:szCs w:val="20"/>
                <w:lang w:eastAsia="ru-RU"/>
              </w:rPr>
            </w:pPr>
            <w:r w:rsidRPr="00C336F5">
              <w:rPr>
                <w:sz w:val="20"/>
                <w:szCs w:val="20"/>
                <w:lang w:eastAsia="ru-RU"/>
              </w:rPr>
              <w:t>4,18</w:t>
            </w:r>
          </w:p>
        </w:tc>
        <w:tc>
          <w:tcPr>
            <w:tcW w:w="991" w:type="dxa"/>
            <w:noWrap/>
            <w:vAlign w:val="center"/>
          </w:tcPr>
          <w:p w:rsidR="00AB1E0B" w:rsidRPr="00C336F5" w:rsidRDefault="00AB1E0B" w:rsidP="005818F0">
            <w:pPr>
              <w:jc w:val="center"/>
              <w:rPr>
                <w:sz w:val="20"/>
                <w:szCs w:val="20"/>
                <w:lang w:eastAsia="ru-RU"/>
              </w:rPr>
            </w:pPr>
            <w:r w:rsidRPr="00C336F5">
              <w:rPr>
                <w:sz w:val="20"/>
                <w:szCs w:val="20"/>
                <w:lang w:eastAsia="ru-RU"/>
              </w:rPr>
              <w:t>4,39</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4,61</w:t>
            </w:r>
          </w:p>
        </w:tc>
        <w:tc>
          <w:tcPr>
            <w:tcW w:w="850" w:type="dxa"/>
            <w:noWrap/>
            <w:vAlign w:val="center"/>
          </w:tcPr>
          <w:p w:rsidR="00AB1E0B" w:rsidRPr="00C336F5" w:rsidRDefault="00AB1E0B" w:rsidP="005818F0">
            <w:pPr>
              <w:jc w:val="center"/>
              <w:rPr>
                <w:sz w:val="20"/>
                <w:szCs w:val="20"/>
                <w:lang w:eastAsia="ru-RU"/>
              </w:rPr>
            </w:pPr>
            <w:r>
              <w:rPr>
                <w:sz w:val="20"/>
                <w:szCs w:val="20"/>
                <w:lang w:eastAsia="ru-RU"/>
              </w:rPr>
              <w:t>4,81</w:t>
            </w:r>
          </w:p>
        </w:tc>
        <w:tc>
          <w:tcPr>
            <w:tcW w:w="992" w:type="dxa"/>
            <w:noWrap/>
            <w:vAlign w:val="center"/>
          </w:tcPr>
          <w:p w:rsidR="00AB1E0B" w:rsidRPr="00C336F5" w:rsidRDefault="00AB1E0B" w:rsidP="005818F0">
            <w:pPr>
              <w:jc w:val="center"/>
              <w:rPr>
                <w:sz w:val="20"/>
                <w:szCs w:val="20"/>
                <w:lang w:eastAsia="ru-RU"/>
              </w:rPr>
            </w:pPr>
            <w:r>
              <w:rPr>
                <w:sz w:val="20"/>
                <w:szCs w:val="20"/>
                <w:lang w:eastAsia="ru-RU"/>
              </w:rPr>
              <w:t>5,01</w:t>
            </w:r>
          </w:p>
        </w:tc>
        <w:tc>
          <w:tcPr>
            <w:tcW w:w="1099" w:type="dxa"/>
            <w:vAlign w:val="center"/>
          </w:tcPr>
          <w:p w:rsidR="00AB1E0B" w:rsidRPr="00C336F5" w:rsidRDefault="00AB1E0B" w:rsidP="005818F0">
            <w:pPr>
              <w:jc w:val="center"/>
              <w:rPr>
                <w:sz w:val="20"/>
                <w:szCs w:val="20"/>
                <w:lang w:eastAsia="ru-RU"/>
              </w:rPr>
            </w:pPr>
            <w:r>
              <w:rPr>
                <w:sz w:val="20"/>
                <w:szCs w:val="20"/>
                <w:lang w:eastAsia="ru-RU"/>
              </w:rPr>
              <w:t>5,21</w:t>
            </w:r>
          </w:p>
        </w:tc>
        <w:tc>
          <w:tcPr>
            <w:tcW w:w="886" w:type="dxa"/>
            <w:vAlign w:val="center"/>
          </w:tcPr>
          <w:p w:rsidR="00AB1E0B" w:rsidRPr="00C336F5" w:rsidRDefault="00AB1E0B" w:rsidP="005818F0">
            <w:pPr>
              <w:jc w:val="center"/>
              <w:rPr>
                <w:sz w:val="20"/>
                <w:szCs w:val="20"/>
                <w:lang w:eastAsia="ru-RU"/>
              </w:rPr>
            </w:pPr>
            <w:r>
              <w:rPr>
                <w:sz w:val="20"/>
                <w:szCs w:val="20"/>
                <w:lang w:eastAsia="ru-RU"/>
              </w:rPr>
              <w:t>5,41</w:t>
            </w:r>
          </w:p>
        </w:tc>
      </w:tr>
      <w:tr w:rsidR="00AB1E0B" w:rsidRPr="00C336F5" w:rsidTr="005818F0">
        <w:trPr>
          <w:gridAfter w:val="1"/>
          <w:wAfter w:w="17" w:type="dxa"/>
          <w:trHeight w:val="279"/>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sz w:val="20"/>
                <w:szCs w:val="20"/>
                <w:highlight w:val="yellow"/>
                <w:lang w:eastAsia="ru-RU"/>
              </w:rPr>
            </w:pPr>
            <w:r w:rsidRPr="00C87FA9">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C336F5" w:rsidRDefault="00AB1E0B" w:rsidP="005818F0">
            <w:pPr>
              <w:jc w:val="center"/>
              <w:rPr>
                <w:sz w:val="20"/>
                <w:szCs w:val="20"/>
                <w:lang w:eastAsia="ru-RU"/>
              </w:rPr>
            </w:pPr>
            <w:r w:rsidRPr="00C336F5">
              <w:rPr>
                <w:sz w:val="20"/>
                <w:szCs w:val="20"/>
                <w:lang w:eastAsia="ru-RU"/>
              </w:rPr>
              <w:t>4,30</w:t>
            </w:r>
          </w:p>
        </w:tc>
        <w:tc>
          <w:tcPr>
            <w:tcW w:w="991" w:type="dxa"/>
            <w:noWrap/>
            <w:vAlign w:val="center"/>
          </w:tcPr>
          <w:p w:rsidR="00AB1E0B" w:rsidRPr="00C336F5" w:rsidRDefault="00AB1E0B" w:rsidP="005818F0">
            <w:pPr>
              <w:jc w:val="center"/>
              <w:rPr>
                <w:sz w:val="20"/>
                <w:szCs w:val="20"/>
                <w:lang w:eastAsia="ru-RU"/>
              </w:rPr>
            </w:pPr>
            <w:r w:rsidRPr="00C336F5">
              <w:rPr>
                <w:sz w:val="20"/>
                <w:szCs w:val="20"/>
                <w:lang w:eastAsia="ru-RU"/>
              </w:rPr>
              <w:t>4,64</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5,01</w:t>
            </w:r>
          </w:p>
        </w:tc>
        <w:tc>
          <w:tcPr>
            <w:tcW w:w="850" w:type="dxa"/>
            <w:noWrap/>
            <w:vAlign w:val="center"/>
          </w:tcPr>
          <w:p w:rsidR="00AB1E0B" w:rsidRPr="00C336F5" w:rsidRDefault="00AB1E0B" w:rsidP="005818F0">
            <w:pPr>
              <w:jc w:val="center"/>
              <w:rPr>
                <w:sz w:val="20"/>
                <w:szCs w:val="20"/>
                <w:lang w:eastAsia="ru-RU"/>
              </w:rPr>
            </w:pPr>
            <w:r>
              <w:rPr>
                <w:sz w:val="20"/>
                <w:szCs w:val="20"/>
                <w:lang w:eastAsia="ru-RU"/>
              </w:rPr>
              <w:t>5,31</w:t>
            </w:r>
          </w:p>
        </w:tc>
        <w:tc>
          <w:tcPr>
            <w:tcW w:w="992" w:type="dxa"/>
            <w:noWrap/>
            <w:vAlign w:val="center"/>
          </w:tcPr>
          <w:p w:rsidR="00AB1E0B" w:rsidRPr="00C336F5" w:rsidRDefault="00AB1E0B" w:rsidP="005818F0">
            <w:pPr>
              <w:jc w:val="center"/>
              <w:rPr>
                <w:sz w:val="20"/>
                <w:szCs w:val="20"/>
                <w:lang w:eastAsia="ru-RU"/>
              </w:rPr>
            </w:pPr>
            <w:r>
              <w:rPr>
                <w:sz w:val="20"/>
                <w:szCs w:val="20"/>
                <w:lang w:eastAsia="ru-RU"/>
              </w:rPr>
              <w:t>5,61</w:t>
            </w:r>
          </w:p>
        </w:tc>
        <w:tc>
          <w:tcPr>
            <w:tcW w:w="1099" w:type="dxa"/>
          </w:tcPr>
          <w:p w:rsidR="00AB1E0B" w:rsidRPr="00C336F5" w:rsidRDefault="00AB1E0B" w:rsidP="005818F0">
            <w:pPr>
              <w:jc w:val="center"/>
              <w:rPr>
                <w:sz w:val="20"/>
                <w:szCs w:val="20"/>
                <w:lang w:eastAsia="ru-RU"/>
              </w:rPr>
            </w:pPr>
            <w:r>
              <w:rPr>
                <w:sz w:val="20"/>
                <w:szCs w:val="20"/>
                <w:lang w:eastAsia="ru-RU"/>
              </w:rPr>
              <w:t>5,91</w:t>
            </w:r>
          </w:p>
        </w:tc>
        <w:tc>
          <w:tcPr>
            <w:tcW w:w="886" w:type="dxa"/>
            <w:vAlign w:val="center"/>
          </w:tcPr>
          <w:p w:rsidR="00AB1E0B" w:rsidRPr="00C336F5" w:rsidRDefault="00AB1E0B" w:rsidP="005818F0">
            <w:pPr>
              <w:jc w:val="center"/>
              <w:rPr>
                <w:sz w:val="20"/>
                <w:szCs w:val="20"/>
                <w:lang w:eastAsia="ru-RU"/>
              </w:rPr>
            </w:pPr>
            <w:r>
              <w:rPr>
                <w:sz w:val="20"/>
                <w:szCs w:val="20"/>
                <w:lang w:eastAsia="ru-RU"/>
              </w:rPr>
              <w:t>6,21</w:t>
            </w:r>
          </w:p>
        </w:tc>
      </w:tr>
      <w:tr w:rsidR="00AB1E0B" w:rsidRPr="00C336F5" w:rsidTr="005818F0">
        <w:trPr>
          <w:gridAfter w:val="1"/>
          <w:wAfter w:w="17" w:type="dxa"/>
          <w:trHeight w:val="285"/>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6 </w:t>
            </w:r>
          </w:p>
        </w:tc>
        <w:tc>
          <w:tcPr>
            <w:tcW w:w="2268" w:type="dxa"/>
            <w:shd w:val="clear" w:color="auto" w:fill="E2EFDA"/>
            <w:vAlign w:val="center"/>
            <w:hideMark/>
          </w:tcPr>
          <w:p w:rsidR="00AB1E0B" w:rsidRPr="00C336F5" w:rsidRDefault="00AB1E0B" w:rsidP="005818F0">
            <w:pPr>
              <w:rPr>
                <w:b/>
                <w:bCs/>
                <w:sz w:val="20"/>
                <w:szCs w:val="20"/>
                <w:lang w:eastAsia="ru-RU"/>
              </w:rPr>
            </w:pPr>
            <w:r w:rsidRPr="00C336F5">
              <w:rPr>
                <w:b/>
                <w:bCs/>
                <w:sz w:val="20"/>
                <w:szCs w:val="20"/>
                <w:lang w:eastAsia="ru-RU"/>
              </w:rPr>
              <w:t>Инвестиции</w:t>
            </w:r>
          </w:p>
        </w:tc>
        <w:tc>
          <w:tcPr>
            <w:tcW w:w="964" w:type="dxa"/>
            <w:shd w:val="clear" w:color="auto" w:fill="E2EFDA"/>
            <w:vAlign w:val="center"/>
            <w:hideMark/>
          </w:tcPr>
          <w:p w:rsidR="00AB1E0B" w:rsidRPr="00C336F5" w:rsidRDefault="00AB1E0B" w:rsidP="005818F0">
            <w:pPr>
              <w:jc w:val="center"/>
              <w:rPr>
                <w:sz w:val="20"/>
                <w:szCs w:val="20"/>
                <w:lang w:eastAsia="ru-RU"/>
              </w:rPr>
            </w:pPr>
            <w:r w:rsidRPr="00C336F5">
              <w:rPr>
                <w:sz w:val="20"/>
                <w:szCs w:val="20"/>
                <w:lang w:eastAsia="ru-RU"/>
              </w:rPr>
              <w:t> </w:t>
            </w:r>
          </w:p>
        </w:tc>
        <w:tc>
          <w:tcPr>
            <w:tcW w:w="992" w:type="dxa"/>
            <w:shd w:val="clear" w:color="auto" w:fill="E2EFDA"/>
            <w:vAlign w:val="center"/>
          </w:tcPr>
          <w:p w:rsidR="00AB1E0B" w:rsidRPr="00C336F5" w:rsidRDefault="00AB1E0B" w:rsidP="005818F0">
            <w:pPr>
              <w:jc w:val="center"/>
              <w:rPr>
                <w:sz w:val="20"/>
                <w:szCs w:val="20"/>
                <w:lang w:eastAsia="ru-RU"/>
              </w:rPr>
            </w:pPr>
          </w:p>
        </w:tc>
        <w:tc>
          <w:tcPr>
            <w:tcW w:w="992" w:type="dxa"/>
            <w:shd w:val="clear" w:color="auto" w:fill="E2EFDA"/>
            <w:vAlign w:val="center"/>
          </w:tcPr>
          <w:p w:rsidR="00AB1E0B" w:rsidRPr="00C336F5" w:rsidRDefault="00AB1E0B" w:rsidP="005818F0">
            <w:pPr>
              <w:jc w:val="center"/>
              <w:rPr>
                <w:sz w:val="20"/>
                <w:szCs w:val="20"/>
                <w:lang w:eastAsia="ru-RU"/>
              </w:rPr>
            </w:pPr>
          </w:p>
        </w:tc>
        <w:tc>
          <w:tcPr>
            <w:tcW w:w="879" w:type="dxa"/>
            <w:shd w:val="clear" w:color="auto" w:fill="E2EFDA"/>
            <w:noWrap/>
            <w:vAlign w:val="center"/>
            <w:hideMark/>
          </w:tcPr>
          <w:p w:rsidR="00AB1E0B" w:rsidRPr="00C336F5" w:rsidRDefault="00AB1E0B" w:rsidP="005818F0">
            <w:pPr>
              <w:jc w:val="center"/>
              <w:rPr>
                <w:sz w:val="20"/>
                <w:szCs w:val="20"/>
                <w:lang w:eastAsia="ru-RU"/>
              </w:rPr>
            </w:pPr>
          </w:p>
        </w:tc>
        <w:tc>
          <w:tcPr>
            <w:tcW w:w="964" w:type="dxa"/>
            <w:shd w:val="clear" w:color="auto" w:fill="E2EFDA"/>
            <w:noWrap/>
            <w:vAlign w:val="center"/>
            <w:hideMark/>
          </w:tcPr>
          <w:p w:rsidR="00AB1E0B" w:rsidRPr="00C336F5" w:rsidRDefault="00AB1E0B" w:rsidP="005818F0">
            <w:pPr>
              <w:jc w:val="center"/>
              <w:rPr>
                <w:sz w:val="20"/>
                <w:szCs w:val="20"/>
                <w:lang w:eastAsia="ru-RU"/>
              </w:rPr>
            </w:pPr>
          </w:p>
        </w:tc>
        <w:tc>
          <w:tcPr>
            <w:tcW w:w="850" w:type="dxa"/>
            <w:shd w:val="clear" w:color="auto" w:fill="E2EFDA"/>
            <w:noWrap/>
            <w:vAlign w:val="center"/>
            <w:hideMark/>
          </w:tcPr>
          <w:p w:rsidR="00AB1E0B" w:rsidRPr="00C336F5" w:rsidRDefault="00AB1E0B" w:rsidP="005818F0">
            <w:pPr>
              <w:jc w:val="center"/>
              <w:rPr>
                <w:sz w:val="20"/>
                <w:szCs w:val="20"/>
                <w:lang w:eastAsia="ru-RU"/>
              </w:rPr>
            </w:pPr>
          </w:p>
        </w:tc>
        <w:tc>
          <w:tcPr>
            <w:tcW w:w="880" w:type="dxa"/>
            <w:shd w:val="clear" w:color="auto" w:fill="E2EFDA"/>
            <w:noWrap/>
            <w:vAlign w:val="center"/>
            <w:hideMark/>
          </w:tcPr>
          <w:p w:rsidR="00AB1E0B" w:rsidRPr="00C336F5" w:rsidRDefault="00AB1E0B" w:rsidP="005818F0">
            <w:pPr>
              <w:jc w:val="center"/>
              <w:rPr>
                <w:sz w:val="20"/>
                <w:szCs w:val="20"/>
                <w:lang w:eastAsia="ru-RU"/>
              </w:rPr>
            </w:pPr>
          </w:p>
        </w:tc>
        <w:tc>
          <w:tcPr>
            <w:tcW w:w="993" w:type="dxa"/>
            <w:shd w:val="clear" w:color="auto" w:fill="E2EFDA"/>
            <w:noWrap/>
            <w:vAlign w:val="center"/>
            <w:hideMark/>
          </w:tcPr>
          <w:p w:rsidR="00AB1E0B" w:rsidRPr="00C336F5" w:rsidRDefault="00AB1E0B" w:rsidP="005818F0">
            <w:pPr>
              <w:jc w:val="center"/>
              <w:rPr>
                <w:sz w:val="20"/>
                <w:szCs w:val="20"/>
                <w:lang w:eastAsia="ru-RU"/>
              </w:rPr>
            </w:pPr>
          </w:p>
        </w:tc>
        <w:tc>
          <w:tcPr>
            <w:tcW w:w="991" w:type="dxa"/>
            <w:shd w:val="clear" w:color="auto" w:fill="E2EFDA"/>
            <w:noWrap/>
            <w:vAlign w:val="center"/>
            <w:hideMark/>
          </w:tcPr>
          <w:p w:rsidR="00AB1E0B" w:rsidRPr="00C336F5" w:rsidRDefault="00AB1E0B" w:rsidP="005818F0">
            <w:pPr>
              <w:jc w:val="center"/>
              <w:rPr>
                <w:sz w:val="20"/>
                <w:szCs w:val="20"/>
                <w:lang w:eastAsia="ru-RU"/>
              </w:rPr>
            </w:pPr>
          </w:p>
        </w:tc>
        <w:tc>
          <w:tcPr>
            <w:tcW w:w="964" w:type="dxa"/>
            <w:shd w:val="clear" w:color="auto" w:fill="E2EFDA"/>
            <w:noWrap/>
            <w:vAlign w:val="center"/>
            <w:hideMark/>
          </w:tcPr>
          <w:p w:rsidR="00AB1E0B" w:rsidRPr="00C336F5" w:rsidRDefault="00AB1E0B" w:rsidP="005818F0">
            <w:pPr>
              <w:jc w:val="center"/>
              <w:rPr>
                <w:sz w:val="20"/>
                <w:szCs w:val="20"/>
                <w:lang w:eastAsia="ru-RU"/>
              </w:rPr>
            </w:pPr>
          </w:p>
        </w:tc>
        <w:tc>
          <w:tcPr>
            <w:tcW w:w="850" w:type="dxa"/>
            <w:shd w:val="clear" w:color="auto" w:fill="E2EFDA"/>
            <w:noWrap/>
            <w:vAlign w:val="center"/>
            <w:hideMark/>
          </w:tcPr>
          <w:p w:rsidR="00AB1E0B" w:rsidRPr="00C336F5" w:rsidRDefault="00AB1E0B" w:rsidP="005818F0">
            <w:pPr>
              <w:jc w:val="center"/>
              <w:rPr>
                <w:sz w:val="20"/>
                <w:szCs w:val="20"/>
                <w:lang w:eastAsia="ru-RU"/>
              </w:rPr>
            </w:pPr>
          </w:p>
        </w:tc>
        <w:tc>
          <w:tcPr>
            <w:tcW w:w="992" w:type="dxa"/>
            <w:shd w:val="clear" w:color="auto" w:fill="E2EFDA"/>
            <w:noWrap/>
            <w:vAlign w:val="center"/>
            <w:hideMark/>
          </w:tcPr>
          <w:p w:rsidR="00AB1E0B" w:rsidRPr="00C336F5" w:rsidRDefault="00AB1E0B" w:rsidP="005818F0">
            <w:pPr>
              <w:jc w:val="center"/>
              <w:rPr>
                <w:sz w:val="20"/>
                <w:szCs w:val="20"/>
                <w:lang w:eastAsia="ru-RU"/>
              </w:rPr>
            </w:pPr>
          </w:p>
        </w:tc>
        <w:tc>
          <w:tcPr>
            <w:tcW w:w="1099" w:type="dxa"/>
            <w:shd w:val="clear" w:color="auto" w:fill="E2EFDA"/>
          </w:tcPr>
          <w:p w:rsidR="00AB1E0B" w:rsidRPr="00C336F5" w:rsidRDefault="00AB1E0B" w:rsidP="005818F0">
            <w:pPr>
              <w:jc w:val="center"/>
              <w:rPr>
                <w:sz w:val="20"/>
                <w:szCs w:val="20"/>
                <w:lang w:eastAsia="ru-RU"/>
              </w:rPr>
            </w:pPr>
          </w:p>
        </w:tc>
        <w:tc>
          <w:tcPr>
            <w:tcW w:w="886" w:type="dxa"/>
            <w:shd w:val="clear" w:color="auto" w:fill="E2EFDA"/>
            <w:vAlign w:val="center"/>
          </w:tcPr>
          <w:p w:rsidR="00AB1E0B" w:rsidRPr="00C336F5" w:rsidRDefault="00AB1E0B" w:rsidP="005818F0">
            <w:pPr>
              <w:jc w:val="center"/>
              <w:rPr>
                <w:sz w:val="20"/>
                <w:szCs w:val="20"/>
                <w:lang w:eastAsia="ru-RU"/>
              </w:rPr>
            </w:pPr>
          </w:p>
        </w:tc>
      </w:tr>
      <w:tr w:rsidR="00AB1E0B" w:rsidRPr="00C336F5" w:rsidTr="005818F0">
        <w:trPr>
          <w:gridAfter w:val="1"/>
          <w:wAfter w:w="17" w:type="dxa"/>
          <w:trHeight w:val="345"/>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6.1</w:t>
            </w:r>
          </w:p>
        </w:tc>
        <w:tc>
          <w:tcPr>
            <w:tcW w:w="2268" w:type="dxa"/>
            <w:vAlign w:val="center"/>
            <w:hideMark/>
          </w:tcPr>
          <w:p w:rsidR="00AB1E0B" w:rsidRPr="00C336F5" w:rsidRDefault="00AB1E0B" w:rsidP="005818F0">
            <w:pPr>
              <w:rPr>
                <w:sz w:val="20"/>
                <w:szCs w:val="20"/>
                <w:lang w:eastAsia="ru-RU"/>
              </w:rPr>
            </w:pPr>
            <w:r w:rsidRPr="00C336F5">
              <w:rPr>
                <w:sz w:val="20"/>
                <w:szCs w:val="20"/>
                <w:lang w:eastAsia="ru-RU"/>
              </w:rPr>
              <w:t>Инвестиции в основной капитал</w:t>
            </w:r>
          </w:p>
        </w:tc>
        <w:tc>
          <w:tcPr>
            <w:tcW w:w="964" w:type="dxa"/>
            <w:vAlign w:val="center"/>
            <w:hideMark/>
          </w:tcPr>
          <w:p w:rsidR="00AB1E0B" w:rsidRPr="00C336F5" w:rsidRDefault="00AB1E0B" w:rsidP="005818F0">
            <w:pPr>
              <w:jc w:val="center"/>
              <w:rPr>
                <w:sz w:val="20"/>
                <w:szCs w:val="20"/>
                <w:lang w:eastAsia="ru-RU"/>
              </w:rPr>
            </w:pPr>
            <w:r>
              <w:rPr>
                <w:sz w:val="20"/>
                <w:szCs w:val="20"/>
                <w:lang w:eastAsia="ru-RU"/>
              </w:rPr>
              <w:t>м</w:t>
            </w:r>
            <w:r w:rsidRPr="00C336F5">
              <w:rPr>
                <w:sz w:val="20"/>
                <w:szCs w:val="20"/>
                <w:lang w:eastAsia="ru-RU"/>
              </w:rPr>
              <w:t>лн</w:t>
            </w:r>
            <w:r>
              <w:rPr>
                <w:sz w:val="20"/>
                <w:szCs w:val="20"/>
                <w:lang w:eastAsia="ru-RU"/>
              </w:rPr>
              <w:t>.</w:t>
            </w:r>
            <w:r w:rsidRPr="00C336F5">
              <w:rPr>
                <w:sz w:val="20"/>
                <w:szCs w:val="20"/>
                <w:lang w:eastAsia="ru-RU"/>
              </w:rPr>
              <w:t xml:space="preserve"> рублей</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747,05</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279,37</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485,14</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731,34</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648,59</w:t>
            </w:r>
          </w:p>
        </w:tc>
        <w:tc>
          <w:tcPr>
            <w:tcW w:w="880" w:type="dxa"/>
            <w:noWrap/>
            <w:vAlign w:val="center"/>
          </w:tcPr>
          <w:p w:rsidR="00AB1E0B" w:rsidRPr="00C336F5" w:rsidRDefault="00AB1E0B" w:rsidP="005818F0">
            <w:pPr>
              <w:jc w:val="center"/>
              <w:rPr>
                <w:sz w:val="20"/>
                <w:szCs w:val="20"/>
                <w:lang w:eastAsia="ru-RU"/>
              </w:rPr>
            </w:pPr>
            <w:r w:rsidRPr="00C336F5">
              <w:rPr>
                <w:sz w:val="20"/>
                <w:szCs w:val="20"/>
                <w:lang w:eastAsia="ru-RU"/>
              </w:rPr>
              <w:t>476,58</w:t>
            </w:r>
          </w:p>
        </w:tc>
        <w:tc>
          <w:tcPr>
            <w:tcW w:w="993"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345"/>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sz w:val="20"/>
                <w:szCs w:val="20"/>
                <w:lang w:eastAsia="ru-RU"/>
              </w:rPr>
            </w:pPr>
            <w:r w:rsidRPr="00C336F5">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C617E5" w:rsidRDefault="00AB1E0B" w:rsidP="005818F0">
            <w:pPr>
              <w:jc w:val="center"/>
              <w:rPr>
                <w:sz w:val="20"/>
                <w:szCs w:val="20"/>
                <w:lang w:eastAsia="ru-RU"/>
              </w:rPr>
            </w:pPr>
            <w:r w:rsidRPr="00C617E5">
              <w:rPr>
                <w:sz w:val="20"/>
                <w:szCs w:val="20"/>
                <w:lang w:eastAsia="ru-RU"/>
              </w:rPr>
              <w:t>409,69</w:t>
            </w:r>
          </w:p>
        </w:tc>
        <w:tc>
          <w:tcPr>
            <w:tcW w:w="991" w:type="dxa"/>
            <w:noWrap/>
            <w:vAlign w:val="center"/>
          </w:tcPr>
          <w:p w:rsidR="00AB1E0B" w:rsidRPr="00C617E5" w:rsidRDefault="00AB1E0B" w:rsidP="005818F0">
            <w:pPr>
              <w:jc w:val="center"/>
              <w:rPr>
                <w:sz w:val="20"/>
                <w:szCs w:val="20"/>
                <w:lang w:eastAsia="ru-RU"/>
              </w:rPr>
            </w:pPr>
            <w:r w:rsidRPr="00C617E5">
              <w:rPr>
                <w:sz w:val="20"/>
                <w:szCs w:val="20"/>
                <w:lang w:eastAsia="ru-RU"/>
              </w:rPr>
              <w:t>426,02</w:t>
            </w:r>
          </w:p>
        </w:tc>
        <w:tc>
          <w:tcPr>
            <w:tcW w:w="964" w:type="dxa"/>
            <w:noWrap/>
            <w:vAlign w:val="center"/>
          </w:tcPr>
          <w:p w:rsidR="00AB1E0B" w:rsidRPr="00C617E5" w:rsidRDefault="00AB1E0B" w:rsidP="005818F0">
            <w:pPr>
              <w:jc w:val="center"/>
              <w:rPr>
                <w:sz w:val="20"/>
                <w:szCs w:val="20"/>
                <w:lang w:eastAsia="ru-RU"/>
              </w:rPr>
            </w:pPr>
            <w:r w:rsidRPr="00C617E5">
              <w:rPr>
                <w:sz w:val="20"/>
                <w:szCs w:val="20"/>
                <w:lang w:eastAsia="ru-RU"/>
              </w:rPr>
              <w:t>455,50</w:t>
            </w:r>
          </w:p>
        </w:tc>
        <w:tc>
          <w:tcPr>
            <w:tcW w:w="850" w:type="dxa"/>
            <w:noWrap/>
            <w:vAlign w:val="center"/>
          </w:tcPr>
          <w:p w:rsidR="00AB1E0B" w:rsidRPr="00412A08" w:rsidRDefault="00AB1E0B" w:rsidP="005818F0">
            <w:pPr>
              <w:jc w:val="center"/>
              <w:rPr>
                <w:sz w:val="20"/>
                <w:szCs w:val="20"/>
                <w:lang w:eastAsia="ru-RU"/>
              </w:rPr>
            </w:pPr>
            <w:r w:rsidRPr="00412A08">
              <w:rPr>
                <w:sz w:val="20"/>
                <w:szCs w:val="20"/>
                <w:lang w:eastAsia="ru-RU"/>
              </w:rPr>
              <w:t>478,3</w:t>
            </w:r>
          </w:p>
        </w:tc>
        <w:tc>
          <w:tcPr>
            <w:tcW w:w="992" w:type="dxa"/>
            <w:noWrap/>
            <w:vAlign w:val="center"/>
          </w:tcPr>
          <w:p w:rsidR="00AB1E0B" w:rsidRPr="00412A08" w:rsidRDefault="00AB1E0B" w:rsidP="005818F0">
            <w:pPr>
              <w:jc w:val="center"/>
              <w:rPr>
                <w:sz w:val="20"/>
                <w:szCs w:val="20"/>
                <w:lang w:eastAsia="ru-RU"/>
              </w:rPr>
            </w:pPr>
            <w:r w:rsidRPr="00412A08">
              <w:rPr>
                <w:sz w:val="20"/>
                <w:szCs w:val="20"/>
                <w:lang w:eastAsia="ru-RU"/>
              </w:rPr>
              <w:t>502,2</w:t>
            </w:r>
          </w:p>
        </w:tc>
        <w:tc>
          <w:tcPr>
            <w:tcW w:w="1099" w:type="dxa"/>
            <w:vAlign w:val="center"/>
          </w:tcPr>
          <w:p w:rsidR="00AB1E0B" w:rsidRPr="00412A08" w:rsidRDefault="00AB1E0B" w:rsidP="005818F0">
            <w:pPr>
              <w:jc w:val="center"/>
              <w:rPr>
                <w:sz w:val="20"/>
                <w:szCs w:val="20"/>
                <w:lang w:eastAsia="ru-RU"/>
              </w:rPr>
            </w:pPr>
            <w:r w:rsidRPr="00412A08">
              <w:rPr>
                <w:sz w:val="20"/>
                <w:szCs w:val="20"/>
                <w:lang w:eastAsia="ru-RU"/>
              </w:rPr>
              <w:t>527,3</w:t>
            </w:r>
          </w:p>
        </w:tc>
        <w:tc>
          <w:tcPr>
            <w:tcW w:w="886" w:type="dxa"/>
            <w:vAlign w:val="center"/>
          </w:tcPr>
          <w:p w:rsidR="00AB1E0B" w:rsidRPr="00412A08" w:rsidRDefault="00AB1E0B" w:rsidP="005818F0">
            <w:pPr>
              <w:jc w:val="center"/>
              <w:rPr>
                <w:sz w:val="20"/>
                <w:szCs w:val="20"/>
                <w:lang w:eastAsia="ru-RU"/>
              </w:rPr>
            </w:pPr>
            <w:r w:rsidRPr="00412A08">
              <w:rPr>
                <w:sz w:val="20"/>
                <w:szCs w:val="20"/>
                <w:lang w:eastAsia="ru-RU"/>
              </w:rPr>
              <w:t>553,7</w:t>
            </w:r>
          </w:p>
        </w:tc>
      </w:tr>
      <w:tr w:rsidR="00AB1E0B" w:rsidRPr="00C336F5" w:rsidTr="005818F0">
        <w:trPr>
          <w:gridAfter w:val="1"/>
          <w:wAfter w:w="17" w:type="dxa"/>
          <w:trHeight w:val="345"/>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C336F5" w:rsidRDefault="00AB1E0B" w:rsidP="005818F0">
            <w:pPr>
              <w:rPr>
                <w:sz w:val="20"/>
                <w:szCs w:val="20"/>
                <w:lang w:eastAsia="ru-RU"/>
              </w:rPr>
            </w:pPr>
            <w:r w:rsidRPr="00C336F5">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C617E5" w:rsidRDefault="00AB1E0B" w:rsidP="005818F0">
            <w:pPr>
              <w:jc w:val="center"/>
              <w:rPr>
                <w:sz w:val="20"/>
                <w:szCs w:val="20"/>
                <w:lang w:eastAsia="ru-RU"/>
              </w:rPr>
            </w:pPr>
            <w:r w:rsidRPr="00C617E5">
              <w:rPr>
                <w:sz w:val="20"/>
                <w:szCs w:val="20"/>
                <w:lang w:eastAsia="ru-RU"/>
              </w:rPr>
              <w:t>434,69</w:t>
            </w:r>
          </w:p>
        </w:tc>
        <w:tc>
          <w:tcPr>
            <w:tcW w:w="991" w:type="dxa"/>
            <w:noWrap/>
            <w:vAlign w:val="center"/>
          </w:tcPr>
          <w:p w:rsidR="00AB1E0B" w:rsidRPr="00C617E5" w:rsidRDefault="00AB1E0B" w:rsidP="005818F0">
            <w:pPr>
              <w:jc w:val="center"/>
              <w:rPr>
                <w:sz w:val="20"/>
                <w:szCs w:val="20"/>
                <w:lang w:eastAsia="ru-RU"/>
              </w:rPr>
            </w:pPr>
            <w:r w:rsidRPr="00C617E5">
              <w:rPr>
                <w:sz w:val="20"/>
                <w:szCs w:val="20"/>
                <w:lang w:eastAsia="ru-RU"/>
              </w:rPr>
              <w:t>459,02</w:t>
            </w:r>
          </w:p>
        </w:tc>
        <w:tc>
          <w:tcPr>
            <w:tcW w:w="964" w:type="dxa"/>
            <w:noWrap/>
            <w:vAlign w:val="center"/>
          </w:tcPr>
          <w:p w:rsidR="00AB1E0B" w:rsidRPr="00C617E5" w:rsidRDefault="00AB1E0B" w:rsidP="005818F0">
            <w:pPr>
              <w:jc w:val="center"/>
              <w:rPr>
                <w:sz w:val="20"/>
                <w:szCs w:val="20"/>
                <w:lang w:eastAsia="ru-RU"/>
              </w:rPr>
            </w:pPr>
            <w:r w:rsidRPr="00C617E5">
              <w:rPr>
                <w:sz w:val="20"/>
                <w:szCs w:val="20"/>
                <w:lang w:eastAsia="ru-RU"/>
              </w:rPr>
              <w:t>495,50</w:t>
            </w:r>
          </w:p>
        </w:tc>
        <w:tc>
          <w:tcPr>
            <w:tcW w:w="850" w:type="dxa"/>
            <w:noWrap/>
            <w:vAlign w:val="center"/>
          </w:tcPr>
          <w:p w:rsidR="00AB1E0B" w:rsidRPr="00412A08" w:rsidRDefault="00AB1E0B" w:rsidP="005818F0">
            <w:pPr>
              <w:jc w:val="center"/>
              <w:rPr>
                <w:sz w:val="20"/>
                <w:szCs w:val="20"/>
                <w:lang w:eastAsia="ru-RU"/>
              </w:rPr>
            </w:pPr>
            <w:r w:rsidRPr="00412A08">
              <w:rPr>
                <w:sz w:val="20"/>
                <w:szCs w:val="20"/>
                <w:lang w:eastAsia="ru-RU"/>
              </w:rPr>
              <w:t>520,3</w:t>
            </w:r>
          </w:p>
        </w:tc>
        <w:tc>
          <w:tcPr>
            <w:tcW w:w="992" w:type="dxa"/>
            <w:noWrap/>
            <w:vAlign w:val="center"/>
          </w:tcPr>
          <w:p w:rsidR="00AB1E0B" w:rsidRPr="00412A08" w:rsidRDefault="00AB1E0B" w:rsidP="005818F0">
            <w:pPr>
              <w:jc w:val="center"/>
              <w:rPr>
                <w:sz w:val="20"/>
                <w:szCs w:val="20"/>
                <w:lang w:eastAsia="ru-RU"/>
              </w:rPr>
            </w:pPr>
            <w:r w:rsidRPr="00412A08">
              <w:rPr>
                <w:sz w:val="20"/>
                <w:szCs w:val="20"/>
                <w:lang w:eastAsia="ru-RU"/>
              </w:rPr>
              <w:t>546,3</w:t>
            </w:r>
          </w:p>
        </w:tc>
        <w:tc>
          <w:tcPr>
            <w:tcW w:w="1099" w:type="dxa"/>
            <w:vAlign w:val="center"/>
          </w:tcPr>
          <w:p w:rsidR="00AB1E0B" w:rsidRPr="00412A08" w:rsidRDefault="00AB1E0B" w:rsidP="005818F0">
            <w:pPr>
              <w:jc w:val="center"/>
              <w:rPr>
                <w:sz w:val="20"/>
                <w:szCs w:val="20"/>
                <w:lang w:eastAsia="ru-RU"/>
              </w:rPr>
            </w:pPr>
            <w:r w:rsidRPr="00412A08">
              <w:rPr>
                <w:sz w:val="20"/>
                <w:szCs w:val="20"/>
                <w:lang w:eastAsia="ru-RU"/>
              </w:rPr>
              <w:t>573,6</w:t>
            </w:r>
          </w:p>
        </w:tc>
        <w:tc>
          <w:tcPr>
            <w:tcW w:w="886" w:type="dxa"/>
            <w:vAlign w:val="center"/>
          </w:tcPr>
          <w:p w:rsidR="00AB1E0B" w:rsidRPr="00412A08" w:rsidRDefault="00AB1E0B" w:rsidP="005818F0">
            <w:pPr>
              <w:jc w:val="center"/>
              <w:rPr>
                <w:sz w:val="20"/>
                <w:szCs w:val="20"/>
                <w:lang w:eastAsia="ru-RU"/>
              </w:rPr>
            </w:pPr>
            <w:r w:rsidRPr="00412A08">
              <w:rPr>
                <w:sz w:val="20"/>
                <w:szCs w:val="20"/>
                <w:lang w:eastAsia="ru-RU"/>
              </w:rPr>
              <w:t>602,3</w:t>
            </w:r>
          </w:p>
        </w:tc>
      </w:tr>
      <w:tr w:rsidR="00AB1E0B" w:rsidRPr="00BA0FA5" w:rsidTr="005818F0">
        <w:trPr>
          <w:gridAfter w:val="1"/>
          <w:wAfter w:w="17" w:type="dxa"/>
          <w:trHeight w:val="525"/>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 7</w:t>
            </w:r>
          </w:p>
        </w:tc>
        <w:tc>
          <w:tcPr>
            <w:tcW w:w="2268" w:type="dxa"/>
            <w:shd w:val="clear" w:color="auto" w:fill="E2EFDA"/>
            <w:vAlign w:val="center"/>
            <w:hideMark/>
          </w:tcPr>
          <w:p w:rsidR="00AB1E0B" w:rsidRPr="00C336F5" w:rsidRDefault="00AB1E0B" w:rsidP="005818F0">
            <w:pPr>
              <w:rPr>
                <w:b/>
                <w:bCs/>
                <w:sz w:val="20"/>
                <w:szCs w:val="20"/>
                <w:lang w:eastAsia="ru-RU"/>
              </w:rPr>
            </w:pPr>
            <w:r w:rsidRPr="00C336F5">
              <w:rPr>
                <w:b/>
                <w:bCs/>
                <w:sz w:val="20"/>
                <w:szCs w:val="20"/>
                <w:lang w:eastAsia="ru-RU"/>
              </w:rPr>
              <w:t>Консолидированный бюджет субъекта Российской Федерации</w:t>
            </w:r>
          </w:p>
        </w:tc>
        <w:tc>
          <w:tcPr>
            <w:tcW w:w="964" w:type="dxa"/>
            <w:shd w:val="clear" w:color="auto" w:fill="E2EFDA"/>
            <w:vAlign w:val="center"/>
            <w:hideMark/>
          </w:tcPr>
          <w:p w:rsidR="00AB1E0B" w:rsidRPr="00C336F5" w:rsidRDefault="00AB1E0B" w:rsidP="005818F0">
            <w:pPr>
              <w:jc w:val="center"/>
              <w:rPr>
                <w:sz w:val="20"/>
                <w:szCs w:val="20"/>
                <w:lang w:eastAsia="ru-RU"/>
              </w:rPr>
            </w:pPr>
            <w:r w:rsidRPr="00C336F5">
              <w:rPr>
                <w:sz w:val="20"/>
                <w:szCs w:val="20"/>
                <w:lang w:eastAsia="ru-RU"/>
              </w:rPr>
              <w:t> </w:t>
            </w:r>
          </w:p>
        </w:tc>
        <w:tc>
          <w:tcPr>
            <w:tcW w:w="992" w:type="dxa"/>
            <w:shd w:val="clear" w:color="auto" w:fill="E2EFDA"/>
            <w:vAlign w:val="center"/>
          </w:tcPr>
          <w:p w:rsidR="00AB1E0B" w:rsidRPr="00C336F5" w:rsidRDefault="00AB1E0B" w:rsidP="005818F0">
            <w:pPr>
              <w:jc w:val="center"/>
              <w:rPr>
                <w:sz w:val="20"/>
                <w:szCs w:val="20"/>
                <w:lang w:eastAsia="ru-RU"/>
              </w:rPr>
            </w:pPr>
          </w:p>
        </w:tc>
        <w:tc>
          <w:tcPr>
            <w:tcW w:w="992" w:type="dxa"/>
            <w:shd w:val="clear" w:color="auto" w:fill="E2EFDA"/>
            <w:vAlign w:val="center"/>
          </w:tcPr>
          <w:p w:rsidR="00AB1E0B" w:rsidRPr="00C336F5" w:rsidRDefault="00AB1E0B" w:rsidP="005818F0">
            <w:pPr>
              <w:jc w:val="center"/>
              <w:rPr>
                <w:sz w:val="20"/>
                <w:szCs w:val="20"/>
                <w:lang w:eastAsia="ru-RU"/>
              </w:rPr>
            </w:pPr>
          </w:p>
        </w:tc>
        <w:tc>
          <w:tcPr>
            <w:tcW w:w="879" w:type="dxa"/>
            <w:shd w:val="clear" w:color="auto" w:fill="E2EFDA"/>
            <w:noWrap/>
            <w:vAlign w:val="center"/>
            <w:hideMark/>
          </w:tcPr>
          <w:p w:rsidR="00AB1E0B" w:rsidRPr="00C336F5" w:rsidRDefault="00AB1E0B" w:rsidP="005818F0">
            <w:pPr>
              <w:jc w:val="center"/>
              <w:rPr>
                <w:sz w:val="20"/>
                <w:szCs w:val="20"/>
                <w:lang w:eastAsia="ru-RU"/>
              </w:rPr>
            </w:pPr>
          </w:p>
        </w:tc>
        <w:tc>
          <w:tcPr>
            <w:tcW w:w="964" w:type="dxa"/>
            <w:shd w:val="clear" w:color="auto" w:fill="E2EFDA"/>
            <w:noWrap/>
            <w:vAlign w:val="center"/>
            <w:hideMark/>
          </w:tcPr>
          <w:p w:rsidR="00AB1E0B" w:rsidRPr="00C336F5" w:rsidRDefault="00AB1E0B" w:rsidP="005818F0">
            <w:pPr>
              <w:jc w:val="center"/>
              <w:rPr>
                <w:sz w:val="20"/>
                <w:szCs w:val="20"/>
                <w:lang w:eastAsia="ru-RU"/>
              </w:rPr>
            </w:pPr>
          </w:p>
        </w:tc>
        <w:tc>
          <w:tcPr>
            <w:tcW w:w="850" w:type="dxa"/>
            <w:shd w:val="clear" w:color="auto" w:fill="E2EFDA"/>
            <w:noWrap/>
            <w:vAlign w:val="center"/>
            <w:hideMark/>
          </w:tcPr>
          <w:p w:rsidR="00AB1E0B" w:rsidRPr="00C336F5" w:rsidRDefault="00AB1E0B" w:rsidP="005818F0">
            <w:pPr>
              <w:jc w:val="center"/>
              <w:rPr>
                <w:sz w:val="20"/>
                <w:szCs w:val="20"/>
                <w:lang w:eastAsia="ru-RU"/>
              </w:rPr>
            </w:pPr>
          </w:p>
        </w:tc>
        <w:tc>
          <w:tcPr>
            <w:tcW w:w="880" w:type="dxa"/>
            <w:shd w:val="clear" w:color="auto" w:fill="E2EFDA"/>
            <w:noWrap/>
            <w:vAlign w:val="center"/>
            <w:hideMark/>
          </w:tcPr>
          <w:p w:rsidR="00AB1E0B" w:rsidRPr="00C336F5" w:rsidRDefault="00AB1E0B" w:rsidP="005818F0">
            <w:pPr>
              <w:jc w:val="center"/>
              <w:rPr>
                <w:sz w:val="20"/>
                <w:szCs w:val="20"/>
                <w:lang w:eastAsia="ru-RU"/>
              </w:rPr>
            </w:pPr>
          </w:p>
        </w:tc>
        <w:tc>
          <w:tcPr>
            <w:tcW w:w="993" w:type="dxa"/>
            <w:shd w:val="clear" w:color="auto" w:fill="E2EFDA"/>
            <w:noWrap/>
            <w:vAlign w:val="center"/>
            <w:hideMark/>
          </w:tcPr>
          <w:p w:rsidR="00AB1E0B" w:rsidRPr="00C336F5" w:rsidRDefault="00AB1E0B" w:rsidP="005818F0">
            <w:pPr>
              <w:jc w:val="center"/>
              <w:rPr>
                <w:sz w:val="20"/>
                <w:szCs w:val="20"/>
                <w:lang w:eastAsia="ru-RU"/>
              </w:rPr>
            </w:pPr>
          </w:p>
        </w:tc>
        <w:tc>
          <w:tcPr>
            <w:tcW w:w="991" w:type="dxa"/>
            <w:shd w:val="clear" w:color="auto" w:fill="E2EFDA"/>
            <w:noWrap/>
            <w:vAlign w:val="center"/>
            <w:hideMark/>
          </w:tcPr>
          <w:p w:rsidR="00AB1E0B" w:rsidRPr="00C336F5" w:rsidRDefault="00AB1E0B" w:rsidP="005818F0">
            <w:pPr>
              <w:jc w:val="center"/>
              <w:rPr>
                <w:sz w:val="20"/>
                <w:szCs w:val="20"/>
                <w:lang w:eastAsia="ru-RU"/>
              </w:rPr>
            </w:pPr>
          </w:p>
        </w:tc>
        <w:tc>
          <w:tcPr>
            <w:tcW w:w="964" w:type="dxa"/>
            <w:shd w:val="clear" w:color="auto" w:fill="E2EFDA"/>
            <w:noWrap/>
            <w:vAlign w:val="center"/>
            <w:hideMark/>
          </w:tcPr>
          <w:p w:rsidR="00AB1E0B" w:rsidRPr="00C336F5" w:rsidRDefault="00AB1E0B" w:rsidP="005818F0">
            <w:pPr>
              <w:jc w:val="center"/>
              <w:rPr>
                <w:sz w:val="20"/>
                <w:szCs w:val="20"/>
                <w:lang w:eastAsia="ru-RU"/>
              </w:rPr>
            </w:pPr>
          </w:p>
        </w:tc>
        <w:tc>
          <w:tcPr>
            <w:tcW w:w="850" w:type="dxa"/>
            <w:shd w:val="clear" w:color="auto" w:fill="E2EFDA"/>
            <w:noWrap/>
            <w:vAlign w:val="center"/>
            <w:hideMark/>
          </w:tcPr>
          <w:p w:rsidR="00AB1E0B" w:rsidRPr="00C336F5" w:rsidRDefault="00AB1E0B" w:rsidP="005818F0">
            <w:pPr>
              <w:jc w:val="center"/>
              <w:rPr>
                <w:sz w:val="20"/>
                <w:szCs w:val="20"/>
                <w:lang w:eastAsia="ru-RU"/>
              </w:rPr>
            </w:pPr>
          </w:p>
        </w:tc>
        <w:tc>
          <w:tcPr>
            <w:tcW w:w="992" w:type="dxa"/>
            <w:shd w:val="clear" w:color="auto" w:fill="E2EFDA"/>
            <w:noWrap/>
            <w:vAlign w:val="center"/>
            <w:hideMark/>
          </w:tcPr>
          <w:p w:rsidR="00AB1E0B" w:rsidRPr="00C336F5" w:rsidRDefault="00AB1E0B" w:rsidP="005818F0">
            <w:pPr>
              <w:jc w:val="center"/>
              <w:rPr>
                <w:sz w:val="20"/>
                <w:szCs w:val="20"/>
                <w:lang w:eastAsia="ru-RU"/>
              </w:rPr>
            </w:pPr>
          </w:p>
        </w:tc>
        <w:tc>
          <w:tcPr>
            <w:tcW w:w="1099" w:type="dxa"/>
            <w:shd w:val="clear" w:color="auto" w:fill="E2EFDA"/>
          </w:tcPr>
          <w:p w:rsidR="00AB1E0B" w:rsidRPr="00C336F5" w:rsidRDefault="00AB1E0B" w:rsidP="005818F0">
            <w:pPr>
              <w:jc w:val="center"/>
              <w:rPr>
                <w:sz w:val="20"/>
                <w:szCs w:val="20"/>
                <w:lang w:eastAsia="ru-RU"/>
              </w:rPr>
            </w:pPr>
          </w:p>
        </w:tc>
        <w:tc>
          <w:tcPr>
            <w:tcW w:w="886" w:type="dxa"/>
            <w:shd w:val="clear" w:color="auto" w:fill="E2EFDA"/>
            <w:vAlign w:val="center"/>
          </w:tcPr>
          <w:p w:rsidR="00AB1E0B" w:rsidRPr="00C336F5" w:rsidRDefault="00AB1E0B" w:rsidP="005818F0">
            <w:pPr>
              <w:jc w:val="center"/>
              <w:rPr>
                <w:sz w:val="20"/>
                <w:szCs w:val="20"/>
                <w:lang w:eastAsia="ru-RU"/>
              </w:rPr>
            </w:pPr>
          </w:p>
        </w:tc>
      </w:tr>
      <w:tr w:rsidR="00AB1E0B" w:rsidRPr="00C336F5" w:rsidTr="005818F0">
        <w:trPr>
          <w:gridAfter w:val="1"/>
          <w:wAfter w:w="17" w:type="dxa"/>
          <w:trHeight w:val="705"/>
        </w:trPr>
        <w:tc>
          <w:tcPr>
            <w:tcW w:w="59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7.1</w:t>
            </w:r>
          </w:p>
        </w:tc>
        <w:tc>
          <w:tcPr>
            <w:tcW w:w="2268" w:type="dxa"/>
            <w:tcBorders>
              <w:top w:val="nil"/>
              <w:left w:val="nil"/>
              <w:bottom w:val="single" w:sz="4" w:space="0" w:color="auto"/>
              <w:right w:val="single" w:sz="4" w:space="0" w:color="auto"/>
            </w:tcBorders>
            <w:vAlign w:val="center"/>
            <w:hideMark/>
          </w:tcPr>
          <w:p w:rsidR="00AB1E0B" w:rsidRPr="00C336F5" w:rsidRDefault="00AB1E0B" w:rsidP="005818F0">
            <w:pPr>
              <w:rPr>
                <w:i/>
                <w:iCs/>
                <w:sz w:val="20"/>
                <w:szCs w:val="20"/>
                <w:lang w:eastAsia="ru-RU"/>
              </w:rPr>
            </w:pPr>
            <w:r w:rsidRPr="00C336F5">
              <w:rPr>
                <w:i/>
                <w:iCs/>
                <w:sz w:val="20"/>
                <w:szCs w:val="20"/>
                <w:lang w:eastAsia="ru-RU"/>
              </w:rPr>
              <w:t>Доходы консолидированного бюджета субъекта Российской Федерации</w:t>
            </w:r>
          </w:p>
        </w:tc>
        <w:tc>
          <w:tcPr>
            <w:tcW w:w="964" w:type="dxa"/>
            <w:tcBorders>
              <w:top w:val="nil"/>
              <w:left w:val="nil"/>
              <w:bottom w:val="single" w:sz="4" w:space="0" w:color="auto"/>
              <w:right w:val="single" w:sz="4" w:space="0" w:color="auto"/>
            </w:tcBorders>
            <w:vAlign w:val="center"/>
            <w:hideMark/>
          </w:tcPr>
          <w:p w:rsidR="00AB1E0B" w:rsidRPr="00C336F5" w:rsidRDefault="00AB1E0B" w:rsidP="005818F0">
            <w:pPr>
              <w:jc w:val="center"/>
              <w:rPr>
                <w:sz w:val="20"/>
                <w:szCs w:val="20"/>
                <w:lang w:eastAsia="ru-RU"/>
              </w:rPr>
            </w:pPr>
            <w:r>
              <w:rPr>
                <w:sz w:val="20"/>
                <w:szCs w:val="20"/>
                <w:lang w:eastAsia="ru-RU"/>
              </w:rPr>
              <w:t>м</w:t>
            </w:r>
            <w:r w:rsidRPr="00C336F5">
              <w:rPr>
                <w:sz w:val="20"/>
                <w:szCs w:val="20"/>
                <w:lang w:eastAsia="ru-RU"/>
              </w:rPr>
              <w:t>лн</w:t>
            </w:r>
            <w:r>
              <w:rPr>
                <w:sz w:val="20"/>
                <w:szCs w:val="20"/>
                <w:lang w:eastAsia="ru-RU"/>
              </w:rPr>
              <w:t>.</w:t>
            </w:r>
            <w:r w:rsidRPr="00C336F5">
              <w:rPr>
                <w:sz w:val="20"/>
                <w:szCs w:val="20"/>
                <w:lang w:eastAsia="ru-RU"/>
              </w:rPr>
              <w:t xml:space="preserve"> руб.</w:t>
            </w:r>
          </w:p>
        </w:tc>
        <w:tc>
          <w:tcPr>
            <w:tcW w:w="992" w:type="dxa"/>
            <w:tcBorders>
              <w:top w:val="single" w:sz="4" w:space="0" w:color="auto"/>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859,10</w:t>
            </w:r>
          </w:p>
        </w:tc>
        <w:tc>
          <w:tcPr>
            <w:tcW w:w="992" w:type="dxa"/>
            <w:tcBorders>
              <w:top w:val="nil"/>
              <w:left w:val="single" w:sz="4" w:space="0" w:color="auto"/>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1401,22</w:t>
            </w:r>
          </w:p>
        </w:tc>
        <w:tc>
          <w:tcPr>
            <w:tcW w:w="879" w:type="dxa"/>
            <w:tcBorders>
              <w:top w:val="nil"/>
              <w:left w:val="single" w:sz="4" w:space="0" w:color="auto"/>
              <w:bottom w:val="single" w:sz="4" w:space="0" w:color="auto"/>
              <w:right w:val="single" w:sz="4" w:space="0" w:color="auto"/>
            </w:tcBorders>
            <w:noWrap/>
            <w:vAlign w:val="center"/>
            <w:hideMark/>
          </w:tcPr>
          <w:p w:rsidR="00AB1E0B" w:rsidRPr="00C336F5" w:rsidRDefault="00AB1E0B" w:rsidP="005818F0">
            <w:pPr>
              <w:jc w:val="center"/>
              <w:rPr>
                <w:sz w:val="20"/>
                <w:szCs w:val="20"/>
                <w:lang w:eastAsia="ru-RU"/>
              </w:rPr>
            </w:pPr>
            <w:r w:rsidRPr="00C336F5">
              <w:rPr>
                <w:sz w:val="20"/>
                <w:szCs w:val="20"/>
                <w:lang w:eastAsia="ru-RU"/>
              </w:rPr>
              <w:t>1403,11</w:t>
            </w:r>
          </w:p>
        </w:tc>
        <w:tc>
          <w:tcPr>
            <w:tcW w:w="964" w:type="dxa"/>
            <w:tcBorders>
              <w:top w:val="nil"/>
              <w:left w:val="nil"/>
              <w:bottom w:val="single" w:sz="4" w:space="0" w:color="auto"/>
              <w:right w:val="single" w:sz="4" w:space="0" w:color="auto"/>
            </w:tcBorders>
            <w:noWrap/>
            <w:vAlign w:val="center"/>
            <w:hideMark/>
          </w:tcPr>
          <w:p w:rsidR="00AB1E0B" w:rsidRPr="00C336F5" w:rsidRDefault="00AB1E0B" w:rsidP="005818F0">
            <w:pPr>
              <w:jc w:val="center"/>
              <w:rPr>
                <w:sz w:val="20"/>
                <w:szCs w:val="20"/>
                <w:lang w:eastAsia="ru-RU"/>
              </w:rPr>
            </w:pPr>
            <w:r w:rsidRPr="00C336F5">
              <w:rPr>
                <w:sz w:val="20"/>
                <w:szCs w:val="20"/>
                <w:lang w:eastAsia="ru-RU"/>
              </w:rPr>
              <w:t>1344,42</w:t>
            </w:r>
          </w:p>
        </w:tc>
        <w:tc>
          <w:tcPr>
            <w:tcW w:w="850" w:type="dxa"/>
            <w:tcBorders>
              <w:top w:val="nil"/>
              <w:left w:val="nil"/>
              <w:bottom w:val="single" w:sz="4" w:space="0" w:color="auto"/>
              <w:right w:val="single" w:sz="4" w:space="0" w:color="auto"/>
            </w:tcBorders>
            <w:noWrap/>
            <w:vAlign w:val="center"/>
            <w:hideMark/>
          </w:tcPr>
          <w:p w:rsidR="00AB1E0B" w:rsidRPr="000D7454" w:rsidRDefault="00AB1E0B" w:rsidP="005818F0">
            <w:pPr>
              <w:jc w:val="center"/>
              <w:rPr>
                <w:sz w:val="19"/>
                <w:szCs w:val="19"/>
                <w:lang w:eastAsia="ru-RU"/>
              </w:rPr>
            </w:pPr>
            <w:r w:rsidRPr="000D7454">
              <w:rPr>
                <w:sz w:val="19"/>
                <w:szCs w:val="19"/>
                <w:lang w:eastAsia="ru-RU"/>
              </w:rPr>
              <w:t>1696,40</w:t>
            </w:r>
          </w:p>
        </w:tc>
        <w:tc>
          <w:tcPr>
            <w:tcW w:w="880" w:type="dxa"/>
            <w:tcBorders>
              <w:top w:val="nil"/>
              <w:left w:val="nil"/>
              <w:bottom w:val="single" w:sz="4" w:space="0" w:color="auto"/>
              <w:right w:val="single" w:sz="4" w:space="0" w:color="auto"/>
            </w:tcBorders>
            <w:noWrap/>
            <w:vAlign w:val="center"/>
          </w:tcPr>
          <w:p w:rsidR="00AB1E0B" w:rsidRPr="00DF7418" w:rsidRDefault="00AB1E0B" w:rsidP="005818F0">
            <w:pPr>
              <w:jc w:val="center"/>
              <w:rPr>
                <w:sz w:val="20"/>
                <w:szCs w:val="20"/>
                <w:lang w:eastAsia="ru-RU"/>
              </w:rPr>
            </w:pPr>
            <w:r w:rsidRPr="00DF7418">
              <w:rPr>
                <w:sz w:val="20"/>
                <w:szCs w:val="20"/>
                <w:lang w:eastAsia="ru-RU"/>
              </w:rPr>
              <w:t>1</w:t>
            </w:r>
            <w:r>
              <w:rPr>
                <w:sz w:val="20"/>
                <w:szCs w:val="20"/>
                <w:lang w:eastAsia="ru-RU"/>
              </w:rPr>
              <w:t>721,91</w:t>
            </w:r>
          </w:p>
        </w:tc>
        <w:tc>
          <w:tcPr>
            <w:tcW w:w="993" w:type="dxa"/>
            <w:tcBorders>
              <w:top w:val="nil"/>
              <w:left w:val="nil"/>
              <w:bottom w:val="single" w:sz="4" w:space="0" w:color="auto"/>
              <w:right w:val="single" w:sz="4" w:space="0" w:color="auto"/>
            </w:tcBorders>
            <w:noWrap/>
            <w:vAlign w:val="center"/>
            <w:hideMark/>
          </w:tcPr>
          <w:p w:rsidR="00AB1E0B" w:rsidRPr="00DF7418" w:rsidRDefault="00AB1E0B" w:rsidP="005818F0">
            <w:pPr>
              <w:jc w:val="center"/>
              <w:rPr>
                <w:sz w:val="20"/>
                <w:szCs w:val="20"/>
                <w:lang w:eastAsia="ru-RU"/>
              </w:rPr>
            </w:pPr>
            <w:r w:rsidRPr="00DF7418">
              <w:rPr>
                <w:sz w:val="20"/>
                <w:szCs w:val="20"/>
              </w:rPr>
              <w:t>х</w:t>
            </w:r>
          </w:p>
        </w:tc>
        <w:tc>
          <w:tcPr>
            <w:tcW w:w="991" w:type="dxa"/>
            <w:tcBorders>
              <w:top w:val="nil"/>
              <w:left w:val="nil"/>
              <w:bottom w:val="single" w:sz="4" w:space="0" w:color="auto"/>
              <w:right w:val="single" w:sz="4" w:space="0" w:color="auto"/>
            </w:tcBorders>
            <w:noWrap/>
            <w:vAlign w:val="center"/>
            <w:hideMark/>
          </w:tcPr>
          <w:p w:rsidR="00AB1E0B" w:rsidRPr="00DF7418" w:rsidRDefault="00AB1E0B" w:rsidP="005818F0">
            <w:pPr>
              <w:jc w:val="center"/>
              <w:rPr>
                <w:sz w:val="20"/>
                <w:szCs w:val="20"/>
                <w:lang w:eastAsia="ru-RU"/>
              </w:rPr>
            </w:pPr>
            <w:r w:rsidRPr="00DF7418">
              <w:rPr>
                <w:sz w:val="20"/>
                <w:szCs w:val="20"/>
              </w:rPr>
              <w:t>х</w:t>
            </w:r>
          </w:p>
        </w:tc>
        <w:tc>
          <w:tcPr>
            <w:tcW w:w="964" w:type="dxa"/>
            <w:tcBorders>
              <w:top w:val="nil"/>
              <w:left w:val="nil"/>
              <w:bottom w:val="single" w:sz="4" w:space="0" w:color="auto"/>
              <w:right w:val="single" w:sz="4" w:space="0" w:color="auto"/>
            </w:tcBorders>
            <w:noWrap/>
            <w:vAlign w:val="center"/>
            <w:hideMark/>
          </w:tcPr>
          <w:p w:rsidR="00AB1E0B" w:rsidRPr="00DF7418" w:rsidRDefault="00AB1E0B" w:rsidP="005818F0">
            <w:pPr>
              <w:jc w:val="center"/>
              <w:rPr>
                <w:sz w:val="20"/>
                <w:szCs w:val="20"/>
                <w:lang w:eastAsia="ru-RU"/>
              </w:rPr>
            </w:pPr>
            <w:r w:rsidRPr="00DF7418">
              <w:rPr>
                <w:sz w:val="20"/>
                <w:szCs w:val="20"/>
              </w:rPr>
              <w:t>х</w:t>
            </w:r>
          </w:p>
        </w:tc>
        <w:tc>
          <w:tcPr>
            <w:tcW w:w="850" w:type="dxa"/>
            <w:tcBorders>
              <w:top w:val="nil"/>
              <w:left w:val="nil"/>
              <w:bottom w:val="single" w:sz="4" w:space="0" w:color="auto"/>
              <w:right w:val="single" w:sz="4" w:space="0" w:color="auto"/>
            </w:tcBorders>
            <w:noWrap/>
            <w:vAlign w:val="center"/>
            <w:hideMark/>
          </w:tcPr>
          <w:p w:rsidR="00AB1E0B" w:rsidRPr="000D7454" w:rsidRDefault="00AB1E0B" w:rsidP="005818F0">
            <w:pPr>
              <w:jc w:val="center"/>
              <w:rPr>
                <w:sz w:val="20"/>
                <w:szCs w:val="20"/>
                <w:lang w:eastAsia="ru-RU"/>
              </w:rPr>
            </w:pPr>
            <w:r w:rsidRPr="000D7454">
              <w:rPr>
                <w:sz w:val="20"/>
                <w:szCs w:val="20"/>
              </w:rPr>
              <w:t>х</w:t>
            </w:r>
          </w:p>
        </w:tc>
        <w:tc>
          <w:tcPr>
            <w:tcW w:w="992" w:type="dxa"/>
            <w:tcBorders>
              <w:top w:val="nil"/>
              <w:left w:val="nil"/>
              <w:bottom w:val="single" w:sz="4" w:space="0" w:color="auto"/>
              <w:right w:val="single" w:sz="4" w:space="0" w:color="auto"/>
            </w:tcBorders>
            <w:noWrap/>
            <w:vAlign w:val="center"/>
            <w:hideMark/>
          </w:tcPr>
          <w:p w:rsidR="00AB1E0B" w:rsidRPr="000D7454" w:rsidRDefault="00AB1E0B" w:rsidP="005818F0">
            <w:pPr>
              <w:jc w:val="center"/>
              <w:rPr>
                <w:sz w:val="20"/>
                <w:szCs w:val="20"/>
                <w:lang w:eastAsia="ru-RU"/>
              </w:rPr>
            </w:pPr>
            <w:r w:rsidRPr="000D7454">
              <w:rPr>
                <w:sz w:val="20"/>
                <w:szCs w:val="20"/>
              </w:rPr>
              <w:t>х</w:t>
            </w:r>
          </w:p>
        </w:tc>
        <w:tc>
          <w:tcPr>
            <w:tcW w:w="1099" w:type="dxa"/>
            <w:tcBorders>
              <w:top w:val="single" w:sz="4" w:space="0" w:color="auto"/>
              <w:left w:val="nil"/>
              <w:bottom w:val="single" w:sz="4" w:space="0" w:color="auto"/>
              <w:right w:val="single" w:sz="4" w:space="0" w:color="auto"/>
            </w:tcBorders>
            <w:vAlign w:val="center"/>
          </w:tcPr>
          <w:p w:rsidR="00AB1E0B" w:rsidRPr="000D7454" w:rsidRDefault="00AB1E0B" w:rsidP="005818F0">
            <w:pPr>
              <w:jc w:val="center"/>
              <w:rPr>
                <w:sz w:val="20"/>
                <w:szCs w:val="20"/>
              </w:rPr>
            </w:pPr>
            <w:r w:rsidRPr="000D7454">
              <w:rPr>
                <w:sz w:val="20"/>
                <w:szCs w:val="20"/>
              </w:rPr>
              <w:t>х</w:t>
            </w:r>
          </w:p>
        </w:tc>
        <w:tc>
          <w:tcPr>
            <w:tcW w:w="886" w:type="dxa"/>
            <w:tcBorders>
              <w:top w:val="nil"/>
              <w:left w:val="single" w:sz="4" w:space="0" w:color="auto"/>
              <w:bottom w:val="single" w:sz="4" w:space="0" w:color="auto"/>
              <w:right w:val="single" w:sz="4" w:space="0" w:color="auto"/>
            </w:tcBorders>
            <w:vAlign w:val="center"/>
          </w:tcPr>
          <w:p w:rsidR="00AB1E0B" w:rsidRPr="000D7454" w:rsidRDefault="00AB1E0B" w:rsidP="005818F0">
            <w:pPr>
              <w:jc w:val="center"/>
              <w:rPr>
                <w:sz w:val="20"/>
                <w:szCs w:val="20"/>
                <w:lang w:eastAsia="ru-RU"/>
              </w:rPr>
            </w:pPr>
            <w:r w:rsidRPr="000D7454">
              <w:rPr>
                <w:sz w:val="20"/>
                <w:szCs w:val="20"/>
              </w:rPr>
              <w:t>х</w:t>
            </w:r>
          </w:p>
        </w:tc>
      </w:tr>
      <w:tr w:rsidR="00AB1E0B" w:rsidRPr="00C336F5" w:rsidTr="005818F0">
        <w:trPr>
          <w:gridAfter w:val="1"/>
          <w:wAfter w:w="17" w:type="dxa"/>
          <w:trHeight w:val="239"/>
        </w:trPr>
        <w:tc>
          <w:tcPr>
            <w:tcW w:w="591" w:type="dxa"/>
            <w:tcBorders>
              <w:top w:val="nil"/>
              <w:left w:val="single" w:sz="4" w:space="0" w:color="auto"/>
              <w:bottom w:val="single" w:sz="4" w:space="0" w:color="auto"/>
              <w:right w:val="single" w:sz="4" w:space="0" w:color="auto"/>
            </w:tcBorders>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tcBorders>
              <w:top w:val="nil"/>
              <w:left w:val="nil"/>
              <w:bottom w:val="single" w:sz="4" w:space="0" w:color="auto"/>
              <w:right w:val="single" w:sz="4" w:space="0" w:color="auto"/>
            </w:tcBorders>
            <w:vAlign w:val="center"/>
          </w:tcPr>
          <w:p w:rsidR="00AB1E0B" w:rsidRPr="00C336F5" w:rsidRDefault="00AB1E0B" w:rsidP="005818F0">
            <w:pPr>
              <w:rPr>
                <w:i/>
                <w:iCs/>
                <w:sz w:val="20"/>
                <w:szCs w:val="20"/>
                <w:lang w:eastAsia="ru-RU"/>
              </w:rPr>
            </w:pPr>
            <w:r w:rsidRPr="00C336F5">
              <w:rPr>
                <w:sz w:val="20"/>
                <w:szCs w:val="20"/>
                <w:lang w:eastAsia="ru-RU"/>
              </w:rPr>
              <w:t>Вариант 1 консервативный</w:t>
            </w:r>
          </w:p>
        </w:tc>
        <w:tc>
          <w:tcPr>
            <w:tcW w:w="964" w:type="dxa"/>
            <w:tcBorders>
              <w:top w:val="nil"/>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tcBorders>
              <w:top w:val="single" w:sz="4" w:space="0" w:color="auto"/>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tcBorders>
              <w:top w:val="nil"/>
              <w:left w:val="single" w:sz="4" w:space="0" w:color="auto"/>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tcBorders>
              <w:top w:val="nil"/>
              <w:left w:val="single" w:sz="4" w:space="0" w:color="auto"/>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tcBorders>
              <w:top w:val="nil"/>
              <w:left w:val="nil"/>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tcBorders>
              <w:top w:val="nil"/>
              <w:left w:val="nil"/>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tcBorders>
              <w:top w:val="nil"/>
              <w:left w:val="nil"/>
              <w:bottom w:val="single" w:sz="4" w:space="0" w:color="auto"/>
              <w:right w:val="single" w:sz="4" w:space="0" w:color="auto"/>
            </w:tcBorders>
            <w:noWrap/>
            <w:vAlign w:val="center"/>
          </w:tcPr>
          <w:p w:rsidR="00AB1E0B" w:rsidRPr="00DF7418" w:rsidRDefault="00AB1E0B" w:rsidP="005818F0">
            <w:pPr>
              <w:jc w:val="center"/>
              <w:rPr>
                <w:sz w:val="20"/>
                <w:szCs w:val="20"/>
                <w:lang w:eastAsia="ru-RU"/>
              </w:rPr>
            </w:pPr>
          </w:p>
        </w:tc>
        <w:tc>
          <w:tcPr>
            <w:tcW w:w="993" w:type="dxa"/>
            <w:tcBorders>
              <w:top w:val="nil"/>
              <w:left w:val="nil"/>
              <w:bottom w:val="single" w:sz="4" w:space="0" w:color="auto"/>
              <w:right w:val="single" w:sz="4" w:space="0" w:color="auto"/>
            </w:tcBorders>
            <w:noWrap/>
            <w:vAlign w:val="center"/>
          </w:tcPr>
          <w:p w:rsidR="00AB1E0B" w:rsidRPr="00AE058C" w:rsidRDefault="00AB1E0B" w:rsidP="005818F0">
            <w:pPr>
              <w:jc w:val="center"/>
              <w:rPr>
                <w:sz w:val="20"/>
                <w:szCs w:val="20"/>
                <w:lang w:eastAsia="ru-RU"/>
              </w:rPr>
            </w:pPr>
            <w:r w:rsidRPr="00AE058C">
              <w:rPr>
                <w:sz w:val="20"/>
                <w:szCs w:val="20"/>
                <w:lang w:eastAsia="ru-RU"/>
              </w:rPr>
              <w:t>1700,36</w:t>
            </w:r>
          </w:p>
        </w:tc>
        <w:tc>
          <w:tcPr>
            <w:tcW w:w="991" w:type="dxa"/>
            <w:tcBorders>
              <w:top w:val="nil"/>
              <w:left w:val="nil"/>
              <w:bottom w:val="single" w:sz="4" w:space="0" w:color="auto"/>
              <w:right w:val="single" w:sz="4" w:space="0" w:color="auto"/>
            </w:tcBorders>
            <w:noWrap/>
            <w:vAlign w:val="center"/>
          </w:tcPr>
          <w:p w:rsidR="00AB1E0B" w:rsidRPr="00AE058C" w:rsidRDefault="00AB1E0B" w:rsidP="005818F0">
            <w:pPr>
              <w:jc w:val="center"/>
              <w:rPr>
                <w:sz w:val="20"/>
                <w:szCs w:val="20"/>
                <w:lang w:eastAsia="ru-RU"/>
              </w:rPr>
            </w:pPr>
            <w:r w:rsidRPr="00AE058C">
              <w:rPr>
                <w:sz w:val="20"/>
                <w:szCs w:val="20"/>
                <w:lang w:eastAsia="ru-RU"/>
              </w:rPr>
              <w:t>1632,18</w:t>
            </w:r>
          </w:p>
        </w:tc>
        <w:tc>
          <w:tcPr>
            <w:tcW w:w="964" w:type="dxa"/>
            <w:tcBorders>
              <w:top w:val="nil"/>
              <w:left w:val="nil"/>
              <w:bottom w:val="single" w:sz="4" w:space="0" w:color="auto"/>
              <w:right w:val="single" w:sz="4" w:space="0" w:color="auto"/>
            </w:tcBorders>
            <w:noWrap/>
            <w:vAlign w:val="center"/>
          </w:tcPr>
          <w:p w:rsidR="00AB1E0B" w:rsidRPr="00AE058C" w:rsidRDefault="00AB1E0B" w:rsidP="005818F0">
            <w:pPr>
              <w:jc w:val="center"/>
              <w:rPr>
                <w:sz w:val="20"/>
                <w:szCs w:val="20"/>
                <w:lang w:eastAsia="ru-RU"/>
              </w:rPr>
            </w:pPr>
            <w:r w:rsidRPr="00AE058C">
              <w:rPr>
                <w:sz w:val="20"/>
                <w:szCs w:val="20"/>
                <w:lang w:eastAsia="ru-RU"/>
              </w:rPr>
              <w:t>1496,99</w:t>
            </w:r>
          </w:p>
        </w:tc>
        <w:tc>
          <w:tcPr>
            <w:tcW w:w="850" w:type="dxa"/>
            <w:tcBorders>
              <w:top w:val="nil"/>
              <w:left w:val="nil"/>
              <w:bottom w:val="single" w:sz="4" w:space="0" w:color="auto"/>
              <w:right w:val="single" w:sz="4" w:space="0" w:color="auto"/>
            </w:tcBorders>
            <w:noWrap/>
            <w:vAlign w:val="center"/>
          </w:tcPr>
          <w:p w:rsidR="00AB1E0B" w:rsidRPr="000D7454" w:rsidRDefault="00AB1E0B" w:rsidP="005818F0">
            <w:pPr>
              <w:jc w:val="center"/>
              <w:rPr>
                <w:sz w:val="20"/>
                <w:szCs w:val="20"/>
                <w:lang w:eastAsia="ru-RU"/>
              </w:rPr>
            </w:pPr>
            <w:r w:rsidRPr="000D7454">
              <w:rPr>
                <w:sz w:val="20"/>
                <w:szCs w:val="20"/>
                <w:lang w:eastAsia="ru-RU"/>
              </w:rPr>
              <w:t>1877,4</w:t>
            </w:r>
          </w:p>
        </w:tc>
        <w:tc>
          <w:tcPr>
            <w:tcW w:w="992" w:type="dxa"/>
            <w:tcBorders>
              <w:top w:val="nil"/>
              <w:left w:val="nil"/>
              <w:bottom w:val="single" w:sz="4" w:space="0" w:color="auto"/>
              <w:right w:val="single" w:sz="4" w:space="0" w:color="auto"/>
            </w:tcBorders>
            <w:noWrap/>
            <w:vAlign w:val="center"/>
          </w:tcPr>
          <w:p w:rsidR="00AB1E0B" w:rsidRPr="000D7454" w:rsidRDefault="00AB1E0B" w:rsidP="005818F0">
            <w:pPr>
              <w:jc w:val="center"/>
              <w:rPr>
                <w:sz w:val="20"/>
                <w:szCs w:val="20"/>
                <w:lang w:eastAsia="ru-RU"/>
              </w:rPr>
            </w:pPr>
            <w:r w:rsidRPr="000D7454">
              <w:rPr>
                <w:sz w:val="20"/>
                <w:szCs w:val="20"/>
                <w:lang w:eastAsia="ru-RU"/>
              </w:rPr>
              <w:t>1945,6</w:t>
            </w:r>
          </w:p>
        </w:tc>
        <w:tc>
          <w:tcPr>
            <w:tcW w:w="1099" w:type="dxa"/>
            <w:tcBorders>
              <w:top w:val="single" w:sz="4" w:space="0" w:color="auto"/>
              <w:left w:val="nil"/>
              <w:bottom w:val="single" w:sz="4" w:space="0" w:color="auto"/>
              <w:right w:val="single" w:sz="4" w:space="0" w:color="auto"/>
            </w:tcBorders>
            <w:vAlign w:val="center"/>
          </w:tcPr>
          <w:p w:rsidR="00AB1E0B" w:rsidRPr="000D7454" w:rsidRDefault="00AB1E0B" w:rsidP="005818F0">
            <w:pPr>
              <w:jc w:val="center"/>
              <w:rPr>
                <w:sz w:val="20"/>
                <w:szCs w:val="20"/>
                <w:lang w:eastAsia="ru-RU"/>
              </w:rPr>
            </w:pPr>
            <w:r w:rsidRPr="000D7454">
              <w:rPr>
                <w:sz w:val="20"/>
                <w:szCs w:val="20"/>
                <w:lang w:eastAsia="ru-RU"/>
              </w:rPr>
              <w:t>2018,9</w:t>
            </w:r>
          </w:p>
        </w:tc>
        <w:tc>
          <w:tcPr>
            <w:tcW w:w="886" w:type="dxa"/>
            <w:tcBorders>
              <w:top w:val="nil"/>
              <w:left w:val="single" w:sz="4" w:space="0" w:color="auto"/>
              <w:bottom w:val="single" w:sz="4" w:space="0" w:color="auto"/>
              <w:right w:val="single" w:sz="4" w:space="0" w:color="auto"/>
            </w:tcBorders>
            <w:vAlign w:val="center"/>
          </w:tcPr>
          <w:p w:rsidR="00AB1E0B" w:rsidRPr="000D7454" w:rsidRDefault="00AB1E0B" w:rsidP="005818F0">
            <w:pPr>
              <w:jc w:val="center"/>
              <w:rPr>
                <w:sz w:val="20"/>
                <w:szCs w:val="20"/>
                <w:lang w:eastAsia="ru-RU"/>
              </w:rPr>
            </w:pPr>
            <w:r w:rsidRPr="000D7454">
              <w:rPr>
                <w:sz w:val="20"/>
                <w:szCs w:val="20"/>
                <w:lang w:eastAsia="ru-RU"/>
              </w:rPr>
              <w:t>2097,7</w:t>
            </w:r>
          </w:p>
        </w:tc>
      </w:tr>
      <w:tr w:rsidR="00AB1E0B" w:rsidRPr="00C336F5" w:rsidTr="005818F0">
        <w:trPr>
          <w:gridAfter w:val="1"/>
          <w:wAfter w:w="17" w:type="dxa"/>
          <w:trHeight w:val="271"/>
        </w:trPr>
        <w:tc>
          <w:tcPr>
            <w:tcW w:w="591" w:type="dxa"/>
            <w:tcBorders>
              <w:top w:val="nil"/>
              <w:left w:val="single" w:sz="4" w:space="0" w:color="auto"/>
              <w:bottom w:val="single" w:sz="4" w:space="0" w:color="auto"/>
              <w:right w:val="single" w:sz="4" w:space="0" w:color="auto"/>
            </w:tcBorders>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tcBorders>
              <w:top w:val="nil"/>
              <w:left w:val="nil"/>
              <w:bottom w:val="single" w:sz="4" w:space="0" w:color="auto"/>
              <w:right w:val="single" w:sz="4" w:space="0" w:color="auto"/>
            </w:tcBorders>
            <w:vAlign w:val="center"/>
          </w:tcPr>
          <w:p w:rsidR="00AB1E0B" w:rsidRPr="00C336F5" w:rsidRDefault="00AB1E0B" w:rsidP="005818F0">
            <w:pPr>
              <w:rPr>
                <w:i/>
                <w:iCs/>
                <w:sz w:val="20"/>
                <w:szCs w:val="20"/>
                <w:lang w:eastAsia="ru-RU"/>
              </w:rPr>
            </w:pPr>
            <w:r w:rsidRPr="00C336F5">
              <w:rPr>
                <w:sz w:val="20"/>
                <w:szCs w:val="20"/>
                <w:lang w:eastAsia="ru-RU"/>
              </w:rPr>
              <w:t>Вариант 2 базовый</w:t>
            </w:r>
          </w:p>
        </w:tc>
        <w:tc>
          <w:tcPr>
            <w:tcW w:w="964" w:type="dxa"/>
            <w:tcBorders>
              <w:top w:val="nil"/>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tcBorders>
              <w:top w:val="single" w:sz="4" w:space="0" w:color="auto"/>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tcBorders>
              <w:top w:val="nil"/>
              <w:left w:val="single" w:sz="4" w:space="0" w:color="auto"/>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tcBorders>
              <w:top w:val="nil"/>
              <w:left w:val="single" w:sz="4" w:space="0" w:color="auto"/>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tcBorders>
              <w:top w:val="nil"/>
              <w:left w:val="nil"/>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tcBorders>
              <w:top w:val="nil"/>
              <w:left w:val="nil"/>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tcBorders>
              <w:top w:val="nil"/>
              <w:left w:val="nil"/>
              <w:bottom w:val="single" w:sz="4" w:space="0" w:color="auto"/>
              <w:right w:val="single" w:sz="4" w:space="0" w:color="auto"/>
            </w:tcBorders>
            <w:noWrap/>
            <w:vAlign w:val="center"/>
          </w:tcPr>
          <w:p w:rsidR="00AB1E0B" w:rsidRPr="00DF7418" w:rsidRDefault="00AB1E0B" w:rsidP="005818F0">
            <w:pPr>
              <w:jc w:val="center"/>
              <w:rPr>
                <w:sz w:val="20"/>
                <w:szCs w:val="20"/>
                <w:lang w:eastAsia="ru-RU"/>
              </w:rPr>
            </w:pPr>
          </w:p>
        </w:tc>
        <w:tc>
          <w:tcPr>
            <w:tcW w:w="993" w:type="dxa"/>
            <w:tcBorders>
              <w:top w:val="nil"/>
              <w:left w:val="nil"/>
              <w:bottom w:val="single" w:sz="4" w:space="0" w:color="auto"/>
              <w:right w:val="single" w:sz="4" w:space="0" w:color="auto"/>
            </w:tcBorders>
            <w:noWrap/>
            <w:vAlign w:val="center"/>
          </w:tcPr>
          <w:p w:rsidR="00AB1E0B" w:rsidRPr="00AE058C" w:rsidRDefault="00AB1E0B" w:rsidP="005818F0">
            <w:pPr>
              <w:jc w:val="center"/>
              <w:rPr>
                <w:sz w:val="20"/>
                <w:szCs w:val="20"/>
                <w:lang w:eastAsia="ru-RU"/>
              </w:rPr>
            </w:pPr>
            <w:r w:rsidRPr="00AE058C">
              <w:rPr>
                <w:sz w:val="20"/>
                <w:szCs w:val="20"/>
                <w:lang w:eastAsia="ru-RU"/>
              </w:rPr>
              <w:t>1708,74</w:t>
            </w:r>
          </w:p>
        </w:tc>
        <w:tc>
          <w:tcPr>
            <w:tcW w:w="991" w:type="dxa"/>
            <w:tcBorders>
              <w:top w:val="nil"/>
              <w:left w:val="nil"/>
              <w:bottom w:val="single" w:sz="4" w:space="0" w:color="auto"/>
              <w:right w:val="single" w:sz="4" w:space="0" w:color="auto"/>
            </w:tcBorders>
            <w:noWrap/>
            <w:vAlign w:val="center"/>
          </w:tcPr>
          <w:p w:rsidR="00AB1E0B" w:rsidRPr="00AE058C" w:rsidRDefault="00AB1E0B" w:rsidP="005818F0">
            <w:pPr>
              <w:jc w:val="center"/>
              <w:rPr>
                <w:sz w:val="20"/>
                <w:szCs w:val="20"/>
                <w:lang w:eastAsia="ru-RU"/>
              </w:rPr>
            </w:pPr>
            <w:r w:rsidRPr="00AE058C">
              <w:rPr>
                <w:sz w:val="20"/>
                <w:szCs w:val="20"/>
                <w:lang w:eastAsia="ru-RU"/>
              </w:rPr>
              <w:t>1643,12</w:t>
            </w:r>
          </w:p>
        </w:tc>
        <w:tc>
          <w:tcPr>
            <w:tcW w:w="964" w:type="dxa"/>
            <w:tcBorders>
              <w:top w:val="nil"/>
              <w:left w:val="nil"/>
              <w:bottom w:val="single" w:sz="4" w:space="0" w:color="auto"/>
              <w:right w:val="single" w:sz="4" w:space="0" w:color="auto"/>
            </w:tcBorders>
            <w:noWrap/>
            <w:vAlign w:val="center"/>
          </w:tcPr>
          <w:p w:rsidR="00AB1E0B" w:rsidRPr="00AE058C" w:rsidRDefault="00AB1E0B" w:rsidP="005818F0">
            <w:pPr>
              <w:jc w:val="center"/>
              <w:rPr>
                <w:sz w:val="20"/>
                <w:szCs w:val="20"/>
                <w:lang w:eastAsia="ru-RU"/>
              </w:rPr>
            </w:pPr>
            <w:r w:rsidRPr="00AE058C">
              <w:rPr>
                <w:sz w:val="20"/>
                <w:szCs w:val="20"/>
                <w:lang w:eastAsia="ru-RU"/>
              </w:rPr>
              <w:t>1509,72</w:t>
            </w:r>
          </w:p>
        </w:tc>
        <w:tc>
          <w:tcPr>
            <w:tcW w:w="850" w:type="dxa"/>
            <w:tcBorders>
              <w:top w:val="nil"/>
              <w:left w:val="nil"/>
              <w:bottom w:val="single" w:sz="4" w:space="0" w:color="auto"/>
              <w:right w:val="single" w:sz="4" w:space="0" w:color="auto"/>
            </w:tcBorders>
            <w:noWrap/>
            <w:vAlign w:val="center"/>
          </w:tcPr>
          <w:p w:rsidR="00AB1E0B" w:rsidRPr="000D7454" w:rsidRDefault="00AB1E0B" w:rsidP="005818F0">
            <w:pPr>
              <w:jc w:val="center"/>
              <w:rPr>
                <w:sz w:val="20"/>
                <w:szCs w:val="20"/>
                <w:lang w:eastAsia="ru-RU"/>
              </w:rPr>
            </w:pPr>
            <w:r w:rsidRPr="000D7454">
              <w:rPr>
                <w:sz w:val="20"/>
                <w:szCs w:val="20"/>
                <w:lang w:eastAsia="ru-RU"/>
              </w:rPr>
              <w:t>1887,8</w:t>
            </w:r>
          </w:p>
        </w:tc>
        <w:tc>
          <w:tcPr>
            <w:tcW w:w="992" w:type="dxa"/>
            <w:tcBorders>
              <w:top w:val="nil"/>
              <w:left w:val="nil"/>
              <w:bottom w:val="single" w:sz="4" w:space="0" w:color="auto"/>
              <w:right w:val="single" w:sz="4" w:space="0" w:color="auto"/>
            </w:tcBorders>
            <w:noWrap/>
            <w:vAlign w:val="center"/>
          </w:tcPr>
          <w:p w:rsidR="00AB1E0B" w:rsidRPr="000D7454" w:rsidRDefault="00AB1E0B" w:rsidP="005818F0">
            <w:pPr>
              <w:jc w:val="center"/>
              <w:rPr>
                <w:sz w:val="20"/>
                <w:szCs w:val="20"/>
                <w:lang w:eastAsia="ru-RU"/>
              </w:rPr>
            </w:pPr>
            <w:r w:rsidRPr="000D7454">
              <w:rPr>
                <w:sz w:val="20"/>
                <w:szCs w:val="20"/>
                <w:lang w:eastAsia="ru-RU"/>
              </w:rPr>
              <w:t>1956,8</w:t>
            </w:r>
          </w:p>
        </w:tc>
        <w:tc>
          <w:tcPr>
            <w:tcW w:w="1099" w:type="dxa"/>
            <w:tcBorders>
              <w:top w:val="single" w:sz="4" w:space="0" w:color="auto"/>
              <w:left w:val="nil"/>
              <w:bottom w:val="single" w:sz="4" w:space="0" w:color="auto"/>
              <w:right w:val="single" w:sz="4" w:space="0" w:color="auto"/>
            </w:tcBorders>
            <w:vAlign w:val="center"/>
          </w:tcPr>
          <w:p w:rsidR="00AB1E0B" w:rsidRPr="000D7454" w:rsidRDefault="00AB1E0B" w:rsidP="005818F0">
            <w:pPr>
              <w:jc w:val="center"/>
              <w:rPr>
                <w:sz w:val="20"/>
                <w:szCs w:val="20"/>
                <w:lang w:eastAsia="ru-RU"/>
              </w:rPr>
            </w:pPr>
            <w:r w:rsidRPr="000D7454">
              <w:rPr>
                <w:sz w:val="20"/>
                <w:szCs w:val="20"/>
                <w:lang w:eastAsia="ru-RU"/>
              </w:rPr>
              <w:t>2030,9</w:t>
            </w:r>
          </w:p>
        </w:tc>
        <w:tc>
          <w:tcPr>
            <w:tcW w:w="886" w:type="dxa"/>
            <w:tcBorders>
              <w:top w:val="nil"/>
              <w:left w:val="single" w:sz="4" w:space="0" w:color="auto"/>
              <w:bottom w:val="single" w:sz="4" w:space="0" w:color="auto"/>
              <w:right w:val="single" w:sz="4" w:space="0" w:color="auto"/>
            </w:tcBorders>
            <w:vAlign w:val="center"/>
          </w:tcPr>
          <w:p w:rsidR="00AB1E0B" w:rsidRPr="000D7454" w:rsidRDefault="00AB1E0B" w:rsidP="005818F0">
            <w:pPr>
              <w:jc w:val="center"/>
              <w:rPr>
                <w:sz w:val="20"/>
                <w:szCs w:val="20"/>
                <w:lang w:eastAsia="ru-RU"/>
              </w:rPr>
            </w:pPr>
            <w:r w:rsidRPr="000D7454">
              <w:rPr>
                <w:sz w:val="20"/>
                <w:szCs w:val="20"/>
                <w:lang w:eastAsia="ru-RU"/>
              </w:rPr>
              <w:t>2110,7</w:t>
            </w:r>
          </w:p>
        </w:tc>
      </w:tr>
      <w:tr w:rsidR="00AB1E0B" w:rsidRPr="00C336F5" w:rsidTr="005818F0">
        <w:trPr>
          <w:gridAfter w:val="1"/>
          <w:wAfter w:w="17" w:type="dxa"/>
          <w:trHeight w:val="495"/>
        </w:trPr>
        <w:tc>
          <w:tcPr>
            <w:tcW w:w="59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7.2</w:t>
            </w:r>
          </w:p>
        </w:tc>
        <w:tc>
          <w:tcPr>
            <w:tcW w:w="2268" w:type="dxa"/>
            <w:tcBorders>
              <w:top w:val="nil"/>
              <w:left w:val="nil"/>
              <w:bottom w:val="single" w:sz="4" w:space="0" w:color="auto"/>
              <w:right w:val="single" w:sz="4" w:space="0" w:color="auto"/>
            </w:tcBorders>
            <w:vAlign w:val="center"/>
            <w:hideMark/>
          </w:tcPr>
          <w:p w:rsidR="00AB1E0B" w:rsidRPr="00C336F5" w:rsidRDefault="00AB1E0B" w:rsidP="005818F0">
            <w:pPr>
              <w:rPr>
                <w:i/>
                <w:iCs/>
                <w:sz w:val="20"/>
                <w:szCs w:val="20"/>
                <w:lang w:eastAsia="ru-RU"/>
              </w:rPr>
            </w:pPr>
            <w:r w:rsidRPr="00C336F5">
              <w:rPr>
                <w:i/>
                <w:iCs/>
                <w:sz w:val="20"/>
                <w:szCs w:val="20"/>
                <w:lang w:eastAsia="ru-RU"/>
              </w:rPr>
              <w:t xml:space="preserve">Налоговые и неналоговые доходы, </w:t>
            </w:r>
            <w:r w:rsidRPr="00C336F5">
              <w:rPr>
                <w:i/>
                <w:iCs/>
                <w:sz w:val="20"/>
                <w:szCs w:val="20"/>
                <w:lang w:eastAsia="ru-RU"/>
              </w:rPr>
              <w:lastRenderedPageBreak/>
              <w:t>всего</w:t>
            </w:r>
          </w:p>
        </w:tc>
        <w:tc>
          <w:tcPr>
            <w:tcW w:w="964" w:type="dxa"/>
            <w:tcBorders>
              <w:top w:val="nil"/>
              <w:left w:val="nil"/>
              <w:bottom w:val="single" w:sz="4" w:space="0" w:color="auto"/>
              <w:right w:val="single" w:sz="4" w:space="0" w:color="auto"/>
            </w:tcBorders>
            <w:vAlign w:val="center"/>
            <w:hideMark/>
          </w:tcPr>
          <w:p w:rsidR="00AB1E0B" w:rsidRPr="00C336F5" w:rsidRDefault="00AB1E0B" w:rsidP="005818F0">
            <w:pPr>
              <w:jc w:val="center"/>
              <w:rPr>
                <w:sz w:val="20"/>
                <w:szCs w:val="20"/>
                <w:lang w:eastAsia="ru-RU"/>
              </w:rPr>
            </w:pPr>
            <w:r>
              <w:rPr>
                <w:sz w:val="20"/>
                <w:szCs w:val="20"/>
                <w:lang w:eastAsia="ru-RU"/>
              </w:rPr>
              <w:lastRenderedPageBreak/>
              <w:t>м</w:t>
            </w:r>
            <w:r w:rsidRPr="00C336F5">
              <w:rPr>
                <w:sz w:val="20"/>
                <w:szCs w:val="20"/>
                <w:lang w:eastAsia="ru-RU"/>
              </w:rPr>
              <w:t>лн</w:t>
            </w:r>
            <w:r>
              <w:rPr>
                <w:sz w:val="20"/>
                <w:szCs w:val="20"/>
                <w:lang w:eastAsia="ru-RU"/>
              </w:rPr>
              <w:t>.</w:t>
            </w:r>
            <w:r w:rsidRPr="00C336F5">
              <w:rPr>
                <w:sz w:val="20"/>
                <w:szCs w:val="20"/>
                <w:lang w:eastAsia="ru-RU"/>
              </w:rPr>
              <w:t xml:space="preserve"> руб.</w:t>
            </w:r>
          </w:p>
        </w:tc>
        <w:tc>
          <w:tcPr>
            <w:tcW w:w="992" w:type="dxa"/>
            <w:tcBorders>
              <w:top w:val="single" w:sz="4" w:space="0" w:color="auto"/>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313,60</w:t>
            </w:r>
          </w:p>
        </w:tc>
        <w:tc>
          <w:tcPr>
            <w:tcW w:w="992" w:type="dxa"/>
            <w:tcBorders>
              <w:top w:val="nil"/>
              <w:left w:val="single" w:sz="4" w:space="0" w:color="auto"/>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398,34</w:t>
            </w:r>
          </w:p>
        </w:tc>
        <w:tc>
          <w:tcPr>
            <w:tcW w:w="879" w:type="dxa"/>
            <w:tcBorders>
              <w:top w:val="nil"/>
              <w:left w:val="single" w:sz="4" w:space="0" w:color="auto"/>
              <w:bottom w:val="single" w:sz="4" w:space="0" w:color="auto"/>
              <w:right w:val="single" w:sz="4" w:space="0" w:color="auto"/>
            </w:tcBorders>
            <w:noWrap/>
            <w:vAlign w:val="center"/>
            <w:hideMark/>
          </w:tcPr>
          <w:p w:rsidR="00AB1E0B" w:rsidRPr="00C336F5" w:rsidRDefault="00AB1E0B" w:rsidP="005818F0">
            <w:pPr>
              <w:jc w:val="center"/>
              <w:rPr>
                <w:sz w:val="20"/>
                <w:szCs w:val="20"/>
                <w:lang w:eastAsia="ru-RU"/>
              </w:rPr>
            </w:pPr>
            <w:r w:rsidRPr="00C336F5">
              <w:rPr>
                <w:sz w:val="20"/>
                <w:szCs w:val="20"/>
                <w:lang w:eastAsia="ru-RU"/>
              </w:rPr>
              <w:t>438,09</w:t>
            </w:r>
          </w:p>
        </w:tc>
        <w:tc>
          <w:tcPr>
            <w:tcW w:w="964" w:type="dxa"/>
            <w:tcBorders>
              <w:top w:val="nil"/>
              <w:left w:val="nil"/>
              <w:bottom w:val="single" w:sz="4" w:space="0" w:color="auto"/>
              <w:right w:val="single" w:sz="4" w:space="0" w:color="auto"/>
            </w:tcBorders>
            <w:noWrap/>
            <w:vAlign w:val="center"/>
            <w:hideMark/>
          </w:tcPr>
          <w:p w:rsidR="00AB1E0B" w:rsidRPr="00C336F5" w:rsidRDefault="00AB1E0B" w:rsidP="005818F0">
            <w:pPr>
              <w:jc w:val="center"/>
              <w:rPr>
                <w:sz w:val="20"/>
                <w:szCs w:val="20"/>
                <w:lang w:eastAsia="ru-RU"/>
              </w:rPr>
            </w:pPr>
            <w:r w:rsidRPr="00C336F5">
              <w:rPr>
                <w:sz w:val="20"/>
                <w:szCs w:val="20"/>
                <w:lang w:eastAsia="ru-RU"/>
              </w:rPr>
              <w:t>536,48</w:t>
            </w:r>
          </w:p>
        </w:tc>
        <w:tc>
          <w:tcPr>
            <w:tcW w:w="850" w:type="dxa"/>
            <w:tcBorders>
              <w:top w:val="nil"/>
              <w:left w:val="nil"/>
              <w:bottom w:val="single" w:sz="4" w:space="0" w:color="auto"/>
              <w:right w:val="single" w:sz="4" w:space="0" w:color="auto"/>
            </w:tcBorders>
            <w:noWrap/>
            <w:vAlign w:val="center"/>
            <w:hideMark/>
          </w:tcPr>
          <w:p w:rsidR="00AB1E0B" w:rsidRPr="00C336F5" w:rsidRDefault="00AB1E0B" w:rsidP="005818F0">
            <w:pPr>
              <w:jc w:val="center"/>
              <w:rPr>
                <w:sz w:val="20"/>
                <w:szCs w:val="20"/>
                <w:lang w:eastAsia="ru-RU"/>
              </w:rPr>
            </w:pPr>
            <w:r w:rsidRPr="00C336F5">
              <w:rPr>
                <w:sz w:val="20"/>
                <w:szCs w:val="20"/>
                <w:lang w:eastAsia="ru-RU"/>
              </w:rPr>
              <w:t>733,99</w:t>
            </w:r>
          </w:p>
        </w:tc>
        <w:tc>
          <w:tcPr>
            <w:tcW w:w="880" w:type="dxa"/>
            <w:tcBorders>
              <w:top w:val="nil"/>
              <w:left w:val="nil"/>
              <w:bottom w:val="single" w:sz="4" w:space="0" w:color="auto"/>
              <w:right w:val="single" w:sz="4" w:space="0" w:color="auto"/>
            </w:tcBorders>
            <w:noWrap/>
            <w:vAlign w:val="center"/>
          </w:tcPr>
          <w:p w:rsidR="00AB1E0B" w:rsidRPr="0040325E" w:rsidRDefault="00AB1E0B" w:rsidP="005818F0">
            <w:pPr>
              <w:jc w:val="center"/>
              <w:rPr>
                <w:sz w:val="20"/>
                <w:szCs w:val="20"/>
                <w:lang w:eastAsia="ru-RU"/>
              </w:rPr>
            </w:pPr>
            <w:r w:rsidRPr="0040325E">
              <w:rPr>
                <w:sz w:val="20"/>
                <w:szCs w:val="20"/>
                <w:lang w:eastAsia="ru-RU"/>
              </w:rPr>
              <w:t>6</w:t>
            </w:r>
            <w:r>
              <w:rPr>
                <w:sz w:val="20"/>
                <w:szCs w:val="20"/>
                <w:lang w:eastAsia="ru-RU"/>
              </w:rPr>
              <w:t>76,02</w:t>
            </w:r>
          </w:p>
        </w:tc>
        <w:tc>
          <w:tcPr>
            <w:tcW w:w="993" w:type="dxa"/>
            <w:tcBorders>
              <w:top w:val="nil"/>
              <w:left w:val="nil"/>
              <w:bottom w:val="single" w:sz="4" w:space="0" w:color="auto"/>
              <w:right w:val="single" w:sz="4" w:space="0" w:color="auto"/>
            </w:tcBorders>
            <w:noWrap/>
            <w:vAlign w:val="center"/>
            <w:hideMark/>
          </w:tcPr>
          <w:p w:rsidR="00AB1E0B" w:rsidRPr="00AE058C" w:rsidRDefault="00AB1E0B" w:rsidP="005818F0">
            <w:pPr>
              <w:jc w:val="center"/>
              <w:rPr>
                <w:sz w:val="20"/>
                <w:szCs w:val="20"/>
                <w:lang w:eastAsia="ru-RU"/>
              </w:rPr>
            </w:pPr>
          </w:p>
        </w:tc>
        <w:tc>
          <w:tcPr>
            <w:tcW w:w="991" w:type="dxa"/>
            <w:tcBorders>
              <w:top w:val="nil"/>
              <w:left w:val="nil"/>
              <w:bottom w:val="single" w:sz="4" w:space="0" w:color="auto"/>
              <w:right w:val="single" w:sz="4" w:space="0" w:color="auto"/>
            </w:tcBorders>
            <w:noWrap/>
            <w:vAlign w:val="center"/>
            <w:hideMark/>
          </w:tcPr>
          <w:p w:rsidR="00AB1E0B" w:rsidRPr="00AE058C" w:rsidRDefault="00AB1E0B" w:rsidP="005818F0">
            <w:pPr>
              <w:jc w:val="center"/>
              <w:rPr>
                <w:sz w:val="20"/>
                <w:szCs w:val="20"/>
                <w:lang w:eastAsia="ru-RU"/>
              </w:rPr>
            </w:pPr>
            <w:r w:rsidRPr="00AE058C">
              <w:rPr>
                <w:sz w:val="20"/>
                <w:szCs w:val="20"/>
              </w:rPr>
              <w:t>Х</w:t>
            </w:r>
          </w:p>
        </w:tc>
        <w:tc>
          <w:tcPr>
            <w:tcW w:w="964" w:type="dxa"/>
            <w:tcBorders>
              <w:top w:val="nil"/>
              <w:left w:val="nil"/>
              <w:bottom w:val="single" w:sz="4" w:space="0" w:color="auto"/>
              <w:right w:val="single" w:sz="4" w:space="0" w:color="auto"/>
            </w:tcBorders>
            <w:noWrap/>
            <w:vAlign w:val="center"/>
            <w:hideMark/>
          </w:tcPr>
          <w:p w:rsidR="00AB1E0B" w:rsidRPr="00AE058C" w:rsidRDefault="00AB1E0B" w:rsidP="005818F0">
            <w:pPr>
              <w:jc w:val="center"/>
              <w:rPr>
                <w:sz w:val="20"/>
                <w:szCs w:val="20"/>
                <w:lang w:eastAsia="ru-RU"/>
              </w:rPr>
            </w:pPr>
            <w:r w:rsidRPr="00AE058C">
              <w:rPr>
                <w:sz w:val="20"/>
                <w:szCs w:val="20"/>
              </w:rPr>
              <w:t>Х</w:t>
            </w:r>
          </w:p>
        </w:tc>
        <w:tc>
          <w:tcPr>
            <w:tcW w:w="850" w:type="dxa"/>
            <w:tcBorders>
              <w:top w:val="nil"/>
              <w:left w:val="nil"/>
              <w:bottom w:val="single" w:sz="4" w:space="0" w:color="auto"/>
              <w:right w:val="single" w:sz="4" w:space="0" w:color="auto"/>
            </w:tcBorders>
            <w:noWrap/>
            <w:vAlign w:val="center"/>
            <w:hideMark/>
          </w:tcPr>
          <w:p w:rsidR="00AB1E0B" w:rsidRPr="000D7454" w:rsidRDefault="00AB1E0B" w:rsidP="005818F0">
            <w:pPr>
              <w:jc w:val="center"/>
              <w:rPr>
                <w:sz w:val="20"/>
                <w:szCs w:val="20"/>
                <w:lang w:eastAsia="ru-RU"/>
              </w:rPr>
            </w:pPr>
            <w:r w:rsidRPr="000D7454">
              <w:rPr>
                <w:sz w:val="20"/>
                <w:szCs w:val="20"/>
              </w:rPr>
              <w:t>Х</w:t>
            </w:r>
          </w:p>
        </w:tc>
        <w:tc>
          <w:tcPr>
            <w:tcW w:w="992" w:type="dxa"/>
            <w:tcBorders>
              <w:top w:val="nil"/>
              <w:left w:val="nil"/>
              <w:bottom w:val="single" w:sz="4" w:space="0" w:color="auto"/>
              <w:right w:val="single" w:sz="4" w:space="0" w:color="auto"/>
            </w:tcBorders>
            <w:noWrap/>
            <w:vAlign w:val="center"/>
            <w:hideMark/>
          </w:tcPr>
          <w:p w:rsidR="00AB1E0B" w:rsidRPr="000D7454" w:rsidRDefault="00AB1E0B" w:rsidP="005818F0">
            <w:pPr>
              <w:jc w:val="center"/>
              <w:rPr>
                <w:sz w:val="20"/>
                <w:szCs w:val="20"/>
                <w:lang w:eastAsia="ru-RU"/>
              </w:rPr>
            </w:pPr>
            <w:r w:rsidRPr="000D7454">
              <w:rPr>
                <w:sz w:val="20"/>
                <w:szCs w:val="20"/>
              </w:rPr>
              <w:t>х</w:t>
            </w:r>
          </w:p>
        </w:tc>
        <w:tc>
          <w:tcPr>
            <w:tcW w:w="1099" w:type="dxa"/>
            <w:tcBorders>
              <w:top w:val="single" w:sz="4" w:space="0" w:color="auto"/>
              <w:left w:val="nil"/>
              <w:bottom w:val="single" w:sz="4" w:space="0" w:color="auto"/>
              <w:right w:val="single" w:sz="4" w:space="0" w:color="auto"/>
            </w:tcBorders>
            <w:vAlign w:val="center"/>
          </w:tcPr>
          <w:p w:rsidR="00AB1E0B" w:rsidRPr="000D7454" w:rsidRDefault="00AB1E0B" w:rsidP="005818F0">
            <w:pPr>
              <w:jc w:val="center"/>
              <w:rPr>
                <w:sz w:val="20"/>
                <w:szCs w:val="20"/>
              </w:rPr>
            </w:pPr>
            <w:r w:rsidRPr="000D7454">
              <w:rPr>
                <w:sz w:val="20"/>
                <w:szCs w:val="20"/>
              </w:rPr>
              <w:t>х</w:t>
            </w:r>
          </w:p>
        </w:tc>
        <w:tc>
          <w:tcPr>
            <w:tcW w:w="886" w:type="dxa"/>
            <w:tcBorders>
              <w:top w:val="nil"/>
              <w:left w:val="single" w:sz="4" w:space="0" w:color="auto"/>
              <w:bottom w:val="single" w:sz="4" w:space="0" w:color="auto"/>
              <w:right w:val="single" w:sz="4" w:space="0" w:color="auto"/>
            </w:tcBorders>
            <w:vAlign w:val="center"/>
          </w:tcPr>
          <w:p w:rsidR="00AB1E0B" w:rsidRPr="000D7454" w:rsidRDefault="00AB1E0B" w:rsidP="005818F0">
            <w:pPr>
              <w:jc w:val="center"/>
              <w:rPr>
                <w:sz w:val="20"/>
                <w:szCs w:val="20"/>
                <w:lang w:eastAsia="ru-RU"/>
              </w:rPr>
            </w:pPr>
            <w:r w:rsidRPr="000D7454">
              <w:rPr>
                <w:sz w:val="20"/>
                <w:szCs w:val="20"/>
              </w:rPr>
              <w:t>х</w:t>
            </w:r>
          </w:p>
        </w:tc>
      </w:tr>
      <w:tr w:rsidR="00AB1E0B" w:rsidRPr="00C336F5" w:rsidTr="005818F0">
        <w:trPr>
          <w:gridAfter w:val="1"/>
          <w:wAfter w:w="17" w:type="dxa"/>
          <w:trHeight w:val="58"/>
        </w:trPr>
        <w:tc>
          <w:tcPr>
            <w:tcW w:w="591" w:type="dxa"/>
            <w:tcBorders>
              <w:top w:val="nil"/>
              <w:left w:val="single" w:sz="4" w:space="0" w:color="auto"/>
              <w:bottom w:val="single" w:sz="4" w:space="0" w:color="auto"/>
              <w:right w:val="single" w:sz="4" w:space="0" w:color="auto"/>
            </w:tcBorders>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tcBorders>
              <w:top w:val="nil"/>
              <w:left w:val="nil"/>
              <w:bottom w:val="single" w:sz="4" w:space="0" w:color="auto"/>
              <w:right w:val="single" w:sz="4" w:space="0" w:color="auto"/>
            </w:tcBorders>
            <w:vAlign w:val="center"/>
          </w:tcPr>
          <w:p w:rsidR="00AB1E0B" w:rsidRPr="00C336F5" w:rsidRDefault="00AB1E0B" w:rsidP="005818F0">
            <w:pPr>
              <w:rPr>
                <w:i/>
                <w:iCs/>
                <w:sz w:val="20"/>
                <w:szCs w:val="20"/>
                <w:lang w:eastAsia="ru-RU"/>
              </w:rPr>
            </w:pPr>
            <w:r w:rsidRPr="00C336F5">
              <w:rPr>
                <w:sz w:val="20"/>
                <w:szCs w:val="20"/>
                <w:lang w:eastAsia="ru-RU"/>
              </w:rPr>
              <w:t>Вариант 1 консервативный</w:t>
            </w:r>
          </w:p>
        </w:tc>
        <w:tc>
          <w:tcPr>
            <w:tcW w:w="964" w:type="dxa"/>
            <w:tcBorders>
              <w:top w:val="nil"/>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tcBorders>
              <w:top w:val="single" w:sz="4" w:space="0" w:color="auto"/>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tcBorders>
              <w:top w:val="nil"/>
              <w:left w:val="single" w:sz="4" w:space="0" w:color="auto"/>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tcBorders>
              <w:top w:val="nil"/>
              <w:left w:val="single" w:sz="4" w:space="0" w:color="auto"/>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tcBorders>
              <w:top w:val="nil"/>
              <w:left w:val="nil"/>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tcBorders>
              <w:top w:val="nil"/>
              <w:left w:val="nil"/>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tcBorders>
              <w:top w:val="nil"/>
              <w:left w:val="nil"/>
              <w:bottom w:val="single" w:sz="4" w:space="0" w:color="auto"/>
              <w:right w:val="single" w:sz="4" w:space="0" w:color="auto"/>
            </w:tcBorders>
            <w:noWrap/>
            <w:vAlign w:val="center"/>
          </w:tcPr>
          <w:p w:rsidR="00AB1E0B" w:rsidRPr="0040325E" w:rsidRDefault="00AB1E0B" w:rsidP="005818F0">
            <w:pPr>
              <w:jc w:val="center"/>
              <w:rPr>
                <w:sz w:val="20"/>
                <w:szCs w:val="20"/>
                <w:lang w:eastAsia="ru-RU"/>
              </w:rPr>
            </w:pPr>
          </w:p>
        </w:tc>
        <w:tc>
          <w:tcPr>
            <w:tcW w:w="993" w:type="dxa"/>
            <w:tcBorders>
              <w:top w:val="nil"/>
              <w:left w:val="nil"/>
              <w:bottom w:val="single" w:sz="4" w:space="0" w:color="auto"/>
              <w:right w:val="single" w:sz="4" w:space="0" w:color="auto"/>
            </w:tcBorders>
            <w:noWrap/>
            <w:vAlign w:val="center"/>
          </w:tcPr>
          <w:p w:rsidR="00AB1E0B" w:rsidRPr="00AE058C" w:rsidRDefault="00AB1E0B" w:rsidP="005818F0">
            <w:pPr>
              <w:jc w:val="center"/>
              <w:rPr>
                <w:sz w:val="20"/>
                <w:szCs w:val="20"/>
                <w:lang w:eastAsia="ru-RU"/>
              </w:rPr>
            </w:pPr>
            <w:r w:rsidRPr="00AE058C">
              <w:rPr>
                <w:sz w:val="20"/>
                <w:szCs w:val="20"/>
                <w:lang w:eastAsia="ru-RU"/>
              </w:rPr>
              <w:t>732</w:t>
            </w:r>
            <w:r w:rsidR="00D23D7B">
              <w:rPr>
                <w:sz w:val="20"/>
                <w:szCs w:val="20"/>
                <w:lang w:eastAsia="ru-RU"/>
              </w:rPr>
              <w:t>,0</w:t>
            </w:r>
          </w:p>
        </w:tc>
        <w:tc>
          <w:tcPr>
            <w:tcW w:w="991" w:type="dxa"/>
            <w:tcBorders>
              <w:top w:val="nil"/>
              <w:left w:val="nil"/>
              <w:bottom w:val="single" w:sz="4" w:space="0" w:color="auto"/>
              <w:right w:val="single" w:sz="4" w:space="0" w:color="auto"/>
            </w:tcBorders>
            <w:noWrap/>
            <w:vAlign w:val="center"/>
          </w:tcPr>
          <w:p w:rsidR="00AB1E0B" w:rsidRPr="00AE058C" w:rsidRDefault="00AB1E0B" w:rsidP="005818F0">
            <w:pPr>
              <w:jc w:val="center"/>
              <w:rPr>
                <w:sz w:val="20"/>
                <w:szCs w:val="20"/>
                <w:lang w:eastAsia="ru-RU"/>
              </w:rPr>
            </w:pPr>
            <w:r w:rsidRPr="00AE058C">
              <w:rPr>
                <w:sz w:val="20"/>
                <w:szCs w:val="20"/>
                <w:lang w:eastAsia="ru-RU"/>
              </w:rPr>
              <w:t>646,36</w:t>
            </w:r>
          </w:p>
        </w:tc>
        <w:tc>
          <w:tcPr>
            <w:tcW w:w="964" w:type="dxa"/>
            <w:tcBorders>
              <w:top w:val="nil"/>
              <w:left w:val="nil"/>
              <w:bottom w:val="single" w:sz="4" w:space="0" w:color="auto"/>
              <w:right w:val="single" w:sz="4" w:space="0" w:color="auto"/>
            </w:tcBorders>
            <w:noWrap/>
            <w:vAlign w:val="center"/>
          </w:tcPr>
          <w:p w:rsidR="00AB1E0B" w:rsidRPr="00AE058C" w:rsidRDefault="00AB1E0B" w:rsidP="005818F0">
            <w:pPr>
              <w:jc w:val="center"/>
              <w:rPr>
                <w:sz w:val="20"/>
                <w:szCs w:val="20"/>
                <w:lang w:eastAsia="ru-RU"/>
              </w:rPr>
            </w:pPr>
            <w:r w:rsidRPr="00AE058C">
              <w:rPr>
                <w:sz w:val="20"/>
                <w:szCs w:val="20"/>
                <w:lang w:eastAsia="ru-RU"/>
              </w:rPr>
              <w:t>686,73</w:t>
            </w:r>
          </w:p>
        </w:tc>
        <w:tc>
          <w:tcPr>
            <w:tcW w:w="850" w:type="dxa"/>
            <w:tcBorders>
              <w:top w:val="nil"/>
              <w:left w:val="nil"/>
              <w:bottom w:val="single" w:sz="4" w:space="0" w:color="auto"/>
              <w:right w:val="single" w:sz="4" w:space="0" w:color="auto"/>
            </w:tcBorders>
            <w:noWrap/>
            <w:vAlign w:val="center"/>
          </w:tcPr>
          <w:p w:rsidR="00AB1E0B" w:rsidRPr="000D7454" w:rsidRDefault="00AB1E0B" w:rsidP="005818F0">
            <w:pPr>
              <w:jc w:val="center"/>
              <w:rPr>
                <w:sz w:val="20"/>
                <w:szCs w:val="20"/>
                <w:lang w:eastAsia="ru-RU"/>
              </w:rPr>
            </w:pPr>
            <w:r w:rsidRPr="000D7454">
              <w:rPr>
                <w:sz w:val="20"/>
                <w:szCs w:val="20"/>
                <w:lang w:eastAsia="ru-RU"/>
              </w:rPr>
              <w:t>909,4</w:t>
            </w:r>
          </w:p>
        </w:tc>
        <w:tc>
          <w:tcPr>
            <w:tcW w:w="992" w:type="dxa"/>
            <w:tcBorders>
              <w:top w:val="nil"/>
              <w:left w:val="nil"/>
              <w:bottom w:val="single" w:sz="4" w:space="0" w:color="auto"/>
              <w:right w:val="single" w:sz="4" w:space="0" w:color="auto"/>
            </w:tcBorders>
            <w:noWrap/>
            <w:vAlign w:val="center"/>
          </w:tcPr>
          <w:p w:rsidR="00AB1E0B" w:rsidRPr="000D7454" w:rsidRDefault="00AB1E0B" w:rsidP="005818F0">
            <w:pPr>
              <w:jc w:val="center"/>
              <w:rPr>
                <w:sz w:val="20"/>
                <w:szCs w:val="20"/>
                <w:lang w:eastAsia="ru-RU"/>
              </w:rPr>
            </w:pPr>
            <w:r w:rsidRPr="000D7454">
              <w:rPr>
                <w:sz w:val="20"/>
                <w:szCs w:val="20"/>
                <w:lang w:eastAsia="ru-RU"/>
              </w:rPr>
              <w:t>977,6</w:t>
            </w:r>
          </w:p>
        </w:tc>
        <w:tc>
          <w:tcPr>
            <w:tcW w:w="1099" w:type="dxa"/>
            <w:tcBorders>
              <w:top w:val="single" w:sz="4" w:space="0" w:color="auto"/>
              <w:left w:val="nil"/>
              <w:bottom w:val="single" w:sz="4" w:space="0" w:color="auto"/>
              <w:right w:val="single" w:sz="4" w:space="0" w:color="auto"/>
            </w:tcBorders>
            <w:vAlign w:val="center"/>
          </w:tcPr>
          <w:p w:rsidR="00AB1E0B" w:rsidRPr="000D7454" w:rsidRDefault="00AB1E0B" w:rsidP="005818F0">
            <w:pPr>
              <w:jc w:val="center"/>
              <w:rPr>
                <w:sz w:val="20"/>
                <w:szCs w:val="20"/>
                <w:lang w:eastAsia="ru-RU"/>
              </w:rPr>
            </w:pPr>
            <w:r w:rsidRPr="000D7454">
              <w:rPr>
                <w:sz w:val="20"/>
                <w:szCs w:val="20"/>
                <w:lang w:eastAsia="ru-RU"/>
              </w:rPr>
              <w:t>1050,9</w:t>
            </w:r>
          </w:p>
        </w:tc>
        <w:tc>
          <w:tcPr>
            <w:tcW w:w="886" w:type="dxa"/>
            <w:tcBorders>
              <w:top w:val="nil"/>
              <w:left w:val="single" w:sz="4" w:space="0" w:color="auto"/>
              <w:bottom w:val="single" w:sz="4" w:space="0" w:color="auto"/>
              <w:right w:val="single" w:sz="4" w:space="0" w:color="auto"/>
            </w:tcBorders>
            <w:vAlign w:val="center"/>
          </w:tcPr>
          <w:p w:rsidR="00AB1E0B" w:rsidRPr="000D7454" w:rsidRDefault="00AB1E0B" w:rsidP="005818F0">
            <w:pPr>
              <w:jc w:val="center"/>
              <w:rPr>
                <w:sz w:val="20"/>
                <w:szCs w:val="20"/>
                <w:lang w:eastAsia="ru-RU"/>
              </w:rPr>
            </w:pPr>
            <w:r w:rsidRPr="000D7454">
              <w:rPr>
                <w:sz w:val="20"/>
                <w:szCs w:val="20"/>
                <w:lang w:eastAsia="ru-RU"/>
              </w:rPr>
              <w:t>1129,7</w:t>
            </w:r>
          </w:p>
        </w:tc>
      </w:tr>
      <w:tr w:rsidR="00AB1E0B" w:rsidRPr="00C336F5" w:rsidTr="005818F0">
        <w:trPr>
          <w:gridAfter w:val="1"/>
          <w:wAfter w:w="17" w:type="dxa"/>
          <w:trHeight w:val="243"/>
        </w:trPr>
        <w:tc>
          <w:tcPr>
            <w:tcW w:w="591" w:type="dxa"/>
            <w:tcBorders>
              <w:top w:val="nil"/>
              <w:left w:val="single" w:sz="4" w:space="0" w:color="auto"/>
              <w:bottom w:val="single" w:sz="4" w:space="0" w:color="auto"/>
              <w:right w:val="single" w:sz="4" w:space="0" w:color="auto"/>
            </w:tcBorders>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tcBorders>
              <w:top w:val="nil"/>
              <w:left w:val="nil"/>
              <w:bottom w:val="single" w:sz="4" w:space="0" w:color="auto"/>
              <w:right w:val="single" w:sz="4" w:space="0" w:color="auto"/>
            </w:tcBorders>
            <w:vAlign w:val="center"/>
          </w:tcPr>
          <w:p w:rsidR="00AB1E0B" w:rsidRPr="00C336F5" w:rsidRDefault="00AB1E0B" w:rsidP="005818F0">
            <w:pPr>
              <w:rPr>
                <w:i/>
                <w:iCs/>
                <w:sz w:val="20"/>
                <w:szCs w:val="20"/>
                <w:lang w:eastAsia="ru-RU"/>
              </w:rPr>
            </w:pPr>
            <w:r w:rsidRPr="00C336F5">
              <w:rPr>
                <w:sz w:val="20"/>
                <w:szCs w:val="20"/>
                <w:lang w:eastAsia="ru-RU"/>
              </w:rPr>
              <w:t>Вариант 2 базовый</w:t>
            </w:r>
          </w:p>
        </w:tc>
        <w:tc>
          <w:tcPr>
            <w:tcW w:w="964" w:type="dxa"/>
            <w:tcBorders>
              <w:top w:val="nil"/>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tcBorders>
              <w:top w:val="single" w:sz="4" w:space="0" w:color="auto"/>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tcBorders>
              <w:top w:val="nil"/>
              <w:left w:val="single" w:sz="4" w:space="0" w:color="auto"/>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tcBorders>
              <w:top w:val="nil"/>
              <w:left w:val="single" w:sz="4" w:space="0" w:color="auto"/>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tcBorders>
              <w:top w:val="nil"/>
              <w:left w:val="nil"/>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tcBorders>
              <w:top w:val="nil"/>
              <w:left w:val="nil"/>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tcBorders>
              <w:top w:val="nil"/>
              <w:left w:val="nil"/>
              <w:bottom w:val="single" w:sz="4" w:space="0" w:color="auto"/>
              <w:right w:val="single" w:sz="4" w:space="0" w:color="auto"/>
            </w:tcBorders>
            <w:noWrap/>
            <w:vAlign w:val="center"/>
          </w:tcPr>
          <w:p w:rsidR="00AB1E0B" w:rsidRPr="0040325E" w:rsidRDefault="00AB1E0B" w:rsidP="005818F0">
            <w:pPr>
              <w:jc w:val="center"/>
              <w:rPr>
                <w:sz w:val="20"/>
                <w:szCs w:val="20"/>
                <w:lang w:eastAsia="ru-RU"/>
              </w:rPr>
            </w:pPr>
          </w:p>
        </w:tc>
        <w:tc>
          <w:tcPr>
            <w:tcW w:w="993" w:type="dxa"/>
            <w:tcBorders>
              <w:top w:val="nil"/>
              <w:left w:val="nil"/>
              <w:bottom w:val="single" w:sz="4" w:space="0" w:color="auto"/>
              <w:right w:val="single" w:sz="4" w:space="0" w:color="auto"/>
            </w:tcBorders>
            <w:noWrap/>
            <w:vAlign w:val="center"/>
          </w:tcPr>
          <w:p w:rsidR="00AB1E0B" w:rsidRPr="00AE058C" w:rsidRDefault="00AB1E0B" w:rsidP="005818F0">
            <w:pPr>
              <w:jc w:val="center"/>
              <w:rPr>
                <w:sz w:val="20"/>
                <w:szCs w:val="20"/>
                <w:lang w:eastAsia="ru-RU"/>
              </w:rPr>
            </w:pPr>
            <w:r w:rsidRPr="00AE058C">
              <w:rPr>
                <w:sz w:val="20"/>
                <w:szCs w:val="20"/>
                <w:lang w:eastAsia="ru-RU"/>
              </w:rPr>
              <w:t>740,38</w:t>
            </w:r>
          </w:p>
        </w:tc>
        <w:tc>
          <w:tcPr>
            <w:tcW w:w="991" w:type="dxa"/>
            <w:tcBorders>
              <w:top w:val="nil"/>
              <w:left w:val="nil"/>
              <w:bottom w:val="single" w:sz="4" w:space="0" w:color="auto"/>
              <w:right w:val="single" w:sz="4" w:space="0" w:color="auto"/>
            </w:tcBorders>
            <w:noWrap/>
            <w:vAlign w:val="center"/>
          </w:tcPr>
          <w:p w:rsidR="00AB1E0B" w:rsidRPr="00AE058C" w:rsidRDefault="00AB1E0B" w:rsidP="005818F0">
            <w:pPr>
              <w:jc w:val="center"/>
              <w:rPr>
                <w:sz w:val="20"/>
                <w:szCs w:val="20"/>
                <w:lang w:eastAsia="ru-RU"/>
              </w:rPr>
            </w:pPr>
            <w:r w:rsidRPr="00AE058C">
              <w:rPr>
                <w:sz w:val="20"/>
                <w:szCs w:val="20"/>
                <w:lang w:eastAsia="ru-RU"/>
              </w:rPr>
              <w:t>657,3</w:t>
            </w:r>
          </w:p>
        </w:tc>
        <w:tc>
          <w:tcPr>
            <w:tcW w:w="964" w:type="dxa"/>
            <w:tcBorders>
              <w:top w:val="nil"/>
              <w:left w:val="nil"/>
              <w:bottom w:val="single" w:sz="4" w:space="0" w:color="auto"/>
              <w:right w:val="single" w:sz="4" w:space="0" w:color="auto"/>
            </w:tcBorders>
            <w:noWrap/>
            <w:vAlign w:val="center"/>
          </w:tcPr>
          <w:p w:rsidR="00AB1E0B" w:rsidRPr="00AE058C" w:rsidRDefault="00AB1E0B" w:rsidP="005818F0">
            <w:pPr>
              <w:jc w:val="center"/>
              <w:rPr>
                <w:sz w:val="20"/>
                <w:szCs w:val="20"/>
                <w:lang w:eastAsia="ru-RU"/>
              </w:rPr>
            </w:pPr>
            <w:r w:rsidRPr="00AE058C">
              <w:rPr>
                <w:sz w:val="20"/>
                <w:szCs w:val="20"/>
                <w:lang w:eastAsia="ru-RU"/>
              </w:rPr>
              <w:t>699,46</w:t>
            </w:r>
          </w:p>
        </w:tc>
        <w:tc>
          <w:tcPr>
            <w:tcW w:w="850" w:type="dxa"/>
            <w:tcBorders>
              <w:top w:val="nil"/>
              <w:left w:val="nil"/>
              <w:bottom w:val="single" w:sz="4" w:space="0" w:color="auto"/>
              <w:right w:val="single" w:sz="4" w:space="0" w:color="auto"/>
            </w:tcBorders>
            <w:noWrap/>
            <w:vAlign w:val="center"/>
          </w:tcPr>
          <w:p w:rsidR="00AB1E0B" w:rsidRPr="000D7454" w:rsidRDefault="00AB1E0B" w:rsidP="005818F0">
            <w:pPr>
              <w:jc w:val="center"/>
              <w:rPr>
                <w:sz w:val="20"/>
                <w:szCs w:val="20"/>
                <w:lang w:eastAsia="ru-RU"/>
              </w:rPr>
            </w:pPr>
            <w:r w:rsidRPr="000D7454">
              <w:rPr>
                <w:sz w:val="20"/>
                <w:szCs w:val="20"/>
                <w:lang w:eastAsia="ru-RU"/>
              </w:rPr>
              <w:t>919,8</w:t>
            </w:r>
          </w:p>
        </w:tc>
        <w:tc>
          <w:tcPr>
            <w:tcW w:w="992" w:type="dxa"/>
            <w:tcBorders>
              <w:top w:val="nil"/>
              <w:left w:val="nil"/>
              <w:bottom w:val="single" w:sz="4" w:space="0" w:color="auto"/>
              <w:right w:val="single" w:sz="4" w:space="0" w:color="auto"/>
            </w:tcBorders>
            <w:noWrap/>
            <w:vAlign w:val="center"/>
          </w:tcPr>
          <w:p w:rsidR="00AB1E0B" w:rsidRPr="000D7454" w:rsidRDefault="00AB1E0B" w:rsidP="005818F0">
            <w:pPr>
              <w:jc w:val="center"/>
              <w:rPr>
                <w:sz w:val="20"/>
                <w:szCs w:val="20"/>
                <w:lang w:eastAsia="ru-RU"/>
              </w:rPr>
            </w:pPr>
            <w:r w:rsidRPr="000D7454">
              <w:rPr>
                <w:sz w:val="20"/>
                <w:szCs w:val="20"/>
                <w:lang w:eastAsia="ru-RU"/>
              </w:rPr>
              <w:t>988,8</w:t>
            </w:r>
          </w:p>
        </w:tc>
        <w:tc>
          <w:tcPr>
            <w:tcW w:w="1099" w:type="dxa"/>
            <w:tcBorders>
              <w:top w:val="single" w:sz="4" w:space="0" w:color="auto"/>
              <w:left w:val="nil"/>
              <w:bottom w:val="single" w:sz="4" w:space="0" w:color="auto"/>
              <w:right w:val="single" w:sz="4" w:space="0" w:color="auto"/>
            </w:tcBorders>
            <w:vAlign w:val="center"/>
          </w:tcPr>
          <w:p w:rsidR="00AB1E0B" w:rsidRPr="000D7454" w:rsidRDefault="00AB1E0B" w:rsidP="005818F0">
            <w:pPr>
              <w:jc w:val="center"/>
              <w:rPr>
                <w:sz w:val="20"/>
                <w:szCs w:val="20"/>
                <w:lang w:eastAsia="ru-RU"/>
              </w:rPr>
            </w:pPr>
            <w:r w:rsidRPr="000D7454">
              <w:rPr>
                <w:sz w:val="20"/>
                <w:szCs w:val="20"/>
                <w:lang w:eastAsia="ru-RU"/>
              </w:rPr>
              <w:t>1062,9</w:t>
            </w:r>
          </w:p>
        </w:tc>
        <w:tc>
          <w:tcPr>
            <w:tcW w:w="886" w:type="dxa"/>
            <w:tcBorders>
              <w:top w:val="nil"/>
              <w:left w:val="single" w:sz="4" w:space="0" w:color="auto"/>
              <w:bottom w:val="single" w:sz="4" w:space="0" w:color="auto"/>
              <w:right w:val="single" w:sz="4" w:space="0" w:color="auto"/>
            </w:tcBorders>
            <w:vAlign w:val="center"/>
          </w:tcPr>
          <w:p w:rsidR="00AB1E0B" w:rsidRPr="000D7454" w:rsidRDefault="00AB1E0B" w:rsidP="005818F0">
            <w:pPr>
              <w:jc w:val="center"/>
              <w:rPr>
                <w:sz w:val="20"/>
                <w:szCs w:val="20"/>
                <w:lang w:eastAsia="ru-RU"/>
              </w:rPr>
            </w:pPr>
            <w:r w:rsidRPr="000D7454">
              <w:rPr>
                <w:sz w:val="20"/>
                <w:szCs w:val="20"/>
                <w:lang w:eastAsia="ru-RU"/>
              </w:rPr>
              <w:t>1142,7</w:t>
            </w:r>
          </w:p>
        </w:tc>
      </w:tr>
      <w:tr w:rsidR="00AB1E0B" w:rsidRPr="00C336F5" w:rsidTr="005818F0">
        <w:trPr>
          <w:gridAfter w:val="1"/>
          <w:wAfter w:w="17" w:type="dxa"/>
          <w:trHeight w:val="1080"/>
        </w:trPr>
        <w:tc>
          <w:tcPr>
            <w:tcW w:w="59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7.3</w:t>
            </w:r>
          </w:p>
        </w:tc>
        <w:tc>
          <w:tcPr>
            <w:tcW w:w="2268" w:type="dxa"/>
            <w:tcBorders>
              <w:top w:val="nil"/>
              <w:left w:val="nil"/>
              <w:bottom w:val="single" w:sz="4" w:space="0" w:color="auto"/>
              <w:right w:val="single" w:sz="4" w:space="0" w:color="auto"/>
            </w:tcBorders>
            <w:vAlign w:val="center"/>
            <w:hideMark/>
          </w:tcPr>
          <w:p w:rsidR="00AB1E0B" w:rsidRPr="00C336F5" w:rsidRDefault="00AB1E0B" w:rsidP="005818F0">
            <w:pPr>
              <w:rPr>
                <w:i/>
                <w:iCs/>
                <w:sz w:val="20"/>
                <w:szCs w:val="20"/>
                <w:lang w:eastAsia="ru-RU"/>
              </w:rPr>
            </w:pPr>
            <w:r w:rsidRPr="00C336F5">
              <w:rPr>
                <w:i/>
                <w:iCs/>
                <w:sz w:val="20"/>
                <w:szCs w:val="20"/>
                <w:lang w:eastAsia="ru-RU"/>
              </w:rPr>
              <w:t>Расходы консолидированного бюджета субъекта</w:t>
            </w:r>
            <w:r w:rsidRPr="00C336F5">
              <w:rPr>
                <w:i/>
                <w:iCs/>
                <w:sz w:val="20"/>
                <w:szCs w:val="20"/>
                <w:lang w:eastAsia="ru-RU"/>
              </w:rPr>
              <w:br/>
              <w:t>Российской Федерации всего, в том числе по направлениям:</w:t>
            </w:r>
          </w:p>
        </w:tc>
        <w:tc>
          <w:tcPr>
            <w:tcW w:w="964" w:type="dxa"/>
            <w:tcBorders>
              <w:top w:val="nil"/>
              <w:left w:val="nil"/>
              <w:bottom w:val="single" w:sz="4" w:space="0" w:color="auto"/>
              <w:right w:val="single" w:sz="4" w:space="0" w:color="auto"/>
            </w:tcBorders>
            <w:vAlign w:val="center"/>
            <w:hideMark/>
          </w:tcPr>
          <w:p w:rsidR="00AB1E0B" w:rsidRPr="00C336F5" w:rsidRDefault="00AB1E0B" w:rsidP="005818F0">
            <w:pPr>
              <w:jc w:val="center"/>
              <w:rPr>
                <w:sz w:val="20"/>
                <w:szCs w:val="20"/>
                <w:lang w:eastAsia="ru-RU"/>
              </w:rPr>
            </w:pPr>
            <w:r>
              <w:rPr>
                <w:sz w:val="20"/>
                <w:szCs w:val="20"/>
                <w:lang w:eastAsia="ru-RU"/>
              </w:rPr>
              <w:t>м</w:t>
            </w:r>
            <w:r w:rsidRPr="00C336F5">
              <w:rPr>
                <w:sz w:val="20"/>
                <w:szCs w:val="20"/>
                <w:lang w:eastAsia="ru-RU"/>
              </w:rPr>
              <w:t>лн</w:t>
            </w:r>
            <w:r>
              <w:rPr>
                <w:sz w:val="20"/>
                <w:szCs w:val="20"/>
                <w:lang w:eastAsia="ru-RU"/>
              </w:rPr>
              <w:t>.</w:t>
            </w:r>
            <w:r w:rsidRPr="00C336F5">
              <w:rPr>
                <w:sz w:val="20"/>
                <w:szCs w:val="20"/>
                <w:lang w:eastAsia="ru-RU"/>
              </w:rPr>
              <w:t xml:space="preserve"> руб.</w:t>
            </w:r>
          </w:p>
        </w:tc>
        <w:tc>
          <w:tcPr>
            <w:tcW w:w="992" w:type="dxa"/>
            <w:tcBorders>
              <w:top w:val="single" w:sz="4" w:space="0" w:color="auto"/>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853,57</w:t>
            </w:r>
          </w:p>
        </w:tc>
        <w:tc>
          <w:tcPr>
            <w:tcW w:w="992" w:type="dxa"/>
            <w:tcBorders>
              <w:top w:val="nil"/>
              <w:left w:val="single" w:sz="4" w:space="0" w:color="auto"/>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1324,27</w:t>
            </w:r>
          </w:p>
        </w:tc>
        <w:tc>
          <w:tcPr>
            <w:tcW w:w="879" w:type="dxa"/>
            <w:tcBorders>
              <w:top w:val="nil"/>
              <w:left w:val="single" w:sz="4" w:space="0" w:color="auto"/>
              <w:bottom w:val="single" w:sz="4" w:space="0" w:color="auto"/>
              <w:right w:val="single" w:sz="4" w:space="0" w:color="auto"/>
            </w:tcBorders>
            <w:noWrap/>
            <w:vAlign w:val="center"/>
            <w:hideMark/>
          </w:tcPr>
          <w:p w:rsidR="00AB1E0B" w:rsidRPr="00C336F5" w:rsidRDefault="00AB1E0B" w:rsidP="005818F0">
            <w:pPr>
              <w:jc w:val="center"/>
              <w:rPr>
                <w:sz w:val="20"/>
                <w:szCs w:val="20"/>
                <w:lang w:eastAsia="ru-RU"/>
              </w:rPr>
            </w:pPr>
            <w:r w:rsidRPr="00C336F5">
              <w:rPr>
                <w:sz w:val="20"/>
                <w:szCs w:val="20"/>
                <w:lang w:eastAsia="ru-RU"/>
              </w:rPr>
              <w:t>1389,01</w:t>
            </w:r>
          </w:p>
        </w:tc>
        <w:tc>
          <w:tcPr>
            <w:tcW w:w="964" w:type="dxa"/>
            <w:tcBorders>
              <w:top w:val="nil"/>
              <w:left w:val="nil"/>
              <w:bottom w:val="single" w:sz="4" w:space="0" w:color="auto"/>
              <w:right w:val="single" w:sz="4" w:space="0" w:color="auto"/>
            </w:tcBorders>
            <w:noWrap/>
            <w:vAlign w:val="center"/>
            <w:hideMark/>
          </w:tcPr>
          <w:p w:rsidR="00AB1E0B" w:rsidRPr="00C336F5" w:rsidRDefault="00AB1E0B" w:rsidP="005818F0">
            <w:pPr>
              <w:jc w:val="center"/>
              <w:rPr>
                <w:sz w:val="20"/>
                <w:szCs w:val="20"/>
                <w:lang w:eastAsia="ru-RU"/>
              </w:rPr>
            </w:pPr>
            <w:r w:rsidRPr="00C336F5">
              <w:rPr>
                <w:sz w:val="20"/>
                <w:szCs w:val="20"/>
                <w:lang w:eastAsia="ru-RU"/>
              </w:rPr>
              <w:t>1336,17</w:t>
            </w:r>
          </w:p>
        </w:tc>
        <w:tc>
          <w:tcPr>
            <w:tcW w:w="850" w:type="dxa"/>
            <w:tcBorders>
              <w:top w:val="nil"/>
              <w:left w:val="nil"/>
              <w:bottom w:val="single" w:sz="4" w:space="0" w:color="auto"/>
              <w:right w:val="single" w:sz="4" w:space="0" w:color="auto"/>
            </w:tcBorders>
            <w:noWrap/>
            <w:vAlign w:val="center"/>
            <w:hideMark/>
          </w:tcPr>
          <w:p w:rsidR="00AB1E0B" w:rsidRPr="000D7454" w:rsidRDefault="00AB1E0B" w:rsidP="005818F0">
            <w:pPr>
              <w:jc w:val="center"/>
              <w:rPr>
                <w:sz w:val="19"/>
                <w:szCs w:val="19"/>
                <w:lang w:eastAsia="ru-RU"/>
              </w:rPr>
            </w:pPr>
            <w:r w:rsidRPr="000D7454">
              <w:rPr>
                <w:sz w:val="19"/>
                <w:szCs w:val="19"/>
                <w:lang w:eastAsia="ru-RU"/>
              </w:rPr>
              <w:t>1623,88</w:t>
            </w:r>
          </w:p>
        </w:tc>
        <w:tc>
          <w:tcPr>
            <w:tcW w:w="880" w:type="dxa"/>
            <w:tcBorders>
              <w:top w:val="nil"/>
              <w:left w:val="nil"/>
              <w:bottom w:val="single" w:sz="4" w:space="0" w:color="auto"/>
              <w:right w:val="single" w:sz="4" w:space="0" w:color="auto"/>
            </w:tcBorders>
            <w:noWrap/>
            <w:vAlign w:val="center"/>
          </w:tcPr>
          <w:p w:rsidR="00AB1E0B" w:rsidRPr="00CC705D" w:rsidRDefault="00AB1E0B" w:rsidP="005818F0">
            <w:pPr>
              <w:jc w:val="center"/>
              <w:rPr>
                <w:sz w:val="20"/>
                <w:szCs w:val="20"/>
                <w:lang w:eastAsia="ru-RU"/>
              </w:rPr>
            </w:pPr>
            <w:r w:rsidRPr="00CC705D">
              <w:rPr>
                <w:sz w:val="20"/>
                <w:szCs w:val="20"/>
                <w:lang w:eastAsia="ru-RU"/>
              </w:rPr>
              <w:t>1691,91</w:t>
            </w:r>
          </w:p>
        </w:tc>
        <w:tc>
          <w:tcPr>
            <w:tcW w:w="993" w:type="dxa"/>
            <w:tcBorders>
              <w:top w:val="nil"/>
              <w:left w:val="nil"/>
              <w:bottom w:val="single" w:sz="4" w:space="0" w:color="auto"/>
              <w:right w:val="single" w:sz="4" w:space="0" w:color="auto"/>
            </w:tcBorders>
            <w:noWrap/>
            <w:vAlign w:val="center"/>
            <w:hideMark/>
          </w:tcPr>
          <w:p w:rsidR="00AB1E0B" w:rsidRPr="00AE058C" w:rsidRDefault="00AB1E0B" w:rsidP="005818F0">
            <w:pPr>
              <w:jc w:val="center"/>
              <w:rPr>
                <w:sz w:val="20"/>
                <w:szCs w:val="20"/>
                <w:lang w:eastAsia="ru-RU"/>
              </w:rPr>
            </w:pPr>
            <w:r w:rsidRPr="00AE058C">
              <w:rPr>
                <w:sz w:val="20"/>
                <w:szCs w:val="20"/>
              </w:rPr>
              <w:t>х</w:t>
            </w:r>
          </w:p>
        </w:tc>
        <w:tc>
          <w:tcPr>
            <w:tcW w:w="991" w:type="dxa"/>
            <w:tcBorders>
              <w:top w:val="nil"/>
              <w:left w:val="nil"/>
              <w:bottom w:val="single" w:sz="4" w:space="0" w:color="auto"/>
              <w:right w:val="single" w:sz="4" w:space="0" w:color="auto"/>
            </w:tcBorders>
            <w:noWrap/>
            <w:vAlign w:val="center"/>
            <w:hideMark/>
          </w:tcPr>
          <w:p w:rsidR="00AB1E0B" w:rsidRPr="00AE058C" w:rsidRDefault="00AB1E0B" w:rsidP="005818F0">
            <w:pPr>
              <w:jc w:val="center"/>
              <w:rPr>
                <w:sz w:val="20"/>
                <w:szCs w:val="20"/>
                <w:lang w:eastAsia="ru-RU"/>
              </w:rPr>
            </w:pPr>
            <w:r w:rsidRPr="00AE058C">
              <w:rPr>
                <w:sz w:val="20"/>
                <w:szCs w:val="20"/>
              </w:rPr>
              <w:t>х</w:t>
            </w:r>
          </w:p>
        </w:tc>
        <w:tc>
          <w:tcPr>
            <w:tcW w:w="964" w:type="dxa"/>
            <w:tcBorders>
              <w:top w:val="nil"/>
              <w:left w:val="nil"/>
              <w:bottom w:val="single" w:sz="4" w:space="0" w:color="auto"/>
              <w:right w:val="single" w:sz="4" w:space="0" w:color="auto"/>
            </w:tcBorders>
            <w:noWrap/>
            <w:vAlign w:val="center"/>
            <w:hideMark/>
          </w:tcPr>
          <w:p w:rsidR="00AB1E0B" w:rsidRPr="00AE058C" w:rsidRDefault="00AB1E0B" w:rsidP="005818F0">
            <w:pPr>
              <w:jc w:val="center"/>
              <w:rPr>
                <w:sz w:val="20"/>
                <w:szCs w:val="20"/>
                <w:lang w:eastAsia="ru-RU"/>
              </w:rPr>
            </w:pPr>
            <w:r w:rsidRPr="00AE058C">
              <w:rPr>
                <w:sz w:val="20"/>
                <w:szCs w:val="20"/>
              </w:rPr>
              <w:t>х</w:t>
            </w:r>
          </w:p>
        </w:tc>
        <w:tc>
          <w:tcPr>
            <w:tcW w:w="850" w:type="dxa"/>
            <w:tcBorders>
              <w:top w:val="nil"/>
              <w:left w:val="nil"/>
              <w:bottom w:val="single" w:sz="4" w:space="0" w:color="auto"/>
              <w:right w:val="single" w:sz="4" w:space="0" w:color="auto"/>
            </w:tcBorders>
            <w:noWrap/>
            <w:vAlign w:val="center"/>
            <w:hideMark/>
          </w:tcPr>
          <w:p w:rsidR="00AB1E0B" w:rsidRPr="000D7454" w:rsidRDefault="00AB1E0B" w:rsidP="005818F0">
            <w:pPr>
              <w:jc w:val="center"/>
              <w:rPr>
                <w:sz w:val="20"/>
                <w:szCs w:val="20"/>
                <w:lang w:eastAsia="ru-RU"/>
              </w:rPr>
            </w:pPr>
            <w:r w:rsidRPr="000D7454">
              <w:rPr>
                <w:sz w:val="20"/>
                <w:szCs w:val="20"/>
              </w:rPr>
              <w:t>х</w:t>
            </w:r>
          </w:p>
        </w:tc>
        <w:tc>
          <w:tcPr>
            <w:tcW w:w="992" w:type="dxa"/>
            <w:tcBorders>
              <w:top w:val="nil"/>
              <w:left w:val="nil"/>
              <w:bottom w:val="single" w:sz="4" w:space="0" w:color="auto"/>
              <w:right w:val="single" w:sz="4" w:space="0" w:color="auto"/>
            </w:tcBorders>
            <w:noWrap/>
            <w:vAlign w:val="center"/>
            <w:hideMark/>
          </w:tcPr>
          <w:p w:rsidR="00AB1E0B" w:rsidRPr="000D7454" w:rsidRDefault="00AB1E0B" w:rsidP="005818F0">
            <w:pPr>
              <w:jc w:val="center"/>
              <w:rPr>
                <w:sz w:val="20"/>
                <w:szCs w:val="20"/>
                <w:lang w:eastAsia="ru-RU"/>
              </w:rPr>
            </w:pPr>
            <w:r w:rsidRPr="000D7454">
              <w:rPr>
                <w:sz w:val="20"/>
                <w:szCs w:val="20"/>
              </w:rPr>
              <w:t>х</w:t>
            </w:r>
          </w:p>
        </w:tc>
        <w:tc>
          <w:tcPr>
            <w:tcW w:w="1099" w:type="dxa"/>
            <w:tcBorders>
              <w:top w:val="single" w:sz="4" w:space="0" w:color="auto"/>
              <w:left w:val="nil"/>
              <w:bottom w:val="single" w:sz="4" w:space="0" w:color="auto"/>
              <w:right w:val="single" w:sz="4" w:space="0" w:color="auto"/>
            </w:tcBorders>
            <w:vAlign w:val="center"/>
          </w:tcPr>
          <w:p w:rsidR="00AB1E0B" w:rsidRPr="000D7454" w:rsidRDefault="00AB1E0B" w:rsidP="005818F0">
            <w:pPr>
              <w:jc w:val="center"/>
              <w:rPr>
                <w:sz w:val="20"/>
                <w:szCs w:val="20"/>
              </w:rPr>
            </w:pPr>
            <w:r w:rsidRPr="000D7454">
              <w:rPr>
                <w:sz w:val="20"/>
                <w:szCs w:val="20"/>
              </w:rPr>
              <w:t>х</w:t>
            </w:r>
          </w:p>
        </w:tc>
        <w:tc>
          <w:tcPr>
            <w:tcW w:w="886" w:type="dxa"/>
            <w:tcBorders>
              <w:top w:val="nil"/>
              <w:left w:val="single" w:sz="4" w:space="0" w:color="auto"/>
              <w:bottom w:val="single" w:sz="4" w:space="0" w:color="auto"/>
              <w:right w:val="single" w:sz="4" w:space="0" w:color="auto"/>
            </w:tcBorders>
            <w:vAlign w:val="center"/>
          </w:tcPr>
          <w:p w:rsidR="00AB1E0B" w:rsidRPr="000D7454" w:rsidRDefault="00AB1E0B" w:rsidP="005818F0">
            <w:pPr>
              <w:jc w:val="center"/>
              <w:rPr>
                <w:sz w:val="20"/>
                <w:szCs w:val="20"/>
                <w:lang w:eastAsia="ru-RU"/>
              </w:rPr>
            </w:pPr>
            <w:r w:rsidRPr="000D7454">
              <w:rPr>
                <w:sz w:val="20"/>
                <w:szCs w:val="20"/>
              </w:rPr>
              <w:t>х</w:t>
            </w:r>
          </w:p>
        </w:tc>
      </w:tr>
      <w:tr w:rsidR="00AB1E0B" w:rsidRPr="00C336F5" w:rsidTr="005818F0">
        <w:trPr>
          <w:gridAfter w:val="1"/>
          <w:wAfter w:w="17" w:type="dxa"/>
          <w:trHeight w:val="295"/>
        </w:trPr>
        <w:tc>
          <w:tcPr>
            <w:tcW w:w="591" w:type="dxa"/>
            <w:tcBorders>
              <w:top w:val="nil"/>
              <w:left w:val="single" w:sz="4" w:space="0" w:color="auto"/>
              <w:bottom w:val="single" w:sz="4" w:space="0" w:color="auto"/>
              <w:right w:val="single" w:sz="4" w:space="0" w:color="auto"/>
            </w:tcBorders>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tcBorders>
              <w:top w:val="nil"/>
              <w:left w:val="nil"/>
              <w:bottom w:val="single" w:sz="4" w:space="0" w:color="auto"/>
              <w:right w:val="single" w:sz="4" w:space="0" w:color="auto"/>
            </w:tcBorders>
            <w:vAlign w:val="center"/>
          </w:tcPr>
          <w:p w:rsidR="00AB1E0B" w:rsidRPr="00C336F5" w:rsidRDefault="00AB1E0B" w:rsidP="005818F0">
            <w:pPr>
              <w:rPr>
                <w:i/>
                <w:iCs/>
                <w:sz w:val="20"/>
                <w:szCs w:val="20"/>
                <w:lang w:eastAsia="ru-RU"/>
              </w:rPr>
            </w:pPr>
            <w:r w:rsidRPr="00C336F5">
              <w:rPr>
                <w:sz w:val="20"/>
                <w:szCs w:val="20"/>
                <w:lang w:eastAsia="ru-RU"/>
              </w:rPr>
              <w:t>Вариант 1 консервативный</w:t>
            </w:r>
          </w:p>
        </w:tc>
        <w:tc>
          <w:tcPr>
            <w:tcW w:w="964" w:type="dxa"/>
            <w:tcBorders>
              <w:top w:val="nil"/>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tcBorders>
              <w:top w:val="single" w:sz="4" w:space="0" w:color="auto"/>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tcBorders>
              <w:top w:val="nil"/>
              <w:left w:val="single" w:sz="4" w:space="0" w:color="auto"/>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tcBorders>
              <w:top w:val="nil"/>
              <w:left w:val="single" w:sz="4" w:space="0" w:color="auto"/>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tcBorders>
              <w:top w:val="nil"/>
              <w:left w:val="nil"/>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tcBorders>
              <w:top w:val="nil"/>
              <w:left w:val="nil"/>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tcBorders>
              <w:top w:val="nil"/>
              <w:left w:val="nil"/>
              <w:bottom w:val="single" w:sz="4" w:space="0" w:color="auto"/>
              <w:right w:val="single" w:sz="4" w:space="0" w:color="auto"/>
            </w:tcBorders>
            <w:noWrap/>
            <w:vAlign w:val="center"/>
          </w:tcPr>
          <w:p w:rsidR="00AB1E0B" w:rsidRPr="00334F73" w:rsidRDefault="00AB1E0B" w:rsidP="005818F0">
            <w:pPr>
              <w:jc w:val="center"/>
              <w:rPr>
                <w:sz w:val="20"/>
                <w:szCs w:val="20"/>
                <w:lang w:eastAsia="ru-RU"/>
              </w:rPr>
            </w:pPr>
          </w:p>
        </w:tc>
        <w:tc>
          <w:tcPr>
            <w:tcW w:w="993" w:type="dxa"/>
            <w:tcBorders>
              <w:top w:val="nil"/>
              <w:left w:val="nil"/>
              <w:bottom w:val="single" w:sz="4" w:space="0" w:color="auto"/>
              <w:right w:val="single" w:sz="4" w:space="0" w:color="auto"/>
            </w:tcBorders>
            <w:noWrap/>
            <w:vAlign w:val="center"/>
          </w:tcPr>
          <w:p w:rsidR="00AB1E0B" w:rsidRPr="00334F73" w:rsidRDefault="00AB1E0B" w:rsidP="005818F0">
            <w:pPr>
              <w:jc w:val="center"/>
              <w:rPr>
                <w:sz w:val="20"/>
                <w:szCs w:val="20"/>
                <w:lang w:eastAsia="ru-RU"/>
              </w:rPr>
            </w:pPr>
            <w:r w:rsidRPr="00334F73">
              <w:rPr>
                <w:sz w:val="20"/>
                <w:szCs w:val="20"/>
                <w:lang w:eastAsia="ru-RU"/>
              </w:rPr>
              <w:t>1723,21</w:t>
            </w:r>
          </w:p>
        </w:tc>
        <w:tc>
          <w:tcPr>
            <w:tcW w:w="991" w:type="dxa"/>
            <w:tcBorders>
              <w:top w:val="nil"/>
              <w:left w:val="nil"/>
              <w:bottom w:val="single" w:sz="4" w:space="0" w:color="auto"/>
              <w:right w:val="single" w:sz="4" w:space="0" w:color="auto"/>
            </w:tcBorders>
            <w:noWrap/>
            <w:vAlign w:val="center"/>
          </w:tcPr>
          <w:p w:rsidR="00AB1E0B" w:rsidRPr="00334F73" w:rsidRDefault="00AB1E0B" w:rsidP="005818F0">
            <w:pPr>
              <w:jc w:val="center"/>
              <w:rPr>
                <w:sz w:val="20"/>
                <w:szCs w:val="20"/>
                <w:lang w:eastAsia="ru-RU"/>
              </w:rPr>
            </w:pPr>
            <w:r w:rsidRPr="00334F73">
              <w:rPr>
                <w:sz w:val="20"/>
                <w:szCs w:val="20"/>
                <w:lang w:eastAsia="ru-RU"/>
              </w:rPr>
              <w:t>1655,95</w:t>
            </w:r>
          </w:p>
        </w:tc>
        <w:tc>
          <w:tcPr>
            <w:tcW w:w="964" w:type="dxa"/>
            <w:tcBorders>
              <w:top w:val="nil"/>
              <w:left w:val="nil"/>
              <w:bottom w:val="single" w:sz="4" w:space="0" w:color="auto"/>
              <w:right w:val="single" w:sz="4" w:space="0" w:color="auto"/>
            </w:tcBorders>
            <w:noWrap/>
            <w:vAlign w:val="center"/>
          </w:tcPr>
          <w:p w:rsidR="00AB1E0B" w:rsidRPr="00334F73" w:rsidRDefault="00AB1E0B" w:rsidP="005818F0">
            <w:pPr>
              <w:jc w:val="center"/>
              <w:rPr>
                <w:sz w:val="20"/>
                <w:szCs w:val="20"/>
                <w:lang w:eastAsia="ru-RU"/>
              </w:rPr>
            </w:pPr>
            <w:r w:rsidRPr="00334F73">
              <w:rPr>
                <w:sz w:val="20"/>
                <w:szCs w:val="20"/>
                <w:lang w:eastAsia="ru-RU"/>
              </w:rPr>
              <w:t>1522,33</w:t>
            </w:r>
          </w:p>
        </w:tc>
        <w:tc>
          <w:tcPr>
            <w:tcW w:w="850" w:type="dxa"/>
            <w:tcBorders>
              <w:top w:val="nil"/>
              <w:left w:val="nil"/>
              <w:bottom w:val="single" w:sz="4" w:space="0" w:color="auto"/>
              <w:right w:val="single" w:sz="4" w:space="0" w:color="auto"/>
            </w:tcBorders>
            <w:noWrap/>
            <w:vAlign w:val="center"/>
          </w:tcPr>
          <w:p w:rsidR="00AB1E0B" w:rsidRPr="000D7454" w:rsidRDefault="00AB1E0B" w:rsidP="005818F0">
            <w:pPr>
              <w:jc w:val="center"/>
              <w:rPr>
                <w:sz w:val="20"/>
                <w:szCs w:val="20"/>
                <w:lang w:eastAsia="ru-RU"/>
              </w:rPr>
            </w:pPr>
            <w:r w:rsidRPr="000D7454">
              <w:rPr>
                <w:sz w:val="20"/>
                <w:szCs w:val="20"/>
                <w:lang w:eastAsia="ru-RU"/>
              </w:rPr>
              <w:t>1897,4</w:t>
            </w:r>
          </w:p>
        </w:tc>
        <w:tc>
          <w:tcPr>
            <w:tcW w:w="992" w:type="dxa"/>
            <w:tcBorders>
              <w:top w:val="nil"/>
              <w:left w:val="nil"/>
              <w:bottom w:val="single" w:sz="4" w:space="0" w:color="auto"/>
              <w:right w:val="single" w:sz="4" w:space="0" w:color="auto"/>
            </w:tcBorders>
            <w:noWrap/>
            <w:vAlign w:val="center"/>
          </w:tcPr>
          <w:p w:rsidR="00AB1E0B" w:rsidRPr="000D7454" w:rsidRDefault="00AB1E0B" w:rsidP="005818F0">
            <w:pPr>
              <w:jc w:val="center"/>
              <w:rPr>
                <w:sz w:val="20"/>
                <w:szCs w:val="20"/>
                <w:lang w:eastAsia="ru-RU"/>
              </w:rPr>
            </w:pPr>
            <w:r w:rsidRPr="000D7454">
              <w:rPr>
                <w:sz w:val="20"/>
                <w:szCs w:val="20"/>
                <w:lang w:eastAsia="ru-RU"/>
              </w:rPr>
              <w:t>1965,6</w:t>
            </w:r>
          </w:p>
        </w:tc>
        <w:tc>
          <w:tcPr>
            <w:tcW w:w="1099" w:type="dxa"/>
            <w:tcBorders>
              <w:top w:val="single" w:sz="4" w:space="0" w:color="auto"/>
              <w:left w:val="nil"/>
              <w:bottom w:val="single" w:sz="4" w:space="0" w:color="auto"/>
              <w:right w:val="single" w:sz="4" w:space="0" w:color="auto"/>
            </w:tcBorders>
            <w:vAlign w:val="center"/>
          </w:tcPr>
          <w:p w:rsidR="00AB1E0B" w:rsidRPr="000D7454" w:rsidRDefault="00AB1E0B" w:rsidP="005818F0">
            <w:pPr>
              <w:jc w:val="center"/>
              <w:rPr>
                <w:sz w:val="20"/>
                <w:szCs w:val="20"/>
                <w:lang w:eastAsia="ru-RU"/>
              </w:rPr>
            </w:pPr>
            <w:r w:rsidRPr="000D7454">
              <w:rPr>
                <w:sz w:val="20"/>
                <w:szCs w:val="20"/>
                <w:lang w:eastAsia="ru-RU"/>
              </w:rPr>
              <w:t>2038,9</w:t>
            </w:r>
          </w:p>
        </w:tc>
        <w:tc>
          <w:tcPr>
            <w:tcW w:w="886" w:type="dxa"/>
            <w:tcBorders>
              <w:top w:val="nil"/>
              <w:left w:val="single" w:sz="4" w:space="0" w:color="auto"/>
              <w:bottom w:val="single" w:sz="4" w:space="0" w:color="auto"/>
              <w:right w:val="single" w:sz="4" w:space="0" w:color="auto"/>
            </w:tcBorders>
            <w:vAlign w:val="center"/>
          </w:tcPr>
          <w:p w:rsidR="00AB1E0B" w:rsidRPr="000D7454" w:rsidRDefault="00AB1E0B" w:rsidP="005818F0">
            <w:pPr>
              <w:jc w:val="center"/>
              <w:rPr>
                <w:sz w:val="20"/>
                <w:szCs w:val="20"/>
                <w:lang w:eastAsia="ru-RU"/>
              </w:rPr>
            </w:pPr>
            <w:r w:rsidRPr="000D7454">
              <w:rPr>
                <w:sz w:val="20"/>
                <w:szCs w:val="20"/>
                <w:lang w:eastAsia="ru-RU"/>
              </w:rPr>
              <w:t>2117,7</w:t>
            </w:r>
          </w:p>
        </w:tc>
      </w:tr>
      <w:tr w:rsidR="00AB1E0B" w:rsidRPr="00C336F5" w:rsidTr="005818F0">
        <w:trPr>
          <w:gridAfter w:val="1"/>
          <w:wAfter w:w="17" w:type="dxa"/>
          <w:trHeight w:val="272"/>
        </w:trPr>
        <w:tc>
          <w:tcPr>
            <w:tcW w:w="591" w:type="dxa"/>
            <w:tcBorders>
              <w:top w:val="nil"/>
              <w:left w:val="single" w:sz="4" w:space="0" w:color="auto"/>
              <w:bottom w:val="single" w:sz="4" w:space="0" w:color="auto"/>
              <w:right w:val="single" w:sz="4" w:space="0" w:color="auto"/>
            </w:tcBorders>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tcBorders>
              <w:top w:val="nil"/>
              <w:left w:val="nil"/>
              <w:bottom w:val="single" w:sz="4" w:space="0" w:color="auto"/>
              <w:right w:val="single" w:sz="4" w:space="0" w:color="auto"/>
            </w:tcBorders>
            <w:vAlign w:val="center"/>
          </w:tcPr>
          <w:p w:rsidR="00AB1E0B" w:rsidRPr="00C336F5" w:rsidRDefault="00AB1E0B" w:rsidP="005818F0">
            <w:pPr>
              <w:rPr>
                <w:i/>
                <w:iCs/>
                <w:sz w:val="20"/>
                <w:szCs w:val="20"/>
                <w:lang w:eastAsia="ru-RU"/>
              </w:rPr>
            </w:pPr>
            <w:r w:rsidRPr="00C336F5">
              <w:rPr>
                <w:sz w:val="20"/>
                <w:szCs w:val="20"/>
                <w:lang w:eastAsia="ru-RU"/>
              </w:rPr>
              <w:t>Вариант 2 базовый</w:t>
            </w:r>
          </w:p>
        </w:tc>
        <w:tc>
          <w:tcPr>
            <w:tcW w:w="964" w:type="dxa"/>
            <w:tcBorders>
              <w:top w:val="nil"/>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tcBorders>
              <w:top w:val="single" w:sz="4" w:space="0" w:color="auto"/>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tcBorders>
              <w:top w:val="nil"/>
              <w:left w:val="single" w:sz="4" w:space="0" w:color="auto"/>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tcBorders>
              <w:top w:val="nil"/>
              <w:left w:val="single" w:sz="4" w:space="0" w:color="auto"/>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tcBorders>
              <w:top w:val="nil"/>
              <w:left w:val="nil"/>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tcBorders>
              <w:top w:val="nil"/>
              <w:left w:val="nil"/>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tcBorders>
              <w:top w:val="nil"/>
              <w:left w:val="nil"/>
              <w:bottom w:val="single" w:sz="4" w:space="0" w:color="auto"/>
              <w:right w:val="single" w:sz="4" w:space="0" w:color="auto"/>
            </w:tcBorders>
            <w:noWrap/>
            <w:vAlign w:val="center"/>
          </w:tcPr>
          <w:p w:rsidR="00AB1E0B" w:rsidRPr="00334F73" w:rsidRDefault="00AB1E0B" w:rsidP="005818F0">
            <w:pPr>
              <w:jc w:val="center"/>
              <w:rPr>
                <w:sz w:val="20"/>
                <w:szCs w:val="20"/>
                <w:lang w:eastAsia="ru-RU"/>
              </w:rPr>
            </w:pPr>
          </w:p>
        </w:tc>
        <w:tc>
          <w:tcPr>
            <w:tcW w:w="993" w:type="dxa"/>
            <w:tcBorders>
              <w:top w:val="nil"/>
              <w:left w:val="nil"/>
              <w:bottom w:val="single" w:sz="4" w:space="0" w:color="auto"/>
              <w:right w:val="single" w:sz="4" w:space="0" w:color="auto"/>
            </w:tcBorders>
            <w:noWrap/>
            <w:vAlign w:val="center"/>
          </w:tcPr>
          <w:p w:rsidR="00AB1E0B" w:rsidRPr="00334F73" w:rsidRDefault="00AB1E0B" w:rsidP="005818F0">
            <w:pPr>
              <w:jc w:val="center"/>
              <w:rPr>
                <w:sz w:val="20"/>
                <w:szCs w:val="20"/>
                <w:lang w:eastAsia="ru-RU"/>
              </w:rPr>
            </w:pPr>
            <w:r w:rsidRPr="00334F73">
              <w:rPr>
                <w:sz w:val="20"/>
                <w:szCs w:val="20"/>
                <w:lang w:eastAsia="ru-RU"/>
              </w:rPr>
              <w:t>1731,59</w:t>
            </w:r>
          </w:p>
        </w:tc>
        <w:tc>
          <w:tcPr>
            <w:tcW w:w="991" w:type="dxa"/>
            <w:tcBorders>
              <w:top w:val="nil"/>
              <w:left w:val="nil"/>
              <w:bottom w:val="single" w:sz="4" w:space="0" w:color="auto"/>
              <w:right w:val="single" w:sz="4" w:space="0" w:color="auto"/>
            </w:tcBorders>
            <w:noWrap/>
            <w:vAlign w:val="center"/>
          </w:tcPr>
          <w:p w:rsidR="00AB1E0B" w:rsidRPr="00334F73" w:rsidRDefault="00AB1E0B" w:rsidP="005818F0">
            <w:pPr>
              <w:jc w:val="center"/>
              <w:rPr>
                <w:sz w:val="20"/>
                <w:szCs w:val="20"/>
                <w:lang w:eastAsia="ru-RU"/>
              </w:rPr>
            </w:pPr>
            <w:r w:rsidRPr="00334F73">
              <w:rPr>
                <w:sz w:val="20"/>
                <w:szCs w:val="20"/>
                <w:lang w:eastAsia="ru-RU"/>
              </w:rPr>
              <w:t>1666,89</w:t>
            </w:r>
          </w:p>
        </w:tc>
        <w:tc>
          <w:tcPr>
            <w:tcW w:w="964" w:type="dxa"/>
            <w:tcBorders>
              <w:top w:val="nil"/>
              <w:left w:val="nil"/>
              <w:bottom w:val="single" w:sz="4" w:space="0" w:color="auto"/>
              <w:right w:val="single" w:sz="4" w:space="0" w:color="auto"/>
            </w:tcBorders>
            <w:noWrap/>
            <w:vAlign w:val="center"/>
          </w:tcPr>
          <w:p w:rsidR="00AB1E0B" w:rsidRPr="00334F73" w:rsidRDefault="00AB1E0B" w:rsidP="005818F0">
            <w:pPr>
              <w:jc w:val="center"/>
              <w:rPr>
                <w:sz w:val="20"/>
                <w:szCs w:val="20"/>
                <w:lang w:eastAsia="ru-RU"/>
              </w:rPr>
            </w:pPr>
            <w:r w:rsidRPr="00334F73">
              <w:rPr>
                <w:sz w:val="20"/>
                <w:szCs w:val="20"/>
                <w:lang w:eastAsia="ru-RU"/>
              </w:rPr>
              <w:t>1535,06</w:t>
            </w:r>
          </w:p>
        </w:tc>
        <w:tc>
          <w:tcPr>
            <w:tcW w:w="850" w:type="dxa"/>
            <w:tcBorders>
              <w:top w:val="nil"/>
              <w:left w:val="nil"/>
              <w:bottom w:val="single" w:sz="4" w:space="0" w:color="auto"/>
              <w:right w:val="single" w:sz="4" w:space="0" w:color="auto"/>
            </w:tcBorders>
            <w:noWrap/>
            <w:vAlign w:val="center"/>
          </w:tcPr>
          <w:p w:rsidR="00AB1E0B" w:rsidRPr="000D7454" w:rsidRDefault="00AB1E0B" w:rsidP="005818F0">
            <w:pPr>
              <w:jc w:val="center"/>
              <w:rPr>
                <w:sz w:val="20"/>
                <w:szCs w:val="20"/>
                <w:lang w:eastAsia="ru-RU"/>
              </w:rPr>
            </w:pPr>
            <w:r w:rsidRPr="000D7454">
              <w:rPr>
                <w:sz w:val="20"/>
                <w:szCs w:val="20"/>
                <w:lang w:eastAsia="ru-RU"/>
              </w:rPr>
              <w:t>1907,8</w:t>
            </w:r>
          </w:p>
        </w:tc>
        <w:tc>
          <w:tcPr>
            <w:tcW w:w="992" w:type="dxa"/>
            <w:tcBorders>
              <w:top w:val="nil"/>
              <w:left w:val="nil"/>
              <w:bottom w:val="single" w:sz="4" w:space="0" w:color="auto"/>
              <w:right w:val="single" w:sz="4" w:space="0" w:color="auto"/>
            </w:tcBorders>
            <w:noWrap/>
            <w:vAlign w:val="center"/>
          </w:tcPr>
          <w:p w:rsidR="00AB1E0B" w:rsidRPr="000D7454" w:rsidRDefault="00AB1E0B" w:rsidP="005818F0">
            <w:pPr>
              <w:jc w:val="center"/>
              <w:rPr>
                <w:sz w:val="20"/>
                <w:szCs w:val="20"/>
                <w:lang w:eastAsia="ru-RU"/>
              </w:rPr>
            </w:pPr>
            <w:r w:rsidRPr="000D7454">
              <w:rPr>
                <w:sz w:val="20"/>
                <w:szCs w:val="20"/>
                <w:lang w:eastAsia="ru-RU"/>
              </w:rPr>
              <w:t>1976,8</w:t>
            </w:r>
          </w:p>
        </w:tc>
        <w:tc>
          <w:tcPr>
            <w:tcW w:w="1099" w:type="dxa"/>
            <w:tcBorders>
              <w:top w:val="single" w:sz="4" w:space="0" w:color="auto"/>
              <w:left w:val="nil"/>
              <w:bottom w:val="single" w:sz="4" w:space="0" w:color="auto"/>
              <w:right w:val="single" w:sz="4" w:space="0" w:color="auto"/>
            </w:tcBorders>
            <w:vAlign w:val="center"/>
          </w:tcPr>
          <w:p w:rsidR="00AB1E0B" w:rsidRPr="000D7454" w:rsidRDefault="00AB1E0B" w:rsidP="005818F0">
            <w:pPr>
              <w:jc w:val="center"/>
              <w:rPr>
                <w:sz w:val="20"/>
                <w:szCs w:val="20"/>
                <w:lang w:eastAsia="ru-RU"/>
              </w:rPr>
            </w:pPr>
            <w:r w:rsidRPr="000D7454">
              <w:rPr>
                <w:sz w:val="20"/>
                <w:szCs w:val="20"/>
                <w:lang w:eastAsia="ru-RU"/>
              </w:rPr>
              <w:t>2050,9</w:t>
            </w:r>
          </w:p>
        </w:tc>
        <w:tc>
          <w:tcPr>
            <w:tcW w:w="886" w:type="dxa"/>
            <w:tcBorders>
              <w:top w:val="nil"/>
              <w:left w:val="single" w:sz="4" w:space="0" w:color="auto"/>
              <w:bottom w:val="single" w:sz="4" w:space="0" w:color="auto"/>
              <w:right w:val="single" w:sz="4" w:space="0" w:color="auto"/>
            </w:tcBorders>
            <w:vAlign w:val="center"/>
          </w:tcPr>
          <w:p w:rsidR="00AB1E0B" w:rsidRPr="000D7454" w:rsidRDefault="00AB1E0B" w:rsidP="005818F0">
            <w:pPr>
              <w:jc w:val="center"/>
              <w:rPr>
                <w:sz w:val="20"/>
                <w:szCs w:val="20"/>
                <w:lang w:eastAsia="ru-RU"/>
              </w:rPr>
            </w:pPr>
            <w:r w:rsidRPr="000D7454">
              <w:rPr>
                <w:sz w:val="20"/>
                <w:szCs w:val="20"/>
                <w:lang w:eastAsia="ru-RU"/>
              </w:rPr>
              <w:t>2130,7</w:t>
            </w:r>
          </w:p>
        </w:tc>
      </w:tr>
      <w:tr w:rsidR="00AB1E0B" w:rsidRPr="00C336F5" w:rsidTr="005818F0">
        <w:trPr>
          <w:gridAfter w:val="1"/>
          <w:wAfter w:w="17" w:type="dxa"/>
          <w:trHeight w:val="1020"/>
        </w:trPr>
        <w:tc>
          <w:tcPr>
            <w:tcW w:w="59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7.4</w:t>
            </w:r>
          </w:p>
        </w:tc>
        <w:tc>
          <w:tcPr>
            <w:tcW w:w="2268" w:type="dxa"/>
            <w:tcBorders>
              <w:top w:val="nil"/>
              <w:left w:val="nil"/>
              <w:bottom w:val="single" w:sz="4" w:space="0" w:color="auto"/>
              <w:right w:val="single" w:sz="4" w:space="0" w:color="auto"/>
            </w:tcBorders>
            <w:vAlign w:val="center"/>
            <w:hideMark/>
          </w:tcPr>
          <w:p w:rsidR="00AB1E0B" w:rsidRPr="00C336F5" w:rsidRDefault="00AB1E0B" w:rsidP="005818F0">
            <w:pPr>
              <w:rPr>
                <w:i/>
                <w:iCs/>
                <w:sz w:val="20"/>
                <w:szCs w:val="20"/>
                <w:lang w:eastAsia="ru-RU"/>
              </w:rPr>
            </w:pPr>
            <w:r w:rsidRPr="00C336F5">
              <w:rPr>
                <w:i/>
                <w:iCs/>
                <w:sz w:val="20"/>
                <w:szCs w:val="20"/>
                <w:lang w:eastAsia="ru-RU"/>
              </w:rPr>
              <w:t>Дефицит(-), профицит(+) консолидированного бюджета субъекта Российской Федерации, млн рублей</w:t>
            </w:r>
          </w:p>
        </w:tc>
        <w:tc>
          <w:tcPr>
            <w:tcW w:w="964" w:type="dxa"/>
            <w:tcBorders>
              <w:top w:val="nil"/>
              <w:left w:val="nil"/>
              <w:bottom w:val="single" w:sz="4" w:space="0" w:color="auto"/>
              <w:right w:val="single" w:sz="4" w:space="0" w:color="auto"/>
            </w:tcBorders>
            <w:vAlign w:val="center"/>
            <w:hideMark/>
          </w:tcPr>
          <w:p w:rsidR="00AB1E0B" w:rsidRPr="00C336F5" w:rsidRDefault="00AB1E0B" w:rsidP="005818F0">
            <w:pPr>
              <w:jc w:val="center"/>
              <w:rPr>
                <w:sz w:val="20"/>
                <w:szCs w:val="20"/>
                <w:lang w:eastAsia="ru-RU"/>
              </w:rPr>
            </w:pPr>
            <w:r>
              <w:rPr>
                <w:sz w:val="20"/>
                <w:szCs w:val="20"/>
                <w:lang w:eastAsia="ru-RU"/>
              </w:rPr>
              <w:t>м</w:t>
            </w:r>
            <w:r w:rsidRPr="00C336F5">
              <w:rPr>
                <w:sz w:val="20"/>
                <w:szCs w:val="20"/>
                <w:lang w:eastAsia="ru-RU"/>
              </w:rPr>
              <w:t>лн</w:t>
            </w:r>
            <w:r>
              <w:rPr>
                <w:sz w:val="20"/>
                <w:szCs w:val="20"/>
                <w:lang w:eastAsia="ru-RU"/>
              </w:rPr>
              <w:t>.</w:t>
            </w:r>
            <w:r w:rsidRPr="00C336F5">
              <w:rPr>
                <w:sz w:val="20"/>
                <w:szCs w:val="20"/>
                <w:lang w:eastAsia="ru-RU"/>
              </w:rPr>
              <w:t xml:space="preserve"> руб.</w:t>
            </w:r>
          </w:p>
        </w:tc>
        <w:tc>
          <w:tcPr>
            <w:tcW w:w="992" w:type="dxa"/>
            <w:tcBorders>
              <w:top w:val="single" w:sz="4" w:space="0" w:color="auto"/>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5,53</w:t>
            </w:r>
          </w:p>
        </w:tc>
        <w:tc>
          <w:tcPr>
            <w:tcW w:w="992" w:type="dxa"/>
            <w:tcBorders>
              <w:top w:val="nil"/>
              <w:left w:val="single" w:sz="4" w:space="0" w:color="auto"/>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76,95</w:t>
            </w:r>
          </w:p>
        </w:tc>
        <w:tc>
          <w:tcPr>
            <w:tcW w:w="879" w:type="dxa"/>
            <w:tcBorders>
              <w:top w:val="nil"/>
              <w:left w:val="single" w:sz="4" w:space="0" w:color="auto"/>
              <w:bottom w:val="single" w:sz="4" w:space="0" w:color="auto"/>
              <w:right w:val="single" w:sz="4" w:space="0" w:color="auto"/>
            </w:tcBorders>
            <w:noWrap/>
            <w:vAlign w:val="center"/>
            <w:hideMark/>
          </w:tcPr>
          <w:p w:rsidR="00AB1E0B" w:rsidRPr="00C336F5" w:rsidRDefault="00AB1E0B" w:rsidP="005818F0">
            <w:pPr>
              <w:jc w:val="center"/>
              <w:rPr>
                <w:sz w:val="20"/>
                <w:szCs w:val="20"/>
                <w:lang w:eastAsia="ru-RU"/>
              </w:rPr>
            </w:pPr>
            <w:r w:rsidRPr="00C336F5">
              <w:rPr>
                <w:sz w:val="20"/>
                <w:szCs w:val="20"/>
                <w:lang w:eastAsia="ru-RU"/>
              </w:rPr>
              <w:t>14,11</w:t>
            </w:r>
          </w:p>
        </w:tc>
        <w:tc>
          <w:tcPr>
            <w:tcW w:w="964" w:type="dxa"/>
            <w:tcBorders>
              <w:top w:val="nil"/>
              <w:left w:val="nil"/>
              <w:bottom w:val="single" w:sz="4" w:space="0" w:color="auto"/>
              <w:right w:val="single" w:sz="4" w:space="0" w:color="auto"/>
            </w:tcBorders>
            <w:noWrap/>
            <w:vAlign w:val="center"/>
            <w:hideMark/>
          </w:tcPr>
          <w:p w:rsidR="00AB1E0B" w:rsidRPr="00C336F5" w:rsidRDefault="00AB1E0B" w:rsidP="005818F0">
            <w:pPr>
              <w:jc w:val="center"/>
              <w:rPr>
                <w:sz w:val="20"/>
                <w:szCs w:val="20"/>
                <w:lang w:eastAsia="ru-RU"/>
              </w:rPr>
            </w:pPr>
            <w:r w:rsidRPr="00C336F5">
              <w:rPr>
                <w:sz w:val="20"/>
                <w:szCs w:val="20"/>
                <w:lang w:eastAsia="ru-RU"/>
              </w:rPr>
              <w:t>8,25</w:t>
            </w:r>
          </w:p>
        </w:tc>
        <w:tc>
          <w:tcPr>
            <w:tcW w:w="850" w:type="dxa"/>
            <w:tcBorders>
              <w:top w:val="nil"/>
              <w:left w:val="nil"/>
              <w:bottom w:val="single" w:sz="4" w:space="0" w:color="auto"/>
              <w:right w:val="single" w:sz="4" w:space="0" w:color="auto"/>
            </w:tcBorders>
            <w:noWrap/>
            <w:vAlign w:val="center"/>
            <w:hideMark/>
          </w:tcPr>
          <w:p w:rsidR="00AB1E0B" w:rsidRPr="00C336F5" w:rsidRDefault="00AB1E0B" w:rsidP="005818F0">
            <w:pPr>
              <w:jc w:val="center"/>
              <w:rPr>
                <w:sz w:val="20"/>
                <w:szCs w:val="20"/>
                <w:lang w:eastAsia="ru-RU"/>
              </w:rPr>
            </w:pPr>
            <w:r w:rsidRPr="00C336F5">
              <w:rPr>
                <w:sz w:val="20"/>
                <w:szCs w:val="20"/>
                <w:lang w:eastAsia="ru-RU"/>
              </w:rPr>
              <w:t>72,52</w:t>
            </w:r>
          </w:p>
        </w:tc>
        <w:tc>
          <w:tcPr>
            <w:tcW w:w="880" w:type="dxa"/>
            <w:tcBorders>
              <w:top w:val="nil"/>
              <w:left w:val="nil"/>
              <w:bottom w:val="single" w:sz="4" w:space="0" w:color="auto"/>
              <w:right w:val="single" w:sz="4" w:space="0" w:color="auto"/>
            </w:tcBorders>
            <w:noWrap/>
            <w:vAlign w:val="center"/>
            <w:hideMark/>
          </w:tcPr>
          <w:p w:rsidR="00AB1E0B" w:rsidRPr="00CC705D" w:rsidRDefault="00AB1E0B" w:rsidP="005818F0">
            <w:pPr>
              <w:jc w:val="center"/>
              <w:rPr>
                <w:sz w:val="20"/>
                <w:szCs w:val="20"/>
                <w:lang w:eastAsia="ru-RU"/>
              </w:rPr>
            </w:pPr>
            <w:r w:rsidRPr="00CC705D">
              <w:rPr>
                <w:sz w:val="20"/>
                <w:szCs w:val="20"/>
                <w:lang w:eastAsia="ru-RU"/>
              </w:rPr>
              <w:t>30</w:t>
            </w:r>
          </w:p>
        </w:tc>
        <w:tc>
          <w:tcPr>
            <w:tcW w:w="993" w:type="dxa"/>
            <w:tcBorders>
              <w:top w:val="nil"/>
              <w:left w:val="nil"/>
              <w:bottom w:val="single" w:sz="4" w:space="0" w:color="auto"/>
              <w:right w:val="single" w:sz="4" w:space="0" w:color="auto"/>
            </w:tcBorders>
            <w:noWrap/>
            <w:vAlign w:val="center"/>
            <w:hideMark/>
          </w:tcPr>
          <w:p w:rsidR="00AB1E0B" w:rsidRPr="00334F73" w:rsidRDefault="00AB1E0B" w:rsidP="005818F0">
            <w:pPr>
              <w:jc w:val="center"/>
              <w:rPr>
                <w:sz w:val="20"/>
                <w:szCs w:val="20"/>
                <w:lang w:eastAsia="ru-RU"/>
              </w:rPr>
            </w:pPr>
            <w:r w:rsidRPr="00334F73">
              <w:rPr>
                <w:sz w:val="20"/>
                <w:szCs w:val="20"/>
              </w:rPr>
              <w:t>х</w:t>
            </w:r>
          </w:p>
        </w:tc>
        <w:tc>
          <w:tcPr>
            <w:tcW w:w="991" w:type="dxa"/>
            <w:tcBorders>
              <w:top w:val="nil"/>
              <w:left w:val="nil"/>
              <w:bottom w:val="single" w:sz="4" w:space="0" w:color="auto"/>
              <w:right w:val="single" w:sz="4" w:space="0" w:color="auto"/>
            </w:tcBorders>
            <w:noWrap/>
            <w:vAlign w:val="center"/>
            <w:hideMark/>
          </w:tcPr>
          <w:p w:rsidR="00AB1E0B" w:rsidRPr="00334F73" w:rsidRDefault="00AB1E0B" w:rsidP="005818F0">
            <w:pPr>
              <w:jc w:val="center"/>
              <w:rPr>
                <w:sz w:val="20"/>
                <w:szCs w:val="20"/>
                <w:lang w:eastAsia="ru-RU"/>
              </w:rPr>
            </w:pPr>
            <w:r w:rsidRPr="00334F73">
              <w:rPr>
                <w:sz w:val="20"/>
                <w:szCs w:val="20"/>
              </w:rPr>
              <w:t>х</w:t>
            </w:r>
          </w:p>
        </w:tc>
        <w:tc>
          <w:tcPr>
            <w:tcW w:w="964" w:type="dxa"/>
            <w:tcBorders>
              <w:top w:val="nil"/>
              <w:left w:val="nil"/>
              <w:bottom w:val="single" w:sz="4" w:space="0" w:color="auto"/>
              <w:right w:val="single" w:sz="4" w:space="0" w:color="auto"/>
            </w:tcBorders>
            <w:noWrap/>
            <w:vAlign w:val="center"/>
            <w:hideMark/>
          </w:tcPr>
          <w:p w:rsidR="00AB1E0B" w:rsidRPr="00334F73" w:rsidRDefault="00AB1E0B" w:rsidP="005818F0">
            <w:pPr>
              <w:jc w:val="center"/>
              <w:rPr>
                <w:sz w:val="20"/>
                <w:szCs w:val="20"/>
                <w:lang w:eastAsia="ru-RU"/>
              </w:rPr>
            </w:pPr>
            <w:r w:rsidRPr="00334F73">
              <w:rPr>
                <w:sz w:val="20"/>
                <w:szCs w:val="20"/>
              </w:rPr>
              <w:t>х</w:t>
            </w:r>
          </w:p>
        </w:tc>
        <w:tc>
          <w:tcPr>
            <w:tcW w:w="850" w:type="dxa"/>
            <w:tcBorders>
              <w:top w:val="nil"/>
              <w:left w:val="nil"/>
              <w:bottom w:val="single" w:sz="4" w:space="0" w:color="auto"/>
              <w:right w:val="single" w:sz="4" w:space="0" w:color="auto"/>
            </w:tcBorders>
            <w:noWrap/>
            <w:vAlign w:val="center"/>
            <w:hideMark/>
          </w:tcPr>
          <w:p w:rsidR="00AB1E0B" w:rsidRPr="000D7454" w:rsidRDefault="00AB1E0B" w:rsidP="005818F0">
            <w:pPr>
              <w:jc w:val="center"/>
              <w:rPr>
                <w:sz w:val="20"/>
                <w:szCs w:val="20"/>
                <w:lang w:eastAsia="ru-RU"/>
              </w:rPr>
            </w:pPr>
            <w:r w:rsidRPr="000D7454">
              <w:rPr>
                <w:sz w:val="20"/>
                <w:szCs w:val="20"/>
              </w:rPr>
              <w:t>х</w:t>
            </w:r>
          </w:p>
        </w:tc>
        <w:tc>
          <w:tcPr>
            <w:tcW w:w="992" w:type="dxa"/>
            <w:tcBorders>
              <w:top w:val="nil"/>
              <w:left w:val="nil"/>
              <w:bottom w:val="single" w:sz="4" w:space="0" w:color="auto"/>
              <w:right w:val="single" w:sz="4" w:space="0" w:color="auto"/>
            </w:tcBorders>
            <w:noWrap/>
            <w:vAlign w:val="center"/>
            <w:hideMark/>
          </w:tcPr>
          <w:p w:rsidR="00AB1E0B" w:rsidRPr="000D7454" w:rsidRDefault="00AB1E0B" w:rsidP="005818F0">
            <w:pPr>
              <w:jc w:val="center"/>
              <w:rPr>
                <w:sz w:val="20"/>
                <w:szCs w:val="20"/>
                <w:lang w:eastAsia="ru-RU"/>
              </w:rPr>
            </w:pPr>
            <w:r w:rsidRPr="000D7454">
              <w:rPr>
                <w:sz w:val="20"/>
                <w:szCs w:val="20"/>
              </w:rPr>
              <w:t>х</w:t>
            </w:r>
          </w:p>
        </w:tc>
        <w:tc>
          <w:tcPr>
            <w:tcW w:w="1099" w:type="dxa"/>
            <w:tcBorders>
              <w:top w:val="single" w:sz="4" w:space="0" w:color="auto"/>
              <w:left w:val="nil"/>
              <w:bottom w:val="single" w:sz="4" w:space="0" w:color="auto"/>
              <w:right w:val="single" w:sz="4" w:space="0" w:color="auto"/>
            </w:tcBorders>
            <w:vAlign w:val="center"/>
          </w:tcPr>
          <w:p w:rsidR="00AB1E0B" w:rsidRPr="000D7454" w:rsidRDefault="00AB1E0B" w:rsidP="005818F0">
            <w:pPr>
              <w:jc w:val="center"/>
              <w:rPr>
                <w:sz w:val="20"/>
                <w:szCs w:val="20"/>
              </w:rPr>
            </w:pPr>
            <w:r w:rsidRPr="000D7454">
              <w:rPr>
                <w:sz w:val="20"/>
                <w:szCs w:val="20"/>
              </w:rPr>
              <w:t>х</w:t>
            </w:r>
          </w:p>
        </w:tc>
        <w:tc>
          <w:tcPr>
            <w:tcW w:w="886" w:type="dxa"/>
            <w:tcBorders>
              <w:top w:val="nil"/>
              <w:left w:val="single" w:sz="4" w:space="0" w:color="auto"/>
              <w:bottom w:val="single" w:sz="4" w:space="0" w:color="auto"/>
              <w:right w:val="single" w:sz="4" w:space="0" w:color="auto"/>
            </w:tcBorders>
            <w:vAlign w:val="center"/>
          </w:tcPr>
          <w:p w:rsidR="00AB1E0B" w:rsidRPr="000D7454" w:rsidRDefault="00AB1E0B" w:rsidP="005818F0">
            <w:pPr>
              <w:jc w:val="center"/>
              <w:rPr>
                <w:sz w:val="20"/>
                <w:szCs w:val="20"/>
                <w:lang w:eastAsia="ru-RU"/>
              </w:rPr>
            </w:pPr>
            <w:r w:rsidRPr="000D7454">
              <w:rPr>
                <w:sz w:val="20"/>
                <w:szCs w:val="20"/>
              </w:rPr>
              <w:t>Х</w:t>
            </w:r>
          </w:p>
        </w:tc>
      </w:tr>
      <w:tr w:rsidR="00AB1E0B" w:rsidRPr="00C336F5" w:rsidTr="005818F0">
        <w:trPr>
          <w:gridAfter w:val="1"/>
          <w:wAfter w:w="17" w:type="dxa"/>
          <w:trHeight w:val="391"/>
        </w:trPr>
        <w:tc>
          <w:tcPr>
            <w:tcW w:w="591" w:type="dxa"/>
            <w:tcBorders>
              <w:top w:val="nil"/>
              <w:left w:val="single" w:sz="4" w:space="0" w:color="auto"/>
              <w:bottom w:val="single" w:sz="4" w:space="0" w:color="auto"/>
              <w:right w:val="single" w:sz="4" w:space="0" w:color="auto"/>
            </w:tcBorders>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tcBorders>
              <w:top w:val="nil"/>
              <w:left w:val="nil"/>
              <w:bottom w:val="single" w:sz="4" w:space="0" w:color="auto"/>
              <w:right w:val="single" w:sz="4" w:space="0" w:color="auto"/>
            </w:tcBorders>
            <w:vAlign w:val="center"/>
          </w:tcPr>
          <w:p w:rsidR="00AB1E0B" w:rsidRPr="00C336F5" w:rsidRDefault="00AB1E0B" w:rsidP="005818F0">
            <w:pPr>
              <w:rPr>
                <w:i/>
                <w:iCs/>
                <w:sz w:val="20"/>
                <w:szCs w:val="20"/>
                <w:lang w:eastAsia="ru-RU"/>
              </w:rPr>
            </w:pPr>
            <w:r w:rsidRPr="00C336F5">
              <w:rPr>
                <w:sz w:val="20"/>
                <w:szCs w:val="20"/>
                <w:lang w:eastAsia="ru-RU"/>
              </w:rPr>
              <w:t>Вариант 1 консервативный</w:t>
            </w:r>
          </w:p>
        </w:tc>
        <w:tc>
          <w:tcPr>
            <w:tcW w:w="964" w:type="dxa"/>
            <w:tcBorders>
              <w:top w:val="nil"/>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tcBorders>
              <w:top w:val="single" w:sz="4" w:space="0" w:color="auto"/>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tcBorders>
              <w:top w:val="nil"/>
              <w:left w:val="single" w:sz="4" w:space="0" w:color="auto"/>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tcBorders>
              <w:top w:val="nil"/>
              <w:left w:val="single" w:sz="4" w:space="0" w:color="auto"/>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tcBorders>
              <w:top w:val="nil"/>
              <w:left w:val="nil"/>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tcBorders>
              <w:top w:val="nil"/>
              <w:left w:val="nil"/>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tcBorders>
              <w:top w:val="nil"/>
              <w:left w:val="nil"/>
              <w:bottom w:val="single" w:sz="4" w:space="0" w:color="auto"/>
              <w:right w:val="single" w:sz="4" w:space="0" w:color="auto"/>
            </w:tcBorders>
            <w:noWrap/>
            <w:vAlign w:val="center"/>
          </w:tcPr>
          <w:p w:rsidR="00AB1E0B" w:rsidRPr="00BF2749" w:rsidRDefault="00AB1E0B" w:rsidP="005818F0">
            <w:pPr>
              <w:jc w:val="center"/>
              <w:rPr>
                <w:sz w:val="20"/>
                <w:szCs w:val="20"/>
                <w:lang w:eastAsia="ru-RU"/>
              </w:rPr>
            </w:pPr>
          </w:p>
        </w:tc>
        <w:tc>
          <w:tcPr>
            <w:tcW w:w="993" w:type="dxa"/>
            <w:tcBorders>
              <w:top w:val="nil"/>
              <w:left w:val="nil"/>
              <w:bottom w:val="single" w:sz="4" w:space="0" w:color="auto"/>
              <w:right w:val="single" w:sz="4" w:space="0" w:color="auto"/>
            </w:tcBorders>
            <w:noWrap/>
            <w:vAlign w:val="center"/>
          </w:tcPr>
          <w:p w:rsidR="00AB1E0B" w:rsidRPr="005D3BEB" w:rsidRDefault="00AB1E0B" w:rsidP="005818F0">
            <w:pPr>
              <w:jc w:val="center"/>
              <w:rPr>
                <w:sz w:val="20"/>
                <w:szCs w:val="20"/>
                <w:lang w:eastAsia="ru-RU"/>
              </w:rPr>
            </w:pPr>
            <w:r w:rsidRPr="005D3BEB">
              <w:rPr>
                <w:sz w:val="20"/>
                <w:szCs w:val="20"/>
                <w:lang w:eastAsia="ru-RU"/>
              </w:rPr>
              <w:t>-22,85</w:t>
            </w:r>
          </w:p>
        </w:tc>
        <w:tc>
          <w:tcPr>
            <w:tcW w:w="991" w:type="dxa"/>
            <w:tcBorders>
              <w:top w:val="nil"/>
              <w:left w:val="nil"/>
              <w:bottom w:val="single" w:sz="4" w:space="0" w:color="auto"/>
              <w:right w:val="single" w:sz="4" w:space="0" w:color="auto"/>
            </w:tcBorders>
            <w:noWrap/>
            <w:vAlign w:val="center"/>
          </w:tcPr>
          <w:p w:rsidR="00AB1E0B" w:rsidRPr="005D3BEB" w:rsidRDefault="00AB1E0B" w:rsidP="005818F0">
            <w:pPr>
              <w:jc w:val="center"/>
              <w:rPr>
                <w:sz w:val="20"/>
                <w:szCs w:val="20"/>
                <w:lang w:eastAsia="ru-RU"/>
              </w:rPr>
            </w:pPr>
            <w:r w:rsidRPr="005D3BEB">
              <w:rPr>
                <w:sz w:val="20"/>
                <w:szCs w:val="20"/>
                <w:lang w:eastAsia="ru-RU"/>
              </w:rPr>
              <w:t>-23,77</w:t>
            </w:r>
          </w:p>
        </w:tc>
        <w:tc>
          <w:tcPr>
            <w:tcW w:w="964" w:type="dxa"/>
            <w:tcBorders>
              <w:top w:val="nil"/>
              <w:left w:val="nil"/>
              <w:bottom w:val="single" w:sz="4" w:space="0" w:color="auto"/>
              <w:right w:val="single" w:sz="4" w:space="0" w:color="auto"/>
            </w:tcBorders>
            <w:noWrap/>
            <w:vAlign w:val="center"/>
          </w:tcPr>
          <w:p w:rsidR="00AB1E0B" w:rsidRPr="005D3BEB" w:rsidRDefault="00AB1E0B" w:rsidP="005818F0">
            <w:pPr>
              <w:jc w:val="center"/>
              <w:rPr>
                <w:sz w:val="20"/>
                <w:szCs w:val="20"/>
                <w:lang w:eastAsia="ru-RU"/>
              </w:rPr>
            </w:pPr>
            <w:r w:rsidRPr="005D3BEB">
              <w:rPr>
                <w:sz w:val="20"/>
                <w:szCs w:val="20"/>
                <w:lang w:eastAsia="ru-RU"/>
              </w:rPr>
              <w:t>-25,34</w:t>
            </w:r>
          </w:p>
        </w:tc>
        <w:tc>
          <w:tcPr>
            <w:tcW w:w="850" w:type="dxa"/>
            <w:tcBorders>
              <w:top w:val="nil"/>
              <w:left w:val="nil"/>
              <w:bottom w:val="single" w:sz="4" w:space="0" w:color="auto"/>
              <w:right w:val="single" w:sz="4" w:space="0" w:color="auto"/>
            </w:tcBorders>
            <w:noWrap/>
            <w:vAlign w:val="center"/>
          </w:tcPr>
          <w:p w:rsidR="00AB1E0B" w:rsidRPr="000D7454" w:rsidRDefault="00AB1E0B" w:rsidP="005818F0">
            <w:pPr>
              <w:jc w:val="center"/>
              <w:rPr>
                <w:sz w:val="20"/>
                <w:szCs w:val="20"/>
                <w:lang w:eastAsia="ru-RU"/>
              </w:rPr>
            </w:pPr>
            <w:r w:rsidRPr="000D7454">
              <w:rPr>
                <w:sz w:val="20"/>
                <w:szCs w:val="20"/>
                <w:lang w:eastAsia="ru-RU"/>
              </w:rPr>
              <w:t>-20</w:t>
            </w:r>
          </w:p>
        </w:tc>
        <w:tc>
          <w:tcPr>
            <w:tcW w:w="992" w:type="dxa"/>
            <w:tcBorders>
              <w:top w:val="nil"/>
              <w:left w:val="nil"/>
              <w:bottom w:val="single" w:sz="4" w:space="0" w:color="auto"/>
              <w:right w:val="single" w:sz="4" w:space="0" w:color="auto"/>
            </w:tcBorders>
            <w:noWrap/>
            <w:vAlign w:val="center"/>
          </w:tcPr>
          <w:p w:rsidR="00AB1E0B" w:rsidRPr="000D7454" w:rsidRDefault="00AB1E0B" w:rsidP="005818F0">
            <w:pPr>
              <w:jc w:val="center"/>
              <w:rPr>
                <w:sz w:val="20"/>
                <w:szCs w:val="20"/>
                <w:lang w:eastAsia="ru-RU"/>
              </w:rPr>
            </w:pPr>
            <w:r w:rsidRPr="000D7454">
              <w:rPr>
                <w:sz w:val="20"/>
                <w:szCs w:val="20"/>
                <w:lang w:eastAsia="ru-RU"/>
              </w:rPr>
              <w:t>-20</w:t>
            </w:r>
          </w:p>
        </w:tc>
        <w:tc>
          <w:tcPr>
            <w:tcW w:w="1099" w:type="dxa"/>
            <w:tcBorders>
              <w:top w:val="single" w:sz="4" w:space="0" w:color="auto"/>
              <w:left w:val="nil"/>
              <w:bottom w:val="single" w:sz="4" w:space="0" w:color="auto"/>
              <w:right w:val="single" w:sz="4" w:space="0" w:color="auto"/>
            </w:tcBorders>
            <w:vAlign w:val="center"/>
          </w:tcPr>
          <w:p w:rsidR="00AB1E0B" w:rsidRPr="000D7454" w:rsidRDefault="00AB1E0B" w:rsidP="005818F0">
            <w:pPr>
              <w:jc w:val="center"/>
              <w:rPr>
                <w:sz w:val="20"/>
                <w:szCs w:val="20"/>
                <w:lang w:eastAsia="ru-RU"/>
              </w:rPr>
            </w:pPr>
            <w:r w:rsidRPr="000D7454">
              <w:rPr>
                <w:sz w:val="20"/>
                <w:szCs w:val="20"/>
                <w:lang w:eastAsia="ru-RU"/>
              </w:rPr>
              <w:t>-20</w:t>
            </w:r>
          </w:p>
        </w:tc>
        <w:tc>
          <w:tcPr>
            <w:tcW w:w="886" w:type="dxa"/>
            <w:tcBorders>
              <w:top w:val="nil"/>
              <w:left w:val="single" w:sz="4" w:space="0" w:color="auto"/>
              <w:bottom w:val="single" w:sz="4" w:space="0" w:color="auto"/>
              <w:right w:val="single" w:sz="4" w:space="0" w:color="auto"/>
            </w:tcBorders>
            <w:vAlign w:val="center"/>
          </w:tcPr>
          <w:p w:rsidR="00AB1E0B" w:rsidRPr="000D7454" w:rsidRDefault="00AB1E0B" w:rsidP="005818F0">
            <w:pPr>
              <w:jc w:val="center"/>
              <w:rPr>
                <w:sz w:val="20"/>
                <w:szCs w:val="20"/>
                <w:lang w:eastAsia="ru-RU"/>
              </w:rPr>
            </w:pPr>
            <w:r w:rsidRPr="000D7454">
              <w:rPr>
                <w:sz w:val="20"/>
                <w:szCs w:val="20"/>
                <w:lang w:eastAsia="ru-RU"/>
              </w:rPr>
              <w:t>-20</w:t>
            </w:r>
          </w:p>
        </w:tc>
      </w:tr>
      <w:tr w:rsidR="00AB1E0B" w:rsidRPr="00C336F5" w:rsidTr="005818F0">
        <w:trPr>
          <w:gridAfter w:val="1"/>
          <w:wAfter w:w="17" w:type="dxa"/>
          <w:trHeight w:val="382"/>
        </w:trPr>
        <w:tc>
          <w:tcPr>
            <w:tcW w:w="591" w:type="dxa"/>
            <w:tcBorders>
              <w:top w:val="nil"/>
              <w:left w:val="single" w:sz="4" w:space="0" w:color="auto"/>
              <w:bottom w:val="single" w:sz="4" w:space="0" w:color="auto"/>
              <w:right w:val="single" w:sz="4" w:space="0" w:color="auto"/>
            </w:tcBorders>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tcBorders>
              <w:top w:val="nil"/>
              <w:left w:val="nil"/>
              <w:bottom w:val="single" w:sz="4" w:space="0" w:color="auto"/>
              <w:right w:val="single" w:sz="4" w:space="0" w:color="auto"/>
            </w:tcBorders>
            <w:vAlign w:val="center"/>
          </w:tcPr>
          <w:p w:rsidR="00AB1E0B" w:rsidRPr="00C336F5" w:rsidRDefault="00AB1E0B" w:rsidP="005818F0">
            <w:pPr>
              <w:rPr>
                <w:i/>
                <w:iCs/>
                <w:sz w:val="20"/>
                <w:szCs w:val="20"/>
                <w:lang w:eastAsia="ru-RU"/>
              </w:rPr>
            </w:pPr>
            <w:r w:rsidRPr="00C336F5">
              <w:rPr>
                <w:sz w:val="20"/>
                <w:szCs w:val="20"/>
                <w:lang w:eastAsia="ru-RU"/>
              </w:rPr>
              <w:t>Вариант 2 базовый</w:t>
            </w:r>
          </w:p>
        </w:tc>
        <w:tc>
          <w:tcPr>
            <w:tcW w:w="964" w:type="dxa"/>
            <w:tcBorders>
              <w:top w:val="nil"/>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tcBorders>
              <w:top w:val="single" w:sz="4" w:space="0" w:color="auto"/>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tcBorders>
              <w:top w:val="nil"/>
              <w:left w:val="single" w:sz="4" w:space="0" w:color="auto"/>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tcBorders>
              <w:top w:val="nil"/>
              <w:left w:val="single" w:sz="4" w:space="0" w:color="auto"/>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tcBorders>
              <w:top w:val="nil"/>
              <w:left w:val="nil"/>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tcBorders>
              <w:top w:val="nil"/>
              <w:left w:val="nil"/>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tcBorders>
              <w:top w:val="nil"/>
              <w:left w:val="nil"/>
              <w:bottom w:val="single" w:sz="4" w:space="0" w:color="auto"/>
              <w:right w:val="single" w:sz="4" w:space="0" w:color="auto"/>
            </w:tcBorders>
            <w:noWrap/>
            <w:vAlign w:val="center"/>
          </w:tcPr>
          <w:p w:rsidR="00AB1E0B" w:rsidRPr="00BF2749" w:rsidRDefault="00AB1E0B" w:rsidP="005818F0">
            <w:pPr>
              <w:jc w:val="center"/>
              <w:rPr>
                <w:sz w:val="20"/>
                <w:szCs w:val="20"/>
                <w:lang w:eastAsia="ru-RU"/>
              </w:rPr>
            </w:pPr>
          </w:p>
        </w:tc>
        <w:tc>
          <w:tcPr>
            <w:tcW w:w="993" w:type="dxa"/>
            <w:tcBorders>
              <w:top w:val="nil"/>
              <w:left w:val="nil"/>
              <w:bottom w:val="single" w:sz="4" w:space="0" w:color="auto"/>
              <w:right w:val="single" w:sz="4" w:space="0" w:color="auto"/>
            </w:tcBorders>
            <w:noWrap/>
            <w:vAlign w:val="center"/>
          </w:tcPr>
          <w:p w:rsidR="00AB1E0B" w:rsidRPr="005D3BEB" w:rsidRDefault="00AB1E0B" w:rsidP="005818F0">
            <w:pPr>
              <w:jc w:val="center"/>
              <w:rPr>
                <w:sz w:val="20"/>
                <w:szCs w:val="20"/>
                <w:lang w:eastAsia="ru-RU"/>
              </w:rPr>
            </w:pPr>
            <w:r w:rsidRPr="005D3BEB">
              <w:rPr>
                <w:sz w:val="20"/>
                <w:szCs w:val="20"/>
                <w:lang w:eastAsia="ru-RU"/>
              </w:rPr>
              <w:t>-22,85</w:t>
            </w:r>
          </w:p>
        </w:tc>
        <w:tc>
          <w:tcPr>
            <w:tcW w:w="991" w:type="dxa"/>
            <w:tcBorders>
              <w:top w:val="nil"/>
              <w:left w:val="nil"/>
              <w:bottom w:val="single" w:sz="4" w:space="0" w:color="auto"/>
              <w:right w:val="single" w:sz="4" w:space="0" w:color="auto"/>
            </w:tcBorders>
            <w:noWrap/>
            <w:vAlign w:val="center"/>
          </w:tcPr>
          <w:p w:rsidR="00AB1E0B" w:rsidRPr="005D3BEB" w:rsidRDefault="00AB1E0B" w:rsidP="005818F0">
            <w:pPr>
              <w:jc w:val="center"/>
              <w:rPr>
                <w:sz w:val="20"/>
                <w:szCs w:val="20"/>
                <w:lang w:eastAsia="ru-RU"/>
              </w:rPr>
            </w:pPr>
            <w:r w:rsidRPr="005D3BEB">
              <w:rPr>
                <w:sz w:val="20"/>
                <w:szCs w:val="20"/>
                <w:lang w:eastAsia="ru-RU"/>
              </w:rPr>
              <w:t>-23,77</w:t>
            </w:r>
          </w:p>
        </w:tc>
        <w:tc>
          <w:tcPr>
            <w:tcW w:w="964" w:type="dxa"/>
            <w:tcBorders>
              <w:top w:val="nil"/>
              <w:left w:val="nil"/>
              <w:bottom w:val="single" w:sz="4" w:space="0" w:color="auto"/>
              <w:right w:val="single" w:sz="4" w:space="0" w:color="auto"/>
            </w:tcBorders>
            <w:noWrap/>
            <w:vAlign w:val="center"/>
          </w:tcPr>
          <w:p w:rsidR="00AB1E0B" w:rsidRPr="005D3BEB" w:rsidRDefault="00AB1E0B" w:rsidP="005818F0">
            <w:pPr>
              <w:jc w:val="center"/>
              <w:rPr>
                <w:sz w:val="20"/>
                <w:szCs w:val="20"/>
                <w:lang w:eastAsia="ru-RU"/>
              </w:rPr>
            </w:pPr>
            <w:r w:rsidRPr="005D3BEB">
              <w:rPr>
                <w:sz w:val="20"/>
                <w:szCs w:val="20"/>
                <w:lang w:eastAsia="ru-RU"/>
              </w:rPr>
              <w:t>-25,34</w:t>
            </w:r>
          </w:p>
        </w:tc>
        <w:tc>
          <w:tcPr>
            <w:tcW w:w="850" w:type="dxa"/>
            <w:tcBorders>
              <w:top w:val="nil"/>
              <w:left w:val="nil"/>
              <w:bottom w:val="single" w:sz="4" w:space="0" w:color="auto"/>
              <w:right w:val="single" w:sz="4" w:space="0" w:color="auto"/>
            </w:tcBorders>
            <w:noWrap/>
            <w:vAlign w:val="center"/>
          </w:tcPr>
          <w:p w:rsidR="00AB1E0B" w:rsidRPr="000D7454" w:rsidRDefault="00AB1E0B" w:rsidP="005818F0">
            <w:pPr>
              <w:jc w:val="center"/>
              <w:rPr>
                <w:sz w:val="20"/>
                <w:szCs w:val="20"/>
                <w:lang w:eastAsia="ru-RU"/>
              </w:rPr>
            </w:pPr>
            <w:r w:rsidRPr="000D7454">
              <w:rPr>
                <w:sz w:val="20"/>
                <w:szCs w:val="20"/>
                <w:lang w:eastAsia="ru-RU"/>
              </w:rPr>
              <w:t>-20</w:t>
            </w:r>
          </w:p>
        </w:tc>
        <w:tc>
          <w:tcPr>
            <w:tcW w:w="992" w:type="dxa"/>
            <w:tcBorders>
              <w:top w:val="nil"/>
              <w:left w:val="nil"/>
              <w:bottom w:val="single" w:sz="4" w:space="0" w:color="auto"/>
              <w:right w:val="single" w:sz="4" w:space="0" w:color="auto"/>
            </w:tcBorders>
            <w:noWrap/>
            <w:vAlign w:val="center"/>
          </w:tcPr>
          <w:p w:rsidR="00AB1E0B" w:rsidRPr="000D7454" w:rsidRDefault="00AB1E0B" w:rsidP="005818F0">
            <w:pPr>
              <w:jc w:val="center"/>
              <w:rPr>
                <w:sz w:val="20"/>
                <w:szCs w:val="20"/>
                <w:lang w:eastAsia="ru-RU"/>
              </w:rPr>
            </w:pPr>
            <w:r w:rsidRPr="000D7454">
              <w:rPr>
                <w:sz w:val="20"/>
                <w:szCs w:val="20"/>
                <w:lang w:eastAsia="ru-RU"/>
              </w:rPr>
              <w:t>-20</w:t>
            </w:r>
          </w:p>
        </w:tc>
        <w:tc>
          <w:tcPr>
            <w:tcW w:w="1099" w:type="dxa"/>
            <w:tcBorders>
              <w:top w:val="single" w:sz="4" w:space="0" w:color="auto"/>
              <w:left w:val="nil"/>
              <w:bottom w:val="single" w:sz="4" w:space="0" w:color="auto"/>
              <w:right w:val="single" w:sz="4" w:space="0" w:color="auto"/>
            </w:tcBorders>
            <w:vAlign w:val="center"/>
          </w:tcPr>
          <w:p w:rsidR="00AB1E0B" w:rsidRPr="000D7454" w:rsidRDefault="00AB1E0B" w:rsidP="005818F0">
            <w:pPr>
              <w:jc w:val="center"/>
              <w:rPr>
                <w:sz w:val="20"/>
                <w:szCs w:val="20"/>
                <w:lang w:eastAsia="ru-RU"/>
              </w:rPr>
            </w:pPr>
            <w:r w:rsidRPr="000D7454">
              <w:rPr>
                <w:sz w:val="20"/>
                <w:szCs w:val="20"/>
                <w:lang w:eastAsia="ru-RU"/>
              </w:rPr>
              <w:t>-20</w:t>
            </w:r>
          </w:p>
        </w:tc>
        <w:tc>
          <w:tcPr>
            <w:tcW w:w="886" w:type="dxa"/>
            <w:tcBorders>
              <w:top w:val="nil"/>
              <w:left w:val="single" w:sz="4" w:space="0" w:color="auto"/>
              <w:bottom w:val="single" w:sz="4" w:space="0" w:color="auto"/>
              <w:right w:val="single" w:sz="4" w:space="0" w:color="auto"/>
            </w:tcBorders>
            <w:vAlign w:val="center"/>
          </w:tcPr>
          <w:p w:rsidR="00AB1E0B" w:rsidRPr="000D7454" w:rsidRDefault="00AB1E0B" w:rsidP="005818F0">
            <w:pPr>
              <w:jc w:val="center"/>
              <w:rPr>
                <w:sz w:val="20"/>
                <w:szCs w:val="20"/>
                <w:lang w:eastAsia="ru-RU"/>
              </w:rPr>
            </w:pPr>
            <w:r w:rsidRPr="000D7454">
              <w:rPr>
                <w:sz w:val="20"/>
                <w:szCs w:val="20"/>
                <w:lang w:eastAsia="ru-RU"/>
              </w:rPr>
              <w:t>-20</w:t>
            </w:r>
          </w:p>
        </w:tc>
      </w:tr>
      <w:tr w:rsidR="00AB1E0B" w:rsidRPr="00C336F5" w:rsidTr="005818F0">
        <w:trPr>
          <w:gridAfter w:val="1"/>
          <w:wAfter w:w="17" w:type="dxa"/>
          <w:trHeight w:val="600"/>
        </w:trPr>
        <w:tc>
          <w:tcPr>
            <w:tcW w:w="59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7.5</w:t>
            </w:r>
          </w:p>
        </w:tc>
        <w:tc>
          <w:tcPr>
            <w:tcW w:w="2268" w:type="dxa"/>
            <w:tcBorders>
              <w:top w:val="nil"/>
              <w:left w:val="nil"/>
              <w:bottom w:val="single" w:sz="4" w:space="0" w:color="auto"/>
              <w:right w:val="single" w:sz="4" w:space="0" w:color="auto"/>
            </w:tcBorders>
            <w:vAlign w:val="center"/>
            <w:hideMark/>
          </w:tcPr>
          <w:p w:rsidR="00AB1E0B" w:rsidRPr="00C336F5" w:rsidRDefault="00AB1E0B" w:rsidP="005818F0">
            <w:pPr>
              <w:rPr>
                <w:sz w:val="20"/>
                <w:szCs w:val="20"/>
                <w:lang w:eastAsia="ru-RU"/>
              </w:rPr>
            </w:pPr>
            <w:r w:rsidRPr="00C336F5">
              <w:rPr>
                <w:sz w:val="20"/>
                <w:szCs w:val="20"/>
                <w:lang w:eastAsia="ru-RU"/>
              </w:rPr>
              <w:t>Государственный долг субъекта Российской Федерации</w:t>
            </w:r>
          </w:p>
        </w:tc>
        <w:tc>
          <w:tcPr>
            <w:tcW w:w="964" w:type="dxa"/>
            <w:tcBorders>
              <w:top w:val="nil"/>
              <w:left w:val="nil"/>
              <w:bottom w:val="single" w:sz="4" w:space="0" w:color="auto"/>
              <w:right w:val="single" w:sz="4" w:space="0" w:color="auto"/>
            </w:tcBorders>
            <w:vAlign w:val="center"/>
            <w:hideMark/>
          </w:tcPr>
          <w:p w:rsidR="00AB1E0B" w:rsidRPr="00C336F5" w:rsidRDefault="00AB1E0B" w:rsidP="005818F0">
            <w:pPr>
              <w:jc w:val="center"/>
              <w:rPr>
                <w:sz w:val="20"/>
                <w:szCs w:val="20"/>
                <w:lang w:eastAsia="ru-RU"/>
              </w:rPr>
            </w:pPr>
            <w:r>
              <w:rPr>
                <w:sz w:val="20"/>
                <w:szCs w:val="20"/>
                <w:lang w:eastAsia="ru-RU"/>
              </w:rPr>
              <w:t>м</w:t>
            </w:r>
            <w:r w:rsidRPr="00C336F5">
              <w:rPr>
                <w:sz w:val="20"/>
                <w:szCs w:val="20"/>
                <w:lang w:eastAsia="ru-RU"/>
              </w:rPr>
              <w:t>лн</w:t>
            </w:r>
            <w:r>
              <w:rPr>
                <w:sz w:val="20"/>
                <w:szCs w:val="20"/>
                <w:lang w:eastAsia="ru-RU"/>
              </w:rPr>
              <w:t>.</w:t>
            </w:r>
            <w:r w:rsidRPr="00C336F5">
              <w:rPr>
                <w:sz w:val="20"/>
                <w:szCs w:val="20"/>
                <w:lang w:eastAsia="ru-RU"/>
              </w:rPr>
              <w:t xml:space="preserve"> руб.</w:t>
            </w:r>
          </w:p>
        </w:tc>
        <w:tc>
          <w:tcPr>
            <w:tcW w:w="992" w:type="dxa"/>
            <w:tcBorders>
              <w:top w:val="single" w:sz="4" w:space="0" w:color="auto"/>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223,65</w:t>
            </w:r>
          </w:p>
        </w:tc>
        <w:tc>
          <w:tcPr>
            <w:tcW w:w="992" w:type="dxa"/>
            <w:tcBorders>
              <w:top w:val="nil"/>
              <w:left w:val="single" w:sz="4" w:space="0" w:color="auto"/>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184,55</w:t>
            </w:r>
          </w:p>
        </w:tc>
        <w:tc>
          <w:tcPr>
            <w:tcW w:w="879" w:type="dxa"/>
            <w:tcBorders>
              <w:top w:val="nil"/>
              <w:left w:val="single" w:sz="4" w:space="0" w:color="auto"/>
              <w:bottom w:val="single" w:sz="4" w:space="0" w:color="auto"/>
              <w:right w:val="single" w:sz="4" w:space="0" w:color="auto"/>
            </w:tcBorders>
            <w:noWrap/>
            <w:vAlign w:val="center"/>
            <w:hideMark/>
          </w:tcPr>
          <w:p w:rsidR="00AB1E0B" w:rsidRPr="00C336F5" w:rsidRDefault="00AB1E0B" w:rsidP="005818F0">
            <w:pPr>
              <w:jc w:val="center"/>
              <w:rPr>
                <w:sz w:val="20"/>
                <w:szCs w:val="20"/>
                <w:lang w:eastAsia="ru-RU"/>
              </w:rPr>
            </w:pPr>
            <w:r w:rsidRPr="00C336F5">
              <w:rPr>
                <w:sz w:val="20"/>
                <w:szCs w:val="20"/>
                <w:lang w:eastAsia="ru-RU"/>
              </w:rPr>
              <w:t>152,67</w:t>
            </w:r>
          </w:p>
        </w:tc>
        <w:tc>
          <w:tcPr>
            <w:tcW w:w="964" w:type="dxa"/>
            <w:tcBorders>
              <w:top w:val="nil"/>
              <w:left w:val="nil"/>
              <w:bottom w:val="single" w:sz="4" w:space="0" w:color="auto"/>
              <w:right w:val="single" w:sz="4" w:space="0" w:color="auto"/>
            </w:tcBorders>
            <w:noWrap/>
            <w:vAlign w:val="center"/>
            <w:hideMark/>
          </w:tcPr>
          <w:p w:rsidR="00AB1E0B" w:rsidRPr="00C336F5" w:rsidRDefault="00AB1E0B" w:rsidP="005818F0">
            <w:pPr>
              <w:jc w:val="center"/>
              <w:rPr>
                <w:sz w:val="20"/>
                <w:szCs w:val="20"/>
                <w:lang w:eastAsia="ru-RU"/>
              </w:rPr>
            </w:pPr>
            <w:r w:rsidRPr="00C336F5">
              <w:rPr>
                <w:sz w:val="20"/>
                <w:szCs w:val="20"/>
                <w:lang w:eastAsia="ru-RU"/>
              </w:rPr>
              <w:t>150,23</w:t>
            </w:r>
          </w:p>
        </w:tc>
        <w:tc>
          <w:tcPr>
            <w:tcW w:w="850" w:type="dxa"/>
            <w:tcBorders>
              <w:top w:val="nil"/>
              <w:left w:val="nil"/>
              <w:bottom w:val="single" w:sz="4" w:space="0" w:color="auto"/>
              <w:right w:val="single" w:sz="4" w:space="0" w:color="auto"/>
            </w:tcBorders>
            <w:noWrap/>
            <w:vAlign w:val="center"/>
            <w:hideMark/>
          </w:tcPr>
          <w:p w:rsidR="00AB1E0B" w:rsidRPr="00C336F5" w:rsidRDefault="00AB1E0B" w:rsidP="005818F0">
            <w:pPr>
              <w:jc w:val="center"/>
              <w:rPr>
                <w:sz w:val="20"/>
                <w:szCs w:val="20"/>
                <w:lang w:eastAsia="ru-RU"/>
              </w:rPr>
            </w:pPr>
            <w:r w:rsidRPr="00C336F5">
              <w:rPr>
                <w:sz w:val="20"/>
                <w:szCs w:val="20"/>
                <w:lang w:eastAsia="ru-RU"/>
              </w:rPr>
              <w:t>118,32</w:t>
            </w:r>
          </w:p>
        </w:tc>
        <w:tc>
          <w:tcPr>
            <w:tcW w:w="880" w:type="dxa"/>
            <w:tcBorders>
              <w:top w:val="nil"/>
              <w:left w:val="nil"/>
              <w:bottom w:val="single" w:sz="4" w:space="0" w:color="auto"/>
              <w:right w:val="single" w:sz="4" w:space="0" w:color="auto"/>
            </w:tcBorders>
            <w:noWrap/>
            <w:vAlign w:val="center"/>
          </w:tcPr>
          <w:p w:rsidR="00AB1E0B" w:rsidRPr="00E257A0" w:rsidRDefault="00AB1E0B" w:rsidP="005818F0">
            <w:pPr>
              <w:jc w:val="center"/>
              <w:rPr>
                <w:sz w:val="20"/>
                <w:szCs w:val="20"/>
                <w:lang w:eastAsia="ru-RU"/>
              </w:rPr>
            </w:pPr>
            <w:r>
              <w:rPr>
                <w:sz w:val="20"/>
                <w:szCs w:val="20"/>
                <w:lang w:eastAsia="ru-RU"/>
              </w:rPr>
              <w:t>98,22</w:t>
            </w:r>
          </w:p>
        </w:tc>
        <w:tc>
          <w:tcPr>
            <w:tcW w:w="993" w:type="dxa"/>
            <w:tcBorders>
              <w:top w:val="nil"/>
              <w:left w:val="nil"/>
              <w:bottom w:val="single" w:sz="4" w:space="0" w:color="auto"/>
              <w:right w:val="single" w:sz="4" w:space="0" w:color="auto"/>
            </w:tcBorders>
            <w:noWrap/>
            <w:vAlign w:val="center"/>
            <w:hideMark/>
          </w:tcPr>
          <w:p w:rsidR="00AB1E0B" w:rsidRPr="005D3BEB" w:rsidRDefault="00AB1E0B" w:rsidP="005818F0">
            <w:pPr>
              <w:jc w:val="center"/>
              <w:rPr>
                <w:sz w:val="20"/>
                <w:szCs w:val="20"/>
                <w:lang w:eastAsia="ru-RU"/>
              </w:rPr>
            </w:pPr>
            <w:r w:rsidRPr="005D3BEB">
              <w:rPr>
                <w:sz w:val="20"/>
                <w:szCs w:val="20"/>
              </w:rPr>
              <w:t>х</w:t>
            </w:r>
          </w:p>
        </w:tc>
        <w:tc>
          <w:tcPr>
            <w:tcW w:w="991" w:type="dxa"/>
            <w:tcBorders>
              <w:top w:val="nil"/>
              <w:left w:val="nil"/>
              <w:bottom w:val="single" w:sz="4" w:space="0" w:color="auto"/>
              <w:right w:val="single" w:sz="4" w:space="0" w:color="auto"/>
            </w:tcBorders>
            <w:noWrap/>
            <w:vAlign w:val="center"/>
            <w:hideMark/>
          </w:tcPr>
          <w:p w:rsidR="00AB1E0B" w:rsidRPr="005D3BEB" w:rsidRDefault="00AB1E0B" w:rsidP="005818F0">
            <w:pPr>
              <w:jc w:val="center"/>
              <w:rPr>
                <w:sz w:val="20"/>
                <w:szCs w:val="20"/>
                <w:lang w:eastAsia="ru-RU"/>
              </w:rPr>
            </w:pPr>
            <w:r w:rsidRPr="005D3BEB">
              <w:rPr>
                <w:sz w:val="20"/>
                <w:szCs w:val="20"/>
              </w:rPr>
              <w:t>х</w:t>
            </w:r>
          </w:p>
        </w:tc>
        <w:tc>
          <w:tcPr>
            <w:tcW w:w="964" w:type="dxa"/>
            <w:tcBorders>
              <w:top w:val="nil"/>
              <w:left w:val="nil"/>
              <w:bottom w:val="single" w:sz="4" w:space="0" w:color="auto"/>
              <w:right w:val="single" w:sz="4" w:space="0" w:color="auto"/>
            </w:tcBorders>
            <w:noWrap/>
            <w:vAlign w:val="center"/>
            <w:hideMark/>
          </w:tcPr>
          <w:p w:rsidR="00AB1E0B" w:rsidRPr="005D3BEB" w:rsidRDefault="00AB1E0B" w:rsidP="005818F0">
            <w:pPr>
              <w:jc w:val="center"/>
              <w:rPr>
                <w:sz w:val="20"/>
                <w:szCs w:val="20"/>
                <w:lang w:eastAsia="ru-RU"/>
              </w:rPr>
            </w:pPr>
            <w:r w:rsidRPr="005D3BEB">
              <w:rPr>
                <w:sz w:val="20"/>
                <w:szCs w:val="20"/>
              </w:rPr>
              <w:t>х</w:t>
            </w:r>
          </w:p>
        </w:tc>
        <w:tc>
          <w:tcPr>
            <w:tcW w:w="850" w:type="dxa"/>
            <w:tcBorders>
              <w:top w:val="nil"/>
              <w:left w:val="nil"/>
              <w:bottom w:val="single" w:sz="4" w:space="0" w:color="auto"/>
              <w:right w:val="single" w:sz="4" w:space="0" w:color="auto"/>
            </w:tcBorders>
            <w:noWrap/>
            <w:vAlign w:val="center"/>
            <w:hideMark/>
          </w:tcPr>
          <w:p w:rsidR="00AB1E0B" w:rsidRPr="00E257A0" w:rsidRDefault="00AB1E0B" w:rsidP="005818F0">
            <w:pPr>
              <w:jc w:val="center"/>
              <w:rPr>
                <w:sz w:val="20"/>
                <w:szCs w:val="20"/>
                <w:lang w:eastAsia="ru-RU"/>
              </w:rPr>
            </w:pPr>
            <w:r w:rsidRPr="00E257A0">
              <w:rPr>
                <w:sz w:val="20"/>
                <w:szCs w:val="20"/>
              </w:rPr>
              <w:t>х</w:t>
            </w:r>
          </w:p>
        </w:tc>
        <w:tc>
          <w:tcPr>
            <w:tcW w:w="992" w:type="dxa"/>
            <w:tcBorders>
              <w:top w:val="nil"/>
              <w:left w:val="nil"/>
              <w:bottom w:val="single" w:sz="4" w:space="0" w:color="auto"/>
              <w:right w:val="single" w:sz="4" w:space="0" w:color="auto"/>
            </w:tcBorders>
            <w:noWrap/>
            <w:vAlign w:val="center"/>
            <w:hideMark/>
          </w:tcPr>
          <w:p w:rsidR="00AB1E0B" w:rsidRPr="00E257A0" w:rsidRDefault="00AB1E0B" w:rsidP="005818F0">
            <w:pPr>
              <w:jc w:val="center"/>
              <w:rPr>
                <w:sz w:val="20"/>
                <w:szCs w:val="20"/>
                <w:lang w:eastAsia="ru-RU"/>
              </w:rPr>
            </w:pPr>
            <w:r w:rsidRPr="00E257A0">
              <w:rPr>
                <w:sz w:val="20"/>
                <w:szCs w:val="20"/>
              </w:rPr>
              <w:t>х</w:t>
            </w:r>
          </w:p>
        </w:tc>
        <w:tc>
          <w:tcPr>
            <w:tcW w:w="1099" w:type="dxa"/>
            <w:tcBorders>
              <w:top w:val="single" w:sz="4" w:space="0" w:color="auto"/>
              <w:left w:val="nil"/>
              <w:bottom w:val="single" w:sz="4" w:space="0" w:color="auto"/>
              <w:right w:val="single" w:sz="4" w:space="0" w:color="auto"/>
            </w:tcBorders>
            <w:vAlign w:val="center"/>
          </w:tcPr>
          <w:p w:rsidR="00AB1E0B" w:rsidRPr="00E257A0" w:rsidRDefault="00AB1E0B" w:rsidP="005818F0">
            <w:pPr>
              <w:jc w:val="center"/>
              <w:rPr>
                <w:sz w:val="20"/>
                <w:szCs w:val="20"/>
              </w:rPr>
            </w:pPr>
            <w:r w:rsidRPr="00E257A0">
              <w:rPr>
                <w:sz w:val="20"/>
                <w:szCs w:val="20"/>
              </w:rPr>
              <w:t>х</w:t>
            </w:r>
          </w:p>
        </w:tc>
        <w:tc>
          <w:tcPr>
            <w:tcW w:w="886" w:type="dxa"/>
            <w:tcBorders>
              <w:top w:val="nil"/>
              <w:left w:val="single" w:sz="4" w:space="0" w:color="auto"/>
              <w:bottom w:val="single" w:sz="4" w:space="0" w:color="auto"/>
              <w:right w:val="single" w:sz="4" w:space="0" w:color="auto"/>
            </w:tcBorders>
            <w:vAlign w:val="center"/>
          </w:tcPr>
          <w:p w:rsidR="00AB1E0B" w:rsidRPr="00E257A0" w:rsidRDefault="00AB1E0B" w:rsidP="005818F0">
            <w:pPr>
              <w:jc w:val="center"/>
              <w:rPr>
                <w:sz w:val="20"/>
                <w:szCs w:val="20"/>
                <w:lang w:eastAsia="ru-RU"/>
              </w:rPr>
            </w:pPr>
            <w:r w:rsidRPr="00E257A0">
              <w:rPr>
                <w:sz w:val="20"/>
                <w:szCs w:val="20"/>
              </w:rPr>
              <w:t>Х</w:t>
            </w:r>
          </w:p>
        </w:tc>
      </w:tr>
      <w:tr w:rsidR="00AB1E0B" w:rsidRPr="00C336F5" w:rsidTr="005818F0">
        <w:trPr>
          <w:gridAfter w:val="1"/>
          <w:wAfter w:w="17" w:type="dxa"/>
          <w:trHeight w:val="523"/>
        </w:trPr>
        <w:tc>
          <w:tcPr>
            <w:tcW w:w="591" w:type="dxa"/>
            <w:tcBorders>
              <w:top w:val="nil"/>
              <w:left w:val="single" w:sz="4" w:space="0" w:color="auto"/>
              <w:bottom w:val="single" w:sz="4" w:space="0" w:color="auto"/>
              <w:right w:val="single" w:sz="4" w:space="0" w:color="auto"/>
            </w:tcBorders>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tcBorders>
              <w:top w:val="nil"/>
              <w:left w:val="nil"/>
              <w:bottom w:val="single" w:sz="4" w:space="0" w:color="auto"/>
              <w:right w:val="single" w:sz="4" w:space="0" w:color="auto"/>
            </w:tcBorders>
            <w:vAlign w:val="center"/>
          </w:tcPr>
          <w:p w:rsidR="00AB1E0B" w:rsidRPr="00C336F5" w:rsidRDefault="00AB1E0B" w:rsidP="005818F0">
            <w:pPr>
              <w:rPr>
                <w:sz w:val="20"/>
                <w:szCs w:val="20"/>
                <w:lang w:eastAsia="ru-RU"/>
              </w:rPr>
            </w:pPr>
            <w:r w:rsidRPr="00C336F5">
              <w:rPr>
                <w:sz w:val="20"/>
                <w:szCs w:val="20"/>
                <w:lang w:eastAsia="ru-RU"/>
              </w:rPr>
              <w:t>Вариант 1 консервативный</w:t>
            </w:r>
          </w:p>
        </w:tc>
        <w:tc>
          <w:tcPr>
            <w:tcW w:w="964" w:type="dxa"/>
            <w:tcBorders>
              <w:top w:val="nil"/>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tcBorders>
              <w:top w:val="single" w:sz="4" w:space="0" w:color="auto"/>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tcBorders>
              <w:top w:val="nil"/>
              <w:left w:val="single" w:sz="4" w:space="0" w:color="auto"/>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tcBorders>
              <w:top w:val="nil"/>
              <w:left w:val="single" w:sz="4" w:space="0" w:color="auto"/>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tcBorders>
              <w:top w:val="nil"/>
              <w:left w:val="nil"/>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tcBorders>
              <w:top w:val="nil"/>
              <w:left w:val="nil"/>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tcBorders>
              <w:top w:val="nil"/>
              <w:left w:val="nil"/>
              <w:bottom w:val="single" w:sz="4" w:space="0" w:color="auto"/>
              <w:right w:val="single" w:sz="4" w:space="0" w:color="auto"/>
            </w:tcBorders>
            <w:noWrap/>
            <w:vAlign w:val="center"/>
          </w:tcPr>
          <w:p w:rsidR="00AB1E0B" w:rsidRPr="00E257A0" w:rsidRDefault="00AB1E0B" w:rsidP="005818F0">
            <w:pPr>
              <w:jc w:val="center"/>
              <w:rPr>
                <w:sz w:val="20"/>
                <w:szCs w:val="20"/>
                <w:lang w:eastAsia="ru-RU"/>
              </w:rPr>
            </w:pPr>
          </w:p>
        </w:tc>
        <w:tc>
          <w:tcPr>
            <w:tcW w:w="993" w:type="dxa"/>
            <w:tcBorders>
              <w:top w:val="nil"/>
              <w:left w:val="nil"/>
              <w:bottom w:val="single" w:sz="4" w:space="0" w:color="auto"/>
              <w:right w:val="single" w:sz="4" w:space="0" w:color="auto"/>
            </w:tcBorders>
            <w:noWrap/>
            <w:vAlign w:val="center"/>
          </w:tcPr>
          <w:p w:rsidR="00AB1E0B" w:rsidRPr="005D3BEB" w:rsidRDefault="00AB1E0B" w:rsidP="005818F0">
            <w:pPr>
              <w:jc w:val="center"/>
              <w:rPr>
                <w:sz w:val="20"/>
                <w:szCs w:val="20"/>
                <w:lang w:eastAsia="ru-RU"/>
              </w:rPr>
            </w:pPr>
            <w:r w:rsidRPr="005D3BEB">
              <w:rPr>
                <w:sz w:val="20"/>
                <w:szCs w:val="20"/>
                <w:lang w:eastAsia="ru-RU"/>
              </w:rPr>
              <w:t>121,06</w:t>
            </w:r>
          </w:p>
        </w:tc>
        <w:tc>
          <w:tcPr>
            <w:tcW w:w="991" w:type="dxa"/>
            <w:tcBorders>
              <w:top w:val="nil"/>
              <w:left w:val="nil"/>
              <w:bottom w:val="single" w:sz="4" w:space="0" w:color="auto"/>
              <w:right w:val="single" w:sz="4" w:space="0" w:color="auto"/>
            </w:tcBorders>
            <w:noWrap/>
            <w:vAlign w:val="center"/>
          </w:tcPr>
          <w:p w:rsidR="00AB1E0B" w:rsidRPr="005D3BEB" w:rsidRDefault="00AB1E0B" w:rsidP="005818F0">
            <w:pPr>
              <w:jc w:val="center"/>
              <w:rPr>
                <w:sz w:val="20"/>
                <w:szCs w:val="20"/>
                <w:lang w:eastAsia="ru-RU"/>
              </w:rPr>
            </w:pPr>
            <w:r w:rsidRPr="005D3BEB">
              <w:rPr>
                <w:sz w:val="20"/>
                <w:szCs w:val="20"/>
                <w:lang w:eastAsia="ru-RU"/>
              </w:rPr>
              <w:t>144,83</w:t>
            </w:r>
          </w:p>
        </w:tc>
        <w:tc>
          <w:tcPr>
            <w:tcW w:w="964" w:type="dxa"/>
            <w:tcBorders>
              <w:top w:val="nil"/>
              <w:left w:val="nil"/>
              <w:bottom w:val="single" w:sz="4" w:space="0" w:color="auto"/>
              <w:right w:val="single" w:sz="4" w:space="0" w:color="auto"/>
            </w:tcBorders>
            <w:noWrap/>
            <w:vAlign w:val="center"/>
          </w:tcPr>
          <w:p w:rsidR="00AB1E0B" w:rsidRPr="005D3BEB" w:rsidRDefault="00AB1E0B" w:rsidP="005818F0">
            <w:pPr>
              <w:jc w:val="center"/>
              <w:rPr>
                <w:sz w:val="20"/>
                <w:szCs w:val="20"/>
                <w:lang w:eastAsia="ru-RU"/>
              </w:rPr>
            </w:pPr>
            <w:r w:rsidRPr="005D3BEB">
              <w:rPr>
                <w:sz w:val="20"/>
                <w:szCs w:val="20"/>
                <w:lang w:eastAsia="ru-RU"/>
              </w:rPr>
              <w:t>170,18</w:t>
            </w:r>
          </w:p>
        </w:tc>
        <w:tc>
          <w:tcPr>
            <w:tcW w:w="850" w:type="dxa"/>
            <w:tcBorders>
              <w:top w:val="nil"/>
              <w:left w:val="nil"/>
              <w:bottom w:val="single" w:sz="4" w:space="0" w:color="auto"/>
              <w:right w:val="single" w:sz="4" w:space="0" w:color="auto"/>
            </w:tcBorders>
            <w:noWrap/>
            <w:vAlign w:val="center"/>
          </w:tcPr>
          <w:p w:rsidR="00AB1E0B" w:rsidRPr="00E257A0" w:rsidRDefault="00AB1E0B" w:rsidP="005818F0">
            <w:pPr>
              <w:jc w:val="center"/>
              <w:rPr>
                <w:sz w:val="20"/>
                <w:szCs w:val="20"/>
                <w:lang w:eastAsia="ru-RU"/>
              </w:rPr>
            </w:pPr>
            <w:r>
              <w:rPr>
                <w:sz w:val="20"/>
                <w:szCs w:val="20"/>
                <w:lang w:eastAsia="ru-RU"/>
              </w:rPr>
              <w:t>120,18</w:t>
            </w:r>
          </w:p>
        </w:tc>
        <w:tc>
          <w:tcPr>
            <w:tcW w:w="992" w:type="dxa"/>
            <w:tcBorders>
              <w:top w:val="nil"/>
              <w:left w:val="nil"/>
              <w:bottom w:val="single" w:sz="4" w:space="0" w:color="auto"/>
              <w:right w:val="single" w:sz="4" w:space="0" w:color="auto"/>
            </w:tcBorders>
            <w:noWrap/>
            <w:vAlign w:val="center"/>
          </w:tcPr>
          <w:p w:rsidR="00AB1E0B" w:rsidRPr="00E257A0" w:rsidRDefault="00AB1E0B" w:rsidP="005818F0">
            <w:pPr>
              <w:jc w:val="center"/>
              <w:rPr>
                <w:sz w:val="20"/>
                <w:szCs w:val="20"/>
                <w:lang w:eastAsia="ru-RU"/>
              </w:rPr>
            </w:pPr>
            <w:r>
              <w:rPr>
                <w:sz w:val="20"/>
                <w:szCs w:val="20"/>
                <w:lang w:eastAsia="ru-RU"/>
              </w:rPr>
              <w:t>70,18</w:t>
            </w:r>
          </w:p>
        </w:tc>
        <w:tc>
          <w:tcPr>
            <w:tcW w:w="1099" w:type="dxa"/>
            <w:tcBorders>
              <w:top w:val="single" w:sz="4" w:space="0" w:color="auto"/>
              <w:left w:val="nil"/>
              <w:bottom w:val="single" w:sz="4" w:space="0" w:color="auto"/>
              <w:right w:val="single" w:sz="4" w:space="0" w:color="auto"/>
            </w:tcBorders>
            <w:vAlign w:val="center"/>
          </w:tcPr>
          <w:p w:rsidR="00AB1E0B" w:rsidRPr="00E257A0" w:rsidRDefault="00AB1E0B" w:rsidP="005818F0">
            <w:pPr>
              <w:jc w:val="center"/>
              <w:rPr>
                <w:sz w:val="20"/>
                <w:szCs w:val="20"/>
                <w:lang w:eastAsia="ru-RU"/>
              </w:rPr>
            </w:pPr>
            <w:r>
              <w:rPr>
                <w:sz w:val="20"/>
                <w:szCs w:val="20"/>
                <w:lang w:eastAsia="ru-RU"/>
              </w:rPr>
              <w:t>20,18</w:t>
            </w:r>
          </w:p>
        </w:tc>
        <w:tc>
          <w:tcPr>
            <w:tcW w:w="886" w:type="dxa"/>
            <w:tcBorders>
              <w:top w:val="nil"/>
              <w:left w:val="single" w:sz="4" w:space="0" w:color="auto"/>
              <w:bottom w:val="single" w:sz="4" w:space="0" w:color="auto"/>
              <w:right w:val="single" w:sz="4" w:space="0" w:color="auto"/>
            </w:tcBorders>
            <w:vAlign w:val="center"/>
          </w:tcPr>
          <w:p w:rsidR="00AB1E0B" w:rsidRPr="00E257A0" w:rsidRDefault="00AB1E0B" w:rsidP="005818F0">
            <w:pPr>
              <w:jc w:val="center"/>
              <w:rPr>
                <w:sz w:val="20"/>
                <w:szCs w:val="20"/>
                <w:lang w:eastAsia="ru-RU"/>
              </w:rPr>
            </w:pPr>
            <w:r>
              <w:rPr>
                <w:sz w:val="20"/>
                <w:szCs w:val="20"/>
                <w:lang w:eastAsia="ru-RU"/>
              </w:rPr>
              <w:t>0</w:t>
            </w:r>
          </w:p>
        </w:tc>
      </w:tr>
      <w:tr w:rsidR="00AB1E0B" w:rsidRPr="00C336F5" w:rsidTr="005818F0">
        <w:trPr>
          <w:gridAfter w:val="1"/>
          <w:wAfter w:w="17" w:type="dxa"/>
          <w:trHeight w:val="333"/>
        </w:trPr>
        <w:tc>
          <w:tcPr>
            <w:tcW w:w="591" w:type="dxa"/>
            <w:tcBorders>
              <w:top w:val="nil"/>
              <w:left w:val="single" w:sz="4" w:space="0" w:color="auto"/>
              <w:bottom w:val="single" w:sz="4" w:space="0" w:color="auto"/>
              <w:right w:val="single" w:sz="4" w:space="0" w:color="auto"/>
            </w:tcBorders>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tcBorders>
              <w:top w:val="nil"/>
              <w:left w:val="nil"/>
              <w:bottom w:val="single" w:sz="4" w:space="0" w:color="auto"/>
              <w:right w:val="single" w:sz="4" w:space="0" w:color="auto"/>
            </w:tcBorders>
            <w:vAlign w:val="center"/>
          </w:tcPr>
          <w:p w:rsidR="00AB1E0B" w:rsidRPr="00C336F5" w:rsidRDefault="00AB1E0B" w:rsidP="005818F0">
            <w:pPr>
              <w:rPr>
                <w:sz w:val="20"/>
                <w:szCs w:val="20"/>
                <w:lang w:eastAsia="ru-RU"/>
              </w:rPr>
            </w:pPr>
            <w:r w:rsidRPr="00C336F5">
              <w:rPr>
                <w:sz w:val="20"/>
                <w:szCs w:val="20"/>
                <w:lang w:eastAsia="ru-RU"/>
              </w:rPr>
              <w:t>Вариант 2 базовый</w:t>
            </w:r>
          </w:p>
        </w:tc>
        <w:tc>
          <w:tcPr>
            <w:tcW w:w="964" w:type="dxa"/>
            <w:tcBorders>
              <w:top w:val="nil"/>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tcBorders>
              <w:top w:val="single" w:sz="4" w:space="0" w:color="auto"/>
              <w:left w:val="nil"/>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tcBorders>
              <w:top w:val="nil"/>
              <w:left w:val="single" w:sz="4" w:space="0" w:color="auto"/>
              <w:bottom w:val="single" w:sz="4" w:space="0" w:color="auto"/>
              <w:right w:val="single" w:sz="4" w:space="0" w:color="auto"/>
            </w:tcBorders>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tcBorders>
              <w:top w:val="nil"/>
              <w:left w:val="single" w:sz="4" w:space="0" w:color="auto"/>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tcBorders>
              <w:top w:val="nil"/>
              <w:left w:val="nil"/>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tcBorders>
              <w:top w:val="nil"/>
              <w:left w:val="nil"/>
              <w:bottom w:val="single" w:sz="4" w:space="0" w:color="auto"/>
              <w:right w:val="single" w:sz="4" w:space="0" w:color="auto"/>
            </w:tcBorders>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tcBorders>
              <w:top w:val="nil"/>
              <w:left w:val="nil"/>
              <w:bottom w:val="single" w:sz="4" w:space="0" w:color="auto"/>
              <w:right w:val="single" w:sz="4" w:space="0" w:color="auto"/>
            </w:tcBorders>
            <w:noWrap/>
            <w:vAlign w:val="center"/>
          </w:tcPr>
          <w:p w:rsidR="00AB1E0B" w:rsidRPr="00E257A0" w:rsidRDefault="00AB1E0B" w:rsidP="005818F0">
            <w:pPr>
              <w:jc w:val="center"/>
              <w:rPr>
                <w:sz w:val="20"/>
                <w:szCs w:val="20"/>
                <w:lang w:eastAsia="ru-RU"/>
              </w:rPr>
            </w:pPr>
          </w:p>
        </w:tc>
        <w:tc>
          <w:tcPr>
            <w:tcW w:w="993" w:type="dxa"/>
            <w:tcBorders>
              <w:top w:val="nil"/>
              <w:left w:val="nil"/>
              <w:bottom w:val="single" w:sz="4" w:space="0" w:color="auto"/>
              <w:right w:val="single" w:sz="4" w:space="0" w:color="auto"/>
            </w:tcBorders>
            <w:noWrap/>
            <w:vAlign w:val="center"/>
          </w:tcPr>
          <w:p w:rsidR="00AB1E0B" w:rsidRPr="005D3BEB" w:rsidRDefault="00AB1E0B" w:rsidP="005818F0">
            <w:pPr>
              <w:jc w:val="center"/>
              <w:rPr>
                <w:sz w:val="20"/>
                <w:szCs w:val="20"/>
                <w:lang w:eastAsia="ru-RU"/>
              </w:rPr>
            </w:pPr>
            <w:r w:rsidRPr="005D3BEB">
              <w:rPr>
                <w:sz w:val="20"/>
                <w:szCs w:val="20"/>
                <w:lang w:eastAsia="ru-RU"/>
              </w:rPr>
              <w:t>121,06</w:t>
            </w:r>
          </w:p>
        </w:tc>
        <w:tc>
          <w:tcPr>
            <w:tcW w:w="991" w:type="dxa"/>
            <w:tcBorders>
              <w:top w:val="nil"/>
              <w:left w:val="nil"/>
              <w:bottom w:val="single" w:sz="4" w:space="0" w:color="auto"/>
              <w:right w:val="single" w:sz="4" w:space="0" w:color="auto"/>
            </w:tcBorders>
            <w:noWrap/>
            <w:vAlign w:val="center"/>
          </w:tcPr>
          <w:p w:rsidR="00AB1E0B" w:rsidRPr="005D3BEB" w:rsidRDefault="00AB1E0B" w:rsidP="005818F0">
            <w:pPr>
              <w:jc w:val="center"/>
              <w:rPr>
                <w:sz w:val="20"/>
                <w:szCs w:val="20"/>
                <w:lang w:eastAsia="ru-RU"/>
              </w:rPr>
            </w:pPr>
            <w:r w:rsidRPr="005D3BEB">
              <w:rPr>
                <w:sz w:val="20"/>
                <w:szCs w:val="20"/>
                <w:lang w:eastAsia="ru-RU"/>
              </w:rPr>
              <w:t>144,83</w:t>
            </w:r>
          </w:p>
        </w:tc>
        <w:tc>
          <w:tcPr>
            <w:tcW w:w="964" w:type="dxa"/>
            <w:tcBorders>
              <w:top w:val="nil"/>
              <w:left w:val="nil"/>
              <w:bottom w:val="single" w:sz="4" w:space="0" w:color="auto"/>
              <w:right w:val="single" w:sz="4" w:space="0" w:color="auto"/>
            </w:tcBorders>
            <w:noWrap/>
            <w:vAlign w:val="center"/>
          </w:tcPr>
          <w:p w:rsidR="00AB1E0B" w:rsidRPr="005D3BEB" w:rsidRDefault="00AB1E0B" w:rsidP="005818F0">
            <w:pPr>
              <w:jc w:val="center"/>
              <w:rPr>
                <w:sz w:val="20"/>
                <w:szCs w:val="20"/>
                <w:lang w:eastAsia="ru-RU"/>
              </w:rPr>
            </w:pPr>
            <w:r w:rsidRPr="005D3BEB">
              <w:rPr>
                <w:sz w:val="20"/>
                <w:szCs w:val="20"/>
                <w:lang w:eastAsia="ru-RU"/>
              </w:rPr>
              <w:t>170,18</w:t>
            </w:r>
          </w:p>
        </w:tc>
        <w:tc>
          <w:tcPr>
            <w:tcW w:w="850" w:type="dxa"/>
            <w:tcBorders>
              <w:top w:val="nil"/>
              <w:left w:val="nil"/>
              <w:bottom w:val="single" w:sz="4" w:space="0" w:color="auto"/>
              <w:right w:val="single" w:sz="4" w:space="0" w:color="auto"/>
            </w:tcBorders>
            <w:noWrap/>
            <w:vAlign w:val="center"/>
          </w:tcPr>
          <w:p w:rsidR="00AB1E0B" w:rsidRPr="00E257A0" w:rsidRDefault="00AB1E0B" w:rsidP="005818F0">
            <w:pPr>
              <w:jc w:val="center"/>
              <w:rPr>
                <w:sz w:val="20"/>
                <w:szCs w:val="20"/>
                <w:lang w:eastAsia="ru-RU"/>
              </w:rPr>
            </w:pPr>
            <w:r>
              <w:rPr>
                <w:sz w:val="20"/>
                <w:szCs w:val="20"/>
                <w:lang w:eastAsia="ru-RU"/>
              </w:rPr>
              <w:t>120,18</w:t>
            </w:r>
          </w:p>
        </w:tc>
        <w:tc>
          <w:tcPr>
            <w:tcW w:w="992" w:type="dxa"/>
            <w:tcBorders>
              <w:top w:val="nil"/>
              <w:left w:val="nil"/>
              <w:bottom w:val="single" w:sz="4" w:space="0" w:color="auto"/>
              <w:right w:val="single" w:sz="4" w:space="0" w:color="auto"/>
            </w:tcBorders>
            <w:noWrap/>
            <w:vAlign w:val="center"/>
          </w:tcPr>
          <w:p w:rsidR="00AB1E0B" w:rsidRPr="00E257A0" w:rsidRDefault="00AB1E0B" w:rsidP="005818F0">
            <w:pPr>
              <w:jc w:val="center"/>
              <w:rPr>
                <w:sz w:val="20"/>
                <w:szCs w:val="20"/>
                <w:lang w:eastAsia="ru-RU"/>
              </w:rPr>
            </w:pPr>
            <w:r>
              <w:rPr>
                <w:sz w:val="20"/>
                <w:szCs w:val="20"/>
                <w:lang w:eastAsia="ru-RU"/>
              </w:rPr>
              <w:t>70,18</w:t>
            </w:r>
          </w:p>
        </w:tc>
        <w:tc>
          <w:tcPr>
            <w:tcW w:w="1099" w:type="dxa"/>
            <w:tcBorders>
              <w:top w:val="single" w:sz="4" w:space="0" w:color="auto"/>
              <w:left w:val="nil"/>
              <w:bottom w:val="single" w:sz="4" w:space="0" w:color="auto"/>
              <w:right w:val="single" w:sz="4" w:space="0" w:color="auto"/>
            </w:tcBorders>
            <w:vAlign w:val="center"/>
          </w:tcPr>
          <w:p w:rsidR="00AB1E0B" w:rsidRPr="00E257A0" w:rsidRDefault="00AB1E0B" w:rsidP="005818F0">
            <w:pPr>
              <w:jc w:val="center"/>
              <w:rPr>
                <w:sz w:val="20"/>
                <w:szCs w:val="20"/>
                <w:lang w:eastAsia="ru-RU"/>
              </w:rPr>
            </w:pPr>
            <w:r>
              <w:rPr>
                <w:sz w:val="20"/>
                <w:szCs w:val="20"/>
                <w:lang w:eastAsia="ru-RU"/>
              </w:rPr>
              <w:t>20,18</w:t>
            </w:r>
          </w:p>
        </w:tc>
        <w:tc>
          <w:tcPr>
            <w:tcW w:w="886" w:type="dxa"/>
            <w:tcBorders>
              <w:top w:val="nil"/>
              <w:left w:val="single" w:sz="4" w:space="0" w:color="auto"/>
              <w:bottom w:val="single" w:sz="4" w:space="0" w:color="auto"/>
              <w:right w:val="single" w:sz="4" w:space="0" w:color="auto"/>
            </w:tcBorders>
            <w:vAlign w:val="center"/>
          </w:tcPr>
          <w:p w:rsidR="00AB1E0B" w:rsidRPr="00E257A0" w:rsidRDefault="00AB1E0B" w:rsidP="005818F0">
            <w:pPr>
              <w:jc w:val="center"/>
              <w:rPr>
                <w:sz w:val="20"/>
                <w:szCs w:val="20"/>
                <w:lang w:eastAsia="ru-RU"/>
              </w:rPr>
            </w:pPr>
            <w:r>
              <w:rPr>
                <w:sz w:val="20"/>
                <w:szCs w:val="20"/>
                <w:lang w:eastAsia="ru-RU"/>
              </w:rPr>
              <w:t>0</w:t>
            </w:r>
          </w:p>
        </w:tc>
      </w:tr>
      <w:tr w:rsidR="00AB1E0B" w:rsidRPr="00C336F5" w:rsidTr="005818F0">
        <w:trPr>
          <w:gridAfter w:val="1"/>
          <w:wAfter w:w="17" w:type="dxa"/>
          <w:trHeight w:val="405"/>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 8</w:t>
            </w:r>
          </w:p>
        </w:tc>
        <w:tc>
          <w:tcPr>
            <w:tcW w:w="2268" w:type="dxa"/>
            <w:shd w:val="clear" w:color="auto" w:fill="E2EFDA"/>
            <w:vAlign w:val="center"/>
            <w:hideMark/>
          </w:tcPr>
          <w:p w:rsidR="00AB1E0B" w:rsidRPr="00C336F5" w:rsidRDefault="00AB1E0B" w:rsidP="005818F0">
            <w:pPr>
              <w:rPr>
                <w:b/>
                <w:bCs/>
                <w:sz w:val="20"/>
                <w:szCs w:val="20"/>
                <w:lang w:eastAsia="ru-RU"/>
              </w:rPr>
            </w:pPr>
            <w:r w:rsidRPr="00C336F5">
              <w:rPr>
                <w:b/>
                <w:bCs/>
                <w:sz w:val="20"/>
                <w:szCs w:val="20"/>
                <w:lang w:eastAsia="ru-RU"/>
              </w:rPr>
              <w:t>Труд и занятость</w:t>
            </w:r>
          </w:p>
        </w:tc>
        <w:tc>
          <w:tcPr>
            <w:tcW w:w="964" w:type="dxa"/>
            <w:shd w:val="clear" w:color="auto" w:fill="E2EFDA"/>
            <w:vAlign w:val="center"/>
            <w:hideMark/>
          </w:tcPr>
          <w:p w:rsidR="00AB1E0B" w:rsidRPr="00C336F5" w:rsidRDefault="00AB1E0B" w:rsidP="005818F0">
            <w:pPr>
              <w:jc w:val="center"/>
              <w:rPr>
                <w:sz w:val="20"/>
                <w:szCs w:val="20"/>
                <w:lang w:eastAsia="ru-RU"/>
              </w:rPr>
            </w:pPr>
            <w:r w:rsidRPr="00C336F5">
              <w:rPr>
                <w:sz w:val="20"/>
                <w:szCs w:val="20"/>
                <w:lang w:eastAsia="ru-RU"/>
              </w:rPr>
              <w:t> </w:t>
            </w:r>
          </w:p>
        </w:tc>
        <w:tc>
          <w:tcPr>
            <w:tcW w:w="992" w:type="dxa"/>
            <w:shd w:val="clear" w:color="auto" w:fill="E2EFDA"/>
            <w:vAlign w:val="center"/>
          </w:tcPr>
          <w:p w:rsidR="00AB1E0B" w:rsidRPr="00C336F5" w:rsidRDefault="00AB1E0B" w:rsidP="005818F0">
            <w:pPr>
              <w:jc w:val="center"/>
              <w:rPr>
                <w:sz w:val="20"/>
                <w:szCs w:val="20"/>
                <w:lang w:eastAsia="ru-RU"/>
              </w:rPr>
            </w:pPr>
          </w:p>
        </w:tc>
        <w:tc>
          <w:tcPr>
            <w:tcW w:w="992" w:type="dxa"/>
            <w:shd w:val="clear" w:color="auto" w:fill="E2EFDA"/>
            <w:vAlign w:val="center"/>
          </w:tcPr>
          <w:p w:rsidR="00AB1E0B" w:rsidRPr="00C336F5" w:rsidRDefault="00AB1E0B" w:rsidP="005818F0">
            <w:pPr>
              <w:jc w:val="center"/>
              <w:rPr>
                <w:sz w:val="20"/>
                <w:szCs w:val="20"/>
                <w:lang w:eastAsia="ru-RU"/>
              </w:rPr>
            </w:pPr>
          </w:p>
        </w:tc>
        <w:tc>
          <w:tcPr>
            <w:tcW w:w="879" w:type="dxa"/>
            <w:shd w:val="clear" w:color="auto" w:fill="E2EFDA"/>
            <w:noWrap/>
            <w:vAlign w:val="center"/>
            <w:hideMark/>
          </w:tcPr>
          <w:p w:rsidR="00AB1E0B" w:rsidRPr="00C336F5" w:rsidRDefault="00AB1E0B" w:rsidP="005818F0">
            <w:pPr>
              <w:jc w:val="center"/>
              <w:rPr>
                <w:sz w:val="20"/>
                <w:szCs w:val="20"/>
                <w:lang w:eastAsia="ru-RU"/>
              </w:rPr>
            </w:pPr>
          </w:p>
        </w:tc>
        <w:tc>
          <w:tcPr>
            <w:tcW w:w="964" w:type="dxa"/>
            <w:shd w:val="clear" w:color="auto" w:fill="E2EFDA"/>
            <w:noWrap/>
            <w:vAlign w:val="center"/>
            <w:hideMark/>
          </w:tcPr>
          <w:p w:rsidR="00AB1E0B" w:rsidRPr="00C336F5" w:rsidRDefault="00AB1E0B" w:rsidP="005818F0">
            <w:pPr>
              <w:jc w:val="center"/>
              <w:rPr>
                <w:sz w:val="20"/>
                <w:szCs w:val="20"/>
                <w:lang w:eastAsia="ru-RU"/>
              </w:rPr>
            </w:pPr>
          </w:p>
        </w:tc>
        <w:tc>
          <w:tcPr>
            <w:tcW w:w="850" w:type="dxa"/>
            <w:shd w:val="clear" w:color="auto" w:fill="E2EFDA"/>
            <w:noWrap/>
            <w:vAlign w:val="center"/>
            <w:hideMark/>
          </w:tcPr>
          <w:p w:rsidR="00AB1E0B" w:rsidRPr="00C336F5" w:rsidRDefault="00AB1E0B" w:rsidP="005818F0">
            <w:pPr>
              <w:jc w:val="center"/>
              <w:rPr>
                <w:sz w:val="20"/>
                <w:szCs w:val="20"/>
                <w:lang w:eastAsia="ru-RU"/>
              </w:rPr>
            </w:pPr>
          </w:p>
        </w:tc>
        <w:tc>
          <w:tcPr>
            <w:tcW w:w="880" w:type="dxa"/>
            <w:shd w:val="clear" w:color="auto" w:fill="E2EFDA"/>
            <w:noWrap/>
            <w:vAlign w:val="center"/>
            <w:hideMark/>
          </w:tcPr>
          <w:p w:rsidR="00AB1E0B" w:rsidRPr="00C336F5" w:rsidRDefault="00AB1E0B" w:rsidP="005818F0">
            <w:pPr>
              <w:jc w:val="center"/>
              <w:rPr>
                <w:sz w:val="20"/>
                <w:szCs w:val="20"/>
                <w:lang w:eastAsia="ru-RU"/>
              </w:rPr>
            </w:pPr>
          </w:p>
        </w:tc>
        <w:tc>
          <w:tcPr>
            <w:tcW w:w="993" w:type="dxa"/>
            <w:shd w:val="clear" w:color="auto" w:fill="E2EFDA"/>
            <w:noWrap/>
            <w:vAlign w:val="center"/>
            <w:hideMark/>
          </w:tcPr>
          <w:p w:rsidR="00AB1E0B" w:rsidRPr="00C336F5" w:rsidRDefault="00AB1E0B" w:rsidP="005818F0">
            <w:pPr>
              <w:jc w:val="center"/>
              <w:rPr>
                <w:sz w:val="20"/>
                <w:szCs w:val="20"/>
                <w:lang w:eastAsia="ru-RU"/>
              </w:rPr>
            </w:pPr>
          </w:p>
        </w:tc>
        <w:tc>
          <w:tcPr>
            <w:tcW w:w="991" w:type="dxa"/>
            <w:shd w:val="clear" w:color="auto" w:fill="E2EFDA"/>
            <w:noWrap/>
            <w:vAlign w:val="center"/>
            <w:hideMark/>
          </w:tcPr>
          <w:p w:rsidR="00AB1E0B" w:rsidRPr="00C336F5" w:rsidRDefault="00AB1E0B" w:rsidP="005818F0">
            <w:pPr>
              <w:jc w:val="center"/>
              <w:rPr>
                <w:sz w:val="20"/>
                <w:szCs w:val="20"/>
                <w:lang w:eastAsia="ru-RU"/>
              </w:rPr>
            </w:pPr>
          </w:p>
        </w:tc>
        <w:tc>
          <w:tcPr>
            <w:tcW w:w="964" w:type="dxa"/>
            <w:shd w:val="clear" w:color="auto" w:fill="E2EFDA"/>
            <w:noWrap/>
            <w:vAlign w:val="center"/>
            <w:hideMark/>
          </w:tcPr>
          <w:p w:rsidR="00AB1E0B" w:rsidRPr="00C336F5" w:rsidRDefault="00AB1E0B" w:rsidP="005818F0">
            <w:pPr>
              <w:jc w:val="center"/>
              <w:rPr>
                <w:sz w:val="20"/>
                <w:szCs w:val="20"/>
                <w:lang w:eastAsia="ru-RU"/>
              </w:rPr>
            </w:pPr>
          </w:p>
        </w:tc>
        <w:tc>
          <w:tcPr>
            <w:tcW w:w="850" w:type="dxa"/>
            <w:shd w:val="clear" w:color="auto" w:fill="E2EFDA"/>
            <w:noWrap/>
            <w:vAlign w:val="center"/>
            <w:hideMark/>
          </w:tcPr>
          <w:p w:rsidR="00AB1E0B" w:rsidRPr="00C336F5" w:rsidRDefault="00AB1E0B" w:rsidP="005818F0">
            <w:pPr>
              <w:jc w:val="center"/>
              <w:rPr>
                <w:sz w:val="20"/>
                <w:szCs w:val="20"/>
                <w:lang w:eastAsia="ru-RU"/>
              </w:rPr>
            </w:pPr>
          </w:p>
        </w:tc>
        <w:tc>
          <w:tcPr>
            <w:tcW w:w="992" w:type="dxa"/>
            <w:shd w:val="clear" w:color="auto" w:fill="E2EFDA"/>
            <w:noWrap/>
            <w:vAlign w:val="center"/>
            <w:hideMark/>
          </w:tcPr>
          <w:p w:rsidR="00AB1E0B" w:rsidRPr="00C336F5" w:rsidRDefault="00AB1E0B" w:rsidP="005818F0">
            <w:pPr>
              <w:jc w:val="center"/>
              <w:rPr>
                <w:sz w:val="20"/>
                <w:szCs w:val="20"/>
                <w:lang w:eastAsia="ru-RU"/>
              </w:rPr>
            </w:pPr>
          </w:p>
        </w:tc>
        <w:tc>
          <w:tcPr>
            <w:tcW w:w="1099" w:type="dxa"/>
            <w:shd w:val="clear" w:color="auto" w:fill="E2EFDA"/>
          </w:tcPr>
          <w:p w:rsidR="00AB1E0B" w:rsidRPr="00C336F5" w:rsidRDefault="00AB1E0B" w:rsidP="005818F0">
            <w:pPr>
              <w:jc w:val="center"/>
              <w:rPr>
                <w:sz w:val="20"/>
                <w:szCs w:val="20"/>
                <w:lang w:eastAsia="ru-RU"/>
              </w:rPr>
            </w:pPr>
          </w:p>
        </w:tc>
        <w:tc>
          <w:tcPr>
            <w:tcW w:w="886" w:type="dxa"/>
            <w:shd w:val="clear" w:color="auto" w:fill="E2EFDA"/>
            <w:vAlign w:val="center"/>
          </w:tcPr>
          <w:p w:rsidR="00AB1E0B" w:rsidRPr="00C336F5" w:rsidRDefault="00AB1E0B" w:rsidP="005818F0">
            <w:pPr>
              <w:jc w:val="center"/>
              <w:rPr>
                <w:sz w:val="20"/>
                <w:szCs w:val="20"/>
                <w:lang w:eastAsia="ru-RU"/>
              </w:rPr>
            </w:pPr>
          </w:p>
        </w:tc>
      </w:tr>
      <w:tr w:rsidR="00AB1E0B" w:rsidRPr="00C336F5" w:rsidTr="005818F0">
        <w:trPr>
          <w:gridAfter w:val="1"/>
          <w:wAfter w:w="17" w:type="dxa"/>
          <w:trHeight w:val="300"/>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8.1</w:t>
            </w:r>
          </w:p>
        </w:tc>
        <w:tc>
          <w:tcPr>
            <w:tcW w:w="2268" w:type="dxa"/>
            <w:vAlign w:val="center"/>
            <w:hideMark/>
          </w:tcPr>
          <w:p w:rsidR="00AB1E0B" w:rsidRPr="0051551F" w:rsidRDefault="00AB1E0B" w:rsidP="005818F0">
            <w:pPr>
              <w:rPr>
                <w:sz w:val="20"/>
                <w:szCs w:val="20"/>
                <w:lang w:eastAsia="ru-RU"/>
              </w:rPr>
            </w:pPr>
            <w:r w:rsidRPr="0051551F">
              <w:rPr>
                <w:sz w:val="20"/>
                <w:szCs w:val="20"/>
                <w:lang w:eastAsia="ru-RU"/>
              </w:rPr>
              <w:t>Численность рабочей силы</w:t>
            </w:r>
          </w:p>
        </w:tc>
        <w:tc>
          <w:tcPr>
            <w:tcW w:w="964" w:type="dxa"/>
            <w:vAlign w:val="center"/>
            <w:hideMark/>
          </w:tcPr>
          <w:p w:rsidR="00AB1E0B" w:rsidRPr="00C336F5" w:rsidRDefault="00AB1E0B" w:rsidP="005818F0">
            <w:pPr>
              <w:jc w:val="center"/>
              <w:rPr>
                <w:sz w:val="20"/>
                <w:szCs w:val="20"/>
                <w:lang w:eastAsia="ru-RU"/>
              </w:rPr>
            </w:pPr>
            <w:r w:rsidRPr="00C336F5">
              <w:rPr>
                <w:sz w:val="20"/>
                <w:szCs w:val="20"/>
                <w:lang w:eastAsia="ru-RU"/>
              </w:rPr>
              <w:t>тыс. человек</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25,35</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25,35</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20,85</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20,91</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20,83</w:t>
            </w:r>
          </w:p>
        </w:tc>
        <w:tc>
          <w:tcPr>
            <w:tcW w:w="880"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18,93</w:t>
            </w:r>
          </w:p>
        </w:tc>
        <w:tc>
          <w:tcPr>
            <w:tcW w:w="993"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noWrap/>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300"/>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51551F" w:rsidRDefault="00AB1E0B" w:rsidP="005818F0">
            <w:pPr>
              <w:rPr>
                <w:sz w:val="20"/>
                <w:szCs w:val="20"/>
                <w:lang w:eastAsia="ru-RU"/>
              </w:rPr>
            </w:pPr>
            <w:r w:rsidRPr="0051551F">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C336F5" w:rsidRDefault="00AB1E0B" w:rsidP="005818F0">
            <w:pPr>
              <w:jc w:val="center"/>
              <w:rPr>
                <w:sz w:val="20"/>
                <w:szCs w:val="20"/>
                <w:lang w:eastAsia="ru-RU"/>
              </w:rPr>
            </w:pPr>
            <w:r w:rsidRPr="00C336F5">
              <w:rPr>
                <w:sz w:val="20"/>
                <w:szCs w:val="20"/>
                <w:lang w:eastAsia="ru-RU"/>
              </w:rPr>
              <w:t>18,96</w:t>
            </w:r>
          </w:p>
        </w:tc>
        <w:tc>
          <w:tcPr>
            <w:tcW w:w="991" w:type="dxa"/>
            <w:noWrap/>
            <w:vAlign w:val="center"/>
          </w:tcPr>
          <w:p w:rsidR="00AB1E0B" w:rsidRPr="00C336F5" w:rsidRDefault="00AB1E0B" w:rsidP="005818F0">
            <w:pPr>
              <w:jc w:val="center"/>
              <w:rPr>
                <w:sz w:val="20"/>
                <w:szCs w:val="20"/>
                <w:lang w:eastAsia="ru-RU"/>
              </w:rPr>
            </w:pPr>
            <w:r w:rsidRPr="00C336F5">
              <w:rPr>
                <w:sz w:val="20"/>
                <w:szCs w:val="20"/>
                <w:lang w:eastAsia="ru-RU"/>
              </w:rPr>
              <w:t>18,99</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19,02</w:t>
            </w:r>
          </w:p>
        </w:tc>
        <w:tc>
          <w:tcPr>
            <w:tcW w:w="850" w:type="dxa"/>
            <w:noWrap/>
            <w:vAlign w:val="center"/>
          </w:tcPr>
          <w:p w:rsidR="00AB1E0B" w:rsidRPr="00C336F5" w:rsidRDefault="00AB1E0B" w:rsidP="005818F0">
            <w:pPr>
              <w:jc w:val="center"/>
              <w:rPr>
                <w:sz w:val="20"/>
                <w:szCs w:val="20"/>
                <w:lang w:eastAsia="ru-RU"/>
              </w:rPr>
            </w:pPr>
            <w:r>
              <w:rPr>
                <w:sz w:val="20"/>
                <w:szCs w:val="20"/>
                <w:lang w:eastAsia="ru-RU"/>
              </w:rPr>
              <w:t>19,05</w:t>
            </w:r>
          </w:p>
        </w:tc>
        <w:tc>
          <w:tcPr>
            <w:tcW w:w="992" w:type="dxa"/>
            <w:noWrap/>
            <w:vAlign w:val="center"/>
          </w:tcPr>
          <w:p w:rsidR="00AB1E0B" w:rsidRPr="00C336F5" w:rsidRDefault="00AB1E0B" w:rsidP="005818F0">
            <w:pPr>
              <w:jc w:val="center"/>
              <w:rPr>
                <w:sz w:val="20"/>
                <w:szCs w:val="20"/>
                <w:lang w:eastAsia="ru-RU"/>
              </w:rPr>
            </w:pPr>
            <w:r>
              <w:rPr>
                <w:sz w:val="20"/>
                <w:szCs w:val="20"/>
                <w:lang w:eastAsia="ru-RU"/>
              </w:rPr>
              <w:t>19,08</w:t>
            </w:r>
          </w:p>
        </w:tc>
        <w:tc>
          <w:tcPr>
            <w:tcW w:w="1099" w:type="dxa"/>
            <w:vAlign w:val="center"/>
          </w:tcPr>
          <w:p w:rsidR="00AB1E0B" w:rsidRPr="00C336F5" w:rsidRDefault="00AB1E0B" w:rsidP="005818F0">
            <w:pPr>
              <w:jc w:val="center"/>
              <w:rPr>
                <w:sz w:val="20"/>
                <w:szCs w:val="20"/>
                <w:lang w:eastAsia="ru-RU"/>
              </w:rPr>
            </w:pPr>
            <w:r>
              <w:rPr>
                <w:sz w:val="20"/>
                <w:szCs w:val="20"/>
                <w:lang w:eastAsia="ru-RU"/>
              </w:rPr>
              <w:t>19,11</w:t>
            </w:r>
          </w:p>
        </w:tc>
        <w:tc>
          <w:tcPr>
            <w:tcW w:w="886" w:type="dxa"/>
            <w:vAlign w:val="center"/>
          </w:tcPr>
          <w:p w:rsidR="00AB1E0B" w:rsidRPr="00C336F5" w:rsidRDefault="00AB1E0B" w:rsidP="005818F0">
            <w:pPr>
              <w:jc w:val="center"/>
              <w:rPr>
                <w:sz w:val="20"/>
                <w:szCs w:val="20"/>
                <w:lang w:eastAsia="ru-RU"/>
              </w:rPr>
            </w:pPr>
            <w:r>
              <w:rPr>
                <w:sz w:val="20"/>
                <w:szCs w:val="20"/>
                <w:lang w:eastAsia="ru-RU"/>
              </w:rPr>
              <w:t>19,14</w:t>
            </w:r>
          </w:p>
        </w:tc>
      </w:tr>
      <w:tr w:rsidR="00AB1E0B" w:rsidRPr="00C336F5" w:rsidTr="005818F0">
        <w:trPr>
          <w:gridAfter w:val="1"/>
          <w:wAfter w:w="17" w:type="dxa"/>
          <w:trHeight w:val="300"/>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51551F" w:rsidRDefault="00AB1E0B" w:rsidP="005818F0">
            <w:pPr>
              <w:rPr>
                <w:sz w:val="20"/>
                <w:szCs w:val="20"/>
                <w:lang w:eastAsia="ru-RU"/>
              </w:rPr>
            </w:pPr>
            <w:r w:rsidRPr="0051551F">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noWrap/>
            <w:vAlign w:val="center"/>
          </w:tcPr>
          <w:p w:rsidR="00AB1E0B" w:rsidRPr="00C336F5" w:rsidRDefault="00AB1E0B" w:rsidP="005818F0">
            <w:pPr>
              <w:jc w:val="center"/>
              <w:rPr>
                <w:sz w:val="20"/>
                <w:szCs w:val="20"/>
                <w:lang w:eastAsia="ru-RU"/>
              </w:rPr>
            </w:pPr>
          </w:p>
        </w:tc>
        <w:tc>
          <w:tcPr>
            <w:tcW w:w="993" w:type="dxa"/>
            <w:noWrap/>
            <w:vAlign w:val="center"/>
          </w:tcPr>
          <w:p w:rsidR="00AB1E0B" w:rsidRPr="00C336F5" w:rsidRDefault="00AB1E0B" w:rsidP="005818F0">
            <w:pPr>
              <w:jc w:val="center"/>
              <w:rPr>
                <w:sz w:val="20"/>
                <w:szCs w:val="20"/>
                <w:lang w:eastAsia="ru-RU"/>
              </w:rPr>
            </w:pPr>
            <w:r w:rsidRPr="00C336F5">
              <w:rPr>
                <w:sz w:val="20"/>
                <w:szCs w:val="20"/>
                <w:lang w:eastAsia="ru-RU"/>
              </w:rPr>
              <w:t>18,97</w:t>
            </w:r>
          </w:p>
        </w:tc>
        <w:tc>
          <w:tcPr>
            <w:tcW w:w="991" w:type="dxa"/>
            <w:noWrap/>
            <w:vAlign w:val="center"/>
          </w:tcPr>
          <w:p w:rsidR="00AB1E0B" w:rsidRPr="00C336F5" w:rsidRDefault="00AB1E0B" w:rsidP="005818F0">
            <w:pPr>
              <w:jc w:val="center"/>
              <w:rPr>
                <w:sz w:val="20"/>
                <w:szCs w:val="20"/>
                <w:lang w:eastAsia="ru-RU"/>
              </w:rPr>
            </w:pPr>
            <w:r w:rsidRPr="00C336F5">
              <w:rPr>
                <w:sz w:val="20"/>
                <w:szCs w:val="20"/>
                <w:lang w:eastAsia="ru-RU"/>
              </w:rPr>
              <w:t>19,01</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19,05</w:t>
            </w:r>
          </w:p>
        </w:tc>
        <w:tc>
          <w:tcPr>
            <w:tcW w:w="850" w:type="dxa"/>
            <w:noWrap/>
            <w:vAlign w:val="center"/>
          </w:tcPr>
          <w:p w:rsidR="00AB1E0B" w:rsidRPr="00C336F5" w:rsidRDefault="00AB1E0B" w:rsidP="005818F0">
            <w:pPr>
              <w:jc w:val="center"/>
              <w:rPr>
                <w:sz w:val="20"/>
                <w:szCs w:val="20"/>
                <w:lang w:eastAsia="ru-RU"/>
              </w:rPr>
            </w:pPr>
            <w:r>
              <w:rPr>
                <w:sz w:val="20"/>
                <w:szCs w:val="20"/>
                <w:lang w:eastAsia="ru-RU"/>
              </w:rPr>
              <w:t>19,09</w:t>
            </w:r>
          </w:p>
        </w:tc>
        <w:tc>
          <w:tcPr>
            <w:tcW w:w="992" w:type="dxa"/>
            <w:noWrap/>
            <w:vAlign w:val="center"/>
          </w:tcPr>
          <w:p w:rsidR="00AB1E0B" w:rsidRPr="00C336F5" w:rsidRDefault="00AB1E0B" w:rsidP="005818F0">
            <w:pPr>
              <w:jc w:val="center"/>
              <w:rPr>
                <w:sz w:val="20"/>
                <w:szCs w:val="20"/>
                <w:lang w:eastAsia="ru-RU"/>
              </w:rPr>
            </w:pPr>
            <w:r>
              <w:rPr>
                <w:sz w:val="20"/>
                <w:szCs w:val="20"/>
                <w:lang w:eastAsia="ru-RU"/>
              </w:rPr>
              <w:t>19,13</w:t>
            </w:r>
          </w:p>
        </w:tc>
        <w:tc>
          <w:tcPr>
            <w:tcW w:w="1099" w:type="dxa"/>
            <w:vAlign w:val="center"/>
          </w:tcPr>
          <w:p w:rsidR="00AB1E0B" w:rsidRPr="00C336F5" w:rsidRDefault="00AB1E0B" w:rsidP="005818F0">
            <w:pPr>
              <w:jc w:val="center"/>
              <w:rPr>
                <w:sz w:val="20"/>
                <w:szCs w:val="20"/>
                <w:lang w:eastAsia="ru-RU"/>
              </w:rPr>
            </w:pPr>
            <w:r>
              <w:rPr>
                <w:sz w:val="20"/>
                <w:szCs w:val="20"/>
                <w:lang w:eastAsia="ru-RU"/>
              </w:rPr>
              <w:t>19,17</w:t>
            </w:r>
          </w:p>
        </w:tc>
        <w:tc>
          <w:tcPr>
            <w:tcW w:w="886" w:type="dxa"/>
            <w:vAlign w:val="center"/>
          </w:tcPr>
          <w:p w:rsidR="00AB1E0B" w:rsidRPr="00C336F5" w:rsidRDefault="00AB1E0B" w:rsidP="005818F0">
            <w:pPr>
              <w:jc w:val="center"/>
              <w:rPr>
                <w:sz w:val="20"/>
                <w:szCs w:val="20"/>
                <w:lang w:eastAsia="ru-RU"/>
              </w:rPr>
            </w:pPr>
            <w:r>
              <w:rPr>
                <w:sz w:val="20"/>
                <w:szCs w:val="20"/>
                <w:lang w:eastAsia="ru-RU"/>
              </w:rPr>
              <w:t>19,21</w:t>
            </w:r>
          </w:p>
        </w:tc>
      </w:tr>
      <w:tr w:rsidR="00AB1E0B" w:rsidRPr="00C336F5" w:rsidTr="005818F0">
        <w:trPr>
          <w:gridAfter w:val="1"/>
          <w:wAfter w:w="17" w:type="dxa"/>
          <w:trHeight w:val="825"/>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lastRenderedPageBreak/>
              <w:t>8.2</w:t>
            </w:r>
          </w:p>
        </w:tc>
        <w:tc>
          <w:tcPr>
            <w:tcW w:w="2268" w:type="dxa"/>
            <w:vAlign w:val="center"/>
            <w:hideMark/>
          </w:tcPr>
          <w:p w:rsidR="00AB1E0B" w:rsidRPr="0051551F" w:rsidRDefault="00AB1E0B" w:rsidP="005818F0">
            <w:pPr>
              <w:rPr>
                <w:sz w:val="20"/>
                <w:szCs w:val="20"/>
                <w:lang w:eastAsia="ru-RU"/>
              </w:rPr>
            </w:pPr>
            <w:r w:rsidRPr="0051551F">
              <w:rPr>
                <w:sz w:val="20"/>
                <w:szCs w:val="20"/>
                <w:lang w:eastAsia="ru-RU"/>
              </w:rPr>
              <w:t>Номинальная начисленная среднемесячная заработная плата работников организаций</w:t>
            </w:r>
          </w:p>
        </w:tc>
        <w:tc>
          <w:tcPr>
            <w:tcW w:w="964" w:type="dxa"/>
            <w:vAlign w:val="center"/>
            <w:hideMark/>
          </w:tcPr>
          <w:p w:rsidR="00AB1E0B" w:rsidRPr="00C336F5" w:rsidRDefault="00AB1E0B" w:rsidP="005818F0">
            <w:pPr>
              <w:jc w:val="center"/>
              <w:rPr>
                <w:sz w:val="20"/>
                <w:szCs w:val="20"/>
                <w:lang w:eastAsia="ru-RU"/>
              </w:rPr>
            </w:pPr>
            <w:r w:rsidRPr="00C336F5">
              <w:rPr>
                <w:sz w:val="20"/>
                <w:szCs w:val="20"/>
                <w:lang w:eastAsia="ru-RU"/>
              </w:rPr>
              <w:t>рублей</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36071,60</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38811,0</w:t>
            </w:r>
          </w:p>
        </w:tc>
        <w:tc>
          <w:tcPr>
            <w:tcW w:w="879" w:type="dxa"/>
            <w:vAlign w:val="center"/>
            <w:hideMark/>
          </w:tcPr>
          <w:p w:rsidR="00AB1E0B" w:rsidRPr="00C336F5" w:rsidRDefault="00AB1E0B" w:rsidP="005818F0">
            <w:pPr>
              <w:jc w:val="center"/>
              <w:rPr>
                <w:sz w:val="20"/>
                <w:szCs w:val="20"/>
                <w:lang w:eastAsia="ru-RU"/>
              </w:rPr>
            </w:pPr>
            <w:r w:rsidRPr="00C336F5">
              <w:rPr>
                <w:sz w:val="20"/>
                <w:szCs w:val="20"/>
                <w:lang w:eastAsia="ru-RU"/>
              </w:rPr>
              <w:t>41320,3</w:t>
            </w:r>
          </w:p>
        </w:tc>
        <w:tc>
          <w:tcPr>
            <w:tcW w:w="964" w:type="dxa"/>
            <w:vAlign w:val="center"/>
            <w:hideMark/>
          </w:tcPr>
          <w:p w:rsidR="00AB1E0B" w:rsidRPr="00C336F5" w:rsidRDefault="00AB1E0B" w:rsidP="005818F0">
            <w:pPr>
              <w:jc w:val="center"/>
              <w:rPr>
                <w:sz w:val="20"/>
                <w:szCs w:val="20"/>
                <w:lang w:eastAsia="ru-RU"/>
              </w:rPr>
            </w:pPr>
            <w:r w:rsidRPr="00C336F5">
              <w:rPr>
                <w:sz w:val="20"/>
                <w:szCs w:val="20"/>
                <w:lang w:eastAsia="ru-RU"/>
              </w:rPr>
              <w:t>44559,5</w:t>
            </w:r>
          </w:p>
        </w:tc>
        <w:tc>
          <w:tcPr>
            <w:tcW w:w="850" w:type="dxa"/>
            <w:shd w:val="clear" w:color="auto" w:fill="FFFFFF"/>
            <w:vAlign w:val="center"/>
          </w:tcPr>
          <w:p w:rsidR="00AB1E0B" w:rsidRPr="00D23D7B" w:rsidRDefault="00AB1E0B" w:rsidP="005818F0">
            <w:pPr>
              <w:jc w:val="center"/>
              <w:rPr>
                <w:sz w:val="19"/>
                <w:szCs w:val="19"/>
                <w:lang w:eastAsia="ru-RU"/>
              </w:rPr>
            </w:pPr>
            <w:r w:rsidRPr="00D23D7B">
              <w:rPr>
                <w:sz w:val="19"/>
                <w:szCs w:val="19"/>
                <w:lang w:eastAsia="ru-RU"/>
              </w:rPr>
              <w:t>50245,2</w:t>
            </w:r>
          </w:p>
        </w:tc>
        <w:tc>
          <w:tcPr>
            <w:tcW w:w="880" w:type="dxa"/>
            <w:vAlign w:val="center"/>
          </w:tcPr>
          <w:p w:rsidR="00AB1E0B" w:rsidRPr="00C336F5" w:rsidRDefault="00AB1E0B" w:rsidP="005818F0">
            <w:pPr>
              <w:jc w:val="center"/>
              <w:rPr>
                <w:sz w:val="20"/>
                <w:szCs w:val="20"/>
                <w:lang w:eastAsia="ru-RU"/>
              </w:rPr>
            </w:pPr>
            <w:r w:rsidRPr="00C336F5">
              <w:rPr>
                <w:sz w:val="20"/>
                <w:szCs w:val="20"/>
                <w:lang w:eastAsia="ru-RU"/>
              </w:rPr>
              <w:t>55648,9</w:t>
            </w:r>
          </w:p>
        </w:tc>
        <w:tc>
          <w:tcPr>
            <w:tcW w:w="993"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73173D">
        <w:trPr>
          <w:gridAfter w:val="1"/>
          <w:wAfter w:w="17" w:type="dxa"/>
          <w:trHeight w:val="372"/>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51551F" w:rsidRDefault="00AB1E0B" w:rsidP="005818F0">
            <w:pPr>
              <w:rPr>
                <w:sz w:val="20"/>
                <w:szCs w:val="20"/>
                <w:lang w:eastAsia="ru-RU"/>
              </w:rPr>
            </w:pPr>
            <w:r w:rsidRPr="0051551F">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58830,0</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61907,0</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65332,0</w:t>
            </w:r>
          </w:p>
        </w:tc>
        <w:tc>
          <w:tcPr>
            <w:tcW w:w="850" w:type="dxa"/>
            <w:vAlign w:val="center"/>
          </w:tcPr>
          <w:p w:rsidR="00AB1E0B" w:rsidRPr="00A10D92" w:rsidRDefault="00AB1E0B" w:rsidP="005818F0">
            <w:pPr>
              <w:jc w:val="center"/>
              <w:rPr>
                <w:sz w:val="19"/>
                <w:szCs w:val="19"/>
                <w:lang w:eastAsia="ru-RU"/>
              </w:rPr>
            </w:pPr>
            <w:r w:rsidRPr="00A10D92">
              <w:rPr>
                <w:sz w:val="19"/>
                <w:szCs w:val="19"/>
                <w:lang w:eastAsia="ru-RU"/>
              </w:rPr>
              <w:t>68794,6</w:t>
            </w:r>
          </w:p>
        </w:tc>
        <w:tc>
          <w:tcPr>
            <w:tcW w:w="992" w:type="dxa"/>
            <w:vAlign w:val="center"/>
          </w:tcPr>
          <w:p w:rsidR="00AB1E0B" w:rsidRPr="00A10D92" w:rsidRDefault="00AB1E0B" w:rsidP="005818F0">
            <w:pPr>
              <w:jc w:val="center"/>
              <w:rPr>
                <w:sz w:val="19"/>
                <w:szCs w:val="19"/>
                <w:lang w:eastAsia="ru-RU"/>
              </w:rPr>
            </w:pPr>
            <w:r>
              <w:rPr>
                <w:sz w:val="19"/>
                <w:szCs w:val="19"/>
                <w:lang w:eastAsia="ru-RU"/>
              </w:rPr>
              <w:t>72509,5</w:t>
            </w:r>
          </w:p>
        </w:tc>
        <w:tc>
          <w:tcPr>
            <w:tcW w:w="1099" w:type="dxa"/>
            <w:vAlign w:val="center"/>
          </w:tcPr>
          <w:p w:rsidR="00AB1E0B" w:rsidRPr="00A10D92" w:rsidRDefault="00AB1E0B" w:rsidP="0073173D">
            <w:pPr>
              <w:jc w:val="center"/>
              <w:rPr>
                <w:sz w:val="19"/>
                <w:szCs w:val="19"/>
                <w:lang w:eastAsia="ru-RU"/>
              </w:rPr>
            </w:pPr>
            <w:r>
              <w:rPr>
                <w:sz w:val="19"/>
                <w:szCs w:val="19"/>
                <w:lang w:eastAsia="ru-RU"/>
              </w:rPr>
              <w:t>76352,5</w:t>
            </w:r>
          </w:p>
        </w:tc>
        <w:tc>
          <w:tcPr>
            <w:tcW w:w="886" w:type="dxa"/>
            <w:vAlign w:val="center"/>
          </w:tcPr>
          <w:p w:rsidR="00AB1E0B" w:rsidRPr="00A10D92" w:rsidRDefault="00AB1E0B" w:rsidP="005818F0">
            <w:pPr>
              <w:jc w:val="center"/>
              <w:rPr>
                <w:sz w:val="19"/>
                <w:szCs w:val="19"/>
                <w:lang w:eastAsia="ru-RU"/>
              </w:rPr>
            </w:pPr>
            <w:r>
              <w:rPr>
                <w:sz w:val="19"/>
                <w:szCs w:val="19"/>
                <w:lang w:eastAsia="ru-RU"/>
              </w:rPr>
              <w:t>80475,5</w:t>
            </w:r>
          </w:p>
        </w:tc>
      </w:tr>
      <w:tr w:rsidR="00AB1E0B" w:rsidRPr="00C336F5" w:rsidTr="005818F0">
        <w:trPr>
          <w:gridAfter w:val="1"/>
          <w:wAfter w:w="17" w:type="dxa"/>
          <w:trHeight w:val="277"/>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51551F" w:rsidRDefault="00AB1E0B" w:rsidP="005818F0">
            <w:pPr>
              <w:rPr>
                <w:sz w:val="20"/>
                <w:szCs w:val="20"/>
                <w:lang w:eastAsia="ru-RU"/>
              </w:rPr>
            </w:pPr>
            <w:r w:rsidRPr="0051551F">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59620,0</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63407,0</w:t>
            </w:r>
          </w:p>
        </w:tc>
        <w:tc>
          <w:tcPr>
            <w:tcW w:w="964" w:type="dxa"/>
          </w:tcPr>
          <w:p w:rsidR="00AB1E0B" w:rsidRPr="00C336F5" w:rsidRDefault="00AB1E0B" w:rsidP="005818F0">
            <w:pPr>
              <w:jc w:val="center"/>
              <w:rPr>
                <w:sz w:val="20"/>
                <w:szCs w:val="20"/>
                <w:lang w:eastAsia="ru-RU"/>
              </w:rPr>
            </w:pPr>
            <w:r w:rsidRPr="00C336F5">
              <w:rPr>
                <w:sz w:val="20"/>
                <w:szCs w:val="20"/>
                <w:lang w:eastAsia="ru-RU"/>
              </w:rPr>
              <w:t>67182,0</w:t>
            </w:r>
          </w:p>
        </w:tc>
        <w:tc>
          <w:tcPr>
            <w:tcW w:w="850" w:type="dxa"/>
          </w:tcPr>
          <w:p w:rsidR="00AB1E0B" w:rsidRPr="00A10D92" w:rsidRDefault="00AB1E0B" w:rsidP="005818F0">
            <w:pPr>
              <w:jc w:val="center"/>
              <w:rPr>
                <w:sz w:val="19"/>
                <w:szCs w:val="19"/>
                <w:lang w:eastAsia="ru-RU"/>
              </w:rPr>
            </w:pPr>
            <w:r>
              <w:rPr>
                <w:sz w:val="19"/>
                <w:szCs w:val="19"/>
                <w:lang w:eastAsia="ru-RU"/>
              </w:rPr>
              <w:t>71280,1</w:t>
            </w:r>
          </w:p>
        </w:tc>
        <w:tc>
          <w:tcPr>
            <w:tcW w:w="992" w:type="dxa"/>
          </w:tcPr>
          <w:p w:rsidR="00AB1E0B" w:rsidRPr="00A10D92" w:rsidRDefault="00AB1E0B" w:rsidP="005818F0">
            <w:pPr>
              <w:jc w:val="center"/>
              <w:rPr>
                <w:sz w:val="19"/>
                <w:szCs w:val="19"/>
                <w:lang w:eastAsia="ru-RU"/>
              </w:rPr>
            </w:pPr>
            <w:r>
              <w:rPr>
                <w:sz w:val="19"/>
                <w:szCs w:val="19"/>
                <w:lang w:eastAsia="ru-RU"/>
              </w:rPr>
              <w:t>75770,7</w:t>
            </w:r>
          </w:p>
        </w:tc>
        <w:tc>
          <w:tcPr>
            <w:tcW w:w="1099" w:type="dxa"/>
          </w:tcPr>
          <w:p w:rsidR="00AB1E0B" w:rsidRPr="00A10D92" w:rsidRDefault="00AB1E0B" w:rsidP="005818F0">
            <w:pPr>
              <w:jc w:val="center"/>
              <w:rPr>
                <w:sz w:val="19"/>
                <w:szCs w:val="19"/>
                <w:lang w:eastAsia="ru-RU"/>
              </w:rPr>
            </w:pPr>
            <w:r>
              <w:rPr>
                <w:sz w:val="19"/>
                <w:szCs w:val="19"/>
                <w:lang w:eastAsia="ru-RU"/>
              </w:rPr>
              <w:t>80468,5</w:t>
            </w:r>
          </w:p>
        </w:tc>
        <w:tc>
          <w:tcPr>
            <w:tcW w:w="886" w:type="dxa"/>
          </w:tcPr>
          <w:p w:rsidR="00AB1E0B" w:rsidRPr="00A10D92" w:rsidRDefault="00AB1E0B" w:rsidP="005818F0">
            <w:pPr>
              <w:jc w:val="center"/>
              <w:rPr>
                <w:sz w:val="19"/>
                <w:szCs w:val="19"/>
                <w:lang w:eastAsia="ru-RU"/>
              </w:rPr>
            </w:pPr>
            <w:r>
              <w:rPr>
                <w:sz w:val="19"/>
                <w:szCs w:val="19"/>
                <w:lang w:eastAsia="ru-RU"/>
              </w:rPr>
              <w:t>85538,1</w:t>
            </w:r>
          </w:p>
        </w:tc>
      </w:tr>
      <w:tr w:rsidR="00AB1E0B" w:rsidRPr="00C336F5" w:rsidTr="005818F0">
        <w:trPr>
          <w:gridAfter w:val="1"/>
          <w:wAfter w:w="17" w:type="dxa"/>
          <w:trHeight w:val="840"/>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8.3</w:t>
            </w:r>
          </w:p>
        </w:tc>
        <w:tc>
          <w:tcPr>
            <w:tcW w:w="2268" w:type="dxa"/>
            <w:vAlign w:val="center"/>
            <w:hideMark/>
          </w:tcPr>
          <w:p w:rsidR="00AB1E0B" w:rsidRPr="0051551F" w:rsidRDefault="00AB1E0B" w:rsidP="005818F0">
            <w:pPr>
              <w:rPr>
                <w:sz w:val="20"/>
                <w:szCs w:val="20"/>
                <w:lang w:eastAsia="ru-RU"/>
              </w:rPr>
            </w:pPr>
            <w:r w:rsidRPr="0051551F">
              <w:rPr>
                <w:sz w:val="20"/>
                <w:szCs w:val="20"/>
                <w:lang w:eastAsia="ru-RU"/>
              </w:rPr>
              <w:t>Темп роста номинальной начисленной среднемесячной заработной платы работников организаций</w:t>
            </w:r>
          </w:p>
        </w:tc>
        <w:tc>
          <w:tcPr>
            <w:tcW w:w="964" w:type="dxa"/>
            <w:vAlign w:val="center"/>
            <w:hideMark/>
          </w:tcPr>
          <w:p w:rsidR="00AB1E0B" w:rsidRPr="00C336F5" w:rsidRDefault="00AB1E0B" w:rsidP="005818F0">
            <w:pPr>
              <w:jc w:val="center"/>
              <w:rPr>
                <w:sz w:val="20"/>
                <w:szCs w:val="20"/>
                <w:lang w:eastAsia="ru-RU"/>
              </w:rPr>
            </w:pPr>
            <w:r w:rsidRPr="00C336F5">
              <w:rPr>
                <w:sz w:val="20"/>
                <w:szCs w:val="20"/>
                <w:lang w:eastAsia="ru-RU"/>
              </w:rPr>
              <w:t>% г/г</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112,96</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107,59</w:t>
            </w:r>
          </w:p>
        </w:tc>
        <w:tc>
          <w:tcPr>
            <w:tcW w:w="879" w:type="dxa"/>
            <w:vAlign w:val="center"/>
            <w:hideMark/>
          </w:tcPr>
          <w:p w:rsidR="00AB1E0B" w:rsidRPr="00C336F5" w:rsidRDefault="00AB1E0B" w:rsidP="005818F0">
            <w:pPr>
              <w:jc w:val="center"/>
              <w:rPr>
                <w:sz w:val="20"/>
                <w:szCs w:val="20"/>
                <w:lang w:eastAsia="ru-RU"/>
              </w:rPr>
            </w:pPr>
            <w:r w:rsidRPr="00C336F5">
              <w:rPr>
                <w:sz w:val="20"/>
                <w:szCs w:val="20"/>
                <w:lang w:eastAsia="ru-RU"/>
              </w:rPr>
              <w:t>106,5</w:t>
            </w:r>
          </w:p>
        </w:tc>
        <w:tc>
          <w:tcPr>
            <w:tcW w:w="964" w:type="dxa"/>
            <w:vAlign w:val="center"/>
            <w:hideMark/>
          </w:tcPr>
          <w:p w:rsidR="00AB1E0B" w:rsidRPr="00C336F5" w:rsidRDefault="00AB1E0B" w:rsidP="005818F0">
            <w:pPr>
              <w:jc w:val="center"/>
              <w:rPr>
                <w:sz w:val="20"/>
                <w:szCs w:val="20"/>
                <w:lang w:eastAsia="ru-RU"/>
              </w:rPr>
            </w:pPr>
            <w:r w:rsidRPr="00C336F5">
              <w:rPr>
                <w:sz w:val="20"/>
                <w:szCs w:val="20"/>
                <w:lang w:eastAsia="ru-RU"/>
              </w:rPr>
              <w:t>107,8</w:t>
            </w:r>
          </w:p>
        </w:tc>
        <w:tc>
          <w:tcPr>
            <w:tcW w:w="850" w:type="dxa"/>
            <w:shd w:val="clear" w:color="auto" w:fill="FFFFFF"/>
            <w:vAlign w:val="center"/>
          </w:tcPr>
          <w:p w:rsidR="00AB1E0B" w:rsidRPr="00C336F5" w:rsidRDefault="00AB1E0B" w:rsidP="005818F0">
            <w:pPr>
              <w:jc w:val="center"/>
              <w:rPr>
                <w:sz w:val="20"/>
                <w:szCs w:val="20"/>
                <w:lang w:eastAsia="ru-RU"/>
              </w:rPr>
            </w:pPr>
            <w:r w:rsidRPr="00C336F5">
              <w:rPr>
                <w:sz w:val="20"/>
                <w:szCs w:val="20"/>
                <w:lang w:eastAsia="ru-RU"/>
              </w:rPr>
              <w:t>112,8</w:t>
            </w:r>
          </w:p>
        </w:tc>
        <w:tc>
          <w:tcPr>
            <w:tcW w:w="880" w:type="dxa"/>
            <w:vAlign w:val="center"/>
          </w:tcPr>
          <w:p w:rsidR="00AB1E0B" w:rsidRPr="00C336F5" w:rsidRDefault="00AB1E0B" w:rsidP="005818F0">
            <w:pPr>
              <w:jc w:val="center"/>
              <w:rPr>
                <w:sz w:val="20"/>
                <w:szCs w:val="20"/>
                <w:lang w:eastAsia="ru-RU"/>
              </w:rPr>
            </w:pPr>
            <w:r w:rsidRPr="00C336F5">
              <w:rPr>
                <w:sz w:val="20"/>
                <w:szCs w:val="20"/>
                <w:lang w:eastAsia="ru-RU"/>
              </w:rPr>
              <w:t>110,8</w:t>
            </w:r>
          </w:p>
        </w:tc>
        <w:tc>
          <w:tcPr>
            <w:tcW w:w="993"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384"/>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51551F" w:rsidRDefault="00AB1E0B" w:rsidP="005818F0">
            <w:pPr>
              <w:rPr>
                <w:sz w:val="20"/>
                <w:szCs w:val="20"/>
                <w:lang w:eastAsia="ru-RU"/>
              </w:rPr>
            </w:pPr>
            <w:r w:rsidRPr="0051551F">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105,7</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105,2</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105,5</w:t>
            </w:r>
          </w:p>
        </w:tc>
        <w:tc>
          <w:tcPr>
            <w:tcW w:w="850" w:type="dxa"/>
            <w:vAlign w:val="center"/>
          </w:tcPr>
          <w:p w:rsidR="00AB1E0B" w:rsidRPr="00C336F5" w:rsidRDefault="00AB1E0B" w:rsidP="005818F0">
            <w:pPr>
              <w:jc w:val="center"/>
              <w:rPr>
                <w:sz w:val="20"/>
                <w:szCs w:val="20"/>
                <w:lang w:eastAsia="ru-RU"/>
              </w:rPr>
            </w:pPr>
            <w:r>
              <w:rPr>
                <w:sz w:val="20"/>
                <w:szCs w:val="20"/>
                <w:lang w:eastAsia="ru-RU"/>
              </w:rPr>
              <w:t>105,3</w:t>
            </w:r>
          </w:p>
        </w:tc>
        <w:tc>
          <w:tcPr>
            <w:tcW w:w="992" w:type="dxa"/>
            <w:vAlign w:val="center"/>
          </w:tcPr>
          <w:p w:rsidR="00AB1E0B" w:rsidRPr="00C336F5" w:rsidRDefault="00AB1E0B" w:rsidP="005818F0">
            <w:pPr>
              <w:jc w:val="center"/>
              <w:rPr>
                <w:sz w:val="20"/>
                <w:szCs w:val="20"/>
                <w:lang w:eastAsia="ru-RU"/>
              </w:rPr>
            </w:pPr>
            <w:r>
              <w:rPr>
                <w:sz w:val="20"/>
                <w:szCs w:val="20"/>
                <w:lang w:eastAsia="ru-RU"/>
              </w:rPr>
              <w:t>105,4</w:t>
            </w:r>
          </w:p>
        </w:tc>
        <w:tc>
          <w:tcPr>
            <w:tcW w:w="1099" w:type="dxa"/>
            <w:vAlign w:val="center"/>
          </w:tcPr>
          <w:p w:rsidR="00AB1E0B" w:rsidRPr="00C336F5" w:rsidRDefault="00AB1E0B" w:rsidP="005818F0">
            <w:pPr>
              <w:jc w:val="center"/>
              <w:rPr>
                <w:sz w:val="20"/>
                <w:szCs w:val="20"/>
                <w:lang w:eastAsia="ru-RU"/>
              </w:rPr>
            </w:pPr>
            <w:r>
              <w:rPr>
                <w:sz w:val="20"/>
                <w:szCs w:val="20"/>
                <w:lang w:eastAsia="ru-RU"/>
              </w:rPr>
              <w:t>105,3</w:t>
            </w:r>
          </w:p>
        </w:tc>
        <w:tc>
          <w:tcPr>
            <w:tcW w:w="886" w:type="dxa"/>
            <w:vAlign w:val="center"/>
          </w:tcPr>
          <w:p w:rsidR="00AB1E0B" w:rsidRPr="00C336F5" w:rsidRDefault="00AB1E0B" w:rsidP="005818F0">
            <w:pPr>
              <w:jc w:val="center"/>
              <w:rPr>
                <w:sz w:val="20"/>
                <w:szCs w:val="20"/>
                <w:lang w:eastAsia="ru-RU"/>
              </w:rPr>
            </w:pPr>
            <w:r>
              <w:rPr>
                <w:sz w:val="20"/>
                <w:szCs w:val="20"/>
                <w:lang w:eastAsia="ru-RU"/>
              </w:rPr>
              <w:t>105,4</w:t>
            </w:r>
          </w:p>
        </w:tc>
      </w:tr>
      <w:tr w:rsidR="00AB1E0B" w:rsidRPr="00C336F5" w:rsidTr="005818F0">
        <w:trPr>
          <w:gridAfter w:val="1"/>
          <w:wAfter w:w="17" w:type="dxa"/>
          <w:trHeight w:val="275"/>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51551F" w:rsidRDefault="00AB1E0B" w:rsidP="005818F0">
            <w:pPr>
              <w:rPr>
                <w:sz w:val="20"/>
                <w:szCs w:val="20"/>
                <w:lang w:eastAsia="ru-RU"/>
              </w:rPr>
            </w:pPr>
            <w:r w:rsidRPr="0051551F">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107,1</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106,4</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106,0</w:t>
            </w:r>
          </w:p>
        </w:tc>
        <w:tc>
          <w:tcPr>
            <w:tcW w:w="850" w:type="dxa"/>
            <w:vAlign w:val="center"/>
          </w:tcPr>
          <w:p w:rsidR="00AB1E0B" w:rsidRPr="00C336F5" w:rsidRDefault="00AB1E0B" w:rsidP="005818F0">
            <w:pPr>
              <w:jc w:val="center"/>
              <w:rPr>
                <w:sz w:val="20"/>
                <w:szCs w:val="20"/>
                <w:lang w:eastAsia="ru-RU"/>
              </w:rPr>
            </w:pPr>
            <w:r>
              <w:rPr>
                <w:sz w:val="20"/>
                <w:szCs w:val="20"/>
                <w:lang w:eastAsia="ru-RU"/>
              </w:rPr>
              <w:t>106,1</w:t>
            </w:r>
          </w:p>
        </w:tc>
        <w:tc>
          <w:tcPr>
            <w:tcW w:w="992" w:type="dxa"/>
            <w:vAlign w:val="center"/>
          </w:tcPr>
          <w:p w:rsidR="00AB1E0B" w:rsidRPr="00C336F5" w:rsidRDefault="00AB1E0B" w:rsidP="005818F0">
            <w:pPr>
              <w:jc w:val="center"/>
              <w:rPr>
                <w:sz w:val="20"/>
                <w:szCs w:val="20"/>
                <w:lang w:eastAsia="ru-RU"/>
              </w:rPr>
            </w:pPr>
            <w:r>
              <w:rPr>
                <w:sz w:val="20"/>
                <w:szCs w:val="20"/>
                <w:lang w:eastAsia="ru-RU"/>
              </w:rPr>
              <w:t>106,3</w:t>
            </w:r>
          </w:p>
        </w:tc>
        <w:tc>
          <w:tcPr>
            <w:tcW w:w="1099" w:type="dxa"/>
          </w:tcPr>
          <w:p w:rsidR="00AB1E0B" w:rsidRPr="00C336F5" w:rsidRDefault="00AB1E0B" w:rsidP="005818F0">
            <w:pPr>
              <w:jc w:val="center"/>
              <w:rPr>
                <w:sz w:val="20"/>
                <w:szCs w:val="20"/>
                <w:lang w:eastAsia="ru-RU"/>
              </w:rPr>
            </w:pPr>
            <w:r>
              <w:rPr>
                <w:sz w:val="20"/>
                <w:szCs w:val="20"/>
                <w:lang w:eastAsia="ru-RU"/>
              </w:rPr>
              <w:t>106,2</w:t>
            </w:r>
          </w:p>
        </w:tc>
        <w:tc>
          <w:tcPr>
            <w:tcW w:w="886" w:type="dxa"/>
            <w:vAlign w:val="center"/>
          </w:tcPr>
          <w:p w:rsidR="00AB1E0B" w:rsidRPr="00C336F5" w:rsidRDefault="00AB1E0B" w:rsidP="005818F0">
            <w:pPr>
              <w:jc w:val="center"/>
              <w:rPr>
                <w:sz w:val="20"/>
                <w:szCs w:val="20"/>
                <w:lang w:eastAsia="ru-RU"/>
              </w:rPr>
            </w:pPr>
            <w:r>
              <w:rPr>
                <w:sz w:val="20"/>
                <w:szCs w:val="20"/>
                <w:lang w:eastAsia="ru-RU"/>
              </w:rPr>
              <w:t>106,3</w:t>
            </w:r>
          </w:p>
        </w:tc>
      </w:tr>
      <w:tr w:rsidR="00AB1E0B" w:rsidRPr="00C336F5" w:rsidTr="005818F0">
        <w:trPr>
          <w:gridAfter w:val="1"/>
          <w:wAfter w:w="17" w:type="dxa"/>
          <w:trHeight w:val="555"/>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8.4</w:t>
            </w:r>
          </w:p>
        </w:tc>
        <w:tc>
          <w:tcPr>
            <w:tcW w:w="2268" w:type="dxa"/>
            <w:vAlign w:val="center"/>
            <w:hideMark/>
          </w:tcPr>
          <w:p w:rsidR="00AB1E0B" w:rsidRPr="0051551F" w:rsidRDefault="00AB1E0B" w:rsidP="005818F0">
            <w:pPr>
              <w:rPr>
                <w:sz w:val="20"/>
                <w:szCs w:val="20"/>
                <w:lang w:eastAsia="ru-RU"/>
              </w:rPr>
            </w:pPr>
            <w:r w:rsidRPr="0051551F">
              <w:rPr>
                <w:sz w:val="20"/>
                <w:szCs w:val="20"/>
                <w:lang w:eastAsia="ru-RU"/>
              </w:rPr>
              <w:t>Реальная заработная плата работников организаций</w:t>
            </w:r>
          </w:p>
        </w:tc>
        <w:tc>
          <w:tcPr>
            <w:tcW w:w="964" w:type="dxa"/>
            <w:vAlign w:val="center"/>
            <w:hideMark/>
          </w:tcPr>
          <w:p w:rsidR="00AB1E0B" w:rsidRPr="00C336F5" w:rsidRDefault="00AB1E0B" w:rsidP="005818F0">
            <w:pPr>
              <w:jc w:val="center"/>
              <w:rPr>
                <w:sz w:val="20"/>
                <w:szCs w:val="20"/>
                <w:lang w:eastAsia="ru-RU"/>
              </w:rPr>
            </w:pPr>
            <w:r w:rsidRPr="00C336F5">
              <w:rPr>
                <w:sz w:val="20"/>
                <w:szCs w:val="20"/>
                <w:lang w:eastAsia="ru-RU"/>
              </w:rPr>
              <w:t>% г/г</w:t>
            </w:r>
          </w:p>
        </w:tc>
        <w:tc>
          <w:tcPr>
            <w:tcW w:w="992" w:type="dxa"/>
            <w:shd w:val="clear" w:color="auto" w:fill="FFFFFF"/>
            <w:vAlign w:val="center"/>
          </w:tcPr>
          <w:p w:rsidR="00AB1E0B" w:rsidRPr="00C336F5" w:rsidRDefault="00AB1E0B" w:rsidP="005818F0">
            <w:pPr>
              <w:jc w:val="center"/>
              <w:rPr>
                <w:sz w:val="20"/>
                <w:szCs w:val="20"/>
                <w:lang w:eastAsia="ru-RU"/>
              </w:rPr>
            </w:pPr>
            <w:r w:rsidRPr="00C336F5">
              <w:rPr>
                <w:sz w:val="20"/>
                <w:szCs w:val="20"/>
                <w:lang w:eastAsia="ru-RU"/>
              </w:rPr>
              <w:t>109,58</w:t>
            </w:r>
          </w:p>
        </w:tc>
        <w:tc>
          <w:tcPr>
            <w:tcW w:w="992" w:type="dxa"/>
            <w:shd w:val="clear" w:color="auto" w:fill="FFFFFF"/>
            <w:vAlign w:val="center"/>
          </w:tcPr>
          <w:p w:rsidR="00AB1E0B" w:rsidRPr="00C336F5" w:rsidRDefault="00AB1E0B" w:rsidP="005818F0">
            <w:pPr>
              <w:jc w:val="center"/>
              <w:rPr>
                <w:sz w:val="20"/>
                <w:szCs w:val="20"/>
                <w:lang w:eastAsia="ru-RU"/>
              </w:rPr>
            </w:pPr>
            <w:r w:rsidRPr="00C336F5">
              <w:rPr>
                <w:sz w:val="20"/>
                <w:szCs w:val="20"/>
                <w:lang w:eastAsia="ru-RU"/>
              </w:rPr>
              <w:t>102,96</w:t>
            </w:r>
          </w:p>
        </w:tc>
        <w:tc>
          <w:tcPr>
            <w:tcW w:w="879" w:type="dxa"/>
            <w:shd w:val="clear" w:color="auto" w:fill="FFFFFF"/>
            <w:noWrap/>
            <w:vAlign w:val="center"/>
            <w:hideMark/>
          </w:tcPr>
          <w:p w:rsidR="00AB1E0B" w:rsidRPr="00C336F5" w:rsidRDefault="00AB1E0B" w:rsidP="005818F0">
            <w:pPr>
              <w:jc w:val="center"/>
              <w:rPr>
                <w:sz w:val="20"/>
                <w:szCs w:val="20"/>
                <w:lang w:eastAsia="ru-RU"/>
              </w:rPr>
            </w:pPr>
            <w:r w:rsidRPr="00C336F5">
              <w:rPr>
                <w:sz w:val="20"/>
                <w:szCs w:val="20"/>
                <w:lang w:eastAsia="ru-RU"/>
              </w:rPr>
              <w:t>102,74</w:t>
            </w:r>
          </w:p>
        </w:tc>
        <w:tc>
          <w:tcPr>
            <w:tcW w:w="964" w:type="dxa"/>
            <w:shd w:val="clear" w:color="auto" w:fill="FFFFFF"/>
            <w:noWrap/>
            <w:vAlign w:val="center"/>
            <w:hideMark/>
          </w:tcPr>
          <w:p w:rsidR="00AB1E0B" w:rsidRPr="00C336F5" w:rsidRDefault="00AB1E0B" w:rsidP="005818F0">
            <w:pPr>
              <w:jc w:val="center"/>
              <w:rPr>
                <w:sz w:val="20"/>
                <w:szCs w:val="20"/>
                <w:lang w:eastAsia="ru-RU"/>
              </w:rPr>
            </w:pPr>
            <w:r w:rsidRPr="00C336F5">
              <w:rPr>
                <w:sz w:val="20"/>
                <w:szCs w:val="20"/>
                <w:lang w:eastAsia="ru-RU"/>
              </w:rPr>
              <w:t>101,70</w:t>
            </w:r>
          </w:p>
        </w:tc>
        <w:tc>
          <w:tcPr>
            <w:tcW w:w="850" w:type="dxa"/>
            <w:shd w:val="clear" w:color="auto" w:fill="FFFFFF"/>
            <w:vAlign w:val="center"/>
          </w:tcPr>
          <w:p w:rsidR="00AB1E0B" w:rsidRPr="00C336F5" w:rsidRDefault="00AB1E0B" w:rsidP="005818F0">
            <w:pPr>
              <w:jc w:val="center"/>
              <w:rPr>
                <w:sz w:val="20"/>
                <w:szCs w:val="20"/>
                <w:lang w:eastAsia="ru-RU"/>
              </w:rPr>
            </w:pPr>
            <w:r w:rsidRPr="00C336F5">
              <w:rPr>
                <w:sz w:val="20"/>
                <w:szCs w:val="20"/>
                <w:lang w:eastAsia="ru-RU"/>
              </w:rPr>
              <w:t>99,10</w:t>
            </w:r>
          </w:p>
        </w:tc>
        <w:tc>
          <w:tcPr>
            <w:tcW w:w="880" w:type="dxa"/>
            <w:vAlign w:val="center"/>
          </w:tcPr>
          <w:p w:rsidR="00AB1E0B" w:rsidRPr="00C336F5" w:rsidRDefault="00AB1E0B" w:rsidP="005818F0">
            <w:pPr>
              <w:jc w:val="center"/>
              <w:rPr>
                <w:sz w:val="20"/>
                <w:szCs w:val="20"/>
                <w:lang w:eastAsia="ru-RU"/>
              </w:rPr>
            </w:pPr>
            <w:r w:rsidRPr="00C336F5">
              <w:rPr>
                <w:sz w:val="20"/>
                <w:szCs w:val="20"/>
                <w:lang w:eastAsia="ru-RU"/>
              </w:rPr>
              <w:t>105,32</w:t>
            </w:r>
          </w:p>
        </w:tc>
        <w:tc>
          <w:tcPr>
            <w:tcW w:w="993"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5818F0">
        <w:trPr>
          <w:gridAfter w:val="1"/>
          <w:wAfter w:w="17" w:type="dxa"/>
          <w:trHeight w:val="274"/>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51551F" w:rsidRDefault="00AB1E0B" w:rsidP="005818F0">
            <w:pPr>
              <w:rPr>
                <w:sz w:val="20"/>
                <w:szCs w:val="20"/>
                <w:lang w:eastAsia="ru-RU"/>
              </w:rPr>
            </w:pPr>
            <w:r w:rsidRPr="0051551F">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101,17</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101,18</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101,47</w:t>
            </w:r>
          </w:p>
        </w:tc>
        <w:tc>
          <w:tcPr>
            <w:tcW w:w="850" w:type="dxa"/>
            <w:vAlign w:val="center"/>
          </w:tcPr>
          <w:p w:rsidR="00AB1E0B" w:rsidRPr="00C336F5" w:rsidRDefault="00AB1E0B" w:rsidP="005818F0">
            <w:pPr>
              <w:jc w:val="center"/>
              <w:rPr>
                <w:sz w:val="20"/>
                <w:szCs w:val="20"/>
                <w:lang w:eastAsia="ru-RU"/>
              </w:rPr>
            </w:pPr>
            <w:r>
              <w:rPr>
                <w:sz w:val="20"/>
                <w:szCs w:val="20"/>
                <w:lang w:eastAsia="ru-RU"/>
              </w:rPr>
              <w:t>101,67</w:t>
            </w:r>
          </w:p>
        </w:tc>
        <w:tc>
          <w:tcPr>
            <w:tcW w:w="992" w:type="dxa"/>
            <w:vAlign w:val="center"/>
          </w:tcPr>
          <w:p w:rsidR="00AB1E0B" w:rsidRPr="00C336F5" w:rsidRDefault="00AB1E0B" w:rsidP="005818F0">
            <w:pPr>
              <w:jc w:val="center"/>
              <w:rPr>
                <w:sz w:val="20"/>
                <w:szCs w:val="20"/>
                <w:lang w:eastAsia="ru-RU"/>
              </w:rPr>
            </w:pPr>
            <w:r>
              <w:rPr>
                <w:sz w:val="20"/>
                <w:szCs w:val="20"/>
                <w:lang w:eastAsia="ru-RU"/>
              </w:rPr>
              <w:t>101,87</w:t>
            </w:r>
          </w:p>
        </w:tc>
        <w:tc>
          <w:tcPr>
            <w:tcW w:w="1099" w:type="dxa"/>
            <w:vAlign w:val="center"/>
          </w:tcPr>
          <w:p w:rsidR="00AB1E0B" w:rsidRPr="00C336F5" w:rsidRDefault="00AB1E0B" w:rsidP="005818F0">
            <w:pPr>
              <w:jc w:val="center"/>
              <w:rPr>
                <w:sz w:val="20"/>
                <w:szCs w:val="20"/>
                <w:lang w:eastAsia="ru-RU"/>
              </w:rPr>
            </w:pPr>
            <w:r>
              <w:rPr>
                <w:sz w:val="20"/>
                <w:szCs w:val="20"/>
                <w:lang w:eastAsia="ru-RU"/>
              </w:rPr>
              <w:t>102,0</w:t>
            </w:r>
          </w:p>
        </w:tc>
        <w:tc>
          <w:tcPr>
            <w:tcW w:w="886" w:type="dxa"/>
            <w:vAlign w:val="center"/>
          </w:tcPr>
          <w:p w:rsidR="00AB1E0B" w:rsidRPr="00C336F5" w:rsidRDefault="00AB1E0B" w:rsidP="005818F0">
            <w:pPr>
              <w:jc w:val="center"/>
              <w:rPr>
                <w:sz w:val="20"/>
                <w:szCs w:val="20"/>
                <w:lang w:eastAsia="ru-RU"/>
              </w:rPr>
            </w:pPr>
            <w:r>
              <w:rPr>
                <w:sz w:val="20"/>
                <w:szCs w:val="20"/>
                <w:lang w:eastAsia="ru-RU"/>
              </w:rPr>
              <w:t>102,2</w:t>
            </w:r>
          </w:p>
        </w:tc>
      </w:tr>
      <w:tr w:rsidR="00AB1E0B" w:rsidRPr="00C336F5" w:rsidTr="005818F0">
        <w:trPr>
          <w:gridAfter w:val="1"/>
          <w:wAfter w:w="17" w:type="dxa"/>
          <w:trHeight w:val="277"/>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51551F" w:rsidRDefault="00AB1E0B" w:rsidP="005818F0">
            <w:pPr>
              <w:rPr>
                <w:sz w:val="20"/>
                <w:szCs w:val="20"/>
                <w:lang w:eastAsia="ru-RU"/>
              </w:rPr>
            </w:pPr>
            <w:r w:rsidRPr="0051551F">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102,14</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102,26</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101,92</w:t>
            </w:r>
          </w:p>
        </w:tc>
        <w:tc>
          <w:tcPr>
            <w:tcW w:w="850" w:type="dxa"/>
            <w:vAlign w:val="center"/>
          </w:tcPr>
          <w:p w:rsidR="00AB1E0B" w:rsidRPr="00C336F5" w:rsidRDefault="00AB1E0B" w:rsidP="005818F0">
            <w:pPr>
              <w:jc w:val="center"/>
              <w:rPr>
                <w:sz w:val="20"/>
                <w:szCs w:val="20"/>
                <w:lang w:eastAsia="ru-RU"/>
              </w:rPr>
            </w:pPr>
            <w:r>
              <w:rPr>
                <w:sz w:val="20"/>
                <w:szCs w:val="20"/>
                <w:lang w:eastAsia="ru-RU"/>
              </w:rPr>
              <w:t>102,12</w:t>
            </w:r>
          </w:p>
        </w:tc>
        <w:tc>
          <w:tcPr>
            <w:tcW w:w="992" w:type="dxa"/>
            <w:vAlign w:val="center"/>
          </w:tcPr>
          <w:p w:rsidR="00AB1E0B" w:rsidRPr="00C336F5" w:rsidRDefault="00AB1E0B" w:rsidP="005818F0">
            <w:pPr>
              <w:jc w:val="center"/>
              <w:rPr>
                <w:sz w:val="20"/>
                <w:szCs w:val="20"/>
                <w:lang w:eastAsia="ru-RU"/>
              </w:rPr>
            </w:pPr>
            <w:r>
              <w:rPr>
                <w:sz w:val="20"/>
                <w:szCs w:val="20"/>
                <w:lang w:eastAsia="ru-RU"/>
              </w:rPr>
              <w:t>102,32</w:t>
            </w:r>
          </w:p>
        </w:tc>
        <w:tc>
          <w:tcPr>
            <w:tcW w:w="1099" w:type="dxa"/>
          </w:tcPr>
          <w:p w:rsidR="00AB1E0B" w:rsidRPr="00C336F5" w:rsidRDefault="00AB1E0B" w:rsidP="005818F0">
            <w:pPr>
              <w:jc w:val="center"/>
              <w:rPr>
                <w:sz w:val="20"/>
                <w:szCs w:val="20"/>
                <w:lang w:eastAsia="ru-RU"/>
              </w:rPr>
            </w:pPr>
            <w:r>
              <w:rPr>
                <w:sz w:val="20"/>
                <w:szCs w:val="20"/>
                <w:lang w:eastAsia="ru-RU"/>
              </w:rPr>
              <w:t>102,42</w:t>
            </w:r>
          </w:p>
        </w:tc>
        <w:tc>
          <w:tcPr>
            <w:tcW w:w="886" w:type="dxa"/>
            <w:vAlign w:val="center"/>
          </w:tcPr>
          <w:p w:rsidR="00AB1E0B" w:rsidRPr="00C336F5" w:rsidRDefault="00AB1E0B" w:rsidP="005818F0">
            <w:pPr>
              <w:jc w:val="center"/>
              <w:rPr>
                <w:sz w:val="20"/>
                <w:szCs w:val="20"/>
                <w:lang w:eastAsia="ru-RU"/>
              </w:rPr>
            </w:pPr>
            <w:r>
              <w:rPr>
                <w:sz w:val="20"/>
                <w:szCs w:val="20"/>
                <w:lang w:eastAsia="ru-RU"/>
              </w:rPr>
              <w:t>102,52</w:t>
            </w:r>
          </w:p>
        </w:tc>
      </w:tr>
      <w:tr w:rsidR="00AB1E0B" w:rsidRPr="00C336F5" w:rsidTr="005818F0">
        <w:trPr>
          <w:gridAfter w:val="1"/>
          <w:wAfter w:w="17" w:type="dxa"/>
          <w:trHeight w:val="510"/>
        </w:trPr>
        <w:tc>
          <w:tcPr>
            <w:tcW w:w="591" w:type="dxa"/>
            <w:shd w:val="clear" w:color="auto" w:fill="FFFFFF" w:themeFill="background1"/>
            <w:noWrap/>
            <w:vAlign w:val="center"/>
            <w:hideMark/>
          </w:tcPr>
          <w:p w:rsidR="00AB1E0B" w:rsidRPr="00C336F5" w:rsidRDefault="00AB1E0B" w:rsidP="005818F0">
            <w:pPr>
              <w:jc w:val="center"/>
              <w:rPr>
                <w:sz w:val="20"/>
                <w:szCs w:val="20"/>
                <w:lang w:eastAsia="ru-RU"/>
              </w:rPr>
            </w:pPr>
            <w:r w:rsidRPr="00C336F5">
              <w:rPr>
                <w:sz w:val="20"/>
                <w:szCs w:val="20"/>
                <w:lang w:eastAsia="ru-RU"/>
              </w:rPr>
              <w:t>8.5</w:t>
            </w:r>
          </w:p>
        </w:tc>
        <w:tc>
          <w:tcPr>
            <w:tcW w:w="2268" w:type="dxa"/>
            <w:vAlign w:val="center"/>
            <w:hideMark/>
          </w:tcPr>
          <w:p w:rsidR="00AB1E0B" w:rsidRPr="0051551F" w:rsidRDefault="00AB1E0B" w:rsidP="005818F0">
            <w:pPr>
              <w:rPr>
                <w:sz w:val="20"/>
                <w:szCs w:val="20"/>
                <w:lang w:eastAsia="ru-RU"/>
              </w:rPr>
            </w:pPr>
            <w:r w:rsidRPr="0051551F">
              <w:rPr>
                <w:sz w:val="20"/>
                <w:szCs w:val="20"/>
                <w:lang w:eastAsia="ru-RU"/>
              </w:rPr>
              <w:t>Уровень зарегистрированной безработицы (на конец года)</w:t>
            </w:r>
          </w:p>
        </w:tc>
        <w:tc>
          <w:tcPr>
            <w:tcW w:w="964" w:type="dxa"/>
            <w:vAlign w:val="center"/>
            <w:hideMark/>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1,3</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1,5</w:t>
            </w:r>
          </w:p>
        </w:tc>
        <w:tc>
          <w:tcPr>
            <w:tcW w:w="879"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1,9</w:t>
            </w:r>
          </w:p>
        </w:tc>
        <w:tc>
          <w:tcPr>
            <w:tcW w:w="964" w:type="dxa"/>
            <w:noWrap/>
            <w:vAlign w:val="center"/>
            <w:hideMark/>
          </w:tcPr>
          <w:p w:rsidR="00AB1E0B" w:rsidRPr="00C336F5" w:rsidRDefault="00AB1E0B" w:rsidP="005818F0">
            <w:pPr>
              <w:jc w:val="center"/>
              <w:rPr>
                <w:sz w:val="20"/>
                <w:szCs w:val="20"/>
                <w:lang w:eastAsia="ru-RU"/>
              </w:rPr>
            </w:pPr>
            <w:r w:rsidRPr="00C336F5">
              <w:rPr>
                <w:sz w:val="20"/>
                <w:szCs w:val="20"/>
                <w:lang w:eastAsia="ru-RU"/>
              </w:rPr>
              <w:t>1,2</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0,9</w:t>
            </w:r>
          </w:p>
        </w:tc>
        <w:tc>
          <w:tcPr>
            <w:tcW w:w="880" w:type="dxa"/>
            <w:vAlign w:val="center"/>
          </w:tcPr>
          <w:p w:rsidR="00AB1E0B" w:rsidRPr="00C336F5" w:rsidRDefault="00AB1E0B" w:rsidP="005818F0">
            <w:pPr>
              <w:jc w:val="center"/>
              <w:rPr>
                <w:sz w:val="20"/>
                <w:szCs w:val="20"/>
                <w:lang w:eastAsia="ru-RU"/>
              </w:rPr>
            </w:pPr>
            <w:r w:rsidRPr="00C336F5">
              <w:rPr>
                <w:sz w:val="20"/>
                <w:szCs w:val="20"/>
                <w:lang w:eastAsia="ru-RU"/>
              </w:rPr>
              <w:t>0,9</w:t>
            </w:r>
          </w:p>
        </w:tc>
        <w:tc>
          <w:tcPr>
            <w:tcW w:w="993"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91"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64"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850"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992" w:type="dxa"/>
            <w:vAlign w:val="center"/>
            <w:hideMark/>
          </w:tcPr>
          <w:p w:rsidR="00AB1E0B" w:rsidRPr="00C336F5" w:rsidRDefault="00AB1E0B" w:rsidP="005818F0">
            <w:pPr>
              <w:jc w:val="center"/>
              <w:rPr>
                <w:sz w:val="20"/>
                <w:szCs w:val="20"/>
                <w:lang w:eastAsia="ru-RU"/>
              </w:rPr>
            </w:pPr>
            <w:r w:rsidRPr="00C336F5">
              <w:rPr>
                <w:sz w:val="20"/>
                <w:szCs w:val="20"/>
              </w:rPr>
              <w:t>х</w:t>
            </w:r>
          </w:p>
        </w:tc>
        <w:tc>
          <w:tcPr>
            <w:tcW w:w="1099" w:type="dxa"/>
          </w:tcPr>
          <w:p w:rsidR="00AB1E0B" w:rsidRPr="00C336F5" w:rsidRDefault="00AB1E0B" w:rsidP="005818F0">
            <w:pPr>
              <w:jc w:val="center"/>
              <w:rPr>
                <w:sz w:val="20"/>
                <w:szCs w:val="20"/>
              </w:rPr>
            </w:pPr>
          </w:p>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lang w:eastAsia="ru-RU"/>
              </w:rPr>
            </w:pPr>
            <w:r w:rsidRPr="00C336F5">
              <w:rPr>
                <w:sz w:val="20"/>
                <w:szCs w:val="20"/>
              </w:rPr>
              <w:t>х</w:t>
            </w:r>
          </w:p>
        </w:tc>
      </w:tr>
      <w:tr w:rsidR="00AB1E0B" w:rsidRPr="00C336F5" w:rsidTr="00E30AB7">
        <w:trPr>
          <w:gridAfter w:val="1"/>
          <w:wAfter w:w="17" w:type="dxa"/>
          <w:trHeight w:val="338"/>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51551F" w:rsidRDefault="00AB1E0B" w:rsidP="005818F0">
            <w:pPr>
              <w:rPr>
                <w:sz w:val="20"/>
                <w:szCs w:val="20"/>
                <w:lang w:eastAsia="ru-RU"/>
              </w:rPr>
            </w:pPr>
            <w:r w:rsidRPr="0051551F">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1,0</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1,0</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1,0</w:t>
            </w:r>
          </w:p>
        </w:tc>
        <w:tc>
          <w:tcPr>
            <w:tcW w:w="850" w:type="dxa"/>
            <w:vAlign w:val="center"/>
          </w:tcPr>
          <w:p w:rsidR="00AB1E0B" w:rsidRPr="00C336F5" w:rsidRDefault="00AB1E0B" w:rsidP="005818F0">
            <w:pPr>
              <w:jc w:val="center"/>
              <w:rPr>
                <w:sz w:val="20"/>
                <w:szCs w:val="20"/>
                <w:lang w:eastAsia="ru-RU"/>
              </w:rPr>
            </w:pPr>
            <w:r>
              <w:rPr>
                <w:sz w:val="20"/>
                <w:szCs w:val="20"/>
                <w:lang w:eastAsia="ru-RU"/>
              </w:rPr>
              <w:t>1,0</w:t>
            </w:r>
          </w:p>
        </w:tc>
        <w:tc>
          <w:tcPr>
            <w:tcW w:w="992" w:type="dxa"/>
            <w:vAlign w:val="center"/>
          </w:tcPr>
          <w:p w:rsidR="00AB1E0B" w:rsidRPr="00C336F5" w:rsidRDefault="00AB1E0B" w:rsidP="005818F0">
            <w:pPr>
              <w:jc w:val="center"/>
              <w:rPr>
                <w:sz w:val="20"/>
                <w:szCs w:val="20"/>
                <w:lang w:eastAsia="ru-RU"/>
              </w:rPr>
            </w:pPr>
            <w:r>
              <w:rPr>
                <w:sz w:val="20"/>
                <w:szCs w:val="20"/>
                <w:lang w:eastAsia="ru-RU"/>
              </w:rPr>
              <w:t>1,0</w:t>
            </w:r>
          </w:p>
        </w:tc>
        <w:tc>
          <w:tcPr>
            <w:tcW w:w="1099" w:type="dxa"/>
            <w:vAlign w:val="center"/>
          </w:tcPr>
          <w:p w:rsidR="00AB1E0B" w:rsidRPr="00C336F5" w:rsidRDefault="00AB1E0B" w:rsidP="00E30AB7">
            <w:pPr>
              <w:jc w:val="center"/>
              <w:rPr>
                <w:sz w:val="20"/>
                <w:szCs w:val="20"/>
                <w:lang w:eastAsia="ru-RU"/>
              </w:rPr>
            </w:pPr>
            <w:r>
              <w:rPr>
                <w:sz w:val="20"/>
                <w:szCs w:val="20"/>
                <w:lang w:eastAsia="ru-RU"/>
              </w:rPr>
              <w:t>1,0</w:t>
            </w:r>
          </w:p>
        </w:tc>
        <w:tc>
          <w:tcPr>
            <w:tcW w:w="886" w:type="dxa"/>
            <w:vAlign w:val="center"/>
          </w:tcPr>
          <w:p w:rsidR="00AB1E0B" w:rsidRPr="00C336F5" w:rsidRDefault="00AB1E0B" w:rsidP="005818F0">
            <w:pPr>
              <w:jc w:val="center"/>
              <w:rPr>
                <w:sz w:val="20"/>
                <w:szCs w:val="20"/>
                <w:lang w:eastAsia="ru-RU"/>
              </w:rPr>
            </w:pPr>
            <w:r>
              <w:rPr>
                <w:sz w:val="20"/>
                <w:szCs w:val="20"/>
                <w:lang w:eastAsia="ru-RU"/>
              </w:rPr>
              <w:t>1,0</w:t>
            </w:r>
          </w:p>
        </w:tc>
      </w:tr>
      <w:tr w:rsidR="00AB1E0B" w:rsidRPr="00C336F5" w:rsidTr="005818F0">
        <w:trPr>
          <w:gridAfter w:val="1"/>
          <w:wAfter w:w="17" w:type="dxa"/>
          <w:trHeight w:val="319"/>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51551F" w:rsidRDefault="00AB1E0B" w:rsidP="005818F0">
            <w:pPr>
              <w:rPr>
                <w:sz w:val="20"/>
                <w:szCs w:val="20"/>
                <w:lang w:eastAsia="ru-RU"/>
              </w:rPr>
            </w:pPr>
            <w:r w:rsidRPr="0051551F">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0,9</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0,9</w:t>
            </w:r>
          </w:p>
        </w:tc>
        <w:tc>
          <w:tcPr>
            <w:tcW w:w="964" w:type="dxa"/>
          </w:tcPr>
          <w:p w:rsidR="00AB1E0B" w:rsidRPr="00C336F5" w:rsidRDefault="00AB1E0B" w:rsidP="005818F0">
            <w:pPr>
              <w:jc w:val="center"/>
              <w:rPr>
                <w:sz w:val="20"/>
                <w:szCs w:val="20"/>
                <w:lang w:eastAsia="ru-RU"/>
              </w:rPr>
            </w:pPr>
            <w:r w:rsidRPr="00C336F5">
              <w:rPr>
                <w:sz w:val="20"/>
                <w:szCs w:val="20"/>
                <w:lang w:eastAsia="ru-RU"/>
              </w:rPr>
              <w:t>0,9</w:t>
            </w:r>
          </w:p>
        </w:tc>
        <w:tc>
          <w:tcPr>
            <w:tcW w:w="850" w:type="dxa"/>
          </w:tcPr>
          <w:p w:rsidR="00AB1E0B" w:rsidRPr="00C336F5" w:rsidRDefault="00AB1E0B" w:rsidP="005818F0">
            <w:pPr>
              <w:jc w:val="center"/>
              <w:rPr>
                <w:sz w:val="20"/>
                <w:szCs w:val="20"/>
                <w:lang w:eastAsia="ru-RU"/>
              </w:rPr>
            </w:pPr>
            <w:r>
              <w:rPr>
                <w:sz w:val="20"/>
                <w:szCs w:val="20"/>
                <w:lang w:eastAsia="ru-RU"/>
              </w:rPr>
              <w:t>0,9</w:t>
            </w:r>
          </w:p>
        </w:tc>
        <w:tc>
          <w:tcPr>
            <w:tcW w:w="992" w:type="dxa"/>
          </w:tcPr>
          <w:p w:rsidR="00AB1E0B" w:rsidRPr="00C336F5" w:rsidRDefault="00AB1E0B" w:rsidP="005818F0">
            <w:pPr>
              <w:jc w:val="center"/>
              <w:rPr>
                <w:sz w:val="20"/>
                <w:szCs w:val="20"/>
                <w:lang w:eastAsia="ru-RU"/>
              </w:rPr>
            </w:pPr>
            <w:r>
              <w:rPr>
                <w:sz w:val="20"/>
                <w:szCs w:val="20"/>
                <w:lang w:eastAsia="ru-RU"/>
              </w:rPr>
              <w:t>0,9</w:t>
            </w:r>
          </w:p>
        </w:tc>
        <w:tc>
          <w:tcPr>
            <w:tcW w:w="1099" w:type="dxa"/>
          </w:tcPr>
          <w:p w:rsidR="00AB1E0B" w:rsidRPr="00C336F5" w:rsidRDefault="00AB1E0B" w:rsidP="005818F0">
            <w:pPr>
              <w:jc w:val="center"/>
              <w:rPr>
                <w:sz w:val="20"/>
                <w:szCs w:val="20"/>
                <w:lang w:eastAsia="ru-RU"/>
              </w:rPr>
            </w:pPr>
            <w:r>
              <w:rPr>
                <w:sz w:val="20"/>
                <w:szCs w:val="20"/>
                <w:lang w:eastAsia="ru-RU"/>
              </w:rPr>
              <w:t>0,9</w:t>
            </w:r>
          </w:p>
        </w:tc>
        <w:tc>
          <w:tcPr>
            <w:tcW w:w="886" w:type="dxa"/>
          </w:tcPr>
          <w:p w:rsidR="00AB1E0B" w:rsidRPr="00C336F5" w:rsidRDefault="00AB1E0B" w:rsidP="005818F0">
            <w:pPr>
              <w:jc w:val="center"/>
              <w:rPr>
                <w:sz w:val="20"/>
                <w:szCs w:val="20"/>
                <w:lang w:eastAsia="ru-RU"/>
              </w:rPr>
            </w:pPr>
            <w:r>
              <w:rPr>
                <w:sz w:val="20"/>
                <w:szCs w:val="20"/>
                <w:lang w:eastAsia="ru-RU"/>
              </w:rPr>
              <w:t>0,9</w:t>
            </w:r>
          </w:p>
        </w:tc>
      </w:tr>
      <w:tr w:rsidR="00AB1E0B" w:rsidRPr="00C336F5" w:rsidTr="005818F0">
        <w:trPr>
          <w:gridAfter w:val="1"/>
          <w:wAfter w:w="17" w:type="dxa"/>
          <w:trHeight w:val="319"/>
        </w:trPr>
        <w:tc>
          <w:tcPr>
            <w:tcW w:w="591" w:type="dxa"/>
            <w:shd w:val="clear" w:color="auto" w:fill="C5E0B3" w:themeFill="accent6" w:themeFillTint="66"/>
            <w:noWrap/>
            <w:vAlign w:val="center"/>
          </w:tcPr>
          <w:p w:rsidR="00AB1E0B" w:rsidRPr="00C336F5" w:rsidRDefault="00AB1E0B" w:rsidP="005818F0">
            <w:pPr>
              <w:jc w:val="center"/>
              <w:rPr>
                <w:sz w:val="20"/>
                <w:szCs w:val="20"/>
                <w:lang w:eastAsia="ru-RU"/>
              </w:rPr>
            </w:pPr>
            <w:r w:rsidRPr="00C336F5">
              <w:rPr>
                <w:sz w:val="20"/>
                <w:szCs w:val="20"/>
                <w:lang w:eastAsia="ru-RU"/>
              </w:rPr>
              <w:t>9.</w:t>
            </w:r>
          </w:p>
        </w:tc>
        <w:tc>
          <w:tcPr>
            <w:tcW w:w="2268" w:type="dxa"/>
            <w:shd w:val="clear" w:color="auto" w:fill="C5E0B3" w:themeFill="accent6" w:themeFillTint="66"/>
            <w:vAlign w:val="center"/>
          </w:tcPr>
          <w:p w:rsidR="00AB1E0B" w:rsidRPr="0051551F" w:rsidRDefault="00AB1E0B" w:rsidP="005818F0">
            <w:pPr>
              <w:rPr>
                <w:sz w:val="20"/>
                <w:szCs w:val="20"/>
                <w:lang w:eastAsia="ru-RU"/>
              </w:rPr>
            </w:pPr>
            <w:r w:rsidRPr="0051551F">
              <w:rPr>
                <w:sz w:val="20"/>
                <w:szCs w:val="20"/>
                <w:lang w:eastAsia="ru-RU"/>
              </w:rPr>
              <w:t>Структура бизнеса:</w:t>
            </w:r>
          </w:p>
        </w:tc>
        <w:tc>
          <w:tcPr>
            <w:tcW w:w="964" w:type="dxa"/>
            <w:shd w:val="clear" w:color="auto" w:fill="C5E0B3" w:themeFill="accent6" w:themeFillTint="66"/>
            <w:vAlign w:val="center"/>
          </w:tcPr>
          <w:p w:rsidR="00AB1E0B" w:rsidRPr="00C336F5" w:rsidRDefault="00AB1E0B" w:rsidP="005818F0">
            <w:pPr>
              <w:jc w:val="center"/>
              <w:rPr>
                <w:sz w:val="20"/>
                <w:szCs w:val="20"/>
                <w:lang w:eastAsia="ru-RU"/>
              </w:rPr>
            </w:pPr>
          </w:p>
        </w:tc>
        <w:tc>
          <w:tcPr>
            <w:tcW w:w="992" w:type="dxa"/>
            <w:shd w:val="clear" w:color="auto" w:fill="C5E0B3" w:themeFill="accent6" w:themeFillTint="66"/>
            <w:vAlign w:val="center"/>
          </w:tcPr>
          <w:p w:rsidR="00AB1E0B" w:rsidRPr="00C336F5" w:rsidRDefault="00AB1E0B" w:rsidP="005818F0">
            <w:pPr>
              <w:jc w:val="center"/>
              <w:rPr>
                <w:sz w:val="20"/>
                <w:szCs w:val="20"/>
                <w:lang w:eastAsia="ru-RU"/>
              </w:rPr>
            </w:pPr>
          </w:p>
        </w:tc>
        <w:tc>
          <w:tcPr>
            <w:tcW w:w="992" w:type="dxa"/>
            <w:shd w:val="clear" w:color="auto" w:fill="C5E0B3" w:themeFill="accent6" w:themeFillTint="66"/>
            <w:vAlign w:val="center"/>
          </w:tcPr>
          <w:p w:rsidR="00AB1E0B" w:rsidRPr="00C336F5" w:rsidRDefault="00AB1E0B" w:rsidP="005818F0">
            <w:pPr>
              <w:jc w:val="center"/>
              <w:rPr>
                <w:sz w:val="20"/>
                <w:szCs w:val="20"/>
                <w:lang w:eastAsia="ru-RU"/>
              </w:rPr>
            </w:pPr>
          </w:p>
        </w:tc>
        <w:tc>
          <w:tcPr>
            <w:tcW w:w="879" w:type="dxa"/>
            <w:shd w:val="clear" w:color="auto" w:fill="C5E0B3" w:themeFill="accent6" w:themeFillTint="66"/>
            <w:noWrap/>
            <w:vAlign w:val="center"/>
          </w:tcPr>
          <w:p w:rsidR="00AB1E0B" w:rsidRPr="00C336F5" w:rsidRDefault="00AB1E0B" w:rsidP="005818F0">
            <w:pPr>
              <w:jc w:val="center"/>
              <w:rPr>
                <w:sz w:val="20"/>
                <w:szCs w:val="20"/>
                <w:lang w:eastAsia="ru-RU"/>
              </w:rPr>
            </w:pPr>
          </w:p>
        </w:tc>
        <w:tc>
          <w:tcPr>
            <w:tcW w:w="964" w:type="dxa"/>
            <w:shd w:val="clear" w:color="auto" w:fill="C5E0B3" w:themeFill="accent6" w:themeFillTint="66"/>
            <w:noWrap/>
            <w:vAlign w:val="center"/>
          </w:tcPr>
          <w:p w:rsidR="00AB1E0B" w:rsidRPr="00C336F5" w:rsidRDefault="00AB1E0B" w:rsidP="005818F0">
            <w:pPr>
              <w:jc w:val="center"/>
              <w:rPr>
                <w:sz w:val="20"/>
                <w:szCs w:val="20"/>
                <w:lang w:eastAsia="ru-RU"/>
              </w:rPr>
            </w:pPr>
          </w:p>
        </w:tc>
        <w:tc>
          <w:tcPr>
            <w:tcW w:w="850" w:type="dxa"/>
            <w:shd w:val="clear" w:color="auto" w:fill="C5E0B3" w:themeFill="accent6" w:themeFillTint="66"/>
            <w:vAlign w:val="center"/>
          </w:tcPr>
          <w:p w:rsidR="00AB1E0B" w:rsidRPr="00C336F5" w:rsidRDefault="00AB1E0B" w:rsidP="005818F0">
            <w:pPr>
              <w:jc w:val="center"/>
              <w:rPr>
                <w:sz w:val="20"/>
                <w:szCs w:val="20"/>
                <w:lang w:eastAsia="ru-RU"/>
              </w:rPr>
            </w:pPr>
          </w:p>
        </w:tc>
        <w:tc>
          <w:tcPr>
            <w:tcW w:w="880" w:type="dxa"/>
            <w:shd w:val="clear" w:color="auto" w:fill="C5E0B3" w:themeFill="accent6" w:themeFillTint="66"/>
            <w:vAlign w:val="center"/>
          </w:tcPr>
          <w:p w:rsidR="00AB1E0B" w:rsidRPr="00C336F5" w:rsidRDefault="00AB1E0B" w:rsidP="005818F0">
            <w:pPr>
              <w:jc w:val="center"/>
              <w:rPr>
                <w:sz w:val="20"/>
                <w:szCs w:val="20"/>
                <w:lang w:eastAsia="ru-RU"/>
              </w:rPr>
            </w:pPr>
          </w:p>
        </w:tc>
        <w:tc>
          <w:tcPr>
            <w:tcW w:w="993" w:type="dxa"/>
            <w:shd w:val="clear" w:color="auto" w:fill="C5E0B3" w:themeFill="accent6" w:themeFillTint="66"/>
            <w:vAlign w:val="center"/>
          </w:tcPr>
          <w:p w:rsidR="00AB1E0B" w:rsidRPr="00C336F5" w:rsidRDefault="00AB1E0B" w:rsidP="005818F0">
            <w:pPr>
              <w:jc w:val="center"/>
              <w:rPr>
                <w:sz w:val="20"/>
                <w:szCs w:val="20"/>
                <w:lang w:eastAsia="ru-RU"/>
              </w:rPr>
            </w:pPr>
          </w:p>
        </w:tc>
        <w:tc>
          <w:tcPr>
            <w:tcW w:w="991" w:type="dxa"/>
            <w:shd w:val="clear" w:color="auto" w:fill="C5E0B3" w:themeFill="accent6" w:themeFillTint="66"/>
            <w:vAlign w:val="center"/>
          </w:tcPr>
          <w:p w:rsidR="00AB1E0B" w:rsidRPr="00C336F5" w:rsidRDefault="00AB1E0B" w:rsidP="005818F0">
            <w:pPr>
              <w:jc w:val="center"/>
              <w:rPr>
                <w:sz w:val="20"/>
                <w:szCs w:val="20"/>
                <w:lang w:eastAsia="ru-RU"/>
              </w:rPr>
            </w:pPr>
          </w:p>
        </w:tc>
        <w:tc>
          <w:tcPr>
            <w:tcW w:w="964" w:type="dxa"/>
            <w:shd w:val="clear" w:color="auto" w:fill="C5E0B3" w:themeFill="accent6" w:themeFillTint="66"/>
          </w:tcPr>
          <w:p w:rsidR="00AB1E0B" w:rsidRPr="00C336F5" w:rsidRDefault="00AB1E0B" w:rsidP="005818F0">
            <w:pPr>
              <w:jc w:val="center"/>
              <w:rPr>
                <w:sz w:val="20"/>
                <w:szCs w:val="20"/>
              </w:rPr>
            </w:pPr>
          </w:p>
        </w:tc>
        <w:tc>
          <w:tcPr>
            <w:tcW w:w="850" w:type="dxa"/>
            <w:shd w:val="clear" w:color="auto" w:fill="C5E0B3" w:themeFill="accent6" w:themeFillTint="66"/>
          </w:tcPr>
          <w:p w:rsidR="00AB1E0B" w:rsidRPr="00C336F5" w:rsidRDefault="00AB1E0B" w:rsidP="005818F0">
            <w:pPr>
              <w:jc w:val="center"/>
              <w:rPr>
                <w:sz w:val="20"/>
                <w:szCs w:val="20"/>
              </w:rPr>
            </w:pPr>
          </w:p>
        </w:tc>
        <w:tc>
          <w:tcPr>
            <w:tcW w:w="992" w:type="dxa"/>
            <w:shd w:val="clear" w:color="auto" w:fill="C5E0B3" w:themeFill="accent6" w:themeFillTint="66"/>
          </w:tcPr>
          <w:p w:rsidR="00AB1E0B" w:rsidRPr="00C336F5" w:rsidRDefault="00AB1E0B" w:rsidP="005818F0">
            <w:pPr>
              <w:jc w:val="center"/>
              <w:rPr>
                <w:sz w:val="20"/>
                <w:szCs w:val="20"/>
              </w:rPr>
            </w:pPr>
          </w:p>
        </w:tc>
        <w:tc>
          <w:tcPr>
            <w:tcW w:w="1099" w:type="dxa"/>
            <w:shd w:val="clear" w:color="auto" w:fill="C5E0B3" w:themeFill="accent6" w:themeFillTint="66"/>
          </w:tcPr>
          <w:p w:rsidR="00AB1E0B" w:rsidRPr="00C336F5" w:rsidRDefault="00AB1E0B" w:rsidP="005818F0">
            <w:pPr>
              <w:jc w:val="center"/>
              <w:rPr>
                <w:sz w:val="20"/>
                <w:szCs w:val="20"/>
              </w:rPr>
            </w:pPr>
          </w:p>
        </w:tc>
        <w:tc>
          <w:tcPr>
            <w:tcW w:w="886" w:type="dxa"/>
            <w:shd w:val="clear" w:color="auto" w:fill="C5E0B3" w:themeFill="accent6" w:themeFillTint="66"/>
          </w:tcPr>
          <w:p w:rsidR="00AB1E0B" w:rsidRPr="00C336F5" w:rsidRDefault="00AB1E0B" w:rsidP="005818F0">
            <w:pPr>
              <w:jc w:val="center"/>
              <w:rPr>
                <w:sz w:val="20"/>
                <w:szCs w:val="20"/>
              </w:rPr>
            </w:pPr>
          </w:p>
        </w:tc>
      </w:tr>
      <w:tr w:rsidR="00AB1E0B" w:rsidRPr="00C336F5" w:rsidTr="005818F0">
        <w:trPr>
          <w:gridAfter w:val="1"/>
          <w:wAfter w:w="17" w:type="dxa"/>
          <w:trHeight w:val="319"/>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r w:rsidRPr="00C336F5">
              <w:rPr>
                <w:sz w:val="20"/>
                <w:szCs w:val="20"/>
                <w:lang w:eastAsia="ru-RU"/>
              </w:rPr>
              <w:t>9.1</w:t>
            </w:r>
          </w:p>
        </w:tc>
        <w:tc>
          <w:tcPr>
            <w:tcW w:w="2268" w:type="dxa"/>
            <w:vAlign w:val="center"/>
          </w:tcPr>
          <w:p w:rsidR="00AB1E0B" w:rsidRPr="0051551F" w:rsidRDefault="00AB1E0B" w:rsidP="005818F0">
            <w:pPr>
              <w:rPr>
                <w:sz w:val="20"/>
                <w:szCs w:val="20"/>
                <w:lang w:eastAsia="ru-RU"/>
              </w:rPr>
            </w:pPr>
            <w:r w:rsidRPr="0051551F">
              <w:rPr>
                <w:sz w:val="20"/>
                <w:szCs w:val="20"/>
                <w:lang w:eastAsia="ru-RU"/>
              </w:rPr>
              <w:t xml:space="preserve">Численность предприятий </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Ед.</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464</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446</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427</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415</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407</w:t>
            </w:r>
          </w:p>
        </w:tc>
        <w:tc>
          <w:tcPr>
            <w:tcW w:w="88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3" w:type="dxa"/>
            <w:vAlign w:val="center"/>
          </w:tcPr>
          <w:p w:rsidR="00AB1E0B" w:rsidRPr="00C336F5" w:rsidRDefault="00AB1E0B" w:rsidP="005818F0">
            <w:pPr>
              <w:jc w:val="center"/>
              <w:rPr>
                <w:sz w:val="20"/>
                <w:szCs w:val="20"/>
                <w:lang w:eastAsia="ru-RU"/>
              </w:rPr>
            </w:pPr>
            <w:r w:rsidRPr="00C336F5">
              <w:rPr>
                <w:sz w:val="20"/>
                <w:szCs w:val="20"/>
              </w:rPr>
              <w:t>х</w:t>
            </w:r>
          </w:p>
        </w:tc>
        <w:tc>
          <w:tcPr>
            <w:tcW w:w="991" w:type="dxa"/>
            <w:vAlign w:val="center"/>
          </w:tcPr>
          <w:p w:rsidR="00AB1E0B" w:rsidRPr="00C336F5" w:rsidRDefault="00AB1E0B" w:rsidP="005818F0">
            <w:pPr>
              <w:jc w:val="center"/>
              <w:rPr>
                <w:sz w:val="20"/>
                <w:szCs w:val="20"/>
                <w:lang w:eastAsia="ru-RU"/>
              </w:rPr>
            </w:pPr>
            <w:r w:rsidRPr="00C336F5">
              <w:rPr>
                <w:sz w:val="20"/>
                <w:szCs w:val="20"/>
              </w:rPr>
              <w:t>х</w:t>
            </w:r>
          </w:p>
        </w:tc>
        <w:tc>
          <w:tcPr>
            <w:tcW w:w="964" w:type="dxa"/>
            <w:vAlign w:val="center"/>
          </w:tcPr>
          <w:p w:rsidR="00AB1E0B" w:rsidRPr="00C336F5" w:rsidRDefault="00AB1E0B" w:rsidP="005818F0">
            <w:pPr>
              <w:jc w:val="center"/>
              <w:rPr>
                <w:sz w:val="20"/>
                <w:szCs w:val="20"/>
              </w:rPr>
            </w:pPr>
            <w:r w:rsidRPr="00C336F5">
              <w:rPr>
                <w:sz w:val="20"/>
                <w:szCs w:val="20"/>
              </w:rPr>
              <w:t>х</w:t>
            </w:r>
          </w:p>
        </w:tc>
        <w:tc>
          <w:tcPr>
            <w:tcW w:w="850" w:type="dxa"/>
            <w:vAlign w:val="center"/>
          </w:tcPr>
          <w:p w:rsidR="00AB1E0B" w:rsidRPr="00C336F5" w:rsidRDefault="00AB1E0B" w:rsidP="005818F0">
            <w:pPr>
              <w:jc w:val="center"/>
              <w:rPr>
                <w:sz w:val="20"/>
                <w:szCs w:val="20"/>
              </w:rPr>
            </w:pPr>
            <w:r w:rsidRPr="00C336F5">
              <w:rPr>
                <w:sz w:val="20"/>
                <w:szCs w:val="20"/>
              </w:rPr>
              <w:t>х</w:t>
            </w:r>
          </w:p>
        </w:tc>
        <w:tc>
          <w:tcPr>
            <w:tcW w:w="992" w:type="dxa"/>
            <w:vAlign w:val="center"/>
          </w:tcPr>
          <w:p w:rsidR="00AB1E0B" w:rsidRPr="00C336F5" w:rsidRDefault="00AB1E0B" w:rsidP="005818F0">
            <w:pPr>
              <w:jc w:val="center"/>
              <w:rPr>
                <w:sz w:val="20"/>
                <w:szCs w:val="20"/>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rPr>
            </w:pPr>
            <w:r w:rsidRPr="00C336F5">
              <w:rPr>
                <w:sz w:val="20"/>
                <w:szCs w:val="20"/>
              </w:rPr>
              <w:t>х</w:t>
            </w:r>
          </w:p>
        </w:tc>
      </w:tr>
      <w:tr w:rsidR="00AB1E0B" w:rsidRPr="00C336F5" w:rsidTr="005818F0">
        <w:trPr>
          <w:gridAfter w:val="1"/>
          <w:wAfter w:w="17" w:type="dxa"/>
          <w:trHeight w:val="319"/>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51551F" w:rsidRDefault="00AB1E0B" w:rsidP="005818F0">
            <w:pPr>
              <w:rPr>
                <w:sz w:val="20"/>
                <w:szCs w:val="20"/>
                <w:lang w:eastAsia="ru-RU"/>
              </w:rPr>
            </w:pPr>
            <w:r w:rsidRPr="0051551F">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r w:rsidRPr="00C336F5">
              <w:rPr>
                <w:sz w:val="20"/>
                <w:szCs w:val="20"/>
                <w:lang w:eastAsia="ru-RU"/>
              </w:rPr>
              <w:t>405</w:t>
            </w: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405</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407</w:t>
            </w:r>
          </w:p>
        </w:tc>
        <w:tc>
          <w:tcPr>
            <w:tcW w:w="964" w:type="dxa"/>
            <w:vAlign w:val="center"/>
          </w:tcPr>
          <w:p w:rsidR="00AB1E0B" w:rsidRPr="00C336F5" w:rsidRDefault="00AB1E0B" w:rsidP="005818F0">
            <w:pPr>
              <w:jc w:val="center"/>
              <w:rPr>
                <w:sz w:val="20"/>
                <w:szCs w:val="20"/>
              </w:rPr>
            </w:pPr>
            <w:r w:rsidRPr="00C336F5">
              <w:rPr>
                <w:sz w:val="20"/>
                <w:szCs w:val="20"/>
              </w:rPr>
              <w:t>407</w:t>
            </w:r>
          </w:p>
        </w:tc>
        <w:tc>
          <w:tcPr>
            <w:tcW w:w="850" w:type="dxa"/>
            <w:vAlign w:val="center"/>
          </w:tcPr>
          <w:p w:rsidR="00AB1E0B" w:rsidRPr="00C336F5" w:rsidRDefault="00AB1E0B" w:rsidP="005818F0">
            <w:pPr>
              <w:jc w:val="center"/>
              <w:rPr>
                <w:sz w:val="20"/>
                <w:szCs w:val="20"/>
              </w:rPr>
            </w:pPr>
            <w:r w:rsidRPr="00C336F5">
              <w:rPr>
                <w:sz w:val="20"/>
                <w:szCs w:val="20"/>
              </w:rPr>
              <w:t>409</w:t>
            </w:r>
          </w:p>
        </w:tc>
        <w:tc>
          <w:tcPr>
            <w:tcW w:w="992" w:type="dxa"/>
            <w:vAlign w:val="center"/>
          </w:tcPr>
          <w:p w:rsidR="00AB1E0B" w:rsidRPr="00C336F5" w:rsidRDefault="00AB1E0B" w:rsidP="005818F0">
            <w:pPr>
              <w:jc w:val="center"/>
              <w:rPr>
                <w:sz w:val="20"/>
                <w:szCs w:val="20"/>
              </w:rPr>
            </w:pPr>
            <w:r w:rsidRPr="00C336F5">
              <w:rPr>
                <w:sz w:val="20"/>
                <w:szCs w:val="20"/>
              </w:rPr>
              <w:t>409</w:t>
            </w:r>
          </w:p>
        </w:tc>
        <w:tc>
          <w:tcPr>
            <w:tcW w:w="1099" w:type="dxa"/>
            <w:vAlign w:val="center"/>
          </w:tcPr>
          <w:p w:rsidR="00AB1E0B" w:rsidRPr="00C336F5" w:rsidRDefault="00AB1E0B" w:rsidP="005818F0">
            <w:pPr>
              <w:jc w:val="center"/>
              <w:rPr>
                <w:sz w:val="20"/>
                <w:szCs w:val="20"/>
              </w:rPr>
            </w:pPr>
            <w:r w:rsidRPr="00C336F5">
              <w:rPr>
                <w:sz w:val="20"/>
                <w:szCs w:val="20"/>
              </w:rPr>
              <w:t>410</w:t>
            </w:r>
          </w:p>
        </w:tc>
        <w:tc>
          <w:tcPr>
            <w:tcW w:w="886" w:type="dxa"/>
            <w:vAlign w:val="center"/>
          </w:tcPr>
          <w:p w:rsidR="00AB1E0B" w:rsidRPr="00C336F5" w:rsidRDefault="00AB1E0B" w:rsidP="005818F0">
            <w:pPr>
              <w:jc w:val="center"/>
              <w:rPr>
                <w:sz w:val="20"/>
                <w:szCs w:val="20"/>
              </w:rPr>
            </w:pPr>
            <w:r w:rsidRPr="00C336F5">
              <w:rPr>
                <w:sz w:val="20"/>
                <w:szCs w:val="20"/>
              </w:rPr>
              <w:t>412</w:t>
            </w:r>
          </w:p>
        </w:tc>
      </w:tr>
      <w:tr w:rsidR="00AB1E0B" w:rsidRPr="00C336F5" w:rsidTr="005818F0">
        <w:trPr>
          <w:gridAfter w:val="1"/>
          <w:wAfter w:w="17" w:type="dxa"/>
          <w:trHeight w:val="319"/>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51551F" w:rsidRDefault="00AB1E0B" w:rsidP="005818F0">
            <w:pPr>
              <w:rPr>
                <w:sz w:val="20"/>
                <w:szCs w:val="20"/>
                <w:lang w:eastAsia="ru-RU"/>
              </w:rPr>
            </w:pPr>
            <w:r w:rsidRPr="0051551F">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r w:rsidRPr="00C336F5">
              <w:rPr>
                <w:sz w:val="20"/>
                <w:szCs w:val="20"/>
                <w:lang w:eastAsia="ru-RU"/>
              </w:rPr>
              <w:t>405</w:t>
            </w: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406</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407</w:t>
            </w:r>
          </w:p>
        </w:tc>
        <w:tc>
          <w:tcPr>
            <w:tcW w:w="964" w:type="dxa"/>
          </w:tcPr>
          <w:p w:rsidR="00AB1E0B" w:rsidRPr="00C336F5" w:rsidRDefault="00AB1E0B" w:rsidP="005818F0">
            <w:pPr>
              <w:jc w:val="center"/>
              <w:rPr>
                <w:sz w:val="20"/>
                <w:szCs w:val="20"/>
              </w:rPr>
            </w:pPr>
            <w:r w:rsidRPr="00C336F5">
              <w:rPr>
                <w:sz w:val="20"/>
                <w:szCs w:val="20"/>
              </w:rPr>
              <w:t>408</w:t>
            </w:r>
          </w:p>
        </w:tc>
        <w:tc>
          <w:tcPr>
            <w:tcW w:w="850" w:type="dxa"/>
          </w:tcPr>
          <w:p w:rsidR="00AB1E0B" w:rsidRPr="00C336F5" w:rsidRDefault="00AB1E0B" w:rsidP="005818F0">
            <w:pPr>
              <w:jc w:val="center"/>
              <w:rPr>
                <w:sz w:val="20"/>
                <w:szCs w:val="20"/>
              </w:rPr>
            </w:pPr>
            <w:r w:rsidRPr="00C336F5">
              <w:rPr>
                <w:sz w:val="20"/>
                <w:szCs w:val="20"/>
              </w:rPr>
              <w:t>411</w:t>
            </w:r>
          </w:p>
        </w:tc>
        <w:tc>
          <w:tcPr>
            <w:tcW w:w="992" w:type="dxa"/>
          </w:tcPr>
          <w:p w:rsidR="00AB1E0B" w:rsidRPr="00C336F5" w:rsidRDefault="00AB1E0B" w:rsidP="005818F0">
            <w:pPr>
              <w:jc w:val="center"/>
              <w:rPr>
                <w:sz w:val="20"/>
                <w:szCs w:val="20"/>
              </w:rPr>
            </w:pPr>
            <w:r w:rsidRPr="00C336F5">
              <w:rPr>
                <w:sz w:val="20"/>
                <w:szCs w:val="20"/>
              </w:rPr>
              <w:t>413</w:t>
            </w:r>
          </w:p>
        </w:tc>
        <w:tc>
          <w:tcPr>
            <w:tcW w:w="1099" w:type="dxa"/>
          </w:tcPr>
          <w:p w:rsidR="00AB1E0B" w:rsidRPr="00C336F5" w:rsidRDefault="00AB1E0B" w:rsidP="005818F0">
            <w:pPr>
              <w:jc w:val="center"/>
              <w:rPr>
                <w:sz w:val="20"/>
                <w:szCs w:val="20"/>
              </w:rPr>
            </w:pPr>
            <w:r w:rsidRPr="00C336F5">
              <w:rPr>
                <w:sz w:val="20"/>
                <w:szCs w:val="20"/>
              </w:rPr>
              <w:t>415</w:t>
            </w:r>
          </w:p>
        </w:tc>
        <w:tc>
          <w:tcPr>
            <w:tcW w:w="886" w:type="dxa"/>
          </w:tcPr>
          <w:p w:rsidR="00AB1E0B" w:rsidRPr="00C336F5" w:rsidRDefault="00AB1E0B" w:rsidP="005818F0">
            <w:pPr>
              <w:jc w:val="center"/>
              <w:rPr>
                <w:sz w:val="20"/>
                <w:szCs w:val="20"/>
              </w:rPr>
            </w:pPr>
            <w:r w:rsidRPr="00C336F5">
              <w:rPr>
                <w:sz w:val="20"/>
                <w:szCs w:val="20"/>
              </w:rPr>
              <w:t>418</w:t>
            </w:r>
          </w:p>
        </w:tc>
      </w:tr>
      <w:tr w:rsidR="00AB1E0B" w:rsidRPr="00C336F5" w:rsidTr="005818F0">
        <w:trPr>
          <w:gridAfter w:val="1"/>
          <w:wAfter w:w="17" w:type="dxa"/>
          <w:trHeight w:val="319"/>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r w:rsidRPr="00C336F5">
              <w:rPr>
                <w:sz w:val="20"/>
                <w:szCs w:val="20"/>
                <w:lang w:eastAsia="ru-RU"/>
              </w:rPr>
              <w:lastRenderedPageBreak/>
              <w:t>9.2</w:t>
            </w:r>
          </w:p>
        </w:tc>
        <w:tc>
          <w:tcPr>
            <w:tcW w:w="2268" w:type="dxa"/>
            <w:vAlign w:val="center"/>
          </w:tcPr>
          <w:p w:rsidR="00AB1E0B" w:rsidRPr="0051551F" w:rsidRDefault="00AB1E0B" w:rsidP="005818F0">
            <w:pPr>
              <w:rPr>
                <w:sz w:val="20"/>
                <w:szCs w:val="20"/>
                <w:lang w:eastAsia="ru-RU"/>
              </w:rPr>
            </w:pPr>
            <w:r w:rsidRPr="0051551F">
              <w:rPr>
                <w:sz w:val="20"/>
                <w:szCs w:val="20"/>
                <w:lang w:eastAsia="ru-RU"/>
              </w:rPr>
              <w:t>Численность индивидуальных предпринимателей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Ед.</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1058</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974</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903</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793</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793</w:t>
            </w:r>
          </w:p>
        </w:tc>
        <w:tc>
          <w:tcPr>
            <w:tcW w:w="880" w:type="dxa"/>
            <w:vAlign w:val="center"/>
          </w:tcPr>
          <w:p w:rsidR="00AB1E0B" w:rsidRPr="00C336F5" w:rsidRDefault="00AB1E0B" w:rsidP="005818F0">
            <w:pPr>
              <w:jc w:val="center"/>
              <w:rPr>
                <w:sz w:val="20"/>
                <w:szCs w:val="20"/>
                <w:lang w:eastAsia="ru-RU"/>
              </w:rPr>
            </w:pPr>
            <w:r w:rsidRPr="00C336F5">
              <w:rPr>
                <w:sz w:val="20"/>
                <w:szCs w:val="20"/>
                <w:lang w:eastAsia="ru-RU"/>
              </w:rPr>
              <w:t>795</w:t>
            </w:r>
          </w:p>
        </w:tc>
        <w:tc>
          <w:tcPr>
            <w:tcW w:w="993" w:type="dxa"/>
            <w:vAlign w:val="center"/>
          </w:tcPr>
          <w:p w:rsidR="00AB1E0B" w:rsidRPr="00C336F5" w:rsidRDefault="00AB1E0B" w:rsidP="005818F0">
            <w:pPr>
              <w:jc w:val="center"/>
              <w:rPr>
                <w:sz w:val="20"/>
                <w:szCs w:val="20"/>
                <w:lang w:eastAsia="ru-RU"/>
              </w:rPr>
            </w:pPr>
            <w:r w:rsidRPr="00C336F5">
              <w:rPr>
                <w:sz w:val="20"/>
                <w:szCs w:val="20"/>
              </w:rPr>
              <w:t>х</w:t>
            </w:r>
          </w:p>
        </w:tc>
        <w:tc>
          <w:tcPr>
            <w:tcW w:w="991" w:type="dxa"/>
            <w:vAlign w:val="center"/>
          </w:tcPr>
          <w:p w:rsidR="00AB1E0B" w:rsidRPr="00C336F5" w:rsidRDefault="00AB1E0B" w:rsidP="005818F0">
            <w:pPr>
              <w:jc w:val="center"/>
              <w:rPr>
                <w:sz w:val="20"/>
                <w:szCs w:val="20"/>
                <w:lang w:eastAsia="ru-RU"/>
              </w:rPr>
            </w:pPr>
            <w:r w:rsidRPr="00C336F5">
              <w:rPr>
                <w:sz w:val="20"/>
                <w:szCs w:val="20"/>
              </w:rPr>
              <w:t>х</w:t>
            </w:r>
          </w:p>
        </w:tc>
        <w:tc>
          <w:tcPr>
            <w:tcW w:w="964" w:type="dxa"/>
            <w:vAlign w:val="center"/>
          </w:tcPr>
          <w:p w:rsidR="00AB1E0B" w:rsidRPr="00C336F5" w:rsidRDefault="00AB1E0B" w:rsidP="005818F0">
            <w:pPr>
              <w:jc w:val="center"/>
              <w:rPr>
                <w:sz w:val="20"/>
                <w:szCs w:val="20"/>
              </w:rPr>
            </w:pPr>
            <w:r w:rsidRPr="00C336F5">
              <w:rPr>
                <w:sz w:val="20"/>
                <w:szCs w:val="20"/>
              </w:rPr>
              <w:t>х</w:t>
            </w:r>
          </w:p>
        </w:tc>
        <w:tc>
          <w:tcPr>
            <w:tcW w:w="850" w:type="dxa"/>
            <w:vAlign w:val="center"/>
          </w:tcPr>
          <w:p w:rsidR="00AB1E0B" w:rsidRPr="00C336F5" w:rsidRDefault="00AB1E0B" w:rsidP="005818F0">
            <w:pPr>
              <w:jc w:val="center"/>
              <w:rPr>
                <w:sz w:val="20"/>
                <w:szCs w:val="20"/>
              </w:rPr>
            </w:pPr>
            <w:r w:rsidRPr="00C336F5">
              <w:rPr>
                <w:sz w:val="20"/>
                <w:szCs w:val="20"/>
              </w:rPr>
              <w:t>х</w:t>
            </w:r>
          </w:p>
        </w:tc>
        <w:tc>
          <w:tcPr>
            <w:tcW w:w="992" w:type="dxa"/>
            <w:vAlign w:val="center"/>
          </w:tcPr>
          <w:p w:rsidR="00AB1E0B" w:rsidRPr="00C336F5" w:rsidRDefault="00AB1E0B" w:rsidP="005818F0">
            <w:pPr>
              <w:jc w:val="center"/>
              <w:rPr>
                <w:sz w:val="20"/>
                <w:szCs w:val="20"/>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rPr>
            </w:pPr>
            <w:r w:rsidRPr="00C336F5">
              <w:rPr>
                <w:sz w:val="20"/>
                <w:szCs w:val="20"/>
              </w:rPr>
              <w:t>х</w:t>
            </w:r>
          </w:p>
        </w:tc>
      </w:tr>
      <w:tr w:rsidR="00AB1E0B" w:rsidRPr="00C336F5" w:rsidTr="005818F0">
        <w:trPr>
          <w:gridAfter w:val="1"/>
          <w:wAfter w:w="17" w:type="dxa"/>
          <w:trHeight w:val="319"/>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51551F" w:rsidRDefault="00AB1E0B" w:rsidP="005818F0">
            <w:pPr>
              <w:rPr>
                <w:sz w:val="20"/>
                <w:szCs w:val="20"/>
                <w:lang w:eastAsia="ru-RU"/>
              </w:rPr>
            </w:pPr>
            <w:r w:rsidRPr="0051551F">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795</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796</w:t>
            </w:r>
          </w:p>
        </w:tc>
        <w:tc>
          <w:tcPr>
            <w:tcW w:w="964" w:type="dxa"/>
            <w:vAlign w:val="center"/>
          </w:tcPr>
          <w:p w:rsidR="00AB1E0B" w:rsidRPr="00C336F5" w:rsidRDefault="00AB1E0B" w:rsidP="005818F0">
            <w:pPr>
              <w:jc w:val="center"/>
              <w:rPr>
                <w:sz w:val="20"/>
                <w:szCs w:val="20"/>
              </w:rPr>
            </w:pPr>
            <w:r w:rsidRPr="00C336F5">
              <w:rPr>
                <w:sz w:val="20"/>
                <w:szCs w:val="20"/>
              </w:rPr>
              <w:t>796</w:t>
            </w:r>
          </w:p>
        </w:tc>
        <w:tc>
          <w:tcPr>
            <w:tcW w:w="850" w:type="dxa"/>
            <w:vAlign w:val="center"/>
          </w:tcPr>
          <w:p w:rsidR="00AB1E0B" w:rsidRPr="00C336F5" w:rsidRDefault="00AB1E0B" w:rsidP="005818F0">
            <w:pPr>
              <w:jc w:val="center"/>
              <w:rPr>
                <w:sz w:val="20"/>
                <w:szCs w:val="20"/>
              </w:rPr>
            </w:pPr>
            <w:r>
              <w:rPr>
                <w:sz w:val="20"/>
                <w:szCs w:val="20"/>
              </w:rPr>
              <w:t>797</w:t>
            </w:r>
          </w:p>
        </w:tc>
        <w:tc>
          <w:tcPr>
            <w:tcW w:w="992" w:type="dxa"/>
            <w:vAlign w:val="center"/>
          </w:tcPr>
          <w:p w:rsidR="00AB1E0B" w:rsidRPr="00C336F5" w:rsidRDefault="00AB1E0B" w:rsidP="005818F0">
            <w:pPr>
              <w:jc w:val="center"/>
              <w:rPr>
                <w:sz w:val="20"/>
                <w:szCs w:val="20"/>
              </w:rPr>
            </w:pPr>
            <w:r>
              <w:rPr>
                <w:sz w:val="20"/>
                <w:szCs w:val="20"/>
              </w:rPr>
              <w:t>797</w:t>
            </w:r>
          </w:p>
        </w:tc>
        <w:tc>
          <w:tcPr>
            <w:tcW w:w="1099" w:type="dxa"/>
            <w:vAlign w:val="center"/>
          </w:tcPr>
          <w:p w:rsidR="00AB1E0B" w:rsidRPr="00C336F5" w:rsidRDefault="00AB1E0B" w:rsidP="005818F0">
            <w:pPr>
              <w:jc w:val="center"/>
              <w:rPr>
                <w:sz w:val="20"/>
                <w:szCs w:val="20"/>
              </w:rPr>
            </w:pPr>
            <w:r>
              <w:rPr>
                <w:sz w:val="20"/>
                <w:szCs w:val="20"/>
              </w:rPr>
              <w:t>798</w:t>
            </w:r>
          </w:p>
        </w:tc>
        <w:tc>
          <w:tcPr>
            <w:tcW w:w="886" w:type="dxa"/>
            <w:vAlign w:val="center"/>
          </w:tcPr>
          <w:p w:rsidR="00AB1E0B" w:rsidRPr="00C336F5" w:rsidRDefault="00AB1E0B" w:rsidP="005818F0">
            <w:pPr>
              <w:jc w:val="center"/>
              <w:rPr>
                <w:sz w:val="20"/>
                <w:szCs w:val="20"/>
              </w:rPr>
            </w:pPr>
            <w:r>
              <w:rPr>
                <w:sz w:val="20"/>
                <w:szCs w:val="20"/>
              </w:rPr>
              <w:t>798</w:t>
            </w:r>
          </w:p>
        </w:tc>
      </w:tr>
      <w:tr w:rsidR="00AB1E0B" w:rsidRPr="00C336F5" w:rsidTr="005818F0">
        <w:trPr>
          <w:gridAfter w:val="1"/>
          <w:wAfter w:w="17" w:type="dxa"/>
          <w:trHeight w:val="319"/>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51551F" w:rsidRDefault="00AB1E0B" w:rsidP="005818F0">
            <w:pPr>
              <w:rPr>
                <w:sz w:val="20"/>
                <w:szCs w:val="20"/>
                <w:lang w:eastAsia="ru-RU"/>
              </w:rPr>
            </w:pPr>
            <w:r w:rsidRPr="0051551F">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797</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799</w:t>
            </w:r>
          </w:p>
        </w:tc>
        <w:tc>
          <w:tcPr>
            <w:tcW w:w="964" w:type="dxa"/>
          </w:tcPr>
          <w:p w:rsidR="00AB1E0B" w:rsidRPr="00C336F5" w:rsidRDefault="00AB1E0B" w:rsidP="005818F0">
            <w:pPr>
              <w:jc w:val="center"/>
              <w:rPr>
                <w:sz w:val="20"/>
                <w:szCs w:val="20"/>
              </w:rPr>
            </w:pPr>
            <w:r w:rsidRPr="00C336F5">
              <w:rPr>
                <w:sz w:val="20"/>
                <w:szCs w:val="20"/>
              </w:rPr>
              <w:t>801</w:t>
            </w:r>
          </w:p>
        </w:tc>
        <w:tc>
          <w:tcPr>
            <w:tcW w:w="850" w:type="dxa"/>
          </w:tcPr>
          <w:p w:rsidR="00AB1E0B" w:rsidRPr="00C336F5" w:rsidRDefault="00AB1E0B" w:rsidP="005818F0">
            <w:pPr>
              <w:jc w:val="center"/>
              <w:rPr>
                <w:sz w:val="20"/>
                <w:szCs w:val="20"/>
              </w:rPr>
            </w:pPr>
            <w:r>
              <w:rPr>
                <w:sz w:val="20"/>
                <w:szCs w:val="20"/>
              </w:rPr>
              <w:t>803</w:t>
            </w:r>
          </w:p>
        </w:tc>
        <w:tc>
          <w:tcPr>
            <w:tcW w:w="992" w:type="dxa"/>
          </w:tcPr>
          <w:p w:rsidR="00AB1E0B" w:rsidRPr="00C336F5" w:rsidRDefault="00AB1E0B" w:rsidP="005818F0">
            <w:pPr>
              <w:jc w:val="center"/>
              <w:rPr>
                <w:sz w:val="20"/>
                <w:szCs w:val="20"/>
              </w:rPr>
            </w:pPr>
            <w:r>
              <w:rPr>
                <w:sz w:val="20"/>
                <w:szCs w:val="20"/>
              </w:rPr>
              <w:t>803</w:t>
            </w:r>
          </w:p>
        </w:tc>
        <w:tc>
          <w:tcPr>
            <w:tcW w:w="1099" w:type="dxa"/>
          </w:tcPr>
          <w:p w:rsidR="00AB1E0B" w:rsidRPr="00C336F5" w:rsidRDefault="00AB1E0B" w:rsidP="005818F0">
            <w:pPr>
              <w:jc w:val="center"/>
              <w:rPr>
                <w:sz w:val="20"/>
                <w:szCs w:val="20"/>
              </w:rPr>
            </w:pPr>
            <w:r>
              <w:rPr>
                <w:sz w:val="20"/>
                <w:szCs w:val="20"/>
              </w:rPr>
              <w:t>805</w:t>
            </w:r>
          </w:p>
        </w:tc>
        <w:tc>
          <w:tcPr>
            <w:tcW w:w="886" w:type="dxa"/>
          </w:tcPr>
          <w:p w:rsidR="00AB1E0B" w:rsidRPr="00C336F5" w:rsidRDefault="00AB1E0B" w:rsidP="005818F0">
            <w:pPr>
              <w:jc w:val="center"/>
              <w:rPr>
                <w:sz w:val="20"/>
                <w:szCs w:val="20"/>
              </w:rPr>
            </w:pPr>
            <w:r>
              <w:rPr>
                <w:sz w:val="20"/>
                <w:szCs w:val="20"/>
              </w:rPr>
              <w:t>805</w:t>
            </w:r>
          </w:p>
        </w:tc>
      </w:tr>
      <w:tr w:rsidR="00AB1E0B" w:rsidRPr="00C336F5" w:rsidTr="005818F0">
        <w:trPr>
          <w:gridAfter w:val="1"/>
          <w:wAfter w:w="17" w:type="dxa"/>
          <w:trHeight w:val="319"/>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r w:rsidRPr="00C336F5">
              <w:rPr>
                <w:sz w:val="20"/>
                <w:szCs w:val="20"/>
                <w:lang w:eastAsia="ru-RU"/>
              </w:rPr>
              <w:t>9.3</w:t>
            </w:r>
          </w:p>
        </w:tc>
        <w:tc>
          <w:tcPr>
            <w:tcW w:w="2268" w:type="dxa"/>
            <w:vAlign w:val="center"/>
          </w:tcPr>
          <w:p w:rsidR="00AB1E0B" w:rsidRPr="0051551F" w:rsidRDefault="00AB1E0B" w:rsidP="005818F0">
            <w:pPr>
              <w:rPr>
                <w:sz w:val="20"/>
                <w:szCs w:val="20"/>
                <w:lang w:eastAsia="ru-RU"/>
              </w:rPr>
            </w:pPr>
            <w:r w:rsidRPr="0051551F">
              <w:rPr>
                <w:sz w:val="20"/>
                <w:szCs w:val="20"/>
                <w:lang w:eastAsia="ru-RU"/>
              </w:rPr>
              <w:t>Численность самозанятых</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Ед.</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220</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730</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1181</w:t>
            </w:r>
          </w:p>
        </w:tc>
        <w:tc>
          <w:tcPr>
            <w:tcW w:w="88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3" w:type="dxa"/>
            <w:vAlign w:val="center"/>
          </w:tcPr>
          <w:p w:rsidR="00AB1E0B" w:rsidRPr="00C336F5" w:rsidRDefault="00AB1E0B" w:rsidP="005818F0">
            <w:pPr>
              <w:jc w:val="center"/>
              <w:rPr>
                <w:sz w:val="20"/>
                <w:szCs w:val="20"/>
                <w:lang w:eastAsia="ru-RU"/>
              </w:rPr>
            </w:pPr>
            <w:r w:rsidRPr="00C336F5">
              <w:rPr>
                <w:sz w:val="20"/>
                <w:szCs w:val="20"/>
              </w:rPr>
              <w:t>х</w:t>
            </w:r>
          </w:p>
        </w:tc>
        <w:tc>
          <w:tcPr>
            <w:tcW w:w="991" w:type="dxa"/>
            <w:vAlign w:val="center"/>
          </w:tcPr>
          <w:p w:rsidR="00AB1E0B" w:rsidRPr="00C336F5" w:rsidRDefault="00AB1E0B" w:rsidP="005818F0">
            <w:pPr>
              <w:jc w:val="center"/>
              <w:rPr>
                <w:sz w:val="20"/>
                <w:szCs w:val="20"/>
                <w:lang w:eastAsia="ru-RU"/>
              </w:rPr>
            </w:pPr>
            <w:r w:rsidRPr="00C336F5">
              <w:rPr>
                <w:sz w:val="20"/>
                <w:szCs w:val="20"/>
              </w:rPr>
              <w:t>х</w:t>
            </w:r>
          </w:p>
        </w:tc>
        <w:tc>
          <w:tcPr>
            <w:tcW w:w="964" w:type="dxa"/>
            <w:vAlign w:val="center"/>
          </w:tcPr>
          <w:p w:rsidR="00AB1E0B" w:rsidRPr="00C336F5" w:rsidRDefault="00AB1E0B" w:rsidP="005818F0">
            <w:pPr>
              <w:jc w:val="center"/>
              <w:rPr>
                <w:sz w:val="20"/>
                <w:szCs w:val="20"/>
              </w:rPr>
            </w:pPr>
            <w:r w:rsidRPr="00C336F5">
              <w:rPr>
                <w:sz w:val="20"/>
                <w:szCs w:val="20"/>
              </w:rPr>
              <w:t>х</w:t>
            </w:r>
          </w:p>
        </w:tc>
        <w:tc>
          <w:tcPr>
            <w:tcW w:w="850" w:type="dxa"/>
            <w:vAlign w:val="center"/>
          </w:tcPr>
          <w:p w:rsidR="00AB1E0B" w:rsidRPr="00C336F5" w:rsidRDefault="00AB1E0B" w:rsidP="005818F0">
            <w:pPr>
              <w:jc w:val="center"/>
              <w:rPr>
                <w:sz w:val="20"/>
                <w:szCs w:val="20"/>
              </w:rPr>
            </w:pPr>
            <w:r w:rsidRPr="00C336F5">
              <w:rPr>
                <w:sz w:val="20"/>
                <w:szCs w:val="20"/>
              </w:rPr>
              <w:t>х</w:t>
            </w:r>
          </w:p>
        </w:tc>
        <w:tc>
          <w:tcPr>
            <w:tcW w:w="992" w:type="dxa"/>
            <w:vAlign w:val="center"/>
          </w:tcPr>
          <w:p w:rsidR="00AB1E0B" w:rsidRPr="00C336F5" w:rsidRDefault="00AB1E0B" w:rsidP="005818F0">
            <w:pPr>
              <w:jc w:val="center"/>
              <w:rPr>
                <w:sz w:val="20"/>
                <w:szCs w:val="20"/>
              </w:rPr>
            </w:pPr>
            <w:r w:rsidRPr="00C336F5">
              <w:rPr>
                <w:sz w:val="20"/>
                <w:szCs w:val="20"/>
              </w:rPr>
              <w:t>х</w:t>
            </w:r>
          </w:p>
        </w:tc>
        <w:tc>
          <w:tcPr>
            <w:tcW w:w="1099" w:type="dxa"/>
            <w:vAlign w:val="center"/>
          </w:tcPr>
          <w:p w:rsidR="00AB1E0B" w:rsidRPr="00C336F5" w:rsidRDefault="00AB1E0B" w:rsidP="005818F0">
            <w:pPr>
              <w:jc w:val="center"/>
              <w:rPr>
                <w:sz w:val="20"/>
                <w:szCs w:val="20"/>
              </w:rPr>
            </w:pPr>
            <w:r w:rsidRPr="00C336F5">
              <w:rPr>
                <w:sz w:val="20"/>
                <w:szCs w:val="20"/>
              </w:rPr>
              <w:t>х</w:t>
            </w:r>
          </w:p>
        </w:tc>
        <w:tc>
          <w:tcPr>
            <w:tcW w:w="886" w:type="dxa"/>
            <w:vAlign w:val="center"/>
          </w:tcPr>
          <w:p w:rsidR="00AB1E0B" w:rsidRPr="00C336F5" w:rsidRDefault="00AB1E0B" w:rsidP="005818F0">
            <w:pPr>
              <w:jc w:val="center"/>
              <w:rPr>
                <w:sz w:val="20"/>
                <w:szCs w:val="20"/>
              </w:rPr>
            </w:pPr>
            <w:r w:rsidRPr="00C336F5">
              <w:rPr>
                <w:sz w:val="20"/>
                <w:szCs w:val="20"/>
              </w:rPr>
              <w:t>х</w:t>
            </w:r>
          </w:p>
        </w:tc>
      </w:tr>
      <w:tr w:rsidR="00AB1E0B" w:rsidRPr="00C336F5" w:rsidTr="005818F0">
        <w:trPr>
          <w:gridAfter w:val="1"/>
          <w:wAfter w:w="17" w:type="dxa"/>
          <w:trHeight w:val="319"/>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51551F" w:rsidRDefault="00AB1E0B" w:rsidP="005818F0">
            <w:pPr>
              <w:rPr>
                <w:sz w:val="20"/>
                <w:szCs w:val="20"/>
                <w:lang w:eastAsia="ru-RU"/>
              </w:rPr>
            </w:pPr>
            <w:r w:rsidRPr="0051551F">
              <w:rPr>
                <w:sz w:val="20"/>
                <w:szCs w:val="20"/>
                <w:lang w:eastAsia="ru-RU"/>
              </w:rPr>
              <w:t>Вариант 1 консервативный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r w:rsidRPr="00C336F5">
              <w:rPr>
                <w:sz w:val="20"/>
                <w:szCs w:val="20"/>
                <w:lang w:eastAsia="ru-RU"/>
              </w:rPr>
              <w:t>1200</w:t>
            </w: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1210</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1230</w:t>
            </w:r>
          </w:p>
        </w:tc>
        <w:tc>
          <w:tcPr>
            <w:tcW w:w="964" w:type="dxa"/>
            <w:vAlign w:val="center"/>
          </w:tcPr>
          <w:p w:rsidR="00AB1E0B" w:rsidRPr="00C336F5" w:rsidRDefault="00AB1E0B" w:rsidP="005818F0">
            <w:pPr>
              <w:jc w:val="center"/>
              <w:rPr>
                <w:sz w:val="20"/>
                <w:szCs w:val="20"/>
              </w:rPr>
            </w:pPr>
            <w:r w:rsidRPr="00C336F5">
              <w:rPr>
                <w:sz w:val="20"/>
                <w:szCs w:val="20"/>
              </w:rPr>
              <w:t>1350</w:t>
            </w:r>
          </w:p>
        </w:tc>
        <w:tc>
          <w:tcPr>
            <w:tcW w:w="850" w:type="dxa"/>
            <w:vAlign w:val="center"/>
          </w:tcPr>
          <w:p w:rsidR="00AB1E0B" w:rsidRPr="00C336F5" w:rsidRDefault="00AB1E0B" w:rsidP="005818F0">
            <w:pPr>
              <w:jc w:val="center"/>
              <w:rPr>
                <w:sz w:val="20"/>
                <w:szCs w:val="20"/>
              </w:rPr>
            </w:pPr>
            <w:r w:rsidRPr="00C336F5">
              <w:rPr>
                <w:sz w:val="20"/>
                <w:szCs w:val="20"/>
              </w:rPr>
              <w:t>1355</w:t>
            </w:r>
          </w:p>
        </w:tc>
        <w:tc>
          <w:tcPr>
            <w:tcW w:w="992" w:type="dxa"/>
            <w:vAlign w:val="center"/>
          </w:tcPr>
          <w:p w:rsidR="00AB1E0B" w:rsidRPr="00C336F5" w:rsidRDefault="00AB1E0B" w:rsidP="005818F0">
            <w:pPr>
              <w:jc w:val="center"/>
              <w:rPr>
                <w:sz w:val="20"/>
                <w:szCs w:val="20"/>
              </w:rPr>
            </w:pPr>
            <w:r w:rsidRPr="00C336F5">
              <w:rPr>
                <w:sz w:val="20"/>
                <w:szCs w:val="20"/>
              </w:rPr>
              <w:t>1360</w:t>
            </w:r>
          </w:p>
        </w:tc>
        <w:tc>
          <w:tcPr>
            <w:tcW w:w="1099" w:type="dxa"/>
            <w:vAlign w:val="center"/>
          </w:tcPr>
          <w:p w:rsidR="00AB1E0B" w:rsidRPr="00C336F5" w:rsidRDefault="00AB1E0B" w:rsidP="005818F0">
            <w:pPr>
              <w:jc w:val="center"/>
              <w:rPr>
                <w:sz w:val="20"/>
                <w:szCs w:val="20"/>
              </w:rPr>
            </w:pPr>
            <w:r>
              <w:rPr>
                <w:sz w:val="20"/>
                <w:szCs w:val="20"/>
              </w:rPr>
              <w:t>1363</w:t>
            </w:r>
          </w:p>
        </w:tc>
        <w:tc>
          <w:tcPr>
            <w:tcW w:w="886" w:type="dxa"/>
            <w:vAlign w:val="center"/>
          </w:tcPr>
          <w:p w:rsidR="00AB1E0B" w:rsidRPr="00C336F5" w:rsidRDefault="00AB1E0B" w:rsidP="005818F0">
            <w:pPr>
              <w:jc w:val="center"/>
              <w:rPr>
                <w:sz w:val="20"/>
                <w:szCs w:val="20"/>
              </w:rPr>
            </w:pPr>
            <w:r>
              <w:rPr>
                <w:sz w:val="20"/>
                <w:szCs w:val="20"/>
              </w:rPr>
              <w:t>1365</w:t>
            </w:r>
          </w:p>
        </w:tc>
      </w:tr>
      <w:tr w:rsidR="00AB1E0B" w:rsidRPr="00C336F5" w:rsidTr="005818F0">
        <w:trPr>
          <w:gridAfter w:val="1"/>
          <w:wAfter w:w="17" w:type="dxa"/>
          <w:trHeight w:val="319"/>
        </w:trPr>
        <w:tc>
          <w:tcPr>
            <w:tcW w:w="591" w:type="dxa"/>
            <w:shd w:val="clear" w:color="auto" w:fill="FFFFFF" w:themeFill="background1"/>
            <w:noWrap/>
            <w:vAlign w:val="center"/>
          </w:tcPr>
          <w:p w:rsidR="00AB1E0B" w:rsidRPr="00C336F5" w:rsidRDefault="00AB1E0B" w:rsidP="005818F0">
            <w:pPr>
              <w:jc w:val="center"/>
              <w:rPr>
                <w:sz w:val="20"/>
                <w:szCs w:val="20"/>
                <w:lang w:eastAsia="ru-RU"/>
              </w:rPr>
            </w:pPr>
          </w:p>
        </w:tc>
        <w:tc>
          <w:tcPr>
            <w:tcW w:w="2268" w:type="dxa"/>
            <w:vAlign w:val="center"/>
          </w:tcPr>
          <w:p w:rsidR="00AB1E0B" w:rsidRPr="0051551F" w:rsidRDefault="00AB1E0B" w:rsidP="005818F0">
            <w:pPr>
              <w:rPr>
                <w:sz w:val="20"/>
                <w:szCs w:val="20"/>
                <w:lang w:eastAsia="ru-RU"/>
              </w:rPr>
            </w:pPr>
            <w:r w:rsidRPr="0051551F">
              <w:rPr>
                <w:sz w:val="20"/>
                <w:szCs w:val="20"/>
                <w:lang w:eastAsia="ru-RU"/>
              </w:rPr>
              <w:t>Вариант 2 базовый</w:t>
            </w:r>
          </w:p>
        </w:tc>
        <w:tc>
          <w:tcPr>
            <w:tcW w:w="964" w:type="dxa"/>
            <w:vAlign w:val="center"/>
          </w:tcPr>
          <w:p w:rsidR="00AB1E0B" w:rsidRPr="00C336F5" w:rsidRDefault="00AB1E0B" w:rsidP="005818F0">
            <w:pPr>
              <w:jc w:val="center"/>
              <w:rPr>
                <w:sz w:val="20"/>
                <w:szCs w:val="20"/>
                <w:lang w:eastAsia="ru-RU"/>
              </w:rPr>
            </w:pPr>
            <w:r w:rsidRPr="00C336F5">
              <w:rPr>
                <w:sz w:val="20"/>
                <w:szCs w:val="20"/>
                <w:lang w:eastAsia="ru-RU"/>
              </w:rPr>
              <w:t>-/-</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92"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79"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964" w:type="dxa"/>
            <w:noWrap/>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50" w:type="dxa"/>
            <w:vAlign w:val="center"/>
          </w:tcPr>
          <w:p w:rsidR="00AB1E0B" w:rsidRPr="00C336F5" w:rsidRDefault="00AB1E0B" w:rsidP="005818F0">
            <w:pPr>
              <w:jc w:val="center"/>
              <w:rPr>
                <w:sz w:val="20"/>
                <w:szCs w:val="20"/>
                <w:lang w:eastAsia="ru-RU"/>
              </w:rPr>
            </w:pPr>
            <w:r w:rsidRPr="00C336F5">
              <w:rPr>
                <w:sz w:val="20"/>
                <w:szCs w:val="20"/>
                <w:lang w:eastAsia="ru-RU"/>
              </w:rPr>
              <w:t>х</w:t>
            </w:r>
          </w:p>
        </w:tc>
        <w:tc>
          <w:tcPr>
            <w:tcW w:w="880" w:type="dxa"/>
            <w:vAlign w:val="center"/>
          </w:tcPr>
          <w:p w:rsidR="00AB1E0B" w:rsidRPr="00C336F5" w:rsidRDefault="00AB1E0B" w:rsidP="005818F0">
            <w:pPr>
              <w:jc w:val="center"/>
              <w:rPr>
                <w:sz w:val="20"/>
                <w:szCs w:val="20"/>
                <w:lang w:eastAsia="ru-RU"/>
              </w:rPr>
            </w:pPr>
            <w:r w:rsidRPr="00C336F5">
              <w:rPr>
                <w:sz w:val="20"/>
                <w:szCs w:val="20"/>
                <w:lang w:eastAsia="ru-RU"/>
              </w:rPr>
              <w:t>1250</w:t>
            </w:r>
          </w:p>
        </w:tc>
        <w:tc>
          <w:tcPr>
            <w:tcW w:w="993" w:type="dxa"/>
            <w:vAlign w:val="center"/>
          </w:tcPr>
          <w:p w:rsidR="00AB1E0B" w:rsidRPr="00C336F5" w:rsidRDefault="00AB1E0B" w:rsidP="005818F0">
            <w:pPr>
              <w:jc w:val="center"/>
              <w:rPr>
                <w:sz w:val="20"/>
                <w:szCs w:val="20"/>
                <w:lang w:eastAsia="ru-RU"/>
              </w:rPr>
            </w:pPr>
            <w:r w:rsidRPr="00C336F5">
              <w:rPr>
                <w:sz w:val="20"/>
                <w:szCs w:val="20"/>
                <w:lang w:eastAsia="ru-RU"/>
              </w:rPr>
              <w:t>1280</w:t>
            </w:r>
          </w:p>
        </w:tc>
        <w:tc>
          <w:tcPr>
            <w:tcW w:w="991" w:type="dxa"/>
            <w:vAlign w:val="center"/>
          </w:tcPr>
          <w:p w:rsidR="00AB1E0B" w:rsidRPr="00C336F5" w:rsidRDefault="00AB1E0B" w:rsidP="005818F0">
            <w:pPr>
              <w:jc w:val="center"/>
              <w:rPr>
                <w:sz w:val="20"/>
                <w:szCs w:val="20"/>
                <w:lang w:eastAsia="ru-RU"/>
              </w:rPr>
            </w:pPr>
            <w:r w:rsidRPr="00C336F5">
              <w:rPr>
                <w:sz w:val="20"/>
                <w:szCs w:val="20"/>
                <w:lang w:eastAsia="ru-RU"/>
              </w:rPr>
              <w:t>1300</w:t>
            </w:r>
          </w:p>
        </w:tc>
        <w:tc>
          <w:tcPr>
            <w:tcW w:w="964" w:type="dxa"/>
            <w:vAlign w:val="center"/>
          </w:tcPr>
          <w:p w:rsidR="00AB1E0B" w:rsidRPr="00C336F5" w:rsidRDefault="00AB1E0B" w:rsidP="005818F0">
            <w:pPr>
              <w:jc w:val="center"/>
              <w:rPr>
                <w:sz w:val="20"/>
                <w:szCs w:val="20"/>
              </w:rPr>
            </w:pPr>
            <w:r w:rsidRPr="00C336F5">
              <w:rPr>
                <w:sz w:val="20"/>
                <w:szCs w:val="20"/>
              </w:rPr>
              <w:t>1310</w:t>
            </w:r>
          </w:p>
        </w:tc>
        <w:tc>
          <w:tcPr>
            <w:tcW w:w="850" w:type="dxa"/>
            <w:vAlign w:val="center"/>
          </w:tcPr>
          <w:p w:rsidR="00AB1E0B" w:rsidRPr="00C336F5" w:rsidRDefault="00AB1E0B" w:rsidP="005818F0">
            <w:pPr>
              <w:jc w:val="center"/>
              <w:rPr>
                <w:sz w:val="20"/>
                <w:szCs w:val="20"/>
              </w:rPr>
            </w:pPr>
            <w:r w:rsidRPr="00C336F5">
              <w:rPr>
                <w:sz w:val="20"/>
                <w:szCs w:val="20"/>
              </w:rPr>
              <w:t>1350</w:t>
            </w:r>
          </w:p>
        </w:tc>
        <w:tc>
          <w:tcPr>
            <w:tcW w:w="992" w:type="dxa"/>
            <w:vAlign w:val="center"/>
          </w:tcPr>
          <w:p w:rsidR="00AB1E0B" w:rsidRPr="00C336F5" w:rsidRDefault="00AB1E0B" w:rsidP="005818F0">
            <w:pPr>
              <w:jc w:val="center"/>
              <w:rPr>
                <w:sz w:val="20"/>
                <w:szCs w:val="20"/>
              </w:rPr>
            </w:pPr>
            <w:r w:rsidRPr="00C336F5">
              <w:rPr>
                <w:sz w:val="20"/>
                <w:szCs w:val="20"/>
              </w:rPr>
              <w:t>1400</w:t>
            </w:r>
          </w:p>
        </w:tc>
        <w:tc>
          <w:tcPr>
            <w:tcW w:w="1099" w:type="dxa"/>
            <w:vAlign w:val="center"/>
          </w:tcPr>
          <w:p w:rsidR="00AB1E0B" w:rsidRPr="00C336F5" w:rsidRDefault="00AB1E0B" w:rsidP="005818F0">
            <w:pPr>
              <w:jc w:val="center"/>
              <w:rPr>
                <w:sz w:val="20"/>
                <w:szCs w:val="20"/>
              </w:rPr>
            </w:pPr>
            <w:r>
              <w:rPr>
                <w:sz w:val="20"/>
                <w:szCs w:val="20"/>
              </w:rPr>
              <w:t>1420</w:t>
            </w:r>
          </w:p>
        </w:tc>
        <w:tc>
          <w:tcPr>
            <w:tcW w:w="886" w:type="dxa"/>
            <w:vAlign w:val="center"/>
          </w:tcPr>
          <w:p w:rsidR="00AB1E0B" w:rsidRPr="00C336F5" w:rsidRDefault="00AB1E0B" w:rsidP="005818F0">
            <w:pPr>
              <w:jc w:val="center"/>
              <w:rPr>
                <w:sz w:val="20"/>
                <w:szCs w:val="20"/>
              </w:rPr>
            </w:pPr>
            <w:r>
              <w:rPr>
                <w:sz w:val="20"/>
                <w:szCs w:val="20"/>
              </w:rPr>
              <w:t>1430</w:t>
            </w:r>
          </w:p>
        </w:tc>
      </w:tr>
    </w:tbl>
    <w:p w:rsidR="00AB1E0B" w:rsidRPr="00037263" w:rsidRDefault="00AB1E0B" w:rsidP="00AB1E0B">
      <w:pPr>
        <w:ind w:right="-6"/>
        <w:jc w:val="center"/>
        <w:rPr>
          <w:b/>
          <w:sz w:val="26"/>
          <w:szCs w:val="26"/>
          <w:lang w:eastAsia="ru-RU"/>
        </w:rPr>
      </w:pPr>
    </w:p>
    <w:p w:rsidR="00AB1E0B" w:rsidRPr="000C1B77" w:rsidRDefault="00AB1E0B" w:rsidP="00AB1E0B">
      <w:pPr>
        <w:ind w:firstLine="709"/>
        <w:jc w:val="both"/>
        <w:rPr>
          <w:b/>
        </w:rPr>
      </w:pPr>
    </w:p>
    <w:sectPr w:rsidR="00AB1E0B" w:rsidRPr="000C1B77" w:rsidSect="00FB1A0F">
      <w:pgSz w:w="16838" w:h="11906" w:orient="landscape"/>
      <w:pgMar w:top="284" w:right="284" w:bottom="284" w:left="28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88" w:rsidRDefault="00000088" w:rsidP="00806350">
      <w:r>
        <w:separator/>
      </w:r>
    </w:p>
  </w:endnote>
  <w:endnote w:type="continuationSeparator" w:id="1">
    <w:p w:rsidR="00000088" w:rsidRDefault="00000088" w:rsidP="00806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88" w:rsidRDefault="00000088" w:rsidP="00806350">
      <w:r>
        <w:separator/>
      </w:r>
    </w:p>
  </w:footnote>
  <w:footnote w:type="continuationSeparator" w:id="1">
    <w:p w:rsidR="00000088" w:rsidRDefault="00000088" w:rsidP="00806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610"/>
      <w:docPartObj>
        <w:docPartGallery w:val="Page Numbers (Top of Page)"/>
        <w:docPartUnique/>
      </w:docPartObj>
    </w:sdtPr>
    <w:sdtContent>
      <w:p w:rsidR="00176D06" w:rsidRDefault="00E86E7F">
        <w:pPr>
          <w:pStyle w:val="a9"/>
          <w:jc w:val="center"/>
        </w:pPr>
        <w:fldSimple w:instr=" PAGE   \* MERGEFORMAT ">
          <w:r w:rsidR="000F7928">
            <w:rPr>
              <w:noProof/>
            </w:rPr>
            <w:t>149</w:t>
          </w:r>
        </w:fldSimple>
      </w:p>
    </w:sdtContent>
  </w:sdt>
  <w:p w:rsidR="00176D06" w:rsidRDefault="00176D0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6FCD"/>
    <w:multiLevelType w:val="hybridMultilevel"/>
    <w:tmpl w:val="70028028"/>
    <w:lvl w:ilvl="0" w:tplc="01847C9E">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E6444"/>
    <w:multiLevelType w:val="hybridMultilevel"/>
    <w:tmpl w:val="6644C3E6"/>
    <w:lvl w:ilvl="0" w:tplc="FD4E535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25F44C09"/>
    <w:multiLevelType w:val="hybridMultilevel"/>
    <w:tmpl w:val="AB043106"/>
    <w:lvl w:ilvl="0" w:tplc="1E46C200">
      <w:start w:val="1"/>
      <w:numFmt w:val="bullet"/>
      <w:pStyle w:val="a"/>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273D15A5"/>
    <w:multiLevelType w:val="hybridMultilevel"/>
    <w:tmpl w:val="10CCBA2C"/>
    <w:lvl w:ilvl="0" w:tplc="0DFE07E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5D665B"/>
    <w:multiLevelType w:val="hybridMultilevel"/>
    <w:tmpl w:val="F68E4388"/>
    <w:lvl w:ilvl="0" w:tplc="3BDCF890">
      <w:start w:val="1"/>
      <w:numFmt w:val="bullet"/>
      <w:lvlText w:val="•"/>
      <w:lvlJc w:val="left"/>
      <w:pPr>
        <w:tabs>
          <w:tab w:val="num" w:pos="720"/>
        </w:tabs>
        <w:ind w:left="720" w:hanging="360"/>
      </w:pPr>
      <w:rPr>
        <w:rFonts w:ascii="Arial" w:hAnsi="Arial" w:hint="default"/>
      </w:rPr>
    </w:lvl>
    <w:lvl w:ilvl="1" w:tplc="405090F6" w:tentative="1">
      <w:start w:val="1"/>
      <w:numFmt w:val="bullet"/>
      <w:lvlText w:val="•"/>
      <w:lvlJc w:val="left"/>
      <w:pPr>
        <w:tabs>
          <w:tab w:val="num" w:pos="1440"/>
        </w:tabs>
        <w:ind w:left="1440" w:hanging="360"/>
      </w:pPr>
      <w:rPr>
        <w:rFonts w:ascii="Arial" w:hAnsi="Arial" w:hint="default"/>
      </w:rPr>
    </w:lvl>
    <w:lvl w:ilvl="2" w:tplc="998E81EC" w:tentative="1">
      <w:start w:val="1"/>
      <w:numFmt w:val="bullet"/>
      <w:lvlText w:val="•"/>
      <w:lvlJc w:val="left"/>
      <w:pPr>
        <w:tabs>
          <w:tab w:val="num" w:pos="2160"/>
        </w:tabs>
        <w:ind w:left="2160" w:hanging="360"/>
      </w:pPr>
      <w:rPr>
        <w:rFonts w:ascii="Arial" w:hAnsi="Arial" w:hint="default"/>
      </w:rPr>
    </w:lvl>
    <w:lvl w:ilvl="3" w:tplc="A43AED1E" w:tentative="1">
      <w:start w:val="1"/>
      <w:numFmt w:val="bullet"/>
      <w:lvlText w:val="•"/>
      <w:lvlJc w:val="left"/>
      <w:pPr>
        <w:tabs>
          <w:tab w:val="num" w:pos="2880"/>
        </w:tabs>
        <w:ind w:left="2880" w:hanging="360"/>
      </w:pPr>
      <w:rPr>
        <w:rFonts w:ascii="Arial" w:hAnsi="Arial" w:hint="default"/>
      </w:rPr>
    </w:lvl>
    <w:lvl w:ilvl="4" w:tplc="5A2E31E6" w:tentative="1">
      <w:start w:val="1"/>
      <w:numFmt w:val="bullet"/>
      <w:lvlText w:val="•"/>
      <w:lvlJc w:val="left"/>
      <w:pPr>
        <w:tabs>
          <w:tab w:val="num" w:pos="3600"/>
        </w:tabs>
        <w:ind w:left="3600" w:hanging="360"/>
      </w:pPr>
      <w:rPr>
        <w:rFonts w:ascii="Arial" w:hAnsi="Arial" w:hint="default"/>
      </w:rPr>
    </w:lvl>
    <w:lvl w:ilvl="5" w:tplc="C2084ADC" w:tentative="1">
      <w:start w:val="1"/>
      <w:numFmt w:val="bullet"/>
      <w:lvlText w:val="•"/>
      <w:lvlJc w:val="left"/>
      <w:pPr>
        <w:tabs>
          <w:tab w:val="num" w:pos="4320"/>
        </w:tabs>
        <w:ind w:left="4320" w:hanging="360"/>
      </w:pPr>
      <w:rPr>
        <w:rFonts w:ascii="Arial" w:hAnsi="Arial" w:hint="default"/>
      </w:rPr>
    </w:lvl>
    <w:lvl w:ilvl="6" w:tplc="6CBA815C" w:tentative="1">
      <w:start w:val="1"/>
      <w:numFmt w:val="bullet"/>
      <w:lvlText w:val="•"/>
      <w:lvlJc w:val="left"/>
      <w:pPr>
        <w:tabs>
          <w:tab w:val="num" w:pos="5040"/>
        </w:tabs>
        <w:ind w:left="5040" w:hanging="360"/>
      </w:pPr>
      <w:rPr>
        <w:rFonts w:ascii="Arial" w:hAnsi="Arial" w:hint="default"/>
      </w:rPr>
    </w:lvl>
    <w:lvl w:ilvl="7" w:tplc="3CC6D240" w:tentative="1">
      <w:start w:val="1"/>
      <w:numFmt w:val="bullet"/>
      <w:lvlText w:val="•"/>
      <w:lvlJc w:val="left"/>
      <w:pPr>
        <w:tabs>
          <w:tab w:val="num" w:pos="5760"/>
        </w:tabs>
        <w:ind w:left="5760" w:hanging="360"/>
      </w:pPr>
      <w:rPr>
        <w:rFonts w:ascii="Arial" w:hAnsi="Arial" w:hint="default"/>
      </w:rPr>
    </w:lvl>
    <w:lvl w:ilvl="8" w:tplc="96C0DC3E" w:tentative="1">
      <w:start w:val="1"/>
      <w:numFmt w:val="bullet"/>
      <w:lvlText w:val="•"/>
      <w:lvlJc w:val="left"/>
      <w:pPr>
        <w:tabs>
          <w:tab w:val="num" w:pos="6480"/>
        </w:tabs>
        <w:ind w:left="6480" w:hanging="360"/>
      </w:pPr>
      <w:rPr>
        <w:rFonts w:ascii="Arial" w:hAnsi="Arial" w:hint="default"/>
      </w:rPr>
    </w:lvl>
  </w:abstractNum>
  <w:abstractNum w:abstractNumId="5">
    <w:nsid w:val="4BAA0961"/>
    <w:multiLevelType w:val="hybridMultilevel"/>
    <w:tmpl w:val="FA9E3506"/>
    <w:lvl w:ilvl="0" w:tplc="0DFE07E2">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53757AEF"/>
    <w:multiLevelType w:val="hybridMultilevel"/>
    <w:tmpl w:val="A5789166"/>
    <w:lvl w:ilvl="0" w:tplc="04190011">
      <w:start w:val="1"/>
      <w:numFmt w:val="decimal"/>
      <w:lvlText w:val="%1)"/>
      <w:lvlJc w:val="left"/>
      <w:pPr>
        <w:ind w:left="92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3AA1598"/>
    <w:multiLevelType w:val="hybridMultilevel"/>
    <w:tmpl w:val="E5E882CE"/>
    <w:lvl w:ilvl="0" w:tplc="0DFE07E2">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747C0615"/>
    <w:multiLevelType w:val="hybridMultilevel"/>
    <w:tmpl w:val="68643B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F929E0"/>
    <w:multiLevelType w:val="hybridMultilevel"/>
    <w:tmpl w:val="4EA8FA46"/>
    <w:lvl w:ilvl="0" w:tplc="1628855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8"/>
  </w:num>
  <w:num w:numId="8">
    <w:abstractNumId w:val="9"/>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1057A3"/>
    <w:rsid w:val="00000088"/>
    <w:rsid w:val="00001251"/>
    <w:rsid w:val="00001287"/>
    <w:rsid w:val="00001C0B"/>
    <w:rsid w:val="000034CC"/>
    <w:rsid w:val="000037C5"/>
    <w:rsid w:val="00003BBD"/>
    <w:rsid w:val="00007C4F"/>
    <w:rsid w:val="000100A2"/>
    <w:rsid w:val="000122C8"/>
    <w:rsid w:val="00012D12"/>
    <w:rsid w:val="00012FA2"/>
    <w:rsid w:val="00013465"/>
    <w:rsid w:val="00014A05"/>
    <w:rsid w:val="00015199"/>
    <w:rsid w:val="0001608E"/>
    <w:rsid w:val="00016779"/>
    <w:rsid w:val="00020F68"/>
    <w:rsid w:val="00021467"/>
    <w:rsid w:val="00022841"/>
    <w:rsid w:val="0002362E"/>
    <w:rsid w:val="00026697"/>
    <w:rsid w:val="00026E0D"/>
    <w:rsid w:val="00027313"/>
    <w:rsid w:val="00027EE0"/>
    <w:rsid w:val="000301AB"/>
    <w:rsid w:val="00033005"/>
    <w:rsid w:val="000335FA"/>
    <w:rsid w:val="000339C1"/>
    <w:rsid w:val="00034DFC"/>
    <w:rsid w:val="00035364"/>
    <w:rsid w:val="00036CD8"/>
    <w:rsid w:val="000402C5"/>
    <w:rsid w:val="00040FAC"/>
    <w:rsid w:val="00042B22"/>
    <w:rsid w:val="00046E9A"/>
    <w:rsid w:val="00050E5D"/>
    <w:rsid w:val="000529D4"/>
    <w:rsid w:val="0005320A"/>
    <w:rsid w:val="000550BE"/>
    <w:rsid w:val="00056144"/>
    <w:rsid w:val="000605F6"/>
    <w:rsid w:val="00060B50"/>
    <w:rsid w:val="00060BCF"/>
    <w:rsid w:val="00061063"/>
    <w:rsid w:val="000610FF"/>
    <w:rsid w:val="000612FA"/>
    <w:rsid w:val="0006156A"/>
    <w:rsid w:val="00062568"/>
    <w:rsid w:val="0006291A"/>
    <w:rsid w:val="0006350E"/>
    <w:rsid w:val="000635AE"/>
    <w:rsid w:val="00067109"/>
    <w:rsid w:val="00067852"/>
    <w:rsid w:val="0007042C"/>
    <w:rsid w:val="000711D0"/>
    <w:rsid w:val="0007149D"/>
    <w:rsid w:val="000719A5"/>
    <w:rsid w:val="00072F64"/>
    <w:rsid w:val="0007427F"/>
    <w:rsid w:val="00076D92"/>
    <w:rsid w:val="00077430"/>
    <w:rsid w:val="0008104E"/>
    <w:rsid w:val="00082954"/>
    <w:rsid w:val="00082EB5"/>
    <w:rsid w:val="00084458"/>
    <w:rsid w:val="00084A82"/>
    <w:rsid w:val="00084F5A"/>
    <w:rsid w:val="000858D8"/>
    <w:rsid w:val="00086B1C"/>
    <w:rsid w:val="00086D08"/>
    <w:rsid w:val="00090B34"/>
    <w:rsid w:val="000942E1"/>
    <w:rsid w:val="00094A4D"/>
    <w:rsid w:val="00095750"/>
    <w:rsid w:val="00097469"/>
    <w:rsid w:val="00097F5F"/>
    <w:rsid w:val="000A00A9"/>
    <w:rsid w:val="000A03C4"/>
    <w:rsid w:val="000A3662"/>
    <w:rsid w:val="000A37AF"/>
    <w:rsid w:val="000A4D0E"/>
    <w:rsid w:val="000A5390"/>
    <w:rsid w:val="000A5AD8"/>
    <w:rsid w:val="000A637E"/>
    <w:rsid w:val="000A6BB8"/>
    <w:rsid w:val="000A6F51"/>
    <w:rsid w:val="000A7344"/>
    <w:rsid w:val="000A7E5C"/>
    <w:rsid w:val="000B07E9"/>
    <w:rsid w:val="000B0802"/>
    <w:rsid w:val="000B0936"/>
    <w:rsid w:val="000B0BAB"/>
    <w:rsid w:val="000B7DA1"/>
    <w:rsid w:val="000C1B77"/>
    <w:rsid w:val="000C3B09"/>
    <w:rsid w:val="000C3D32"/>
    <w:rsid w:val="000C3E1C"/>
    <w:rsid w:val="000C5D8E"/>
    <w:rsid w:val="000C70AF"/>
    <w:rsid w:val="000C70F8"/>
    <w:rsid w:val="000D0294"/>
    <w:rsid w:val="000D0467"/>
    <w:rsid w:val="000D0C05"/>
    <w:rsid w:val="000D14E1"/>
    <w:rsid w:val="000D230D"/>
    <w:rsid w:val="000D306A"/>
    <w:rsid w:val="000D4079"/>
    <w:rsid w:val="000D5158"/>
    <w:rsid w:val="000D5E4A"/>
    <w:rsid w:val="000D6075"/>
    <w:rsid w:val="000D75D3"/>
    <w:rsid w:val="000E0BA4"/>
    <w:rsid w:val="000E2A39"/>
    <w:rsid w:val="000E3AA6"/>
    <w:rsid w:val="000E41A0"/>
    <w:rsid w:val="000E5506"/>
    <w:rsid w:val="000E583B"/>
    <w:rsid w:val="000E6E77"/>
    <w:rsid w:val="000F0564"/>
    <w:rsid w:val="000F0B22"/>
    <w:rsid w:val="000F27C1"/>
    <w:rsid w:val="000F45E6"/>
    <w:rsid w:val="000F4C86"/>
    <w:rsid w:val="000F53C5"/>
    <w:rsid w:val="000F53E0"/>
    <w:rsid w:val="000F558D"/>
    <w:rsid w:val="000F6D76"/>
    <w:rsid w:val="000F7928"/>
    <w:rsid w:val="00100858"/>
    <w:rsid w:val="001018BD"/>
    <w:rsid w:val="001020B4"/>
    <w:rsid w:val="00102759"/>
    <w:rsid w:val="00103030"/>
    <w:rsid w:val="00104AFD"/>
    <w:rsid w:val="00104DB8"/>
    <w:rsid w:val="001057A3"/>
    <w:rsid w:val="00105CDC"/>
    <w:rsid w:val="00105E68"/>
    <w:rsid w:val="00107C5C"/>
    <w:rsid w:val="00110107"/>
    <w:rsid w:val="00112078"/>
    <w:rsid w:val="0011326A"/>
    <w:rsid w:val="001136C3"/>
    <w:rsid w:val="00114D11"/>
    <w:rsid w:val="00116452"/>
    <w:rsid w:val="0011690A"/>
    <w:rsid w:val="00121608"/>
    <w:rsid w:val="001220C0"/>
    <w:rsid w:val="00122C3A"/>
    <w:rsid w:val="001233CB"/>
    <w:rsid w:val="001235D1"/>
    <w:rsid w:val="0012558B"/>
    <w:rsid w:val="0012580B"/>
    <w:rsid w:val="00127720"/>
    <w:rsid w:val="00127CD5"/>
    <w:rsid w:val="00130B46"/>
    <w:rsid w:val="00131B52"/>
    <w:rsid w:val="00133AF9"/>
    <w:rsid w:val="001342E5"/>
    <w:rsid w:val="00134CA8"/>
    <w:rsid w:val="00135139"/>
    <w:rsid w:val="001357E3"/>
    <w:rsid w:val="00136152"/>
    <w:rsid w:val="00137915"/>
    <w:rsid w:val="0014090A"/>
    <w:rsid w:val="00141BDE"/>
    <w:rsid w:val="0014246B"/>
    <w:rsid w:val="001452B2"/>
    <w:rsid w:val="00146555"/>
    <w:rsid w:val="00147C6A"/>
    <w:rsid w:val="00150C65"/>
    <w:rsid w:val="00151A2D"/>
    <w:rsid w:val="00153095"/>
    <w:rsid w:val="0015546E"/>
    <w:rsid w:val="00156500"/>
    <w:rsid w:val="00156AF0"/>
    <w:rsid w:val="001574AD"/>
    <w:rsid w:val="001579AF"/>
    <w:rsid w:val="001623E8"/>
    <w:rsid w:val="00167492"/>
    <w:rsid w:val="001706D0"/>
    <w:rsid w:val="0017078D"/>
    <w:rsid w:val="00170BA3"/>
    <w:rsid w:val="00171792"/>
    <w:rsid w:val="001719C5"/>
    <w:rsid w:val="00171F76"/>
    <w:rsid w:val="001728E8"/>
    <w:rsid w:val="001748C4"/>
    <w:rsid w:val="00176D06"/>
    <w:rsid w:val="00176D7C"/>
    <w:rsid w:val="00180A41"/>
    <w:rsid w:val="00182688"/>
    <w:rsid w:val="00184792"/>
    <w:rsid w:val="00185DB2"/>
    <w:rsid w:val="00186035"/>
    <w:rsid w:val="00187AFD"/>
    <w:rsid w:val="00190C5D"/>
    <w:rsid w:val="0019150A"/>
    <w:rsid w:val="001922F7"/>
    <w:rsid w:val="00194117"/>
    <w:rsid w:val="001958ED"/>
    <w:rsid w:val="001968A4"/>
    <w:rsid w:val="00196EA3"/>
    <w:rsid w:val="001976D9"/>
    <w:rsid w:val="00197743"/>
    <w:rsid w:val="001A3069"/>
    <w:rsid w:val="001A40E0"/>
    <w:rsid w:val="001A4A5A"/>
    <w:rsid w:val="001A4C4F"/>
    <w:rsid w:val="001A500C"/>
    <w:rsid w:val="001A575F"/>
    <w:rsid w:val="001A67B7"/>
    <w:rsid w:val="001A687F"/>
    <w:rsid w:val="001A7CF3"/>
    <w:rsid w:val="001B080D"/>
    <w:rsid w:val="001B31A1"/>
    <w:rsid w:val="001B43EE"/>
    <w:rsid w:val="001B5497"/>
    <w:rsid w:val="001C51DA"/>
    <w:rsid w:val="001C6973"/>
    <w:rsid w:val="001C7B3D"/>
    <w:rsid w:val="001D18E8"/>
    <w:rsid w:val="001D2516"/>
    <w:rsid w:val="001D350F"/>
    <w:rsid w:val="001D4102"/>
    <w:rsid w:val="001D41F0"/>
    <w:rsid w:val="001D431D"/>
    <w:rsid w:val="001D4E73"/>
    <w:rsid w:val="001D5A49"/>
    <w:rsid w:val="001D5D6B"/>
    <w:rsid w:val="001D65CC"/>
    <w:rsid w:val="001D6BE2"/>
    <w:rsid w:val="001D6C7D"/>
    <w:rsid w:val="001D75E7"/>
    <w:rsid w:val="001D7E01"/>
    <w:rsid w:val="001E03D6"/>
    <w:rsid w:val="001E188C"/>
    <w:rsid w:val="001E21ED"/>
    <w:rsid w:val="001E253B"/>
    <w:rsid w:val="001E3CE8"/>
    <w:rsid w:val="001E4CC5"/>
    <w:rsid w:val="001E6635"/>
    <w:rsid w:val="001E7DC2"/>
    <w:rsid w:val="001F0442"/>
    <w:rsid w:val="001F2968"/>
    <w:rsid w:val="001F524B"/>
    <w:rsid w:val="001F5851"/>
    <w:rsid w:val="001F7245"/>
    <w:rsid w:val="001F7911"/>
    <w:rsid w:val="00200110"/>
    <w:rsid w:val="00200D85"/>
    <w:rsid w:val="00203966"/>
    <w:rsid w:val="00204265"/>
    <w:rsid w:val="00206C94"/>
    <w:rsid w:val="00207705"/>
    <w:rsid w:val="00207907"/>
    <w:rsid w:val="00207C1B"/>
    <w:rsid w:val="00210421"/>
    <w:rsid w:val="00210CCC"/>
    <w:rsid w:val="0021211C"/>
    <w:rsid w:val="00214956"/>
    <w:rsid w:val="00215697"/>
    <w:rsid w:val="00216D7A"/>
    <w:rsid w:val="00217760"/>
    <w:rsid w:val="002202AE"/>
    <w:rsid w:val="002204B9"/>
    <w:rsid w:val="00221789"/>
    <w:rsid w:val="00221AAB"/>
    <w:rsid w:val="0022317C"/>
    <w:rsid w:val="0022320F"/>
    <w:rsid w:val="00225F44"/>
    <w:rsid w:val="00226021"/>
    <w:rsid w:val="002268A6"/>
    <w:rsid w:val="00227245"/>
    <w:rsid w:val="00230363"/>
    <w:rsid w:val="00230EF7"/>
    <w:rsid w:val="0023204C"/>
    <w:rsid w:val="00233B13"/>
    <w:rsid w:val="00234F55"/>
    <w:rsid w:val="002352B7"/>
    <w:rsid w:val="00236168"/>
    <w:rsid w:val="00237BA1"/>
    <w:rsid w:val="00237F54"/>
    <w:rsid w:val="00240127"/>
    <w:rsid w:val="0024041C"/>
    <w:rsid w:val="00241E8C"/>
    <w:rsid w:val="00245B0D"/>
    <w:rsid w:val="002463F5"/>
    <w:rsid w:val="00246EAE"/>
    <w:rsid w:val="002472BF"/>
    <w:rsid w:val="00250D69"/>
    <w:rsid w:val="002525BE"/>
    <w:rsid w:val="0025312D"/>
    <w:rsid w:val="002544CE"/>
    <w:rsid w:val="00255B46"/>
    <w:rsid w:val="00255C11"/>
    <w:rsid w:val="00255F0A"/>
    <w:rsid w:val="00256CC2"/>
    <w:rsid w:val="00257E08"/>
    <w:rsid w:val="00260A21"/>
    <w:rsid w:val="00261371"/>
    <w:rsid w:val="00261A37"/>
    <w:rsid w:val="00261EF3"/>
    <w:rsid w:val="00261FF3"/>
    <w:rsid w:val="00264180"/>
    <w:rsid w:val="00265455"/>
    <w:rsid w:val="00265E19"/>
    <w:rsid w:val="00266B25"/>
    <w:rsid w:val="00267879"/>
    <w:rsid w:val="00271B5D"/>
    <w:rsid w:val="00272516"/>
    <w:rsid w:val="002755F7"/>
    <w:rsid w:val="002779C8"/>
    <w:rsid w:val="00281E26"/>
    <w:rsid w:val="00282298"/>
    <w:rsid w:val="00282571"/>
    <w:rsid w:val="00282B00"/>
    <w:rsid w:val="00284F41"/>
    <w:rsid w:val="002851FB"/>
    <w:rsid w:val="00285AB6"/>
    <w:rsid w:val="00290C90"/>
    <w:rsid w:val="00291BB1"/>
    <w:rsid w:val="00293012"/>
    <w:rsid w:val="0029376D"/>
    <w:rsid w:val="0029410F"/>
    <w:rsid w:val="002947A6"/>
    <w:rsid w:val="0029532D"/>
    <w:rsid w:val="0029759C"/>
    <w:rsid w:val="002A017D"/>
    <w:rsid w:val="002A0184"/>
    <w:rsid w:val="002A13C3"/>
    <w:rsid w:val="002A14E1"/>
    <w:rsid w:val="002A1EA6"/>
    <w:rsid w:val="002A2264"/>
    <w:rsid w:val="002A3389"/>
    <w:rsid w:val="002A37E1"/>
    <w:rsid w:val="002A4590"/>
    <w:rsid w:val="002A615D"/>
    <w:rsid w:val="002A65A3"/>
    <w:rsid w:val="002A793C"/>
    <w:rsid w:val="002B080A"/>
    <w:rsid w:val="002B0CD0"/>
    <w:rsid w:val="002B0EA8"/>
    <w:rsid w:val="002B0F30"/>
    <w:rsid w:val="002B1466"/>
    <w:rsid w:val="002B1F94"/>
    <w:rsid w:val="002B4E53"/>
    <w:rsid w:val="002B580E"/>
    <w:rsid w:val="002B5942"/>
    <w:rsid w:val="002B5CFB"/>
    <w:rsid w:val="002B607E"/>
    <w:rsid w:val="002B674E"/>
    <w:rsid w:val="002B694E"/>
    <w:rsid w:val="002B7414"/>
    <w:rsid w:val="002B7B77"/>
    <w:rsid w:val="002C19AB"/>
    <w:rsid w:val="002C2701"/>
    <w:rsid w:val="002C319B"/>
    <w:rsid w:val="002C38F1"/>
    <w:rsid w:val="002C416D"/>
    <w:rsid w:val="002C491B"/>
    <w:rsid w:val="002C756B"/>
    <w:rsid w:val="002D04EE"/>
    <w:rsid w:val="002D2FF5"/>
    <w:rsid w:val="002D3953"/>
    <w:rsid w:val="002D68A5"/>
    <w:rsid w:val="002D6E2F"/>
    <w:rsid w:val="002E0CF6"/>
    <w:rsid w:val="002E0F06"/>
    <w:rsid w:val="002E0FEA"/>
    <w:rsid w:val="002E33F9"/>
    <w:rsid w:val="002E3865"/>
    <w:rsid w:val="002E4338"/>
    <w:rsid w:val="002E5387"/>
    <w:rsid w:val="002E7067"/>
    <w:rsid w:val="002E7BEB"/>
    <w:rsid w:val="002F03D7"/>
    <w:rsid w:val="002F1AF8"/>
    <w:rsid w:val="002F1FBA"/>
    <w:rsid w:val="002F2403"/>
    <w:rsid w:val="002F258D"/>
    <w:rsid w:val="002F2B0B"/>
    <w:rsid w:val="002F34D8"/>
    <w:rsid w:val="002F44D1"/>
    <w:rsid w:val="002F6B8E"/>
    <w:rsid w:val="002F6F50"/>
    <w:rsid w:val="00300F26"/>
    <w:rsid w:val="00302F83"/>
    <w:rsid w:val="00303670"/>
    <w:rsid w:val="00304DDD"/>
    <w:rsid w:val="00306621"/>
    <w:rsid w:val="003067B8"/>
    <w:rsid w:val="00307911"/>
    <w:rsid w:val="00307C10"/>
    <w:rsid w:val="00311132"/>
    <w:rsid w:val="00316983"/>
    <w:rsid w:val="00325A0C"/>
    <w:rsid w:val="00325D8F"/>
    <w:rsid w:val="00326510"/>
    <w:rsid w:val="00331622"/>
    <w:rsid w:val="0033239A"/>
    <w:rsid w:val="0033383A"/>
    <w:rsid w:val="0033390E"/>
    <w:rsid w:val="00334B97"/>
    <w:rsid w:val="00334EB8"/>
    <w:rsid w:val="003354B9"/>
    <w:rsid w:val="00335578"/>
    <w:rsid w:val="0033731D"/>
    <w:rsid w:val="003405EF"/>
    <w:rsid w:val="003410A5"/>
    <w:rsid w:val="00341432"/>
    <w:rsid w:val="00344AEE"/>
    <w:rsid w:val="00347657"/>
    <w:rsid w:val="0035059F"/>
    <w:rsid w:val="003513D8"/>
    <w:rsid w:val="0035191F"/>
    <w:rsid w:val="00351D09"/>
    <w:rsid w:val="003526EF"/>
    <w:rsid w:val="003558F0"/>
    <w:rsid w:val="00356430"/>
    <w:rsid w:val="00356C5D"/>
    <w:rsid w:val="0035716B"/>
    <w:rsid w:val="003606D6"/>
    <w:rsid w:val="00364616"/>
    <w:rsid w:val="00365544"/>
    <w:rsid w:val="0036621D"/>
    <w:rsid w:val="003667C8"/>
    <w:rsid w:val="00367402"/>
    <w:rsid w:val="00367535"/>
    <w:rsid w:val="00373744"/>
    <w:rsid w:val="00373907"/>
    <w:rsid w:val="00373EDF"/>
    <w:rsid w:val="00374492"/>
    <w:rsid w:val="003752F4"/>
    <w:rsid w:val="0037683D"/>
    <w:rsid w:val="00376DCC"/>
    <w:rsid w:val="003800C6"/>
    <w:rsid w:val="00381759"/>
    <w:rsid w:val="00381890"/>
    <w:rsid w:val="003820B6"/>
    <w:rsid w:val="00382418"/>
    <w:rsid w:val="00382D1E"/>
    <w:rsid w:val="00383335"/>
    <w:rsid w:val="003850B1"/>
    <w:rsid w:val="003852E4"/>
    <w:rsid w:val="00385B2D"/>
    <w:rsid w:val="00385F78"/>
    <w:rsid w:val="00387A38"/>
    <w:rsid w:val="00390295"/>
    <w:rsid w:val="00391EA1"/>
    <w:rsid w:val="00392CEA"/>
    <w:rsid w:val="00393BEE"/>
    <w:rsid w:val="00394A85"/>
    <w:rsid w:val="00395C43"/>
    <w:rsid w:val="0039627B"/>
    <w:rsid w:val="003977F2"/>
    <w:rsid w:val="0039789A"/>
    <w:rsid w:val="003A03D3"/>
    <w:rsid w:val="003A0AFC"/>
    <w:rsid w:val="003A2F31"/>
    <w:rsid w:val="003A3D1F"/>
    <w:rsid w:val="003A3E0B"/>
    <w:rsid w:val="003A4291"/>
    <w:rsid w:val="003A5D0A"/>
    <w:rsid w:val="003A6060"/>
    <w:rsid w:val="003B020E"/>
    <w:rsid w:val="003B1421"/>
    <w:rsid w:val="003B280B"/>
    <w:rsid w:val="003B42D0"/>
    <w:rsid w:val="003B484A"/>
    <w:rsid w:val="003B5843"/>
    <w:rsid w:val="003C1004"/>
    <w:rsid w:val="003C138D"/>
    <w:rsid w:val="003C158E"/>
    <w:rsid w:val="003C36EB"/>
    <w:rsid w:val="003C409E"/>
    <w:rsid w:val="003C542C"/>
    <w:rsid w:val="003C717F"/>
    <w:rsid w:val="003C754E"/>
    <w:rsid w:val="003D04FE"/>
    <w:rsid w:val="003D3BC0"/>
    <w:rsid w:val="003D43BB"/>
    <w:rsid w:val="003D5288"/>
    <w:rsid w:val="003D70C7"/>
    <w:rsid w:val="003D77B7"/>
    <w:rsid w:val="003E10E2"/>
    <w:rsid w:val="003E17DB"/>
    <w:rsid w:val="003E1900"/>
    <w:rsid w:val="003E1F85"/>
    <w:rsid w:val="003E5314"/>
    <w:rsid w:val="003E65E2"/>
    <w:rsid w:val="003E7AB7"/>
    <w:rsid w:val="003E7D58"/>
    <w:rsid w:val="003F0311"/>
    <w:rsid w:val="003F0926"/>
    <w:rsid w:val="003F0D0A"/>
    <w:rsid w:val="003F1364"/>
    <w:rsid w:val="003F1743"/>
    <w:rsid w:val="003F19A1"/>
    <w:rsid w:val="003F250C"/>
    <w:rsid w:val="003F2612"/>
    <w:rsid w:val="003F370E"/>
    <w:rsid w:val="003F51CB"/>
    <w:rsid w:val="0040001C"/>
    <w:rsid w:val="00400394"/>
    <w:rsid w:val="0040109D"/>
    <w:rsid w:val="0040382B"/>
    <w:rsid w:val="00404B4C"/>
    <w:rsid w:val="00405263"/>
    <w:rsid w:val="00405307"/>
    <w:rsid w:val="00405AB0"/>
    <w:rsid w:val="00405BB1"/>
    <w:rsid w:val="00405C61"/>
    <w:rsid w:val="00407DC3"/>
    <w:rsid w:val="00411196"/>
    <w:rsid w:val="00413CB6"/>
    <w:rsid w:val="00413EAD"/>
    <w:rsid w:val="0041404A"/>
    <w:rsid w:val="00414B72"/>
    <w:rsid w:val="00415E16"/>
    <w:rsid w:val="00416565"/>
    <w:rsid w:val="00416A86"/>
    <w:rsid w:val="00417915"/>
    <w:rsid w:val="004209CD"/>
    <w:rsid w:val="00420A18"/>
    <w:rsid w:val="00421973"/>
    <w:rsid w:val="00423656"/>
    <w:rsid w:val="00423C58"/>
    <w:rsid w:val="00423F46"/>
    <w:rsid w:val="00424EC2"/>
    <w:rsid w:val="0043084A"/>
    <w:rsid w:val="0043122B"/>
    <w:rsid w:val="0043149E"/>
    <w:rsid w:val="004321D8"/>
    <w:rsid w:val="00432F5B"/>
    <w:rsid w:val="00432FD0"/>
    <w:rsid w:val="0043357E"/>
    <w:rsid w:val="00433AD9"/>
    <w:rsid w:val="00434129"/>
    <w:rsid w:val="00435A9A"/>
    <w:rsid w:val="00435F11"/>
    <w:rsid w:val="00437038"/>
    <w:rsid w:val="0043781A"/>
    <w:rsid w:val="00437BE0"/>
    <w:rsid w:val="0044050E"/>
    <w:rsid w:val="004409AD"/>
    <w:rsid w:val="00442354"/>
    <w:rsid w:val="00442B54"/>
    <w:rsid w:val="00442CCD"/>
    <w:rsid w:val="00445607"/>
    <w:rsid w:val="00445881"/>
    <w:rsid w:val="00445E33"/>
    <w:rsid w:val="00445FB8"/>
    <w:rsid w:val="004506CD"/>
    <w:rsid w:val="00452CA5"/>
    <w:rsid w:val="00452EBD"/>
    <w:rsid w:val="00454415"/>
    <w:rsid w:val="0045549E"/>
    <w:rsid w:val="00455D08"/>
    <w:rsid w:val="00456074"/>
    <w:rsid w:val="00457A83"/>
    <w:rsid w:val="00460769"/>
    <w:rsid w:val="0046108F"/>
    <w:rsid w:val="00463A56"/>
    <w:rsid w:val="00463FAF"/>
    <w:rsid w:val="00465C39"/>
    <w:rsid w:val="00465DD3"/>
    <w:rsid w:val="00466CC5"/>
    <w:rsid w:val="004675E6"/>
    <w:rsid w:val="00470579"/>
    <w:rsid w:val="00471958"/>
    <w:rsid w:val="0047223C"/>
    <w:rsid w:val="00474493"/>
    <w:rsid w:val="0047608D"/>
    <w:rsid w:val="00476B80"/>
    <w:rsid w:val="00476E23"/>
    <w:rsid w:val="004773B0"/>
    <w:rsid w:val="004800E9"/>
    <w:rsid w:val="004815EB"/>
    <w:rsid w:val="00481BB7"/>
    <w:rsid w:val="004822AC"/>
    <w:rsid w:val="00482CEE"/>
    <w:rsid w:val="00483311"/>
    <w:rsid w:val="0048332A"/>
    <w:rsid w:val="0048629F"/>
    <w:rsid w:val="0048794B"/>
    <w:rsid w:val="004913E5"/>
    <w:rsid w:val="00491BD7"/>
    <w:rsid w:val="00493656"/>
    <w:rsid w:val="004939D1"/>
    <w:rsid w:val="004939D6"/>
    <w:rsid w:val="00493D95"/>
    <w:rsid w:val="004944B6"/>
    <w:rsid w:val="00494DDF"/>
    <w:rsid w:val="0049541D"/>
    <w:rsid w:val="00496A40"/>
    <w:rsid w:val="004A0663"/>
    <w:rsid w:val="004A103E"/>
    <w:rsid w:val="004A1AA5"/>
    <w:rsid w:val="004A238E"/>
    <w:rsid w:val="004A3A0C"/>
    <w:rsid w:val="004A3F95"/>
    <w:rsid w:val="004A4DC2"/>
    <w:rsid w:val="004A5E2D"/>
    <w:rsid w:val="004A6738"/>
    <w:rsid w:val="004A7CA9"/>
    <w:rsid w:val="004B066D"/>
    <w:rsid w:val="004B1021"/>
    <w:rsid w:val="004B2063"/>
    <w:rsid w:val="004B2C49"/>
    <w:rsid w:val="004B2EE3"/>
    <w:rsid w:val="004B35E8"/>
    <w:rsid w:val="004B5206"/>
    <w:rsid w:val="004B651C"/>
    <w:rsid w:val="004B667A"/>
    <w:rsid w:val="004C13DF"/>
    <w:rsid w:val="004C3BEE"/>
    <w:rsid w:val="004C42D4"/>
    <w:rsid w:val="004D031F"/>
    <w:rsid w:val="004D087E"/>
    <w:rsid w:val="004D2C47"/>
    <w:rsid w:val="004D436F"/>
    <w:rsid w:val="004D4B47"/>
    <w:rsid w:val="004D5BBD"/>
    <w:rsid w:val="004D5C43"/>
    <w:rsid w:val="004D62BE"/>
    <w:rsid w:val="004D714E"/>
    <w:rsid w:val="004D7BE3"/>
    <w:rsid w:val="004E058D"/>
    <w:rsid w:val="004E3710"/>
    <w:rsid w:val="004E7D58"/>
    <w:rsid w:val="004F0805"/>
    <w:rsid w:val="004F1CE5"/>
    <w:rsid w:val="004F3C9E"/>
    <w:rsid w:val="00500075"/>
    <w:rsid w:val="00503AEE"/>
    <w:rsid w:val="00505C07"/>
    <w:rsid w:val="0050683A"/>
    <w:rsid w:val="00507C95"/>
    <w:rsid w:val="00510367"/>
    <w:rsid w:val="00510990"/>
    <w:rsid w:val="00510A38"/>
    <w:rsid w:val="00510D0A"/>
    <w:rsid w:val="005118D8"/>
    <w:rsid w:val="00511B5C"/>
    <w:rsid w:val="00512EB3"/>
    <w:rsid w:val="00514D29"/>
    <w:rsid w:val="00517033"/>
    <w:rsid w:val="0052034A"/>
    <w:rsid w:val="005203B2"/>
    <w:rsid w:val="00523EB4"/>
    <w:rsid w:val="00525D9D"/>
    <w:rsid w:val="00526617"/>
    <w:rsid w:val="005306E6"/>
    <w:rsid w:val="00530FED"/>
    <w:rsid w:val="00531456"/>
    <w:rsid w:val="005327F0"/>
    <w:rsid w:val="00532EB0"/>
    <w:rsid w:val="00533119"/>
    <w:rsid w:val="0053312F"/>
    <w:rsid w:val="00535951"/>
    <w:rsid w:val="00537129"/>
    <w:rsid w:val="00540171"/>
    <w:rsid w:val="00541EF2"/>
    <w:rsid w:val="00541FAA"/>
    <w:rsid w:val="00542BA7"/>
    <w:rsid w:val="0054381C"/>
    <w:rsid w:val="005438B3"/>
    <w:rsid w:val="0054515E"/>
    <w:rsid w:val="00545D2C"/>
    <w:rsid w:val="005463DB"/>
    <w:rsid w:val="00547491"/>
    <w:rsid w:val="00547ABB"/>
    <w:rsid w:val="00550ADC"/>
    <w:rsid w:val="0055225B"/>
    <w:rsid w:val="00552C8B"/>
    <w:rsid w:val="00552DD8"/>
    <w:rsid w:val="005533E8"/>
    <w:rsid w:val="005562F5"/>
    <w:rsid w:val="00556542"/>
    <w:rsid w:val="005568A9"/>
    <w:rsid w:val="00556CA6"/>
    <w:rsid w:val="0056087B"/>
    <w:rsid w:val="0056280A"/>
    <w:rsid w:val="00563B4C"/>
    <w:rsid w:val="005646F0"/>
    <w:rsid w:val="00564FB9"/>
    <w:rsid w:val="00565E38"/>
    <w:rsid w:val="00565EAB"/>
    <w:rsid w:val="005666E8"/>
    <w:rsid w:val="005678BD"/>
    <w:rsid w:val="00567B51"/>
    <w:rsid w:val="00571A54"/>
    <w:rsid w:val="005746B5"/>
    <w:rsid w:val="00576077"/>
    <w:rsid w:val="00576623"/>
    <w:rsid w:val="00576CFE"/>
    <w:rsid w:val="0057754A"/>
    <w:rsid w:val="0057776E"/>
    <w:rsid w:val="005818F0"/>
    <w:rsid w:val="00582939"/>
    <w:rsid w:val="00582DE7"/>
    <w:rsid w:val="00583A65"/>
    <w:rsid w:val="005842A3"/>
    <w:rsid w:val="00590598"/>
    <w:rsid w:val="00590782"/>
    <w:rsid w:val="00592B90"/>
    <w:rsid w:val="00593B74"/>
    <w:rsid w:val="00593C52"/>
    <w:rsid w:val="005946EE"/>
    <w:rsid w:val="00594EC1"/>
    <w:rsid w:val="00595FE6"/>
    <w:rsid w:val="0059607D"/>
    <w:rsid w:val="0059625C"/>
    <w:rsid w:val="0059648F"/>
    <w:rsid w:val="00596894"/>
    <w:rsid w:val="005969D5"/>
    <w:rsid w:val="00597BA8"/>
    <w:rsid w:val="005A2F77"/>
    <w:rsid w:val="005A3A3A"/>
    <w:rsid w:val="005A52D1"/>
    <w:rsid w:val="005A7352"/>
    <w:rsid w:val="005B37D1"/>
    <w:rsid w:val="005B7B4A"/>
    <w:rsid w:val="005B7D82"/>
    <w:rsid w:val="005B7F5D"/>
    <w:rsid w:val="005C2007"/>
    <w:rsid w:val="005C2B93"/>
    <w:rsid w:val="005C3363"/>
    <w:rsid w:val="005C539F"/>
    <w:rsid w:val="005C6DCD"/>
    <w:rsid w:val="005D0735"/>
    <w:rsid w:val="005D0DCC"/>
    <w:rsid w:val="005D10F7"/>
    <w:rsid w:val="005D3733"/>
    <w:rsid w:val="005D4A55"/>
    <w:rsid w:val="005D5A09"/>
    <w:rsid w:val="005D610E"/>
    <w:rsid w:val="005D6BB5"/>
    <w:rsid w:val="005E120F"/>
    <w:rsid w:val="005E332C"/>
    <w:rsid w:val="005E4F45"/>
    <w:rsid w:val="005E7456"/>
    <w:rsid w:val="005E784C"/>
    <w:rsid w:val="005E7C7F"/>
    <w:rsid w:val="005E7CC5"/>
    <w:rsid w:val="005F128E"/>
    <w:rsid w:val="005F1818"/>
    <w:rsid w:val="005F2B4A"/>
    <w:rsid w:val="005F2C77"/>
    <w:rsid w:val="005F65F6"/>
    <w:rsid w:val="005F7F37"/>
    <w:rsid w:val="0060111D"/>
    <w:rsid w:val="00602076"/>
    <w:rsid w:val="00602514"/>
    <w:rsid w:val="00605564"/>
    <w:rsid w:val="0060559F"/>
    <w:rsid w:val="00605AD9"/>
    <w:rsid w:val="00605EC8"/>
    <w:rsid w:val="006100D2"/>
    <w:rsid w:val="006119FA"/>
    <w:rsid w:val="00612E4E"/>
    <w:rsid w:val="006134B3"/>
    <w:rsid w:val="00613BBC"/>
    <w:rsid w:val="00614446"/>
    <w:rsid w:val="006151BF"/>
    <w:rsid w:val="00616B74"/>
    <w:rsid w:val="00617F83"/>
    <w:rsid w:val="00625A01"/>
    <w:rsid w:val="00627C80"/>
    <w:rsid w:val="00627CE6"/>
    <w:rsid w:val="00630495"/>
    <w:rsid w:val="00630983"/>
    <w:rsid w:val="00631C0E"/>
    <w:rsid w:val="0063342C"/>
    <w:rsid w:val="00633783"/>
    <w:rsid w:val="00635302"/>
    <w:rsid w:val="00635668"/>
    <w:rsid w:val="00640008"/>
    <w:rsid w:val="00640538"/>
    <w:rsid w:val="00641C8F"/>
    <w:rsid w:val="00641F6C"/>
    <w:rsid w:val="0064218E"/>
    <w:rsid w:val="00643091"/>
    <w:rsid w:val="00644212"/>
    <w:rsid w:val="006442EA"/>
    <w:rsid w:val="00644935"/>
    <w:rsid w:val="00646687"/>
    <w:rsid w:val="00646F82"/>
    <w:rsid w:val="00647B0C"/>
    <w:rsid w:val="006532EA"/>
    <w:rsid w:val="0065470C"/>
    <w:rsid w:val="00654E7C"/>
    <w:rsid w:val="006608B4"/>
    <w:rsid w:val="00660CF8"/>
    <w:rsid w:val="006629F0"/>
    <w:rsid w:val="00663CED"/>
    <w:rsid w:val="00666542"/>
    <w:rsid w:val="006670CD"/>
    <w:rsid w:val="0066733A"/>
    <w:rsid w:val="00667C7D"/>
    <w:rsid w:val="006723B0"/>
    <w:rsid w:val="006734E5"/>
    <w:rsid w:val="00673512"/>
    <w:rsid w:val="00674EF7"/>
    <w:rsid w:val="00677060"/>
    <w:rsid w:val="00677C52"/>
    <w:rsid w:val="006803E1"/>
    <w:rsid w:val="00682A8B"/>
    <w:rsid w:val="00683EDD"/>
    <w:rsid w:val="0068402C"/>
    <w:rsid w:val="00685630"/>
    <w:rsid w:val="00685E4F"/>
    <w:rsid w:val="00686DB2"/>
    <w:rsid w:val="00690C81"/>
    <w:rsid w:val="006922CF"/>
    <w:rsid w:val="006940F4"/>
    <w:rsid w:val="006948F0"/>
    <w:rsid w:val="00695D74"/>
    <w:rsid w:val="00696810"/>
    <w:rsid w:val="006A1DFD"/>
    <w:rsid w:val="006A2C33"/>
    <w:rsid w:val="006A2D3A"/>
    <w:rsid w:val="006A3BDA"/>
    <w:rsid w:val="006A59A7"/>
    <w:rsid w:val="006A5CFB"/>
    <w:rsid w:val="006A64CE"/>
    <w:rsid w:val="006B1CCD"/>
    <w:rsid w:val="006B1F03"/>
    <w:rsid w:val="006B2AFA"/>
    <w:rsid w:val="006B3049"/>
    <w:rsid w:val="006B3BB1"/>
    <w:rsid w:val="006B3C52"/>
    <w:rsid w:val="006B4119"/>
    <w:rsid w:val="006B6580"/>
    <w:rsid w:val="006B7226"/>
    <w:rsid w:val="006C0278"/>
    <w:rsid w:val="006C20A5"/>
    <w:rsid w:val="006C3323"/>
    <w:rsid w:val="006C3558"/>
    <w:rsid w:val="006C68CF"/>
    <w:rsid w:val="006C7637"/>
    <w:rsid w:val="006C7B0A"/>
    <w:rsid w:val="006D0846"/>
    <w:rsid w:val="006D0DA1"/>
    <w:rsid w:val="006D1AF0"/>
    <w:rsid w:val="006D31D2"/>
    <w:rsid w:val="006D378E"/>
    <w:rsid w:val="006D3AC5"/>
    <w:rsid w:val="006D3AFA"/>
    <w:rsid w:val="006D4022"/>
    <w:rsid w:val="006D4572"/>
    <w:rsid w:val="006D4B3B"/>
    <w:rsid w:val="006D6174"/>
    <w:rsid w:val="006D7021"/>
    <w:rsid w:val="006D7B40"/>
    <w:rsid w:val="006D7C56"/>
    <w:rsid w:val="006E0A9E"/>
    <w:rsid w:val="006E1B95"/>
    <w:rsid w:val="006E2796"/>
    <w:rsid w:val="006E447F"/>
    <w:rsid w:val="006E653B"/>
    <w:rsid w:val="006E7274"/>
    <w:rsid w:val="006F011A"/>
    <w:rsid w:val="006F0475"/>
    <w:rsid w:val="006F0A0F"/>
    <w:rsid w:val="006F10EB"/>
    <w:rsid w:val="006F1BBC"/>
    <w:rsid w:val="006F2332"/>
    <w:rsid w:val="006F424C"/>
    <w:rsid w:val="006F479E"/>
    <w:rsid w:val="006F4810"/>
    <w:rsid w:val="006F6927"/>
    <w:rsid w:val="00700864"/>
    <w:rsid w:val="00703785"/>
    <w:rsid w:val="00703A27"/>
    <w:rsid w:val="007059BB"/>
    <w:rsid w:val="00705A8C"/>
    <w:rsid w:val="007073BF"/>
    <w:rsid w:val="00710AD6"/>
    <w:rsid w:val="0071101E"/>
    <w:rsid w:val="007117F9"/>
    <w:rsid w:val="0071250F"/>
    <w:rsid w:val="007125E0"/>
    <w:rsid w:val="00713ACA"/>
    <w:rsid w:val="00713E30"/>
    <w:rsid w:val="00714447"/>
    <w:rsid w:val="007159FF"/>
    <w:rsid w:val="00715D80"/>
    <w:rsid w:val="00716A96"/>
    <w:rsid w:val="0071732E"/>
    <w:rsid w:val="007203BE"/>
    <w:rsid w:val="007207A1"/>
    <w:rsid w:val="00721FDF"/>
    <w:rsid w:val="00722EE8"/>
    <w:rsid w:val="007239EA"/>
    <w:rsid w:val="00723EF5"/>
    <w:rsid w:val="00724BAA"/>
    <w:rsid w:val="00725C64"/>
    <w:rsid w:val="00725DFE"/>
    <w:rsid w:val="00727823"/>
    <w:rsid w:val="00730A3A"/>
    <w:rsid w:val="007310A3"/>
    <w:rsid w:val="00731646"/>
    <w:rsid w:val="0073173D"/>
    <w:rsid w:val="00731E7F"/>
    <w:rsid w:val="00732802"/>
    <w:rsid w:val="00733688"/>
    <w:rsid w:val="007336DC"/>
    <w:rsid w:val="0073535E"/>
    <w:rsid w:val="00735536"/>
    <w:rsid w:val="00737B9A"/>
    <w:rsid w:val="00742977"/>
    <w:rsid w:val="0074393F"/>
    <w:rsid w:val="00743D06"/>
    <w:rsid w:val="00743D29"/>
    <w:rsid w:val="00744F17"/>
    <w:rsid w:val="007463A4"/>
    <w:rsid w:val="0074790D"/>
    <w:rsid w:val="00750DE6"/>
    <w:rsid w:val="00751E68"/>
    <w:rsid w:val="00754E56"/>
    <w:rsid w:val="0075698E"/>
    <w:rsid w:val="00757264"/>
    <w:rsid w:val="00757476"/>
    <w:rsid w:val="00757F37"/>
    <w:rsid w:val="007615DF"/>
    <w:rsid w:val="00762233"/>
    <w:rsid w:val="0076241B"/>
    <w:rsid w:val="007635FA"/>
    <w:rsid w:val="00763A30"/>
    <w:rsid w:val="00766088"/>
    <w:rsid w:val="007662A6"/>
    <w:rsid w:val="0077049E"/>
    <w:rsid w:val="00770D3A"/>
    <w:rsid w:val="00772492"/>
    <w:rsid w:val="007727A2"/>
    <w:rsid w:val="0077459F"/>
    <w:rsid w:val="00774CB0"/>
    <w:rsid w:val="00775E28"/>
    <w:rsid w:val="007803BA"/>
    <w:rsid w:val="007809FF"/>
    <w:rsid w:val="00784ABC"/>
    <w:rsid w:val="00784D7B"/>
    <w:rsid w:val="00784D89"/>
    <w:rsid w:val="007856AF"/>
    <w:rsid w:val="007856FC"/>
    <w:rsid w:val="0078750A"/>
    <w:rsid w:val="00787EB1"/>
    <w:rsid w:val="007927C3"/>
    <w:rsid w:val="0079650F"/>
    <w:rsid w:val="00796CAE"/>
    <w:rsid w:val="00796E5A"/>
    <w:rsid w:val="00796F75"/>
    <w:rsid w:val="007A09FC"/>
    <w:rsid w:val="007A0DAD"/>
    <w:rsid w:val="007A0EEF"/>
    <w:rsid w:val="007A28F4"/>
    <w:rsid w:val="007A39C7"/>
    <w:rsid w:val="007A45E1"/>
    <w:rsid w:val="007A4B66"/>
    <w:rsid w:val="007A5962"/>
    <w:rsid w:val="007A5E7D"/>
    <w:rsid w:val="007A745E"/>
    <w:rsid w:val="007A77FB"/>
    <w:rsid w:val="007A7BB5"/>
    <w:rsid w:val="007B0B4D"/>
    <w:rsid w:val="007B0DE3"/>
    <w:rsid w:val="007B3B3C"/>
    <w:rsid w:val="007B3BBE"/>
    <w:rsid w:val="007C0CFD"/>
    <w:rsid w:val="007C2ACF"/>
    <w:rsid w:val="007C3127"/>
    <w:rsid w:val="007C6239"/>
    <w:rsid w:val="007C709F"/>
    <w:rsid w:val="007C7A61"/>
    <w:rsid w:val="007D1404"/>
    <w:rsid w:val="007D25B2"/>
    <w:rsid w:val="007D2B38"/>
    <w:rsid w:val="007D3CF5"/>
    <w:rsid w:val="007D42A0"/>
    <w:rsid w:val="007D4363"/>
    <w:rsid w:val="007D4AE4"/>
    <w:rsid w:val="007D65F6"/>
    <w:rsid w:val="007D6793"/>
    <w:rsid w:val="007D6EC2"/>
    <w:rsid w:val="007D7D62"/>
    <w:rsid w:val="007E02B8"/>
    <w:rsid w:val="007E0650"/>
    <w:rsid w:val="007E2245"/>
    <w:rsid w:val="007E26BC"/>
    <w:rsid w:val="007E3A90"/>
    <w:rsid w:val="007E4FA2"/>
    <w:rsid w:val="007E6DC0"/>
    <w:rsid w:val="007F0834"/>
    <w:rsid w:val="007F1A29"/>
    <w:rsid w:val="007F2924"/>
    <w:rsid w:val="007F2A60"/>
    <w:rsid w:val="007F3325"/>
    <w:rsid w:val="007F3D67"/>
    <w:rsid w:val="007F440D"/>
    <w:rsid w:val="007F5CB0"/>
    <w:rsid w:val="007F6F99"/>
    <w:rsid w:val="007F716C"/>
    <w:rsid w:val="007F7482"/>
    <w:rsid w:val="00802587"/>
    <w:rsid w:val="00802E4E"/>
    <w:rsid w:val="00805415"/>
    <w:rsid w:val="00805B50"/>
    <w:rsid w:val="00806350"/>
    <w:rsid w:val="00806B60"/>
    <w:rsid w:val="00810349"/>
    <w:rsid w:val="008109FC"/>
    <w:rsid w:val="008110DA"/>
    <w:rsid w:val="00811165"/>
    <w:rsid w:val="00812E7C"/>
    <w:rsid w:val="00813EAF"/>
    <w:rsid w:val="00814E9C"/>
    <w:rsid w:val="00815709"/>
    <w:rsid w:val="00815A36"/>
    <w:rsid w:val="00815B48"/>
    <w:rsid w:val="0081606B"/>
    <w:rsid w:val="0081641F"/>
    <w:rsid w:val="008167AA"/>
    <w:rsid w:val="00817118"/>
    <w:rsid w:val="008178B8"/>
    <w:rsid w:val="0082021F"/>
    <w:rsid w:val="008204ED"/>
    <w:rsid w:val="00822595"/>
    <w:rsid w:val="00822E7A"/>
    <w:rsid w:val="00823E5D"/>
    <w:rsid w:val="00824C0D"/>
    <w:rsid w:val="008272F7"/>
    <w:rsid w:val="00830974"/>
    <w:rsid w:val="00832603"/>
    <w:rsid w:val="00832959"/>
    <w:rsid w:val="0083361F"/>
    <w:rsid w:val="00834924"/>
    <w:rsid w:val="00837088"/>
    <w:rsid w:val="008373BF"/>
    <w:rsid w:val="008378F7"/>
    <w:rsid w:val="008405F9"/>
    <w:rsid w:val="008418B1"/>
    <w:rsid w:val="0084272A"/>
    <w:rsid w:val="00843E8C"/>
    <w:rsid w:val="00844586"/>
    <w:rsid w:val="008449C9"/>
    <w:rsid w:val="00844D23"/>
    <w:rsid w:val="008462A0"/>
    <w:rsid w:val="00847809"/>
    <w:rsid w:val="00847823"/>
    <w:rsid w:val="008504FC"/>
    <w:rsid w:val="00850CFF"/>
    <w:rsid w:val="00851876"/>
    <w:rsid w:val="00851BCF"/>
    <w:rsid w:val="0085200A"/>
    <w:rsid w:val="0085255F"/>
    <w:rsid w:val="00852A4C"/>
    <w:rsid w:val="008533EA"/>
    <w:rsid w:val="00854A7C"/>
    <w:rsid w:val="00857637"/>
    <w:rsid w:val="0085779D"/>
    <w:rsid w:val="00860071"/>
    <w:rsid w:val="008606FA"/>
    <w:rsid w:val="00860BCE"/>
    <w:rsid w:val="0086247F"/>
    <w:rsid w:val="00863496"/>
    <w:rsid w:val="00864038"/>
    <w:rsid w:val="0086721D"/>
    <w:rsid w:val="0087066A"/>
    <w:rsid w:val="00870808"/>
    <w:rsid w:val="00870AD3"/>
    <w:rsid w:val="0087121F"/>
    <w:rsid w:val="008731CA"/>
    <w:rsid w:val="0087593E"/>
    <w:rsid w:val="00876FBF"/>
    <w:rsid w:val="008811DD"/>
    <w:rsid w:val="00884AD0"/>
    <w:rsid w:val="00884D4E"/>
    <w:rsid w:val="008858E2"/>
    <w:rsid w:val="00886FA4"/>
    <w:rsid w:val="00886FF7"/>
    <w:rsid w:val="008874BF"/>
    <w:rsid w:val="00890D87"/>
    <w:rsid w:val="008947CA"/>
    <w:rsid w:val="008948F7"/>
    <w:rsid w:val="00894E16"/>
    <w:rsid w:val="0089512D"/>
    <w:rsid w:val="008A0EC2"/>
    <w:rsid w:val="008A1762"/>
    <w:rsid w:val="008A22D4"/>
    <w:rsid w:val="008A380D"/>
    <w:rsid w:val="008A380E"/>
    <w:rsid w:val="008A61FC"/>
    <w:rsid w:val="008B0691"/>
    <w:rsid w:val="008B17C0"/>
    <w:rsid w:val="008B2DA4"/>
    <w:rsid w:val="008B2DC0"/>
    <w:rsid w:val="008B320D"/>
    <w:rsid w:val="008B480C"/>
    <w:rsid w:val="008B4F62"/>
    <w:rsid w:val="008B62E0"/>
    <w:rsid w:val="008B65B3"/>
    <w:rsid w:val="008B7CED"/>
    <w:rsid w:val="008B7DF5"/>
    <w:rsid w:val="008C056A"/>
    <w:rsid w:val="008C1BF5"/>
    <w:rsid w:val="008C1E59"/>
    <w:rsid w:val="008C503A"/>
    <w:rsid w:val="008C712F"/>
    <w:rsid w:val="008C748A"/>
    <w:rsid w:val="008D058C"/>
    <w:rsid w:val="008D1704"/>
    <w:rsid w:val="008D1D84"/>
    <w:rsid w:val="008D2973"/>
    <w:rsid w:val="008D2A60"/>
    <w:rsid w:val="008D3325"/>
    <w:rsid w:val="008D3BB4"/>
    <w:rsid w:val="008D50F5"/>
    <w:rsid w:val="008D5D9F"/>
    <w:rsid w:val="008D74C6"/>
    <w:rsid w:val="008E17CE"/>
    <w:rsid w:val="008E1F13"/>
    <w:rsid w:val="008E3B7A"/>
    <w:rsid w:val="008E4913"/>
    <w:rsid w:val="008E4EC4"/>
    <w:rsid w:val="008E5BBB"/>
    <w:rsid w:val="008E7017"/>
    <w:rsid w:val="008E74F8"/>
    <w:rsid w:val="008F011F"/>
    <w:rsid w:val="008F1026"/>
    <w:rsid w:val="008F1EA3"/>
    <w:rsid w:val="008F2EF2"/>
    <w:rsid w:val="008F4500"/>
    <w:rsid w:val="008F54CA"/>
    <w:rsid w:val="008F5990"/>
    <w:rsid w:val="008F5D87"/>
    <w:rsid w:val="008F72C9"/>
    <w:rsid w:val="009016A1"/>
    <w:rsid w:val="00905C09"/>
    <w:rsid w:val="00906BB9"/>
    <w:rsid w:val="0090707F"/>
    <w:rsid w:val="00912BCD"/>
    <w:rsid w:val="00913018"/>
    <w:rsid w:val="00913284"/>
    <w:rsid w:val="00913872"/>
    <w:rsid w:val="009149A2"/>
    <w:rsid w:val="009149DE"/>
    <w:rsid w:val="009159EA"/>
    <w:rsid w:val="0091678C"/>
    <w:rsid w:val="00916AB6"/>
    <w:rsid w:val="00916EDC"/>
    <w:rsid w:val="00917164"/>
    <w:rsid w:val="00921F1F"/>
    <w:rsid w:val="00922B45"/>
    <w:rsid w:val="009245C7"/>
    <w:rsid w:val="0092467C"/>
    <w:rsid w:val="00927E5B"/>
    <w:rsid w:val="00930E49"/>
    <w:rsid w:val="00931675"/>
    <w:rsid w:val="009335C8"/>
    <w:rsid w:val="009377E2"/>
    <w:rsid w:val="0094009B"/>
    <w:rsid w:val="0094143E"/>
    <w:rsid w:val="00941761"/>
    <w:rsid w:val="00942534"/>
    <w:rsid w:val="00942D2F"/>
    <w:rsid w:val="00942E7B"/>
    <w:rsid w:val="00943425"/>
    <w:rsid w:val="009435F1"/>
    <w:rsid w:val="009438E9"/>
    <w:rsid w:val="00943956"/>
    <w:rsid w:val="00944267"/>
    <w:rsid w:val="00944DAC"/>
    <w:rsid w:val="0094578C"/>
    <w:rsid w:val="009460D9"/>
    <w:rsid w:val="009462BB"/>
    <w:rsid w:val="00947F58"/>
    <w:rsid w:val="009502E4"/>
    <w:rsid w:val="00951357"/>
    <w:rsid w:val="009528C5"/>
    <w:rsid w:val="00953B8B"/>
    <w:rsid w:val="00955639"/>
    <w:rsid w:val="00957458"/>
    <w:rsid w:val="00957618"/>
    <w:rsid w:val="00957C28"/>
    <w:rsid w:val="00960425"/>
    <w:rsid w:val="0096309D"/>
    <w:rsid w:val="009647E8"/>
    <w:rsid w:val="00965875"/>
    <w:rsid w:val="00971EF6"/>
    <w:rsid w:val="00973E24"/>
    <w:rsid w:val="009746AF"/>
    <w:rsid w:val="00974E70"/>
    <w:rsid w:val="0097523A"/>
    <w:rsid w:val="00976611"/>
    <w:rsid w:val="00976A4E"/>
    <w:rsid w:val="00976FC7"/>
    <w:rsid w:val="0097759B"/>
    <w:rsid w:val="00980238"/>
    <w:rsid w:val="009804BA"/>
    <w:rsid w:val="009818AF"/>
    <w:rsid w:val="00981B00"/>
    <w:rsid w:val="00981FC3"/>
    <w:rsid w:val="0098276C"/>
    <w:rsid w:val="0098297D"/>
    <w:rsid w:val="00982AAF"/>
    <w:rsid w:val="009830AB"/>
    <w:rsid w:val="0098336B"/>
    <w:rsid w:val="009836AC"/>
    <w:rsid w:val="00983994"/>
    <w:rsid w:val="00984D85"/>
    <w:rsid w:val="00984F9F"/>
    <w:rsid w:val="00985B6F"/>
    <w:rsid w:val="0098627F"/>
    <w:rsid w:val="009866A4"/>
    <w:rsid w:val="00986A7E"/>
    <w:rsid w:val="00987909"/>
    <w:rsid w:val="009906CA"/>
    <w:rsid w:val="00991275"/>
    <w:rsid w:val="00991BFD"/>
    <w:rsid w:val="0099283D"/>
    <w:rsid w:val="00992A18"/>
    <w:rsid w:val="00992B9B"/>
    <w:rsid w:val="00994E8B"/>
    <w:rsid w:val="009968FF"/>
    <w:rsid w:val="00997A26"/>
    <w:rsid w:val="00997D76"/>
    <w:rsid w:val="009A07D4"/>
    <w:rsid w:val="009A12DF"/>
    <w:rsid w:val="009A2C29"/>
    <w:rsid w:val="009A312E"/>
    <w:rsid w:val="009A34F8"/>
    <w:rsid w:val="009A4101"/>
    <w:rsid w:val="009A45B0"/>
    <w:rsid w:val="009B0941"/>
    <w:rsid w:val="009B0C55"/>
    <w:rsid w:val="009B12A1"/>
    <w:rsid w:val="009B3457"/>
    <w:rsid w:val="009B3D0D"/>
    <w:rsid w:val="009B3F03"/>
    <w:rsid w:val="009B62D9"/>
    <w:rsid w:val="009B6C9C"/>
    <w:rsid w:val="009B7E66"/>
    <w:rsid w:val="009C1CD7"/>
    <w:rsid w:val="009C480D"/>
    <w:rsid w:val="009C6154"/>
    <w:rsid w:val="009C6D61"/>
    <w:rsid w:val="009D039D"/>
    <w:rsid w:val="009D0418"/>
    <w:rsid w:val="009D0A0B"/>
    <w:rsid w:val="009D1A1A"/>
    <w:rsid w:val="009D25EC"/>
    <w:rsid w:val="009D3B55"/>
    <w:rsid w:val="009D4A41"/>
    <w:rsid w:val="009E030A"/>
    <w:rsid w:val="009E0D98"/>
    <w:rsid w:val="009E1D7E"/>
    <w:rsid w:val="009E23BD"/>
    <w:rsid w:val="009E2AD6"/>
    <w:rsid w:val="009E300E"/>
    <w:rsid w:val="009E3CB1"/>
    <w:rsid w:val="009E44E6"/>
    <w:rsid w:val="009E4AFD"/>
    <w:rsid w:val="009E6538"/>
    <w:rsid w:val="009E744F"/>
    <w:rsid w:val="009E7E5E"/>
    <w:rsid w:val="009F27D0"/>
    <w:rsid w:val="009F2E61"/>
    <w:rsid w:val="009F41F8"/>
    <w:rsid w:val="00A02E84"/>
    <w:rsid w:val="00A0348B"/>
    <w:rsid w:val="00A04593"/>
    <w:rsid w:val="00A068CA"/>
    <w:rsid w:val="00A068F2"/>
    <w:rsid w:val="00A06C34"/>
    <w:rsid w:val="00A06C8A"/>
    <w:rsid w:val="00A06D92"/>
    <w:rsid w:val="00A06FB3"/>
    <w:rsid w:val="00A10087"/>
    <w:rsid w:val="00A11405"/>
    <w:rsid w:val="00A1286F"/>
    <w:rsid w:val="00A12DC0"/>
    <w:rsid w:val="00A130CB"/>
    <w:rsid w:val="00A14060"/>
    <w:rsid w:val="00A15370"/>
    <w:rsid w:val="00A153D4"/>
    <w:rsid w:val="00A15A1F"/>
    <w:rsid w:val="00A16EC0"/>
    <w:rsid w:val="00A17053"/>
    <w:rsid w:val="00A1791F"/>
    <w:rsid w:val="00A20A13"/>
    <w:rsid w:val="00A20C8D"/>
    <w:rsid w:val="00A21AC7"/>
    <w:rsid w:val="00A23A87"/>
    <w:rsid w:val="00A2467F"/>
    <w:rsid w:val="00A248AA"/>
    <w:rsid w:val="00A25A7F"/>
    <w:rsid w:val="00A2751F"/>
    <w:rsid w:val="00A30523"/>
    <w:rsid w:val="00A31989"/>
    <w:rsid w:val="00A34B61"/>
    <w:rsid w:val="00A35612"/>
    <w:rsid w:val="00A36927"/>
    <w:rsid w:val="00A37725"/>
    <w:rsid w:val="00A40533"/>
    <w:rsid w:val="00A430D7"/>
    <w:rsid w:val="00A439D0"/>
    <w:rsid w:val="00A43BA7"/>
    <w:rsid w:val="00A44C3D"/>
    <w:rsid w:val="00A4526E"/>
    <w:rsid w:val="00A45779"/>
    <w:rsid w:val="00A508B6"/>
    <w:rsid w:val="00A50D57"/>
    <w:rsid w:val="00A50E45"/>
    <w:rsid w:val="00A51ADA"/>
    <w:rsid w:val="00A5211A"/>
    <w:rsid w:val="00A523FD"/>
    <w:rsid w:val="00A54CBE"/>
    <w:rsid w:val="00A54F0E"/>
    <w:rsid w:val="00A57D76"/>
    <w:rsid w:val="00A57E98"/>
    <w:rsid w:val="00A61657"/>
    <w:rsid w:val="00A621D8"/>
    <w:rsid w:val="00A635DA"/>
    <w:rsid w:val="00A63970"/>
    <w:rsid w:val="00A63AE3"/>
    <w:rsid w:val="00A63D19"/>
    <w:rsid w:val="00A64F8E"/>
    <w:rsid w:val="00A64FA5"/>
    <w:rsid w:val="00A652DD"/>
    <w:rsid w:val="00A6677A"/>
    <w:rsid w:val="00A66BD3"/>
    <w:rsid w:val="00A670BD"/>
    <w:rsid w:val="00A702B1"/>
    <w:rsid w:val="00A71901"/>
    <w:rsid w:val="00A73AC6"/>
    <w:rsid w:val="00A73D88"/>
    <w:rsid w:val="00A741D4"/>
    <w:rsid w:val="00A74A25"/>
    <w:rsid w:val="00A76510"/>
    <w:rsid w:val="00A768C6"/>
    <w:rsid w:val="00A80041"/>
    <w:rsid w:val="00A8054B"/>
    <w:rsid w:val="00A81AA8"/>
    <w:rsid w:val="00A84DCD"/>
    <w:rsid w:val="00A8594A"/>
    <w:rsid w:val="00A8648B"/>
    <w:rsid w:val="00A87547"/>
    <w:rsid w:val="00A90676"/>
    <w:rsid w:val="00A90CAD"/>
    <w:rsid w:val="00A91CC9"/>
    <w:rsid w:val="00A91D8F"/>
    <w:rsid w:val="00A9241B"/>
    <w:rsid w:val="00A93302"/>
    <w:rsid w:val="00A93646"/>
    <w:rsid w:val="00A95D29"/>
    <w:rsid w:val="00A96036"/>
    <w:rsid w:val="00A97A23"/>
    <w:rsid w:val="00AA025F"/>
    <w:rsid w:val="00AA1454"/>
    <w:rsid w:val="00AA15CC"/>
    <w:rsid w:val="00AA1757"/>
    <w:rsid w:val="00AA18C2"/>
    <w:rsid w:val="00AA1FE2"/>
    <w:rsid w:val="00AA2E47"/>
    <w:rsid w:val="00AA30A1"/>
    <w:rsid w:val="00AA4FB2"/>
    <w:rsid w:val="00AA61D2"/>
    <w:rsid w:val="00AA6A13"/>
    <w:rsid w:val="00AA6C91"/>
    <w:rsid w:val="00AA7DAA"/>
    <w:rsid w:val="00AB0740"/>
    <w:rsid w:val="00AB12CE"/>
    <w:rsid w:val="00AB1E0B"/>
    <w:rsid w:val="00AB5031"/>
    <w:rsid w:val="00AB72BA"/>
    <w:rsid w:val="00AB7B36"/>
    <w:rsid w:val="00AC00F4"/>
    <w:rsid w:val="00AC0233"/>
    <w:rsid w:val="00AC05AD"/>
    <w:rsid w:val="00AC1563"/>
    <w:rsid w:val="00AC1DC7"/>
    <w:rsid w:val="00AC225C"/>
    <w:rsid w:val="00AC33D4"/>
    <w:rsid w:val="00AC34C4"/>
    <w:rsid w:val="00AC53D4"/>
    <w:rsid w:val="00AC5C96"/>
    <w:rsid w:val="00AC7B36"/>
    <w:rsid w:val="00AC7B5E"/>
    <w:rsid w:val="00AD05AD"/>
    <w:rsid w:val="00AD13BA"/>
    <w:rsid w:val="00AD1ACB"/>
    <w:rsid w:val="00AD2C26"/>
    <w:rsid w:val="00AD3DED"/>
    <w:rsid w:val="00AD5205"/>
    <w:rsid w:val="00AD6CE9"/>
    <w:rsid w:val="00AE092D"/>
    <w:rsid w:val="00AE0D75"/>
    <w:rsid w:val="00AE4752"/>
    <w:rsid w:val="00AE5163"/>
    <w:rsid w:val="00AE6D52"/>
    <w:rsid w:val="00AE7BDE"/>
    <w:rsid w:val="00AF06DC"/>
    <w:rsid w:val="00AF0BAC"/>
    <w:rsid w:val="00AF4346"/>
    <w:rsid w:val="00AF49B2"/>
    <w:rsid w:val="00AF5057"/>
    <w:rsid w:val="00AF54C4"/>
    <w:rsid w:val="00AF65D6"/>
    <w:rsid w:val="00B001A9"/>
    <w:rsid w:val="00B02C19"/>
    <w:rsid w:val="00B04088"/>
    <w:rsid w:val="00B042D0"/>
    <w:rsid w:val="00B072DB"/>
    <w:rsid w:val="00B1045F"/>
    <w:rsid w:val="00B104C2"/>
    <w:rsid w:val="00B10A7F"/>
    <w:rsid w:val="00B10F1C"/>
    <w:rsid w:val="00B14B45"/>
    <w:rsid w:val="00B22D7A"/>
    <w:rsid w:val="00B2407F"/>
    <w:rsid w:val="00B24881"/>
    <w:rsid w:val="00B2542F"/>
    <w:rsid w:val="00B26884"/>
    <w:rsid w:val="00B27A99"/>
    <w:rsid w:val="00B3131C"/>
    <w:rsid w:val="00B321B5"/>
    <w:rsid w:val="00B325BE"/>
    <w:rsid w:val="00B33EC1"/>
    <w:rsid w:val="00B343A5"/>
    <w:rsid w:val="00B34F81"/>
    <w:rsid w:val="00B40487"/>
    <w:rsid w:val="00B4052D"/>
    <w:rsid w:val="00B41E32"/>
    <w:rsid w:val="00B4440E"/>
    <w:rsid w:val="00B449E1"/>
    <w:rsid w:val="00B44ECA"/>
    <w:rsid w:val="00B4588A"/>
    <w:rsid w:val="00B4613A"/>
    <w:rsid w:val="00B46145"/>
    <w:rsid w:val="00B46222"/>
    <w:rsid w:val="00B464B9"/>
    <w:rsid w:val="00B464C7"/>
    <w:rsid w:val="00B46F2B"/>
    <w:rsid w:val="00B47FE7"/>
    <w:rsid w:val="00B5080D"/>
    <w:rsid w:val="00B51659"/>
    <w:rsid w:val="00B534D5"/>
    <w:rsid w:val="00B5511F"/>
    <w:rsid w:val="00B577C8"/>
    <w:rsid w:val="00B578E4"/>
    <w:rsid w:val="00B57A99"/>
    <w:rsid w:val="00B61476"/>
    <w:rsid w:val="00B61B80"/>
    <w:rsid w:val="00B643CF"/>
    <w:rsid w:val="00B64A87"/>
    <w:rsid w:val="00B64CFA"/>
    <w:rsid w:val="00B73F43"/>
    <w:rsid w:val="00B754E5"/>
    <w:rsid w:val="00B76DA1"/>
    <w:rsid w:val="00B770BB"/>
    <w:rsid w:val="00B77189"/>
    <w:rsid w:val="00B77D16"/>
    <w:rsid w:val="00B80508"/>
    <w:rsid w:val="00B808D2"/>
    <w:rsid w:val="00B80931"/>
    <w:rsid w:val="00B81853"/>
    <w:rsid w:val="00B82FFC"/>
    <w:rsid w:val="00B8408F"/>
    <w:rsid w:val="00B842AD"/>
    <w:rsid w:val="00B850FC"/>
    <w:rsid w:val="00B856DC"/>
    <w:rsid w:val="00B866A0"/>
    <w:rsid w:val="00B86D28"/>
    <w:rsid w:val="00B90A4E"/>
    <w:rsid w:val="00B90DD0"/>
    <w:rsid w:val="00B9185C"/>
    <w:rsid w:val="00B92899"/>
    <w:rsid w:val="00B92F2B"/>
    <w:rsid w:val="00B949A9"/>
    <w:rsid w:val="00B95359"/>
    <w:rsid w:val="00B95420"/>
    <w:rsid w:val="00B95A21"/>
    <w:rsid w:val="00B96010"/>
    <w:rsid w:val="00B96098"/>
    <w:rsid w:val="00B9633C"/>
    <w:rsid w:val="00B97C86"/>
    <w:rsid w:val="00BA1015"/>
    <w:rsid w:val="00BA11D0"/>
    <w:rsid w:val="00BA2406"/>
    <w:rsid w:val="00BA2601"/>
    <w:rsid w:val="00BA367A"/>
    <w:rsid w:val="00BA370E"/>
    <w:rsid w:val="00BA3E76"/>
    <w:rsid w:val="00BA5899"/>
    <w:rsid w:val="00BA664A"/>
    <w:rsid w:val="00BB0E0B"/>
    <w:rsid w:val="00BB0EA5"/>
    <w:rsid w:val="00BB1233"/>
    <w:rsid w:val="00BB2A32"/>
    <w:rsid w:val="00BB2F06"/>
    <w:rsid w:val="00BB3766"/>
    <w:rsid w:val="00BB3CC2"/>
    <w:rsid w:val="00BB4490"/>
    <w:rsid w:val="00BB5E51"/>
    <w:rsid w:val="00BB65B8"/>
    <w:rsid w:val="00BB7CBD"/>
    <w:rsid w:val="00BB7E32"/>
    <w:rsid w:val="00BC0006"/>
    <w:rsid w:val="00BC11E7"/>
    <w:rsid w:val="00BC1A6C"/>
    <w:rsid w:val="00BC2638"/>
    <w:rsid w:val="00BC3B1E"/>
    <w:rsid w:val="00BC661F"/>
    <w:rsid w:val="00BC7E52"/>
    <w:rsid w:val="00BD04BA"/>
    <w:rsid w:val="00BD06A3"/>
    <w:rsid w:val="00BD08FF"/>
    <w:rsid w:val="00BD3BDC"/>
    <w:rsid w:val="00BD4807"/>
    <w:rsid w:val="00BD54D8"/>
    <w:rsid w:val="00BD57CE"/>
    <w:rsid w:val="00BD6672"/>
    <w:rsid w:val="00BD67E3"/>
    <w:rsid w:val="00BD70FE"/>
    <w:rsid w:val="00BE0418"/>
    <w:rsid w:val="00BE26ED"/>
    <w:rsid w:val="00BE2BA1"/>
    <w:rsid w:val="00BE2D18"/>
    <w:rsid w:val="00BE2DA6"/>
    <w:rsid w:val="00BE3CAD"/>
    <w:rsid w:val="00BE6585"/>
    <w:rsid w:val="00BE6E4C"/>
    <w:rsid w:val="00BF02F3"/>
    <w:rsid w:val="00BF1271"/>
    <w:rsid w:val="00BF1345"/>
    <w:rsid w:val="00BF25FB"/>
    <w:rsid w:val="00BF2E68"/>
    <w:rsid w:val="00BF3CC9"/>
    <w:rsid w:val="00BF6231"/>
    <w:rsid w:val="00BF68F8"/>
    <w:rsid w:val="00BF6EDE"/>
    <w:rsid w:val="00BF7178"/>
    <w:rsid w:val="00BF7E1B"/>
    <w:rsid w:val="00C01247"/>
    <w:rsid w:val="00C02AFA"/>
    <w:rsid w:val="00C02CAA"/>
    <w:rsid w:val="00C04FEF"/>
    <w:rsid w:val="00C054BE"/>
    <w:rsid w:val="00C060D8"/>
    <w:rsid w:val="00C102EF"/>
    <w:rsid w:val="00C10663"/>
    <w:rsid w:val="00C10BAE"/>
    <w:rsid w:val="00C116BE"/>
    <w:rsid w:val="00C12727"/>
    <w:rsid w:val="00C13FAF"/>
    <w:rsid w:val="00C14401"/>
    <w:rsid w:val="00C21A0C"/>
    <w:rsid w:val="00C21D19"/>
    <w:rsid w:val="00C2223E"/>
    <w:rsid w:val="00C23CF1"/>
    <w:rsid w:val="00C23E84"/>
    <w:rsid w:val="00C2494F"/>
    <w:rsid w:val="00C24D96"/>
    <w:rsid w:val="00C254FE"/>
    <w:rsid w:val="00C25C96"/>
    <w:rsid w:val="00C25CF2"/>
    <w:rsid w:val="00C25D3B"/>
    <w:rsid w:val="00C313B0"/>
    <w:rsid w:val="00C325C9"/>
    <w:rsid w:val="00C32CEA"/>
    <w:rsid w:val="00C33BAE"/>
    <w:rsid w:val="00C341EF"/>
    <w:rsid w:val="00C366DB"/>
    <w:rsid w:val="00C3717A"/>
    <w:rsid w:val="00C37BD7"/>
    <w:rsid w:val="00C404D1"/>
    <w:rsid w:val="00C41219"/>
    <w:rsid w:val="00C43E25"/>
    <w:rsid w:val="00C457F9"/>
    <w:rsid w:val="00C46C03"/>
    <w:rsid w:val="00C47C39"/>
    <w:rsid w:val="00C47ECE"/>
    <w:rsid w:val="00C47F83"/>
    <w:rsid w:val="00C53710"/>
    <w:rsid w:val="00C54313"/>
    <w:rsid w:val="00C54572"/>
    <w:rsid w:val="00C54A0B"/>
    <w:rsid w:val="00C57835"/>
    <w:rsid w:val="00C57D5C"/>
    <w:rsid w:val="00C61863"/>
    <w:rsid w:val="00C61C09"/>
    <w:rsid w:val="00C64D43"/>
    <w:rsid w:val="00C66774"/>
    <w:rsid w:val="00C67B14"/>
    <w:rsid w:val="00C70C04"/>
    <w:rsid w:val="00C70D7C"/>
    <w:rsid w:val="00C70F49"/>
    <w:rsid w:val="00C71D01"/>
    <w:rsid w:val="00C777A6"/>
    <w:rsid w:val="00C77BB9"/>
    <w:rsid w:val="00C80F0B"/>
    <w:rsid w:val="00C818FF"/>
    <w:rsid w:val="00C81DA0"/>
    <w:rsid w:val="00C822DD"/>
    <w:rsid w:val="00C8585A"/>
    <w:rsid w:val="00C866A3"/>
    <w:rsid w:val="00C872BD"/>
    <w:rsid w:val="00C87BA8"/>
    <w:rsid w:val="00C924B3"/>
    <w:rsid w:val="00C92B94"/>
    <w:rsid w:val="00C93074"/>
    <w:rsid w:val="00C935AC"/>
    <w:rsid w:val="00C93DED"/>
    <w:rsid w:val="00C94FF7"/>
    <w:rsid w:val="00C95B43"/>
    <w:rsid w:val="00C966D5"/>
    <w:rsid w:val="00C975A5"/>
    <w:rsid w:val="00CA2703"/>
    <w:rsid w:val="00CA2C01"/>
    <w:rsid w:val="00CA2E57"/>
    <w:rsid w:val="00CA2E8E"/>
    <w:rsid w:val="00CA4A50"/>
    <w:rsid w:val="00CA4DD7"/>
    <w:rsid w:val="00CA57C5"/>
    <w:rsid w:val="00CA6046"/>
    <w:rsid w:val="00CA7CB6"/>
    <w:rsid w:val="00CB2581"/>
    <w:rsid w:val="00CB2D8E"/>
    <w:rsid w:val="00CB4BF9"/>
    <w:rsid w:val="00CB5788"/>
    <w:rsid w:val="00CB5CE1"/>
    <w:rsid w:val="00CB6DF7"/>
    <w:rsid w:val="00CB7C6C"/>
    <w:rsid w:val="00CC0ED6"/>
    <w:rsid w:val="00CC2E26"/>
    <w:rsid w:val="00CC3481"/>
    <w:rsid w:val="00CC3B4D"/>
    <w:rsid w:val="00CC3BDD"/>
    <w:rsid w:val="00CC3F36"/>
    <w:rsid w:val="00CC476B"/>
    <w:rsid w:val="00CC500F"/>
    <w:rsid w:val="00CC570F"/>
    <w:rsid w:val="00CC7CFB"/>
    <w:rsid w:val="00CD0A4E"/>
    <w:rsid w:val="00CD2A92"/>
    <w:rsid w:val="00CD3273"/>
    <w:rsid w:val="00CD3310"/>
    <w:rsid w:val="00CD5F05"/>
    <w:rsid w:val="00CD601B"/>
    <w:rsid w:val="00CD63AD"/>
    <w:rsid w:val="00CD71C6"/>
    <w:rsid w:val="00CE0432"/>
    <w:rsid w:val="00CE41D6"/>
    <w:rsid w:val="00CE6E60"/>
    <w:rsid w:val="00CE721B"/>
    <w:rsid w:val="00CE7249"/>
    <w:rsid w:val="00CF3A7B"/>
    <w:rsid w:val="00CF5B9B"/>
    <w:rsid w:val="00CF626C"/>
    <w:rsid w:val="00CF79E2"/>
    <w:rsid w:val="00D00402"/>
    <w:rsid w:val="00D00D80"/>
    <w:rsid w:val="00D027EC"/>
    <w:rsid w:val="00D02E8B"/>
    <w:rsid w:val="00D03119"/>
    <w:rsid w:val="00D031C0"/>
    <w:rsid w:val="00D031CD"/>
    <w:rsid w:val="00D033DF"/>
    <w:rsid w:val="00D04AA5"/>
    <w:rsid w:val="00D0556B"/>
    <w:rsid w:val="00D05A07"/>
    <w:rsid w:val="00D05E7D"/>
    <w:rsid w:val="00D06FA4"/>
    <w:rsid w:val="00D1077D"/>
    <w:rsid w:val="00D11879"/>
    <w:rsid w:val="00D119E6"/>
    <w:rsid w:val="00D11B64"/>
    <w:rsid w:val="00D13379"/>
    <w:rsid w:val="00D14FD0"/>
    <w:rsid w:val="00D14FEF"/>
    <w:rsid w:val="00D16643"/>
    <w:rsid w:val="00D171C0"/>
    <w:rsid w:val="00D177BC"/>
    <w:rsid w:val="00D177D3"/>
    <w:rsid w:val="00D20464"/>
    <w:rsid w:val="00D20E0F"/>
    <w:rsid w:val="00D21C7B"/>
    <w:rsid w:val="00D2224B"/>
    <w:rsid w:val="00D22502"/>
    <w:rsid w:val="00D23D7B"/>
    <w:rsid w:val="00D269C4"/>
    <w:rsid w:val="00D276CD"/>
    <w:rsid w:val="00D30C22"/>
    <w:rsid w:val="00D32900"/>
    <w:rsid w:val="00D33585"/>
    <w:rsid w:val="00D34A26"/>
    <w:rsid w:val="00D34B33"/>
    <w:rsid w:val="00D362B5"/>
    <w:rsid w:val="00D36450"/>
    <w:rsid w:val="00D378ED"/>
    <w:rsid w:val="00D41D3D"/>
    <w:rsid w:val="00D439EF"/>
    <w:rsid w:val="00D44829"/>
    <w:rsid w:val="00D45169"/>
    <w:rsid w:val="00D45F4A"/>
    <w:rsid w:val="00D46F10"/>
    <w:rsid w:val="00D47F5D"/>
    <w:rsid w:val="00D51682"/>
    <w:rsid w:val="00D516C4"/>
    <w:rsid w:val="00D51772"/>
    <w:rsid w:val="00D51CB1"/>
    <w:rsid w:val="00D52525"/>
    <w:rsid w:val="00D53404"/>
    <w:rsid w:val="00D53CDF"/>
    <w:rsid w:val="00D5420E"/>
    <w:rsid w:val="00D566A9"/>
    <w:rsid w:val="00D569E2"/>
    <w:rsid w:val="00D56D2A"/>
    <w:rsid w:val="00D60671"/>
    <w:rsid w:val="00D62648"/>
    <w:rsid w:val="00D64829"/>
    <w:rsid w:val="00D64C11"/>
    <w:rsid w:val="00D64C84"/>
    <w:rsid w:val="00D65C1E"/>
    <w:rsid w:val="00D671F2"/>
    <w:rsid w:val="00D70B0E"/>
    <w:rsid w:val="00D70C74"/>
    <w:rsid w:val="00D71015"/>
    <w:rsid w:val="00D7198E"/>
    <w:rsid w:val="00D73FBF"/>
    <w:rsid w:val="00D74C50"/>
    <w:rsid w:val="00D776DE"/>
    <w:rsid w:val="00D80244"/>
    <w:rsid w:val="00D80E08"/>
    <w:rsid w:val="00D827DA"/>
    <w:rsid w:val="00D83AE6"/>
    <w:rsid w:val="00D83F88"/>
    <w:rsid w:val="00D8407C"/>
    <w:rsid w:val="00D84A20"/>
    <w:rsid w:val="00D8781E"/>
    <w:rsid w:val="00D87DF9"/>
    <w:rsid w:val="00D90840"/>
    <w:rsid w:val="00D90878"/>
    <w:rsid w:val="00D90B4E"/>
    <w:rsid w:val="00D90E7F"/>
    <w:rsid w:val="00D91129"/>
    <w:rsid w:val="00D913FE"/>
    <w:rsid w:val="00D929CA"/>
    <w:rsid w:val="00D936E4"/>
    <w:rsid w:val="00D94905"/>
    <w:rsid w:val="00D95887"/>
    <w:rsid w:val="00D97479"/>
    <w:rsid w:val="00D97E40"/>
    <w:rsid w:val="00DA1548"/>
    <w:rsid w:val="00DA1718"/>
    <w:rsid w:val="00DA205A"/>
    <w:rsid w:val="00DA2343"/>
    <w:rsid w:val="00DA32E7"/>
    <w:rsid w:val="00DA6589"/>
    <w:rsid w:val="00DA7497"/>
    <w:rsid w:val="00DB16BA"/>
    <w:rsid w:val="00DB26B8"/>
    <w:rsid w:val="00DB4C5A"/>
    <w:rsid w:val="00DC0311"/>
    <w:rsid w:val="00DC03C3"/>
    <w:rsid w:val="00DC1633"/>
    <w:rsid w:val="00DC1E8E"/>
    <w:rsid w:val="00DC2155"/>
    <w:rsid w:val="00DC2E9B"/>
    <w:rsid w:val="00DC3A50"/>
    <w:rsid w:val="00DC6511"/>
    <w:rsid w:val="00DC6999"/>
    <w:rsid w:val="00DD0035"/>
    <w:rsid w:val="00DD1CEA"/>
    <w:rsid w:val="00DD40B1"/>
    <w:rsid w:val="00DD46EF"/>
    <w:rsid w:val="00DD4E65"/>
    <w:rsid w:val="00DD6A19"/>
    <w:rsid w:val="00DD6CE0"/>
    <w:rsid w:val="00DD77E7"/>
    <w:rsid w:val="00DE10FC"/>
    <w:rsid w:val="00DE1418"/>
    <w:rsid w:val="00DE214B"/>
    <w:rsid w:val="00DE23C0"/>
    <w:rsid w:val="00DE289F"/>
    <w:rsid w:val="00DE2A3D"/>
    <w:rsid w:val="00DE45DA"/>
    <w:rsid w:val="00DE79A3"/>
    <w:rsid w:val="00DE7B7C"/>
    <w:rsid w:val="00DF00FD"/>
    <w:rsid w:val="00DF0340"/>
    <w:rsid w:val="00DF1413"/>
    <w:rsid w:val="00DF186C"/>
    <w:rsid w:val="00DF1CA1"/>
    <w:rsid w:val="00DF230B"/>
    <w:rsid w:val="00DF2A25"/>
    <w:rsid w:val="00DF6CEA"/>
    <w:rsid w:val="00DF70D0"/>
    <w:rsid w:val="00DF7CC6"/>
    <w:rsid w:val="00E01513"/>
    <w:rsid w:val="00E045C7"/>
    <w:rsid w:val="00E046C1"/>
    <w:rsid w:val="00E055D7"/>
    <w:rsid w:val="00E06F6A"/>
    <w:rsid w:val="00E102BA"/>
    <w:rsid w:val="00E1053D"/>
    <w:rsid w:val="00E10C8A"/>
    <w:rsid w:val="00E11630"/>
    <w:rsid w:val="00E133E8"/>
    <w:rsid w:val="00E17F7B"/>
    <w:rsid w:val="00E218A0"/>
    <w:rsid w:val="00E22152"/>
    <w:rsid w:val="00E22B28"/>
    <w:rsid w:val="00E22B91"/>
    <w:rsid w:val="00E25330"/>
    <w:rsid w:val="00E25D34"/>
    <w:rsid w:val="00E26422"/>
    <w:rsid w:val="00E26611"/>
    <w:rsid w:val="00E26629"/>
    <w:rsid w:val="00E26EED"/>
    <w:rsid w:val="00E2719A"/>
    <w:rsid w:val="00E30AB7"/>
    <w:rsid w:val="00E30AFF"/>
    <w:rsid w:val="00E34FE9"/>
    <w:rsid w:val="00E356AA"/>
    <w:rsid w:val="00E3585D"/>
    <w:rsid w:val="00E359C1"/>
    <w:rsid w:val="00E3682C"/>
    <w:rsid w:val="00E37F1E"/>
    <w:rsid w:val="00E40717"/>
    <w:rsid w:val="00E40780"/>
    <w:rsid w:val="00E40BF3"/>
    <w:rsid w:val="00E41A37"/>
    <w:rsid w:val="00E42D4B"/>
    <w:rsid w:val="00E44C8B"/>
    <w:rsid w:val="00E44D40"/>
    <w:rsid w:val="00E46497"/>
    <w:rsid w:val="00E50497"/>
    <w:rsid w:val="00E50CD0"/>
    <w:rsid w:val="00E51098"/>
    <w:rsid w:val="00E51B52"/>
    <w:rsid w:val="00E5486D"/>
    <w:rsid w:val="00E54C2B"/>
    <w:rsid w:val="00E54C87"/>
    <w:rsid w:val="00E56E11"/>
    <w:rsid w:val="00E57F3C"/>
    <w:rsid w:val="00E57FDB"/>
    <w:rsid w:val="00E61042"/>
    <w:rsid w:val="00E61062"/>
    <w:rsid w:val="00E61C4C"/>
    <w:rsid w:val="00E63273"/>
    <w:rsid w:val="00E63697"/>
    <w:rsid w:val="00E658B6"/>
    <w:rsid w:val="00E67434"/>
    <w:rsid w:val="00E70C29"/>
    <w:rsid w:val="00E71976"/>
    <w:rsid w:val="00E71AE3"/>
    <w:rsid w:val="00E72557"/>
    <w:rsid w:val="00E72FC8"/>
    <w:rsid w:val="00E7317B"/>
    <w:rsid w:val="00E74BB9"/>
    <w:rsid w:val="00E75BA8"/>
    <w:rsid w:val="00E76064"/>
    <w:rsid w:val="00E76814"/>
    <w:rsid w:val="00E77DC3"/>
    <w:rsid w:val="00E80B19"/>
    <w:rsid w:val="00E82FAF"/>
    <w:rsid w:val="00E831C8"/>
    <w:rsid w:val="00E8395B"/>
    <w:rsid w:val="00E8599E"/>
    <w:rsid w:val="00E86C70"/>
    <w:rsid w:val="00E86E7F"/>
    <w:rsid w:val="00E879C6"/>
    <w:rsid w:val="00E92A3C"/>
    <w:rsid w:val="00E92AC4"/>
    <w:rsid w:val="00E944C5"/>
    <w:rsid w:val="00E946D8"/>
    <w:rsid w:val="00E95DF3"/>
    <w:rsid w:val="00EA07CC"/>
    <w:rsid w:val="00EA27FC"/>
    <w:rsid w:val="00EA2EFF"/>
    <w:rsid w:val="00EA33A9"/>
    <w:rsid w:val="00EA40F4"/>
    <w:rsid w:val="00EA5EDB"/>
    <w:rsid w:val="00EA6700"/>
    <w:rsid w:val="00EA72E4"/>
    <w:rsid w:val="00EA7476"/>
    <w:rsid w:val="00EA7BD2"/>
    <w:rsid w:val="00EB1CB7"/>
    <w:rsid w:val="00EB38A5"/>
    <w:rsid w:val="00EB404B"/>
    <w:rsid w:val="00EB4428"/>
    <w:rsid w:val="00EB50C8"/>
    <w:rsid w:val="00EB6A25"/>
    <w:rsid w:val="00EB7BAB"/>
    <w:rsid w:val="00EC12C1"/>
    <w:rsid w:val="00EC3101"/>
    <w:rsid w:val="00EC487C"/>
    <w:rsid w:val="00EC4E56"/>
    <w:rsid w:val="00EC6461"/>
    <w:rsid w:val="00EC7064"/>
    <w:rsid w:val="00ED1201"/>
    <w:rsid w:val="00ED2312"/>
    <w:rsid w:val="00ED45B9"/>
    <w:rsid w:val="00ED4D24"/>
    <w:rsid w:val="00ED5543"/>
    <w:rsid w:val="00EE00DF"/>
    <w:rsid w:val="00EE0A93"/>
    <w:rsid w:val="00EE0EF2"/>
    <w:rsid w:val="00EE18B4"/>
    <w:rsid w:val="00EE1AD8"/>
    <w:rsid w:val="00EE226D"/>
    <w:rsid w:val="00EE33D6"/>
    <w:rsid w:val="00EE3C75"/>
    <w:rsid w:val="00EE4212"/>
    <w:rsid w:val="00EE4C74"/>
    <w:rsid w:val="00EE52D6"/>
    <w:rsid w:val="00EE701C"/>
    <w:rsid w:val="00EE71AE"/>
    <w:rsid w:val="00EE735B"/>
    <w:rsid w:val="00EE7ABE"/>
    <w:rsid w:val="00EF1106"/>
    <w:rsid w:val="00EF21C8"/>
    <w:rsid w:val="00EF2A13"/>
    <w:rsid w:val="00EF4089"/>
    <w:rsid w:val="00EF438A"/>
    <w:rsid w:val="00EF4C1A"/>
    <w:rsid w:val="00EF6FB7"/>
    <w:rsid w:val="00EF76F4"/>
    <w:rsid w:val="00EF777A"/>
    <w:rsid w:val="00F00AE5"/>
    <w:rsid w:val="00F00F37"/>
    <w:rsid w:val="00F03A1B"/>
    <w:rsid w:val="00F03B82"/>
    <w:rsid w:val="00F04285"/>
    <w:rsid w:val="00F0623F"/>
    <w:rsid w:val="00F0796B"/>
    <w:rsid w:val="00F13320"/>
    <w:rsid w:val="00F133BC"/>
    <w:rsid w:val="00F13D4F"/>
    <w:rsid w:val="00F14412"/>
    <w:rsid w:val="00F14E67"/>
    <w:rsid w:val="00F15315"/>
    <w:rsid w:val="00F166A8"/>
    <w:rsid w:val="00F177F4"/>
    <w:rsid w:val="00F17B55"/>
    <w:rsid w:val="00F206F8"/>
    <w:rsid w:val="00F210E3"/>
    <w:rsid w:val="00F214E7"/>
    <w:rsid w:val="00F21C19"/>
    <w:rsid w:val="00F221CA"/>
    <w:rsid w:val="00F22C02"/>
    <w:rsid w:val="00F24E34"/>
    <w:rsid w:val="00F25742"/>
    <w:rsid w:val="00F259F2"/>
    <w:rsid w:val="00F264C0"/>
    <w:rsid w:val="00F269AF"/>
    <w:rsid w:val="00F30B62"/>
    <w:rsid w:val="00F33603"/>
    <w:rsid w:val="00F352E4"/>
    <w:rsid w:val="00F35D5C"/>
    <w:rsid w:val="00F369C5"/>
    <w:rsid w:val="00F37A69"/>
    <w:rsid w:val="00F400DC"/>
    <w:rsid w:val="00F42C56"/>
    <w:rsid w:val="00F43283"/>
    <w:rsid w:val="00F4367E"/>
    <w:rsid w:val="00F45936"/>
    <w:rsid w:val="00F462F3"/>
    <w:rsid w:val="00F5247E"/>
    <w:rsid w:val="00F52540"/>
    <w:rsid w:val="00F52557"/>
    <w:rsid w:val="00F53906"/>
    <w:rsid w:val="00F55172"/>
    <w:rsid w:val="00F578F6"/>
    <w:rsid w:val="00F6082B"/>
    <w:rsid w:val="00F613EF"/>
    <w:rsid w:val="00F619DC"/>
    <w:rsid w:val="00F61BCB"/>
    <w:rsid w:val="00F61CEB"/>
    <w:rsid w:val="00F61EE5"/>
    <w:rsid w:val="00F62624"/>
    <w:rsid w:val="00F63534"/>
    <w:rsid w:val="00F643AE"/>
    <w:rsid w:val="00F64508"/>
    <w:rsid w:val="00F7180B"/>
    <w:rsid w:val="00F7186C"/>
    <w:rsid w:val="00F724F3"/>
    <w:rsid w:val="00F73E6D"/>
    <w:rsid w:val="00F73EE7"/>
    <w:rsid w:val="00F74B5E"/>
    <w:rsid w:val="00F74E2C"/>
    <w:rsid w:val="00F75380"/>
    <w:rsid w:val="00F75591"/>
    <w:rsid w:val="00F762B0"/>
    <w:rsid w:val="00F76FB6"/>
    <w:rsid w:val="00F80270"/>
    <w:rsid w:val="00F807CF"/>
    <w:rsid w:val="00F90B51"/>
    <w:rsid w:val="00F9467F"/>
    <w:rsid w:val="00F95880"/>
    <w:rsid w:val="00F9671E"/>
    <w:rsid w:val="00F968B5"/>
    <w:rsid w:val="00F9760F"/>
    <w:rsid w:val="00F979E7"/>
    <w:rsid w:val="00FA1437"/>
    <w:rsid w:val="00FA18EB"/>
    <w:rsid w:val="00FA31C8"/>
    <w:rsid w:val="00FA57B2"/>
    <w:rsid w:val="00FA5BB9"/>
    <w:rsid w:val="00FA5C36"/>
    <w:rsid w:val="00FA6388"/>
    <w:rsid w:val="00FA67F9"/>
    <w:rsid w:val="00FB116B"/>
    <w:rsid w:val="00FB1A0F"/>
    <w:rsid w:val="00FB1A6C"/>
    <w:rsid w:val="00FB1F74"/>
    <w:rsid w:val="00FB277C"/>
    <w:rsid w:val="00FB4A4A"/>
    <w:rsid w:val="00FB7927"/>
    <w:rsid w:val="00FC10F0"/>
    <w:rsid w:val="00FC2009"/>
    <w:rsid w:val="00FC4140"/>
    <w:rsid w:val="00FC4DC8"/>
    <w:rsid w:val="00FC52E3"/>
    <w:rsid w:val="00FC66F1"/>
    <w:rsid w:val="00FD0EE0"/>
    <w:rsid w:val="00FD1E21"/>
    <w:rsid w:val="00FD3CDE"/>
    <w:rsid w:val="00FD41E7"/>
    <w:rsid w:val="00FD44B4"/>
    <w:rsid w:val="00FD4E8E"/>
    <w:rsid w:val="00FD500F"/>
    <w:rsid w:val="00FD78A0"/>
    <w:rsid w:val="00FD7AED"/>
    <w:rsid w:val="00FE1E7E"/>
    <w:rsid w:val="00FE2D0F"/>
    <w:rsid w:val="00FE4ACC"/>
    <w:rsid w:val="00FE5294"/>
    <w:rsid w:val="00FE6153"/>
    <w:rsid w:val="00FE61C1"/>
    <w:rsid w:val="00FE67FF"/>
    <w:rsid w:val="00FE6BE9"/>
    <w:rsid w:val="00FE75F9"/>
    <w:rsid w:val="00FF002E"/>
    <w:rsid w:val="00FF1E86"/>
    <w:rsid w:val="00FF2052"/>
    <w:rsid w:val="00FF3392"/>
    <w:rsid w:val="00FF5B20"/>
    <w:rsid w:val="00FF60F1"/>
    <w:rsid w:val="00FF629C"/>
    <w:rsid w:val="00FF6945"/>
    <w:rsid w:val="00FF6B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6" type="connector" idref="#_x0000_s1058"/>
        <o:r id="V:Rule27" type="connector" idref="#_x0000_s1057"/>
        <o:r id="V:Rule28" type="connector" idref="#_x0000_s1080"/>
        <o:r id="V:Rule29" type="connector" idref="#_x0000_s1059"/>
        <o:r id="V:Rule30" type="connector" idref="#_x0000_s1060"/>
        <o:r id="V:Rule31" type="connector" idref="#_x0000_s1027"/>
        <o:r id="V:Rule32" type="connector" idref="#_x0000_s1050"/>
        <o:r id="V:Rule33" type="connector" idref="#_x0000_s1055"/>
        <o:r id="V:Rule34" type="connector" idref="#_x0000_s1035"/>
        <o:r id="V:Rule35" type="connector" idref="#_x0000_s1079"/>
        <o:r id="V:Rule36" type="connector" idref="#_x0000_s1053"/>
        <o:r id="V:Rule37" type="connector" idref="#_x0000_s1028"/>
        <o:r id="V:Rule38" type="connector" idref="#_x0000_s1033"/>
        <o:r id="V:Rule39" type="connector" idref="#_x0000_s1061"/>
        <o:r id="V:Rule40" type="connector" idref="#_x0000_s1032"/>
        <o:r id="V:Rule41" type="connector" idref="#_x0000_s1030"/>
        <o:r id="V:Rule42" type="connector" idref="#_x0000_s1062"/>
        <o:r id="V:Rule43" type="connector" idref="#_x0000_s1046"/>
        <o:r id="V:Rule44" type="connector" idref="#_x0000_s1036"/>
        <o:r id="V:Rule45" type="connector" idref="#_x0000_s1029"/>
        <o:r id="V:Rule46" type="connector" idref="#_x0000_s1034"/>
        <o:r id="V:Rule47" type="connector" idref="#_x0000_s1063"/>
        <o:r id="V:Rule48" type="connector" idref="#_x0000_s1067"/>
        <o:r id="V:Rule49" type="connector" idref="#_x0000_s1051"/>
        <o:r id="V:Rule5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DA234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7C2ACF"/>
    <w:pPr>
      <w:keepNext/>
      <w:suppressAutoHyphens w:val="0"/>
      <w:spacing w:after="240" w:line="360" w:lineRule="auto"/>
      <w:jc w:val="center"/>
      <w:outlineLvl w:val="0"/>
    </w:pPr>
    <w:rPr>
      <w:rFonts w:ascii="Arial" w:eastAsia="MS Mincho" w:hAnsi="Arial" w:cs="Arial"/>
      <w:b/>
      <w:bCs/>
      <w:caps/>
      <w:color w:val="0070C0"/>
      <w:kern w:val="32"/>
      <w:sz w:val="32"/>
      <w:szCs w:val="32"/>
      <w:lang w:eastAsia="ru-RU"/>
    </w:rPr>
  </w:style>
  <w:style w:type="paragraph" w:styleId="2">
    <w:name w:val="heading 2"/>
    <w:basedOn w:val="a0"/>
    <w:next w:val="a0"/>
    <w:link w:val="20"/>
    <w:qFormat/>
    <w:rsid w:val="00DA2343"/>
    <w:pPr>
      <w:keepNext/>
      <w:suppressAutoHyphens w:val="0"/>
      <w:spacing w:after="240"/>
      <w:outlineLvl w:val="1"/>
    </w:pPr>
    <w:rPr>
      <w:rFonts w:ascii="Arial" w:eastAsia="MS Mincho" w:hAnsi="Arial" w:cs="Arial"/>
      <w:b/>
      <w:bCs/>
      <w:iCs/>
      <w:caps/>
      <w:szCs w:val="28"/>
      <w:lang w:eastAsia="ru-RU"/>
    </w:rPr>
  </w:style>
  <w:style w:type="paragraph" w:styleId="3">
    <w:name w:val="heading 3"/>
    <w:basedOn w:val="a0"/>
    <w:next w:val="a0"/>
    <w:link w:val="30"/>
    <w:uiPriority w:val="9"/>
    <w:semiHidden/>
    <w:unhideWhenUsed/>
    <w:qFormat/>
    <w:rsid w:val="00A621D8"/>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
    <w:semiHidden/>
    <w:unhideWhenUsed/>
    <w:qFormat/>
    <w:rsid w:val="00CB578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DA2343"/>
    <w:rPr>
      <w:rFonts w:ascii="Arial" w:eastAsia="MS Mincho" w:hAnsi="Arial" w:cs="Arial"/>
      <w:b/>
      <w:bCs/>
      <w:iCs/>
      <w:caps/>
      <w:sz w:val="24"/>
      <w:szCs w:val="28"/>
      <w:lang w:eastAsia="ru-RU"/>
    </w:rPr>
  </w:style>
  <w:style w:type="character" w:styleId="a4">
    <w:name w:val="Hyperlink"/>
    <w:uiPriority w:val="99"/>
    <w:rsid w:val="00DA2343"/>
    <w:rPr>
      <w:color w:val="0000FF"/>
      <w:u w:val="single"/>
    </w:rPr>
  </w:style>
  <w:style w:type="paragraph" w:styleId="a5">
    <w:name w:val="List Paragraph"/>
    <w:aliases w:val="Абзац вправо-1,Абзац списка1,List Paragraph1,ТЗ список,Абзац списка литеральный,List Paragraph,Bullet 1,Use Case List Paragraph,it_List1,асз.Списка,Абзац основного текста,Абзац списка нумерованный,Маркированный список 1,Маркер"/>
    <w:basedOn w:val="a0"/>
    <w:link w:val="a6"/>
    <w:uiPriority w:val="34"/>
    <w:qFormat/>
    <w:rsid w:val="00DA2343"/>
    <w:pPr>
      <w:suppressAutoHyphens w:val="0"/>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Абзац вправо-1 Знак,Абзац списка1 Знак,List Paragraph1 Знак,ТЗ список Знак,Абзац списка литеральный Знак,List Paragraph Знак,Bullet 1 Знак,Use Case List Paragraph Знак,it_List1 Знак,асз.Списка Знак,Абзац основного текста Знак"/>
    <w:basedOn w:val="a1"/>
    <w:link w:val="a5"/>
    <w:uiPriority w:val="34"/>
    <w:rsid w:val="00DA2343"/>
    <w:rPr>
      <w:rFonts w:ascii="Calibri" w:eastAsia="Calibri" w:hAnsi="Calibri" w:cs="Times New Roman"/>
    </w:rPr>
  </w:style>
  <w:style w:type="table" w:styleId="a7">
    <w:name w:val="Table Grid"/>
    <w:basedOn w:val="a2"/>
    <w:rsid w:val="006F1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line number"/>
    <w:basedOn w:val="a1"/>
    <w:uiPriority w:val="99"/>
    <w:semiHidden/>
    <w:unhideWhenUsed/>
    <w:rsid w:val="00806350"/>
  </w:style>
  <w:style w:type="paragraph" w:styleId="a9">
    <w:name w:val="header"/>
    <w:aliases w:val="ВерхКолонтитул"/>
    <w:basedOn w:val="a0"/>
    <w:link w:val="aa"/>
    <w:uiPriority w:val="99"/>
    <w:unhideWhenUsed/>
    <w:rsid w:val="00806350"/>
    <w:pPr>
      <w:tabs>
        <w:tab w:val="center" w:pos="4677"/>
        <w:tab w:val="right" w:pos="9355"/>
      </w:tabs>
    </w:pPr>
  </w:style>
  <w:style w:type="character" w:customStyle="1" w:styleId="aa">
    <w:name w:val="Верхний колонтитул Знак"/>
    <w:aliases w:val="ВерхКолонтитул Знак"/>
    <w:basedOn w:val="a1"/>
    <w:link w:val="a9"/>
    <w:uiPriority w:val="99"/>
    <w:rsid w:val="00806350"/>
    <w:rPr>
      <w:rFonts w:ascii="Times New Roman" w:eastAsia="Times New Roman" w:hAnsi="Times New Roman" w:cs="Times New Roman"/>
      <w:sz w:val="24"/>
      <w:szCs w:val="24"/>
      <w:lang w:eastAsia="ar-SA"/>
    </w:rPr>
  </w:style>
  <w:style w:type="paragraph" w:styleId="ab">
    <w:name w:val="footer"/>
    <w:basedOn w:val="a0"/>
    <w:link w:val="ac"/>
    <w:uiPriority w:val="99"/>
    <w:unhideWhenUsed/>
    <w:rsid w:val="00806350"/>
    <w:pPr>
      <w:tabs>
        <w:tab w:val="center" w:pos="4677"/>
        <w:tab w:val="right" w:pos="9355"/>
      </w:tabs>
    </w:pPr>
  </w:style>
  <w:style w:type="character" w:customStyle="1" w:styleId="ac">
    <w:name w:val="Нижний колонтитул Знак"/>
    <w:basedOn w:val="a1"/>
    <w:link w:val="ab"/>
    <w:uiPriority w:val="99"/>
    <w:rsid w:val="00806350"/>
    <w:rPr>
      <w:rFonts w:ascii="Times New Roman" w:eastAsia="Times New Roman" w:hAnsi="Times New Roman" w:cs="Times New Roman"/>
      <w:sz w:val="24"/>
      <w:szCs w:val="24"/>
      <w:lang w:eastAsia="ar-SA"/>
    </w:rPr>
  </w:style>
  <w:style w:type="paragraph" w:customStyle="1" w:styleId="Default">
    <w:name w:val="Default"/>
    <w:link w:val="Default0"/>
    <w:qFormat/>
    <w:rsid w:val="00DF14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link w:val="Default"/>
    <w:rsid w:val="00DF1413"/>
    <w:rPr>
      <w:rFonts w:ascii="Times New Roman" w:eastAsia="Calibri" w:hAnsi="Times New Roman" w:cs="Times New Roman"/>
      <w:color w:val="000000"/>
      <w:sz w:val="24"/>
      <w:szCs w:val="24"/>
    </w:rPr>
  </w:style>
  <w:style w:type="character" w:customStyle="1" w:styleId="extended-textfull">
    <w:name w:val="extended-text__full"/>
    <w:basedOn w:val="a1"/>
    <w:rsid w:val="001F7911"/>
  </w:style>
  <w:style w:type="paragraph" w:styleId="ad">
    <w:name w:val="Normal (Web)"/>
    <w:basedOn w:val="a0"/>
    <w:unhideWhenUsed/>
    <w:rsid w:val="00304DDD"/>
    <w:pPr>
      <w:suppressAutoHyphens w:val="0"/>
      <w:spacing w:before="100" w:beforeAutospacing="1" w:after="100" w:afterAutospacing="1"/>
    </w:pPr>
    <w:rPr>
      <w:lang w:eastAsia="ru-RU"/>
    </w:rPr>
  </w:style>
  <w:style w:type="character" w:customStyle="1" w:styleId="40">
    <w:name w:val="Заголовок 4 Знак"/>
    <w:basedOn w:val="a1"/>
    <w:link w:val="4"/>
    <w:rsid w:val="00CB5788"/>
    <w:rPr>
      <w:rFonts w:asciiTheme="majorHAnsi" w:eastAsiaTheme="majorEastAsia" w:hAnsiTheme="majorHAnsi" w:cstheme="majorBidi"/>
      <w:i/>
      <w:iCs/>
      <w:color w:val="2F5496" w:themeColor="accent1" w:themeShade="BF"/>
      <w:sz w:val="24"/>
      <w:szCs w:val="24"/>
      <w:lang w:eastAsia="ar-SA"/>
    </w:rPr>
  </w:style>
  <w:style w:type="table" w:customStyle="1" w:styleId="8">
    <w:name w:val="Стиль8"/>
    <w:basedOn w:val="a2"/>
    <w:uiPriority w:val="99"/>
    <w:qFormat/>
    <w:rsid w:val="00C70C04"/>
    <w:pPr>
      <w:spacing w:after="0" w:line="240" w:lineRule="auto"/>
    </w:pPr>
    <w:rPr>
      <w:rFonts w:eastAsiaTheme="minorEastAsia"/>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e">
    <w:name w:val="Emphasis"/>
    <w:basedOn w:val="a1"/>
    <w:qFormat/>
    <w:rsid w:val="00255C11"/>
    <w:rPr>
      <w:i/>
      <w:iCs/>
    </w:rPr>
  </w:style>
  <w:style w:type="paragraph" w:customStyle="1" w:styleId="21">
    <w:name w:val="Основной текст с отступом 21"/>
    <w:basedOn w:val="a0"/>
    <w:rsid w:val="00255C11"/>
    <w:pPr>
      <w:suppressAutoHyphens w:val="0"/>
      <w:ind w:firstLine="540"/>
      <w:jc w:val="both"/>
    </w:pPr>
  </w:style>
  <w:style w:type="paragraph" w:customStyle="1" w:styleId="formattext">
    <w:name w:val="formattext"/>
    <w:basedOn w:val="a0"/>
    <w:rsid w:val="003C409E"/>
    <w:pPr>
      <w:suppressAutoHyphens w:val="0"/>
      <w:spacing w:before="100" w:beforeAutospacing="1" w:after="100" w:afterAutospacing="1"/>
    </w:pPr>
    <w:rPr>
      <w:lang w:eastAsia="ru-RU"/>
    </w:rPr>
  </w:style>
  <w:style w:type="paragraph" w:customStyle="1" w:styleId="ConsPlusTitle">
    <w:name w:val="ConsPlusTitle"/>
    <w:rsid w:val="00844D2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1"/>
    <w:rsid w:val="00207705"/>
  </w:style>
  <w:style w:type="paragraph" w:styleId="af">
    <w:name w:val="Balloon Text"/>
    <w:basedOn w:val="a0"/>
    <w:link w:val="af0"/>
    <w:semiHidden/>
    <w:unhideWhenUsed/>
    <w:rsid w:val="00CF5B9B"/>
    <w:rPr>
      <w:rFonts w:ascii="Tahoma" w:hAnsi="Tahoma" w:cs="Tahoma"/>
      <w:sz w:val="16"/>
      <w:szCs w:val="16"/>
    </w:rPr>
  </w:style>
  <w:style w:type="character" w:customStyle="1" w:styleId="af0">
    <w:name w:val="Текст выноски Знак"/>
    <w:basedOn w:val="a1"/>
    <w:link w:val="af"/>
    <w:semiHidden/>
    <w:rsid w:val="00CF5B9B"/>
    <w:rPr>
      <w:rFonts w:ascii="Tahoma" w:eastAsia="Times New Roman" w:hAnsi="Tahoma" w:cs="Tahoma"/>
      <w:sz w:val="16"/>
      <w:szCs w:val="16"/>
      <w:lang w:eastAsia="ar-SA"/>
    </w:rPr>
  </w:style>
  <w:style w:type="character" w:customStyle="1" w:styleId="30">
    <w:name w:val="Заголовок 3 Знак"/>
    <w:basedOn w:val="a1"/>
    <w:link w:val="3"/>
    <w:uiPriority w:val="9"/>
    <w:semiHidden/>
    <w:rsid w:val="00A621D8"/>
    <w:rPr>
      <w:rFonts w:asciiTheme="majorHAnsi" w:eastAsiaTheme="majorEastAsia" w:hAnsiTheme="majorHAnsi" w:cstheme="majorBidi"/>
      <w:b/>
      <w:bCs/>
      <w:color w:val="4472C4" w:themeColor="accent1"/>
      <w:sz w:val="24"/>
      <w:szCs w:val="24"/>
      <w:lang w:eastAsia="ar-SA"/>
    </w:rPr>
  </w:style>
  <w:style w:type="paragraph" w:customStyle="1" w:styleId="S">
    <w:name w:val="S_Обычный"/>
    <w:basedOn w:val="a0"/>
    <w:link w:val="S0"/>
    <w:qFormat/>
    <w:rsid w:val="00CC3B4D"/>
    <w:pPr>
      <w:suppressAutoHyphens w:val="0"/>
      <w:ind w:firstLine="709"/>
      <w:jc w:val="both"/>
    </w:pPr>
  </w:style>
  <w:style w:type="character" w:customStyle="1" w:styleId="S0">
    <w:name w:val="S_Обычный Знак"/>
    <w:link w:val="S"/>
    <w:rsid w:val="00CC3B4D"/>
    <w:rPr>
      <w:rFonts w:ascii="Times New Roman" w:eastAsia="Times New Roman" w:hAnsi="Times New Roman" w:cs="Times New Roman"/>
      <w:sz w:val="24"/>
      <w:szCs w:val="24"/>
      <w:lang w:eastAsia="ar-SA"/>
    </w:rPr>
  </w:style>
  <w:style w:type="paragraph" w:customStyle="1" w:styleId="ConsPlusNonformat">
    <w:name w:val="ConsPlusNonformat"/>
    <w:uiPriority w:val="99"/>
    <w:rsid w:val="00CC3B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w:basedOn w:val="a0"/>
    <w:link w:val="af2"/>
    <w:rsid w:val="003E10E2"/>
    <w:pPr>
      <w:spacing w:after="120"/>
    </w:pPr>
    <w:rPr>
      <w:szCs w:val="20"/>
    </w:rPr>
  </w:style>
  <w:style w:type="character" w:customStyle="1" w:styleId="af2">
    <w:name w:val="Основной текст Знак"/>
    <w:basedOn w:val="a1"/>
    <w:link w:val="af1"/>
    <w:rsid w:val="003E10E2"/>
    <w:rPr>
      <w:rFonts w:ascii="Times New Roman" w:eastAsia="Times New Roman" w:hAnsi="Times New Roman" w:cs="Times New Roman"/>
      <w:sz w:val="24"/>
      <w:szCs w:val="20"/>
      <w:lang w:eastAsia="ar-SA"/>
    </w:rPr>
  </w:style>
  <w:style w:type="paragraph" w:styleId="af3">
    <w:name w:val="Body Text Indent"/>
    <w:basedOn w:val="a0"/>
    <w:link w:val="af4"/>
    <w:uiPriority w:val="99"/>
    <w:unhideWhenUsed/>
    <w:rsid w:val="001F2968"/>
    <w:pPr>
      <w:spacing w:after="120"/>
      <w:ind w:left="283"/>
    </w:pPr>
  </w:style>
  <w:style w:type="character" w:customStyle="1" w:styleId="af4">
    <w:name w:val="Основной текст с отступом Знак"/>
    <w:basedOn w:val="a1"/>
    <w:link w:val="af3"/>
    <w:uiPriority w:val="99"/>
    <w:rsid w:val="001F2968"/>
    <w:rPr>
      <w:rFonts w:ascii="Times New Roman" w:eastAsia="Times New Roman" w:hAnsi="Times New Roman" w:cs="Times New Roman"/>
      <w:sz w:val="24"/>
      <w:szCs w:val="24"/>
      <w:lang w:eastAsia="ar-SA"/>
    </w:rPr>
  </w:style>
  <w:style w:type="paragraph" w:customStyle="1" w:styleId="ConsPlusNormal">
    <w:name w:val="ConsPlusNormal"/>
    <w:rsid w:val="00805B50"/>
    <w:pPr>
      <w:widowControl w:val="0"/>
      <w:autoSpaceDE w:val="0"/>
      <w:autoSpaceDN w:val="0"/>
      <w:spacing w:after="0" w:line="240" w:lineRule="auto"/>
    </w:pPr>
    <w:rPr>
      <w:rFonts w:ascii="Arial" w:eastAsiaTheme="minorEastAsia" w:hAnsi="Arial" w:cs="Arial"/>
      <w:sz w:val="20"/>
      <w:lang w:eastAsia="ru-RU"/>
    </w:rPr>
  </w:style>
  <w:style w:type="paragraph" w:customStyle="1" w:styleId="210">
    <w:name w:val="Основной текст 21"/>
    <w:basedOn w:val="a0"/>
    <w:rsid w:val="007E3A90"/>
    <w:pPr>
      <w:suppressAutoHyphens w:val="0"/>
      <w:ind w:firstLine="720"/>
      <w:jc w:val="both"/>
    </w:pPr>
    <w:rPr>
      <w:szCs w:val="20"/>
      <w:lang w:eastAsia="ru-RU"/>
    </w:rPr>
  </w:style>
  <w:style w:type="character" w:customStyle="1" w:styleId="10">
    <w:name w:val="Заголовок 1 Знак"/>
    <w:basedOn w:val="a1"/>
    <w:link w:val="1"/>
    <w:rsid w:val="007C2ACF"/>
    <w:rPr>
      <w:rFonts w:ascii="Arial" w:eastAsia="MS Mincho" w:hAnsi="Arial" w:cs="Arial"/>
      <w:b/>
      <w:bCs/>
      <w:caps/>
      <w:color w:val="0070C0"/>
      <w:kern w:val="32"/>
      <w:sz w:val="32"/>
      <w:szCs w:val="32"/>
      <w:lang w:eastAsia="ru-RU"/>
    </w:rPr>
  </w:style>
  <w:style w:type="paragraph" w:customStyle="1" w:styleId="S1">
    <w:name w:val="S_Обычный жирный"/>
    <w:basedOn w:val="a0"/>
    <w:link w:val="S2"/>
    <w:qFormat/>
    <w:rsid w:val="007C2ACF"/>
    <w:pPr>
      <w:suppressAutoHyphens w:val="0"/>
      <w:ind w:firstLine="709"/>
      <w:jc w:val="both"/>
    </w:pPr>
    <w:rPr>
      <w:sz w:val="28"/>
      <w:lang w:eastAsia="en-US"/>
    </w:rPr>
  </w:style>
  <w:style w:type="character" w:customStyle="1" w:styleId="S2">
    <w:name w:val="S_Обычный жирный Знак"/>
    <w:link w:val="S1"/>
    <w:rsid w:val="007C2ACF"/>
    <w:rPr>
      <w:rFonts w:ascii="Times New Roman" w:eastAsia="Times New Roman" w:hAnsi="Times New Roman" w:cs="Times New Roman"/>
      <w:sz w:val="28"/>
      <w:szCs w:val="24"/>
    </w:rPr>
  </w:style>
  <w:style w:type="paragraph" w:customStyle="1" w:styleId="af5">
    <w:name w:val="Абзац"/>
    <w:basedOn w:val="a0"/>
    <w:link w:val="af6"/>
    <w:qFormat/>
    <w:rsid w:val="007C2ACF"/>
    <w:pPr>
      <w:suppressAutoHyphens w:val="0"/>
      <w:spacing w:before="120" w:after="60"/>
      <w:ind w:firstLine="567"/>
      <w:jc w:val="both"/>
    </w:pPr>
    <w:rPr>
      <w:lang w:eastAsia="en-US"/>
    </w:rPr>
  </w:style>
  <w:style w:type="character" w:customStyle="1" w:styleId="af6">
    <w:name w:val="Абзац Знак"/>
    <w:link w:val="af5"/>
    <w:rsid w:val="007C2ACF"/>
    <w:rPr>
      <w:rFonts w:ascii="Times New Roman" w:eastAsia="Times New Roman" w:hAnsi="Times New Roman" w:cs="Times New Roman"/>
      <w:sz w:val="24"/>
      <w:szCs w:val="24"/>
    </w:rPr>
  </w:style>
  <w:style w:type="paragraph" w:styleId="a">
    <w:name w:val="List"/>
    <w:basedOn w:val="a0"/>
    <w:link w:val="af7"/>
    <w:uiPriority w:val="99"/>
    <w:rsid w:val="007C2ACF"/>
    <w:pPr>
      <w:numPr>
        <w:numId w:val="6"/>
      </w:numPr>
      <w:suppressAutoHyphens w:val="0"/>
      <w:spacing w:after="60"/>
      <w:jc w:val="both"/>
    </w:pPr>
    <w:rPr>
      <w:snapToGrid w:val="0"/>
      <w:lang w:eastAsia="en-US"/>
    </w:rPr>
  </w:style>
  <w:style w:type="character" w:customStyle="1" w:styleId="af7">
    <w:name w:val="Список Знак"/>
    <w:link w:val="a"/>
    <w:uiPriority w:val="99"/>
    <w:rsid w:val="007C2ACF"/>
    <w:rPr>
      <w:rFonts w:ascii="Times New Roman" w:eastAsia="Times New Roman" w:hAnsi="Times New Roman" w:cs="Times New Roman"/>
      <w:snapToGrid w:val="0"/>
      <w:sz w:val="24"/>
      <w:szCs w:val="24"/>
    </w:rPr>
  </w:style>
  <w:style w:type="paragraph" w:styleId="af8">
    <w:name w:val="TOC Heading"/>
    <w:basedOn w:val="1"/>
    <w:next w:val="a0"/>
    <w:qFormat/>
    <w:rsid w:val="00373907"/>
    <w:pPr>
      <w:keepLines/>
      <w:spacing w:before="480" w:after="0" w:line="276" w:lineRule="auto"/>
      <w:jc w:val="left"/>
      <w:outlineLvl w:val="9"/>
    </w:pPr>
    <w:rPr>
      <w:rFonts w:ascii="Cambria" w:eastAsia="Times New Roman" w:hAnsi="Cambria" w:cs="Times New Roman"/>
      <w:caps w:val="0"/>
      <w:color w:val="365F91"/>
      <w:kern w:val="0"/>
      <w:sz w:val="28"/>
      <w:szCs w:val="28"/>
    </w:rPr>
  </w:style>
  <w:style w:type="paragraph" w:styleId="11">
    <w:name w:val="toc 1"/>
    <w:basedOn w:val="a0"/>
    <w:next w:val="a0"/>
    <w:autoRedefine/>
    <w:uiPriority w:val="39"/>
    <w:qFormat/>
    <w:rsid w:val="00373907"/>
  </w:style>
  <w:style w:type="paragraph" w:styleId="22">
    <w:name w:val="toc 2"/>
    <w:basedOn w:val="a0"/>
    <w:next w:val="a0"/>
    <w:autoRedefine/>
    <w:uiPriority w:val="39"/>
    <w:rsid w:val="00373907"/>
    <w:pPr>
      <w:ind w:left="240"/>
    </w:pPr>
  </w:style>
  <w:style w:type="paragraph" w:styleId="31">
    <w:name w:val="toc 3"/>
    <w:basedOn w:val="a0"/>
    <w:next w:val="a0"/>
    <w:autoRedefine/>
    <w:uiPriority w:val="39"/>
    <w:rsid w:val="00373907"/>
    <w:pPr>
      <w:ind w:left="480"/>
    </w:pPr>
  </w:style>
  <w:style w:type="character" w:styleId="af9">
    <w:name w:val="FollowedHyperlink"/>
    <w:basedOn w:val="a1"/>
    <w:uiPriority w:val="99"/>
    <w:semiHidden/>
    <w:unhideWhenUsed/>
    <w:rsid w:val="00F04285"/>
    <w:rPr>
      <w:color w:val="800080"/>
      <w:u w:val="single"/>
    </w:rPr>
  </w:style>
  <w:style w:type="paragraph" w:customStyle="1" w:styleId="font5">
    <w:name w:val="font5"/>
    <w:basedOn w:val="a0"/>
    <w:rsid w:val="00F04285"/>
    <w:pPr>
      <w:suppressAutoHyphens w:val="0"/>
      <w:spacing w:before="100" w:beforeAutospacing="1" w:after="100" w:afterAutospacing="1"/>
    </w:pPr>
    <w:rPr>
      <w:b/>
      <w:bCs/>
      <w:sz w:val="28"/>
      <w:szCs w:val="28"/>
      <w:lang w:eastAsia="ru-RU"/>
    </w:rPr>
  </w:style>
  <w:style w:type="paragraph" w:customStyle="1" w:styleId="font6">
    <w:name w:val="font6"/>
    <w:basedOn w:val="a0"/>
    <w:rsid w:val="00F04285"/>
    <w:pPr>
      <w:suppressAutoHyphens w:val="0"/>
      <w:spacing w:before="100" w:beforeAutospacing="1" w:after="100" w:afterAutospacing="1"/>
    </w:pPr>
    <w:rPr>
      <w:b/>
      <w:bCs/>
      <w:sz w:val="28"/>
      <w:szCs w:val="28"/>
      <w:lang w:eastAsia="ru-RU"/>
    </w:rPr>
  </w:style>
  <w:style w:type="paragraph" w:customStyle="1" w:styleId="xl68">
    <w:name w:val="xl68"/>
    <w:basedOn w:val="a0"/>
    <w:rsid w:val="00F042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69">
    <w:name w:val="xl69"/>
    <w:basedOn w:val="a0"/>
    <w:rsid w:val="00F04285"/>
    <w:pPr>
      <w:shd w:val="clear" w:color="FFFFCC" w:fill="FFFFFF"/>
      <w:suppressAutoHyphens w:val="0"/>
      <w:spacing w:before="100" w:beforeAutospacing="1" w:after="100" w:afterAutospacing="1"/>
    </w:pPr>
    <w:rPr>
      <w:lang w:eastAsia="ru-RU"/>
    </w:rPr>
  </w:style>
  <w:style w:type="paragraph" w:customStyle="1" w:styleId="xl70">
    <w:name w:val="xl70"/>
    <w:basedOn w:val="a0"/>
    <w:rsid w:val="00F04285"/>
    <w:pPr>
      <w:suppressAutoHyphens w:val="0"/>
      <w:spacing w:before="100" w:beforeAutospacing="1" w:after="100" w:afterAutospacing="1"/>
    </w:pPr>
    <w:rPr>
      <w:sz w:val="28"/>
      <w:szCs w:val="28"/>
      <w:lang w:eastAsia="ru-RU"/>
    </w:rPr>
  </w:style>
  <w:style w:type="paragraph" w:customStyle="1" w:styleId="xl71">
    <w:name w:val="xl71"/>
    <w:basedOn w:val="a0"/>
    <w:rsid w:val="00F04285"/>
    <w:pPr>
      <w:shd w:val="clear" w:color="FFFFCC" w:fill="FFFFFF"/>
      <w:suppressAutoHyphens w:val="0"/>
      <w:spacing w:before="100" w:beforeAutospacing="1" w:after="100" w:afterAutospacing="1"/>
      <w:jc w:val="center"/>
      <w:textAlignment w:val="center"/>
    </w:pPr>
    <w:rPr>
      <w:b/>
      <w:bCs/>
      <w:sz w:val="28"/>
      <w:szCs w:val="28"/>
      <w:lang w:eastAsia="ru-RU"/>
    </w:rPr>
  </w:style>
  <w:style w:type="paragraph" w:customStyle="1" w:styleId="xl72">
    <w:name w:val="xl72"/>
    <w:basedOn w:val="a0"/>
    <w:rsid w:val="00F04285"/>
    <w:pPr>
      <w:suppressAutoHyphens w:val="0"/>
      <w:spacing w:before="100" w:beforeAutospacing="1" w:after="100" w:afterAutospacing="1"/>
      <w:jc w:val="center"/>
      <w:textAlignment w:val="center"/>
    </w:pPr>
    <w:rPr>
      <w:b/>
      <w:bCs/>
      <w:sz w:val="28"/>
      <w:szCs w:val="28"/>
      <w:lang w:eastAsia="ru-RU"/>
    </w:rPr>
  </w:style>
  <w:style w:type="paragraph" w:customStyle="1" w:styleId="xl73">
    <w:name w:val="xl73"/>
    <w:basedOn w:val="a0"/>
    <w:rsid w:val="00F04285"/>
    <w:pPr>
      <w:suppressAutoHyphens w:val="0"/>
      <w:spacing w:before="100" w:beforeAutospacing="1" w:after="100" w:afterAutospacing="1"/>
    </w:pPr>
    <w:rPr>
      <w:lang w:eastAsia="ru-RU"/>
    </w:rPr>
  </w:style>
  <w:style w:type="paragraph" w:customStyle="1" w:styleId="xl74">
    <w:name w:val="xl74"/>
    <w:basedOn w:val="a0"/>
    <w:rsid w:val="00F042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5">
    <w:name w:val="xl75"/>
    <w:basedOn w:val="a0"/>
    <w:rsid w:val="00F0428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76">
    <w:name w:val="xl76"/>
    <w:basedOn w:val="a0"/>
    <w:rsid w:val="00F042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7">
    <w:name w:val="xl77"/>
    <w:basedOn w:val="a0"/>
    <w:rsid w:val="00F042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78">
    <w:name w:val="xl78"/>
    <w:basedOn w:val="a0"/>
    <w:rsid w:val="00F042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0"/>
    <w:rsid w:val="00F04285"/>
    <w:pPr>
      <w:suppressAutoHyphens w:val="0"/>
      <w:spacing w:before="100" w:beforeAutospacing="1" w:after="100" w:afterAutospacing="1"/>
      <w:jc w:val="center"/>
      <w:textAlignment w:val="top"/>
    </w:pPr>
    <w:rPr>
      <w:b/>
      <w:bCs/>
      <w:sz w:val="28"/>
      <w:szCs w:val="28"/>
      <w:lang w:eastAsia="ru-RU"/>
    </w:rPr>
  </w:style>
  <w:style w:type="paragraph" w:customStyle="1" w:styleId="xl80">
    <w:name w:val="xl80"/>
    <w:basedOn w:val="a0"/>
    <w:rsid w:val="00F04285"/>
    <w:pPr>
      <w:shd w:val="clear" w:color="FFFFCC" w:fill="FFFFFF"/>
      <w:suppressAutoHyphens w:val="0"/>
      <w:spacing w:before="100" w:beforeAutospacing="1" w:after="100" w:afterAutospacing="1"/>
      <w:jc w:val="center"/>
      <w:textAlignment w:val="top"/>
    </w:pPr>
    <w:rPr>
      <w:b/>
      <w:bCs/>
      <w:sz w:val="28"/>
      <w:szCs w:val="28"/>
      <w:lang w:eastAsia="ru-RU"/>
    </w:rPr>
  </w:style>
  <w:style w:type="paragraph" w:customStyle="1" w:styleId="xl81">
    <w:name w:val="xl81"/>
    <w:basedOn w:val="a0"/>
    <w:rsid w:val="00F04285"/>
    <w:pPr>
      <w:shd w:val="clear" w:color="FFFFCC" w:fill="FFFFFF"/>
      <w:suppressAutoHyphens w:val="0"/>
      <w:spacing w:before="100" w:beforeAutospacing="1" w:after="100" w:afterAutospacing="1"/>
      <w:textAlignment w:val="top"/>
    </w:pPr>
    <w:rPr>
      <w:sz w:val="28"/>
      <w:szCs w:val="28"/>
      <w:lang w:eastAsia="ru-RU"/>
    </w:rPr>
  </w:style>
  <w:style w:type="paragraph" w:customStyle="1" w:styleId="xl82">
    <w:name w:val="xl82"/>
    <w:basedOn w:val="a0"/>
    <w:rsid w:val="00F04285"/>
    <w:pPr>
      <w:shd w:val="clear" w:color="FFFFCC" w:fill="FFFFFF"/>
      <w:suppressAutoHyphens w:val="0"/>
      <w:spacing w:before="100" w:beforeAutospacing="1" w:after="100" w:afterAutospacing="1"/>
      <w:jc w:val="center"/>
      <w:textAlignment w:val="top"/>
    </w:pPr>
    <w:rPr>
      <w:sz w:val="28"/>
      <w:szCs w:val="28"/>
      <w:lang w:eastAsia="ru-RU"/>
    </w:rPr>
  </w:style>
  <w:style w:type="paragraph" w:customStyle="1" w:styleId="xl83">
    <w:name w:val="xl83"/>
    <w:basedOn w:val="a0"/>
    <w:rsid w:val="00F04285"/>
    <w:pPr>
      <w:shd w:val="clear" w:color="FFCC99" w:fill="FFE699"/>
      <w:suppressAutoHyphens w:val="0"/>
      <w:spacing w:before="100" w:beforeAutospacing="1" w:after="100" w:afterAutospacing="1"/>
    </w:pPr>
    <w:rPr>
      <w:lang w:eastAsia="ru-RU"/>
    </w:rPr>
  </w:style>
  <w:style w:type="paragraph" w:customStyle="1" w:styleId="xl84">
    <w:name w:val="xl84"/>
    <w:basedOn w:val="a0"/>
    <w:rsid w:val="00F042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5">
    <w:name w:val="xl85"/>
    <w:basedOn w:val="a0"/>
    <w:rsid w:val="00F042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6">
    <w:name w:val="xl86"/>
    <w:basedOn w:val="a0"/>
    <w:rsid w:val="00F042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lang w:eastAsia="ru-RU"/>
    </w:rPr>
  </w:style>
  <w:style w:type="paragraph" w:customStyle="1" w:styleId="xl87">
    <w:name w:val="xl87"/>
    <w:basedOn w:val="a0"/>
    <w:rsid w:val="00F04285"/>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88">
    <w:name w:val="xl88"/>
    <w:basedOn w:val="a0"/>
    <w:rsid w:val="00F0428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0"/>
    <w:rsid w:val="00F0428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0"/>
    <w:rsid w:val="00F0428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91">
    <w:name w:val="xl91"/>
    <w:basedOn w:val="a0"/>
    <w:rsid w:val="00F0428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2">
    <w:name w:val="xl92"/>
    <w:basedOn w:val="a0"/>
    <w:rsid w:val="00F04285"/>
    <w:pPr>
      <w:pBdr>
        <w:top w:val="single" w:sz="8" w:space="0" w:color="auto"/>
        <w:left w:val="single" w:sz="8" w:space="0" w:color="auto"/>
        <w:bottom w:val="single" w:sz="8" w:space="0" w:color="auto"/>
        <w:right w:val="single" w:sz="4" w:space="0" w:color="auto"/>
      </w:pBdr>
      <w:shd w:val="clear" w:color="FFFFCC" w:fill="FFFFFF"/>
      <w:suppressAutoHyphens w:val="0"/>
      <w:spacing w:before="100" w:beforeAutospacing="1" w:after="100" w:afterAutospacing="1"/>
      <w:jc w:val="center"/>
      <w:textAlignment w:val="center"/>
    </w:pPr>
    <w:rPr>
      <w:b/>
      <w:bCs/>
      <w:lang w:eastAsia="ru-RU"/>
    </w:rPr>
  </w:style>
  <w:style w:type="paragraph" w:customStyle="1" w:styleId="xl93">
    <w:name w:val="xl93"/>
    <w:basedOn w:val="a0"/>
    <w:rsid w:val="00F04285"/>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4">
    <w:name w:val="xl94"/>
    <w:basedOn w:val="a0"/>
    <w:rsid w:val="00F04285"/>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5">
    <w:name w:val="xl95"/>
    <w:basedOn w:val="a0"/>
    <w:rsid w:val="00F04285"/>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96">
    <w:name w:val="xl96"/>
    <w:basedOn w:val="a0"/>
    <w:rsid w:val="00F04285"/>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97">
    <w:name w:val="xl97"/>
    <w:basedOn w:val="a0"/>
    <w:rsid w:val="00F04285"/>
    <w:pPr>
      <w:pBdr>
        <w:top w:val="single" w:sz="8" w:space="0" w:color="auto"/>
        <w:left w:val="single" w:sz="8" w:space="0" w:color="auto"/>
        <w:bottom w:val="single" w:sz="8" w:space="0" w:color="auto"/>
      </w:pBdr>
      <w:shd w:val="clear" w:color="FFFFCC" w:fill="FFFFFF"/>
      <w:suppressAutoHyphens w:val="0"/>
      <w:spacing w:before="100" w:beforeAutospacing="1" w:after="100" w:afterAutospacing="1"/>
      <w:jc w:val="center"/>
      <w:textAlignment w:val="center"/>
    </w:pPr>
    <w:rPr>
      <w:b/>
      <w:bCs/>
      <w:lang w:eastAsia="ru-RU"/>
    </w:rPr>
  </w:style>
  <w:style w:type="paragraph" w:customStyle="1" w:styleId="xl98">
    <w:name w:val="xl98"/>
    <w:basedOn w:val="a0"/>
    <w:rsid w:val="00F0428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9">
    <w:name w:val="xl99"/>
    <w:basedOn w:val="a0"/>
    <w:rsid w:val="00F0428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0"/>
    <w:rsid w:val="00F0428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1">
    <w:name w:val="xl101"/>
    <w:basedOn w:val="a0"/>
    <w:rsid w:val="00F04285"/>
    <w:pPr>
      <w:pBdr>
        <w:top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b/>
      <w:bCs/>
      <w:lang w:eastAsia="ru-RU"/>
    </w:rPr>
  </w:style>
  <w:style w:type="paragraph" w:customStyle="1" w:styleId="xl102">
    <w:name w:val="xl102"/>
    <w:basedOn w:val="a0"/>
    <w:rsid w:val="00F04285"/>
    <w:pPr>
      <w:pBdr>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lang w:eastAsia="ru-RU"/>
    </w:rPr>
  </w:style>
  <w:style w:type="paragraph" w:customStyle="1" w:styleId="xl103">
    <w:name w:val="xl103"/>
    <w:basedOn w:val="a0"/>
    <w:rsid w:val="00F04285"/>
    <w:pPr>
      <w:pBdr>
        <w:top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lang w:eastAsia="ru-RU"/>
    </w:rPr>
  </w:style>
  <w:style w:type="paragraph" w:customStyle="1" w:styleId="xl104">
    <w:name w:val="xl104"/>
    <w:basedOn w:val="a0"/>
    <w:rsid w:val="00F04285"/>
    <w:pPr>
      <w:pBdr>
        <w:top w:val="single" w:sz="8" w:space="0" w:color="auto"/>
        <w:bottom w:val="single" w:sz="8" w:space="0" w:color="auto"/>
        <w:right w:val="single" w:sz="4" w:space="0" w:color="auto"/>
      </w:pBdr>
      <w:shd w:val="clear" w:color="FFFFCC" w:fill="FFFFFF"/>
      <w:suppressAutoHyphens w:val="0"/>
      <w:spacing w:before="100" w:beforeAutospacing="1" w:after="100" w:afterAutospacing="1"/>
      <w:jc w:val="center"/>
      <w:textAlignment w:val="center"/>
    </w:pPr>
    <w:rPr>
      <w:b/>
      <w:bCs/>
      <w:lang w:eastAsia="ru-RU"/>
    </w:rPr>
  </w:style>
  <w:style w:type="paragraph" w:customStyle="1" w:styleId="xl105">
    <w:name w:val="xl105"/>
    <w:basedOn w:val="a0"/>
    <w:rsid w:val="00F04285"/>
    <w:pPr>
      <w:pBdr>
        <w:top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lang w:eastAsia="ru-RU"/>
    </w:rPr>
  </w:style>
  <w:style w:type="paragraph" w:customStyle="1" w:styleId="xl106">
    <w:name w:val="xl106"/>
    <w:basedOn w:val="a0"/>
    <w:rsid w:val="00F04285"/>
    <w:pPr>
      <w:pBdr>
        <w:top w:val="single" w:sz="4" w:space="0" w:color="auto"/>
        <w:bottom w:val="single" w:sz="4" w:space="0" w:color="auto"/>
      </w:pBdr>
      <w:shd w:val="clear" w:color="FFFFCC" w:fill="FFFF00"/>
      <w:suppressAutoHyphens w:val="0"/>
      <w:spacing w:before="100" w:beforeAutospacing="1" w:after="100" w:afterAutospacing="1"/>
      <w:jc w:val="center"/>
      <w:textAlignment w:val="center"/>
    </w:pPr>
    <w:rPr>
      <w:b/>
      <w:bCs/>
      <w:lang w:eastAsia="ru-RU"/>
    </w:rPr>
  </w:style>
  <w:style w:type="paragraph" w:customStyle="1" w:styleId="xl107">
    <w:name w:val="xl107"/>
    <w:basedOn w:val="a0"/>
    <w:rsid w:val="00F04285"/>
    <w:pPr>
      <w:pBdr>
        <w:top w:val="single" w:sz="4" w:space="0" w:color="auto"/>
        <w:bottom w:val="single" w:sz="4" w:space="0" w:color="auto"/>
        <w:right w:val="single" w:sz="4" w:space="0" w:color="auto"/>
      </w:pBdr>
      <w:shd w:val="clear" w:color="FFFFCC" w:fill="FFFF00"/>
      <w:suppressAutoHyphens w:val="0"/>
      <w:spacing w:before="100" w:beforeAutospacing="1" w:after="100" w:afterAutospacing="1"/>
      <w:jc w:val="center"/>
      <w:textAlignment w:val="center"/>
    </w:pPr>
    <w:rPr>
      <w:b/>
      <w:bCs/>
      <w:lang w:eastAsia="ru-RU"/>
    </w:rPr>
  </w:style>
  <w:style w:type="paragraph" w:customStyle="1" w:styleId="xl108">
    <w:name w:val="xl108"/>
    <w:basedOn w:val="a0"/>
    <w:rsid w:val="00F0428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lang w:eastAsia="ru-RU"/>
    </w:rPr>
  </w:style>
  <w:style w:type="paragraph" w:customStyle="1" w:styleId="xl109">
    <w:name w:val="xl109"/>
    <w:basedOn w:val="a0"/>
    <w:rsid w:val="00F042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0"/>
    <w:rsid w:val="00F04285"/>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111">
    <w:name w:val="xl111"/>
    <w:basedOn w:val="a0"/>
    <w:rsid w:val="00F04285"/>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112">
    <w:name w:val="xl112"/>
    <w:basedOn w:val="a0"/>
    <w:rsid w:val="00F042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113">
    <w:name w:val="xl113"/>
    <w:basedOn w:val="a0"/>
    <w:rsid w:val="00F042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114">
    <w:name w:val="xl114"/>
    <w:basedOn w:val="a0"/>
    <w:rsid w:val="00F04285"/>
    <w:pPr>
      <w:pBdr>
        <w:left w:val="single" w:sz="8" w:space="0" w:color="auto"/>
        <w:bottom w:val="single" w:sz="8" w:space="0" w:color="auto"/>
      </w:pBdr>
      <w:shd w:val="clear" w:color="FFFFCC" w:fill="FFFFFF"/>
      <w:suppressAutoHyphens w:val="0"/>
      <w:spacing w:before="100" w:beforeAutospacing="1" w:after="100" w:afterAutospacing="1"/>
      <w:jc w:val="center"/>
      <w:textAlignment w:val="center"/>
    </w:pPr>
    <w:rPr>
      <w:b/>
      <w:bCs/>
      <w:lang w:eastAsia="ru-RU"/>
    </w:rPr>
  </w:style>
  <w:style w:type="paragraph" w:customStyle="1" w:styleId="xl115">
    <w:name w:val="xl115"/>
    <w:basedOn w:val="a0"/>
    <w:rsid w:val="00F0428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116">
    <w:name w:val="xl116"/>
    <w:basedOn w:val="a0"/>
    <w:rsid w:val="00F042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0"/>
    <w:rsid w:val="00F04285"/>
    <w:pPr>
      <w:pBdr>
        <w:top w:val="single" w:sz="4" w:space="0" w:color="auto"/>
        <w:left w:val="single" w:sz="4" w:space="0" w:color="auto"/>
        <w:bottom w:val="single" w:sz="8" w:space="0" w:color="auto"/>
        <w:right w:val="single" w:sz="4" w:space="0" w:color="auto"/>
      </w:pBdr>
      <w:shd w:val="clear" w:color="FFFFCC" w:fill="FFFFFF"/>
      <w:suppressAutoHyphens w:val="0"/>
      <w:spacing w:before="100" w:beforeAutospacing="1" w:after="100" w:afterAutospacing="1"/>
      <w:textAlignment w:val="top"/>
    </w:pPr>
    <w:rPr>
      <w:b/>
      <w:bCs/>
      <w:lang w:eastAsia="ru-RU"/>
    </w:rPr>
  </w:style>
  <w:style w:type="paragraph" w:customStyle="1" w:styleId="xl118">
    <w:name w:val="xl118"/>
    <w:basedOn w:val="a0"/>
    <w:rsid w:val="00F04285"/>
    <w:pPr>
      <w:pBdr>
        <w:top w:val="single" w:sz="4" w:space="0" w:color="auto"/>
        <w:left w:val="single" w:sz="4" w:space="0" w:color="auto"/>
        <w:bottom w:val="single" w:sz="8" w:space="0" w:color="auto"/>
        <w:right w:val="single" w:sz="8" w:space="0" w:color="auto"/>
      </w:pBdr>
      <w:shd w:val="clear" w:color="FFFFCC" w:fill="FFFFFF"/>
      <w:suppressAutoHyphens w:val="0"/>
      <w:spacing w:before="100" w:beforeAutospacing="1" w:after="100" w:afterAutospacing="1"/>
      <w:textAlignment w:val="top"/>
    </w:pPr>
    <w:rPr>
      <w:b/>
      <w:bCs/>
      <w:lang w:eastAsia="ru-RU"/>
    </w:rPr>
  </w:style>
  <w:style w:type="paragraph" w:customStyle="1" w:styleId="xl119">
    <w:name w:val="xl119"/>
    <w:basedOn w:val="a0"/>
    <w:rsid w:val="00F042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20">
    <w:name w:val="xl120"/>
    <w:basedOn w:val="a0"/>
    <w:rsid w:val="00F0428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21">
    <w:name w:val="xl121"/>
    <w:basedOn w:val="a0"/>
    <w:rsid w:val="00F0428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b/>
      <w:bCs/>
      <w:lang w:eastAsia="ru-RU"/>
    </w:rPr>
  </w:style>
  <w:style w:type="paragraph" w:customStyle="1" w:styleId="xl122">
    <w:name w:val="xl122"/>
    <w:basedOn w:val="a0"/>
    <w:rsid w:val="00F042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0"/>
    <w:rsid w:val="00F042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24">
    <w:name w:val="xl124"/>
    <w:basedOn w:val="a0"/>
    <w:rsid w:val="00F042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25">
    <w:name w:val="xl125"/>
    <w:basedOn w:val="a0"/>
    <w:rsid w:val="00F04285"/>
    <w:pPr>
      <w:pBdr>
        <w:bottom w:val="single" w:sz="8" w:space="0" w:color="auto"/>
      </w:pBdr>
      <w:shd w:val="clear" w:color="FFFFCC" w:fill="FFFFFF"/>
      <w:suppressAutoHyphens w:val="0"/>
      <w:spacing w:before="100" w:beforeAutospacing="1" w:after="100" w:afterAutospacing="1"/>
      <w:jc w:val="center"/>
      <w:textAlignment w:val="center"/>
    </w:pPr>
    <w:rPr>
      <w:b/>
      <w:bCs/>
      <w:lang w:eastAsia="ru-RU"/>
    </w:rPr>
  </w:style>
  <w:style w:type="paragraph" w:customStyle="1" w:styleId="xl126">
    <w:name w:val="xl126"/>
    <w:basedOn w:val="a0"/>
    <w:rsid w:val="00F04285"/>
    <w:pPr>
      <w:pBdr>
        <w:bottom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27">
    <w:name w:val="xl127"/>
    <w:basedOn w:val="a0"/>
    <w:rsid w:val="00F04285"/>
    <w:pPr>
      <w:pBdr>
        <w:top w:val="single" w:sz="4" w:space="0" w:color="auto"/>
        <w:bottom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28">
    <w:name w:val="xl128"/>
    <w:basedOn w:val="a0"/>
    <w:rsid w:val="00F04285"/>
    <w:pPr>
      <w:pBdr>
        <w:left w:val="single" w:sz="4" w:space="0" w:color="auto"/>
        <w:bottom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29">
    <w:name w:val="xl129"/>
    <w:basedOn w:val="a0"/>
    <w:rsid w:val="00F04285"/>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30">
    <w:name w:val="xl130"/>
    <w:basedOn w:val="a0"/>
    <w:rsid w:val="00F04285"/>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i/>
      <w:iCs/>
      <w:lang w:eastAsia="ru-RU"/>
    </w:rPr>
  </w:style>
  <w:style w:type="paragraph" w:customStyle="1" w:styleId="xl131">
    <w:name w:val="xl131"/>
    <w:basedOn w:val="a0"/>
    <w:rsid w:val="00F0428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lang w:eastAsia="ru-RU"/>
    </w:rPr>
  </w:style>
  <w:style w:type="paragraph" w:customStyle="1" w:styleId="xl132">
    <w:name w:val="xl132"/>
    <w:basedOn w:val="a0"/>
    <w:rsid w:val="00F04285"/>
    <w:pPr>
      <w:pBdr>
        <w:left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lang w:eastAsia="ru-RU"/>
    </w:rPr>
  </w:style>
  <w:style w:type="paragraph" w:customStyle="1" w:styleId="xl133">
    <w:name w:val="xl133"/>
    <w:basedOn w:val="a0"/>
    <w:rsid w:val="00F0428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lang w:eastAsia="ru-RU"/>
    </w:rPr>
  </w:style>
  <w:style w:type="paragraph" w:customStyle="1" w:styleId="xl134">
    <w:name w:val="xl134"/>
    <w:basedOn w:val="a0"/>
    <w:rsid w:val="00F04285"/>
    <w:pPr>
      <w:pBdr>
        <w:top w:val="single" w:sz="4" w:space="0" w:color="auto"/>
        <w:left w:val="single" w:sz="4" w:space="0" w:color="auto"/>
        <w:right w:val="single" w:sz="4" w:space="0" w:color="auto"/>
      </w:pBdr>
      <w:shd w:val="clear" w:color="FFFFCC" w:fill="FFFFFF"/>
      <w:suppressAutoHyphens w:val="0"/>
      <w:spacing w:before="100" w:beforeAutospacing="1" w:after="100" w:afterAutospacing="1"/>
      <w:textAlignment w:val="top"/>
    </w:pPr>
    <w:rPr>
      <w:lang w:eastAsia="ru-RU"/>
    </w:rPr>
  </w:style>
  <w:style w:type="paragraph" w:customStyle="1" w:styleId="xl135">
    <w:name w:val="xl135"/>
    <w:basedOn w:val="a0"/>
    <w:rsid w:val="00F04285"/>
    <w:pPr>
      <w:pBdr>
        <w:left w:val="single" w:sz="4" w:space="0" w:color="auto"/>
        <w:right w:val="single" w:sz="4" w:space="0" w:color="auto"/>
      </w:pBdr>
      <w:shd w:val="clear" w:color="FFFFCC" w:fill="FFFFFF"/>
      <w:suppressAutoHyphens w:val="0"/>
      <w:spacing w:before="100" w:beforeAutospacing="1" w:after="100" w:afterAutospacing="1"/>
      <w:textAlignment w:val="top"/>
    </w:pPr>
    <w:rPr>
      <w:lang w:eastAsia="ru-RU"/>
    </w:rPr>
  </w:style>
  <w:style w:type="paragraph" w:customStyle="1" w:styleId="xl136">
    <w:name w:val="xl136"/>
    <w:basedOn w:val="a0"/>
    <w:rsid w:val="00F0428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lang w:eastAsia="ru-RU"/>
    </w:rPr>
  </w:style>
  <w:style w:type="paragraph" w:customStyle="1" w:styleId="xl137">
    <w:name w:val="xl137"/>
    <w:basedOn w:val="a0"/>
    <w:rsid w:val="00F0428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0"/>
    <w:rsid w:val="00F04285"/>
    <w:pPr>
      <w:pBdr>
        <w:left w:val="single" w:sz="8" w:space="0" w:color="auto"/>
        <w:bottom w:val="single" w:sz="8" w:space="0" w:color="auto"/>
        <w:right w:val="single" w:sz="4" w:space="0" w:color="auto"/>
      </w:pBdr>
      <w:shd w:val="clear" w:color="FFFFCC" w:fill="FFFFFF"/>
      <w:suppressAutoHyphens w:val="0"/>
      <w:spacing w:before="100" w:beforeAutospacing="1" w:after="100" w:afterAutospacing="1"/>
      <w:jc w:val="center"/>
      <w:textAlignment w:val="center"/>
    </w:pPr>
    <w:rPr>
      <w:b/>
      <w:bCs/>
      <w:lang w:eastAsia="ru-RU"/>
    </w:rPr>
  </w:style>
  <w:style w:type="paragraph" w:customStyle="1" w:styleId="xl139">
    <w:name w:val="xl139"/>
    <w:basedOn w:val="a0"/>
    <w:rsid w:val="00F04285"/>
    <w:pPr>
      <w:pBdr>
        <w:top w:val="single" w:sz="4" w:space="0" w:color="auto"/>
        <w:right w:val="single" w:sz="4" w:space="0" w:color="auto"/>
      </w:pBdr>
      <w:shd w:val="clear" w:color="FFFFCC" w:fill="FFFFFF"/>
      <w:suppressAutoHyphens w:val="0"/>
      <w:spacing w:before="100" w:beforeAutospacing="1" w:after="100" w:afterAutospacing="1"/>
      <w:jc w:val="center"/>
      <w:textAlignment w:val="top"/>
    </w:pPr>
    <w:rPr>
      <w:b/>
      <w:bCs/>
      <w:lang w:eastAsia="ru-RU"/>
    </w:rPr>
  </w:style>
  <w:style w:type="paragraph" w:customStyle="1" w:styleId="xl140">
    <w:name w:val="xl140"/>
    <w:basedOn w:val="a0"/>
    <w:rsid w:val="00F04285"/>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41">
    <w:name w:val="xl141"/>
    <w:basedOn w:val="a0"/>
    <w:rsid w:val="00F0428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lang w:eastAsia="ru-RU"/>
    </w:rPr>
  </w:style>
  <w:style w:type="paragraph" w:customStyle="1" w:styleId="xl142">
    <w:name w:val="xl142"/>
    <w:basedOn w:val="a0"/>
    <w:rsid w:val="00F04285"/>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b/>
      <w:bCs/>
      <w:lang w:eastAsia="ru-RU"/>
    </w:rPr>
  </w:style>
  <w:style w:type="paragraph" w:customStyle="1" w:styleId="xl143">
    <w:name w:val="xl143"/>
    <w:basedOn w:val="a0"/>
    <w:rsid w:val="00F04285"/>
    <w:pPr>
      <w:pBdr>
        <w:top w:val="single" w:sz="8" w:space="0" w:color="auto"/>
        <w:left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top"/>
    </w:pPr>
    <w:rPr>
      <w:b/>
      <w:bCs/>
      <w:lang w:eastAsia="ru-RU"/>
    </w:rPr>
  </w:style>
  <w:style w:type="paragraph" w:customStyle="1" w:styleId="xl144">
    <w:name w:val="xl144"/>
    <w:basedOn w:val="a0"/>
    <w:rsid w:val="00F0428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lang w:eastAsia="ru-RU"/>
    </w:rPr>
  </w:style>
  <w:style w:type="paragraph" w:customStyle="1" w:styleId="xl145">
    <w:name w:val="xl145"/>
    <w:basedOn w:val="a0"/>
    <w:rsid w:val="00F0428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6">
    <w:name w:val="xl146"/>
    <w:basedOn w:val="a0"/>
    <w:rsid w:val="00F04285"/>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lang w:eastAsia="ru-RU"/>
    </w:rPr>
  </w:style>
  <w:style w:type="paragraph" w:customStyle="1" w:styleId="xl147">
    <w:name w:val="xl147"/>
    <w:basedOn w:val="a0"/>
    <w:rsid w:val="00F0428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lang w:eastAsia="ru-RU"/>
    </w:rPr>
  </w:style>
  <w:style w:type="paragraph" w:customStyle="1" w:styleId="xl148">
    <w:name w:val="xl148"/>
    <w:basedOn w:val="a0"/>
    <w:rsid w:val="00F04285"/>
    <w:pPr>
      <w:pBdr>
        <w:left w:val="single" w:sz="4"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lang w:eastAsia="ru-RU"/>
    </w:rPr>
  </w:style>
  <w:style w:type="paragraph" w:customStyle="1" w:styleId="xl149">
    <w:name w:val="xl149"/>
    <w:basedOn w:val="a0"/>
    <w:rsid w:val="00F0428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lang w:eastAsia="ru-RU"/>
    </w:rPr>
  </w:style>
  <w:style w:type="paragraph" w:customStyle="1" w:styleId="xl150">
    <w:name w:val="xl150"/>
    <w:basedOn w:val="a0"/>
    <w:rsid w:val="00F0428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lang w:eastAsia="ru-RU"/>
    </w:rPr>
  </w:style>
  <w:style w:type="paragraph" w:customStyle="1" w:styleId="xl151">
    <w:name w:val="xl151"/>
    <w:basedOn w:val="a0"/>
    <w:rsid w:val="00F04285"/>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lang w:eastAsia="ru-RU"/>
    </w:rPr>
  </w:style>
  <w:style w:type="paragraph" w:customStyle="1" w:styleId="xl152">
    <w:name w:val="xl152"/>
    <w:basedOn w:val="a0"/>
    <w:rsid w:val="00F04285"/>
    <w:pPr>
      <w:suppressAutoHyphens w:val="0"/>
      <w:spacing w:before="100" w:beforeAutospacing="1" w:after="100" w:afterAutospacing="1"/>
      <w:jc w:val="center"/>
      <w:textAlignment w:val="top"/>
    </w:pPr>
    <w:rPr>
      <w:lang w:eastAsia="ru-RU"/>
    </w:rPr>
  </w:style>
  <w:style w:type="paragraph" w:customStyle="1" w:styleId="xl153">
    <w:name w:val="xl153"/>
    <w:basedOn w:val="a0"/>
    <w:rsid w:val="00F04285"/>
    <w:pPr>
      <w:shd w:val="clear" w:color="FFFFCC" w:fill="FFFFFF"/>
      <w:suppressAutoHyphens w:val="0"/>
      <w:spacing w:before="100" w:beforeAutospacing="1" w:after="100" w:afterAutospacing="1"/>
      <w:jc w:val="center"/>
      <w:textAlignment w:val="center"/>
    </w:pPr>
    <w:rPr>
      <w:lang w:eastAsia="ru-RU"/>
    </w:rPr>
  </w:style>
  <w:style w:type="paragraph" w:customStyle="1" w:styleId="xl154">
    <w:name w:val="xl154"/>
    <w:basedOn w:val="a0"/>
    <w:rsid w:val="00F0428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lang w:eastAsia="ru-RU"/>
    </w:rPr>
  </w:style>
  <w:style w:type="paragraph" w:customStyle="1" w:styleId="xl155">
    <w:name w:val="xl155"/>
    <w:basedOn w:val="a0"/>
    <w:rsid w:val="00F0428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56">
    <w:name w:val="xl156"/>
    <w:basedOn w:val="a0"/>
    <w:rsid w:val="00F04285"/>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157">
    <w:name w:val="xl157"/>
    <w:basedOn w:val="a0"/>
    <w:rsid w:val="00F04285"/>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158">
    <w:name w:val="xl158"/>
    <w:basedOn w:val="a0"/>
    <w:rsid w:val="00F04285"/>
    <w:pPr>
      <w:shd w:val="clear" w:color="FFFFCC" w:fill="FFFFFF"/>
      <w:suppressAutoHyphens w:val="0"/>
      <w:spacing w:before="100" w:beforeAutospacing="1" w:after="100" w:afterAutospacing="1"/>
      <w:jc w:val="center"/>
      <w:textAlignment w:val="top"/>
    </w:pPr>
    <w:rPr>
      <w:b/>
      <w:bCs/>
      <w:sz w:val="28"/>
      <w:szCs w:val="28"/>
      <w:lang w:eastAsia="ru-RU"/>
    </w:rPr>
  </w:style>
  <w:style w:type="paragraph" w:customStyle="1" w:styleId="xl159">
    <w:name w:val="xl159"/>
    <w:basedOn w:val="a0"/>
    <w:rsid w:val="00F04285"/>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0">
    <w:name w:val="xl160"/>
    <w:basedOn w:val="a0"/>
    <w:rsid w:val="00F04285"/>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1">
    <w:name w:val="xl161"/>
    <w:basedOn w:val="a0"/>
    <w:rsid w:val="00F04285"/>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top"/>
    </w:pPr>
    <w:rPr>
      <w:lang w:eastAsia="ru-RU"/>
    </w:rPr>
  </w:style>
  <w:style w:type="paragraph" w:customStyle="1" w:styleId="xl162">
    <w:name w:val="xl162"/>
    <w:basedOn w:val="a0"/>
    <w:rsid w:val="00F04285"/>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63">
    <w:name w:val="xl163"/>
    <w:basedOn w:val="a0"/>
    <w:rsid w:val="00F0428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lang w:eastAsia="ru-RU"/>
    </w:rPr>
  </w:style>
  <w:style w:type="paragraph" w:customStyle="1" w:styleId="xl164">
    <w:name w:val="xl164"/>
    <w:basedOn w:val="a0"/>
    <w:rsid w:val="00F04285"/>
    <w:pPr>
      <w:shd w:val="clear" w:color="FFFFCC" w:fill="FFFFFF"/>
      <w:suppressAutoHyphens w:val="0"/>
      <w:spacing w:before="100" w:beforeAutospacing="1" w:after="100" w:afterAutospacing="1"/>
    </w:pPr>
    <w:rPr>
      <w:lang w:eastAsia="ru-RU"/>
    </w:rPr>
  </w:style>
  <w:style w:type="paragraph" w:customStyle="1" w:styleId="xl165">
    <w:name w:val="xl165"/>
    <w:basedOn w:val="a0"/>
    <w:rsid w:val="00F04285"/>
    <w:pPr>
      <w:suppressAutoHyphens w:val="0"/>
      <w:spacing w:before="100" w:beforeAutospacing="1" w:after="100" w:afterAutospacing="1"/>
      <w:jc w:val="center"/>
    </w:pPr>
    <w:rPr>
      <w:sz w:val="28"/>
      <w:szCs w:val="28"/>
      <w:lang w:eastAsia="ru-RU"/>
    </w:rPr>
  </w:style>
  <w:style w:type="paragraph" w:customStyle="1" w:styleId="xl166">
    <w:name w:val="xl166"/>
    <w:basedOn w:val="a0"/>
    <w:rsid w:val="00F04285"/>
    <w:pPr>
      <w:suppressAutoHyphens w:val="0"/>
      <w:spacing w:before="100" w:beforeAutospacing="1" w:after="100" w:afterAutospacing="1"/>
      <w:jc w:val="center"/>
    </w:pPr>
    <w:rPr>
      <w:lang w:eastAsia="ru-RU"/>
    </w:rPr>
  </w:style>
  <w:style w:type="paragraph" w:customStyle="1" w:styleId="xl167">
    <w:name w:val="xl167"/>
    <w:basedOn w:val="a0"/>
    <w:rsid w:val="00F0428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b/>
      <w:bCs/>
      <w:lang w:eastAsia="ru-RU"/>
    </w:rPr>
  </w:style>
  <w:style w:type="paragraph" w:customStyle="1" w:styleId="xl168">
    <w:name w:val="xl168"/>
    <w:basedOn w:val="a0"/>
    <w:rsid w:val="00F0428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lang w:eastAsia="ru-RU"/>
    </w:rPr>
  </w:style>
  <w:style w:type="paragraph" w:customStyle="1" w:styleId="xl169">
    <w:name w:val="xl169"/>
    <w:basedOn w:val="a0"/>
    <w:rsid w:val="00F0428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lang w:eastAsia="ru-RU"/>
    </w:rPr>
  </w:style>
  <w:style w:type="paragraph" w:customStyle="1" w:styleId="xl170">
    <w:name w:val="xl170"/>
    <w:basedOn w:val="a0"/>
    <w:rsid w:val="00F04285"/>
    <w:pPr>
      <w:pBdr>
        <w:left w:val="single" w:sz="4" w:space="0" w:color="auto"/>
        <w:right w:val="single" w:sz="4" w:space="0" w:color="auto"/>
      </w:pBdr>
      <w:shd w:val="clear" w:color="FFFFCC" w:fill="FFFFFF"/>
      <w:suppressAutoHyphens w:val="0"/>
      <w:spacing w:before="100" w:beforeAutospacing="1" w:after="100" w:afterAutospacing="1"/>
      <w:textAlignment w:val="top"/>
    </w:pPr>
    <w:rPr>
      <w:lang w:eastAsia="ru-RU"/>
    </w:rPr>
  </w:style>
  <w:style w:type="paragraph" w:customStyle="1" w:styleId="xl171">
    <w:name w:val="xl171"/>
    <w:basedOn w:val="a0"/>
    <w:rsid w:val="00F0428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lang w:eastAsia="ru-RU"/>
    </w:rPr>
  </w:style>
  <w:style w:type="paragraph" w:customStyle="1" w:styleId="xl172">
    <w:name w:val="xl172"/>
    <w:basedOn w:val="a0"/>
    <w:rsid w:val="00F04285"/>
    <w:pPr>
      <w:pBdr>
        <w:left w:val="single" w:sz="4" w:space="0" w:color="auto"/>
      </w:pBdr>
      <w:shd w:val="clear" w:color="FFFFCC" w:fill="FFFFFF"/>
      <w:suppressAutoHyphens w:val="0"/>
      <w:spacing w:before="100" w:beforeAutospacing="1" w:after="100" w:afterAutospacing="1"/>
      <w:textAlignment w:val="top"/>
    </w:pPr>
    <w:rPr>
      <w:lang w:eastAsia="ru-RU"/>
    </w:rPr>
  </w:style>
  <w:style w:type="paragraph" w:customStyle="1" w:styleId="xl173">
    <w:name w:val="xl173"/>
    <w:basedOn w:val="a0"/>
    <w:rsid w:val="00F04285"/>
    <w:pPr>
      <w:pBdr>
        <w:left w:val="single" w:sz="4" w:space="0" w:color="auto"/>
        <w:bottom w:val="single" w:sz="4" w:space="0" w:color="auto"/>
      </w:pBdr>
      <w:shd w:val="clear" w:color="FFFFCC" w:fill="FFFFFF"/>
      <w:suppressAutoHyphens w:val="0"/>
      <w:spacing w:before="100" w:beforeAutospacing="1" w:after="100" w:afterAutospacing="1"/>
      <w:textAlignment w:val="top"/>
    </w:pPr>
    <w:rPr>
      <w:lang w:eastAsia="ru-RU"/>
    </w:rPr>
  </w:style>
  <w:style w:type="paragraph" w:customStyle="1" w:styleId="xl174">
    <w:name w:val="xl174"/>
    <w:basedOn w:val="a0"/>
    <w:rsid w:val="00F04285"/>
    <w:pPr>
      <w:pBdr>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lang w:eastAsia="ru-RU"/>
    </w:rPr>
  </w:style>
  <w:style w:type="paragraph" w:customStyle="1" w:styleId="xl175">
    <w:name w:val="xl175"/>
    <w:basedOn w:val="a0"/>
    <w:rsid w:val="00F0428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lang w:eastAsia="ru-RU"/>
    </w:rPr>
  </w:style>
  <w:style w:type="paragraph" w:customStyle="1" w:styleId="xl176">
    <w:name w:val="xl176"/>
    <w:basedOn w:val="a0"/>
    <w:rsid w:val="00F04285"/>
    <w:pPr>
      <w:pBdr>
        <w:top w:val="single" w:sz="4" w:space="0" w:color="auto"/>
        <w:left w:val="single" w:sz="4" w:space="0" w:color="auto"/>
        <w:right w:val="single" w:sz="4" w:space="0" w:color="auto"/>
      </w:pBdr>
      <w:shd w:val="clear" w:color="FFFFCC" w:fill="FFFFFF"/>
      <w:suppressAutoHyphens w:val="0"/>
      <w:spacing w:before="100" w:beforeAutospacing="1" w:after="100" w:afterAutospacing="1"/>
      <w:textAlignment w:val="top"/>
    </w:pPr>
    <w:rPr>
      <w:b/>
      <w:bCs/>
      <w:lang w:eastAsia="ru-RU"/>
    </w:rPr>
  </w:style>
  <w:style w:type="paragraph" w:customStyle="1" w:styleId="xl177">
    <w:name w:val="xl177"/>
    <w:basedOn w:val="a0"/>
    <w:rsid w:val="00F04285"/>
    <w:pPr>
      <w:pBdr>
        <w:left w:val="single" w:sz="4" w:space="0" w:color="auto"/>
        <w:right w:val="single" w:sz="4" w:space="0" w:color="auto"/>
      </w:pBdr>
      <w:shd w:val="clear" w:color="FFFFCC" w:fill="FFFFFF"/>
      <w:suppressAutoHyphens w:val="0"/>
      <w:spacing w:before="100" w:beforeAutospacing="1" w:after="100" w:afterAutospacing="1"/>
      <w:textAlignment w:val="top"/>
    </w:pPr>
    <w:rPr>
      <w:b/>
      <w:bCs/>
      <w:lang w:eastAsia="ru-RU"/>
    </w:rPr>
  </w:style>
  <w:style w:type="paragraph" w:customStyle="1" w:styleId="xl178">
    <w:name w:val="xl178"/>
    <w:basedOn w:val="a0"/>
    <w:rsid w:val="00F0428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b/>
      <w:bCs/>
      <w:lang w:eastAsia="ru-RU"/>
    </w:rPr>
  </w:style>
  <w:style w:type="paragraph" w:customStyle="1" w:styleId="xl179">
    <w:name w:val="xl179"/>
    <w:basedOn w:val="a0"/>
    <w:rsid w:val="00F04285"/>
    <w:pPr>
      <w:pBdr>
        <w:top w:val="single" w:sz="4" w:space="0" w:color="auto"/>
        <w:left w:val="single" w:sz="4" w:space="0" w:color="auto"/>
        <w:right w:val="single" w:sz="4" w:space="0" w:color="auto"/>
      </w:pBdr>
      <w:shd w:val="clear" w:color="FFFFCC" w:fill="FFFFFF"/>
      <w:suppressAutoHyphens w:val="0"/>
      <w:spacing w:before="100" w:beforeAutospacing="1" w:after="100" w:afterAutospacing="1"/>
      <w:textAlignment w:val="top"/>
    </w:pPr>
    <w:rPr>
      <w:lang w:eastAsia="ru-RU"/>
    </w:rPr>
  </w:style>
  <w:style w:type="paragraph" w:customStyle="1" w:styleId="xl180">
    <w:name w:val="xl180"/>
    <w:basedOn w:val="a0"/>
    <w:rsid w:val="00F042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81">
    <w:name w:val="xl181"/>
    <w:basedOn w:val="a0"/>
    <w:rsid w:val="00F04285"/>
    <w:pPr>
      <w:pBdr>
        <w:bottom w:val="single" w:sz="4" w:space="0" w:color="auto"/>
        <w:right w:val="single" w:sz="4" w:space="0" w:color="auto"/>
      </w:pBdr>
      <w:suppressAutoHyphens w:val="0"/>
      <w:spacing w:before="100" w:beforeAutospacing="1" w:after="100" w:afterAutospacing="1"/>
    </w:pPr>
    <w:rPr>
      <w:lang w:eastAsia="ru-RU"/>
    </w:rPr>
  </w:style>
  <w:style w:type="paragraph" w:customStyle="1" w:styleId="xl182">
    <w:name w:val="xl182"/>
    <w:basedOn w:val="a0"/>
    <w:rsid w:val="00F04285"/>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83">
    <w:name w:val="xl183"/>
    <w:basedOn w:val="a0"/>
    <w:rsid w:val="00F0428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lang w:eastAsia="ru-RU"/>
    </w:rPr>
  </w:style>
  <w:style w:type="paragraph" w:customStyle="1" w:styleId="xl184">
    <w:name w:val="xl184"/>
    <w:basedOn w:val="a0"/>
    <w:rsid w:val="00F04285"/>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5">
    <w:name w:val="xl185"/>
    <w:basedOn w:val="a0"/>
    <w:rsid w:val="00F04285"/>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6">
    <w:name w:val="xl186"/>
    <w:basedOn w:val="a0"/>
    <w:rsid w:val="00F0428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7">
    <w:name w:val="xl187"/>
    <w:basedOn w:val="a0"/>
    <w:rsid w:val="00F04285"/>
    <w:pPr>
      <w:pBdr>
        <w:top w:val="single" w:sz="4" w:space="0" w:color="auto"/>
        <w:left w:val="single" w:sz="4" w:space="0" w:color="auto"/>
        <w:bottom w:val="single" w:sz="4" w:space="0" w:color="auto"/>
      </w:pBdr>
      <w:shd w:val="clear" w:color="000000" w:fill="FCD5B4"/>
      <w:suppressAutoHyphens w:val="0"/>
      <w:spacing w:before="100" w:beforeAutospacing="1" w:after="100" w:afterAutospacing="1"/>
      <w:jc w:val="center"/>
      <w:textAlignment w:val="center"/>
    </w:pPr>
    <w:rPr>
      <w:b/>
      <w:bCs/>
      <w:i/>
      <w:iCs/>
      <w:lang w:eastAsia="ru-RU"/>
    </w:rPr>
  </w:style>
  <w:style w:type="paragraph" w:customStyle="1" w:styleId="xl188">
    <w:name w:val="xl188"/>
    <w:basedOn w:val="a0"/>
    <w:rsid w:val="00F04285"/>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89">
    <w:name w:val="xl189"/>
    <w:basedOn w:val="a0"/>
    <w:rsid w:val="00F0428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0">
    <w:name w:val="xl190"/>
    <w:basedOn w:val="a0"/>
    <w:rsid w:val="00F04285"/>
    <w:pPr>
      <w:pBdr>
        <w:right w:val="single" w:sz="4" w:space="0" w:color="auto"/>
      </w:pBdr>
      <w:shd w:val="clear" w:color="FFFFCC" w:fill="FFFFFF"/>
      <w:suppressAutoHyphens w:val="0"/>
      <w:spacing w:before="100" w:beforeAutospacing="1" w:after="100" w:afterAutospacing="1"/>
      <w:jc w:val="center"/>
      <w:textAlignment w:val="center"/>
    </w:pPr>
    <w:rPr>
      <w:b/>
      <w:bCs/>
      <w:lang w:eastAsia="ru-RU"/>
    </w:rPr>
  </w:style>
  <w:style w:type="paragraph" w:customStyle="1" w:styleId="xl191">
    <w:name w:val="xl191"/>
    <w:basedOn w:val="a0"/>
    <w:rsid w:val="00F04285"/>
    <w:pPr>
      <w:pBdr>
        <w:right w:val="single" w:sz="4" w:space="0" w:color="auto"/>
      </w:pBdr>
      <w:suppressAutoHyphens w:val="0"/>
      <w:spacing w:before="100" w:beforeAutospacing="1" w:after="100" w:afterAutospacing="1"/>
    </w:pPr>
    <w:rPr>
      <w:lang w:eastAsia="ru-RU"/>
    </w:rPr>
  </w:style>
  <w:style w:type="paragraph" w:customStyle="1" w:styleId="xl192">
    <w:name w:val="xl192"/>
    <w:basedOn w:val="a0"/>
    <w:rsid w:val="00F0428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0"/>
    <w:rsid w:val="00F04285"/>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4">
    <w:name w:val="xl194"/>
    <w:basedOn w:val="a0"/>
    <w:rsid w:val="00F0428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5">
    <w:name w:val="xl195"/>
    <w:basedOn w:val="a0"/>
    <w:rsid w:val="00F04285"/>
    <w:pPr>
      <w:pBdr>
        <w:top w:val="single" w:sz="4" w:space="0" w:color="auto"/>
        <w:left w:val="single" w:sz="4" w:space="0" w:color="auto"/>
        <w:bottom w:val="single" w:sz="4" w:space="0" w:color="auto"/>
      </w:pBdr>
      <w:shd w:val="clear" w:color="FFFFCC" w:fill="FCD5B4"/>
      <w:suppressAutoHyphens w:val="0"/>
      <w:spacing w:before="100" w:beforeAutospacing="1" w:after="100" w:afterAutospacing="1"/>
      <w:jc w:val="center"/>
      <w:textAlignment w:val="center"/>
    </w:pPr>
    <w:rPr>
      <w:b/>
      <w:bCs/>
      <w:i/>
      <w:iCs/>
      <w:lang w:eastAsia="ru-RU"/>
    </w:rPr>
  </w:style>
  <w:style w:type="paragraph" w:customStyle="1" w:styleId="xl196">
    <w:name w:val="xl196"/>
    <w:basedOn w:val="a0"/>
    <w:rsid w:val="00F04285"/>
    <w:pPr>
      <w:pBdr>
        <w:top w:val="single" w:sz="4" w:space="0" w:color="auto"/>
        <w:bottom w:val="single" w:sz="4" w:space="0" w:color="auto"/>
      </w:pBdr>
      <w:shd w:val="clear" w:color="000000" w:fill="FCD5B4"/>
      <w:suppressAutoHyphens w:val="0"/>
      <w:spacing w:before="100" w:beforeAutospacing="1" w:after="100" w:afterAutospacing="1"/>
      <w:jc w:val="center"/>
      <w:textAlignment w:val="center"/>
    </w:pPr>
    <w:rPr>
      <w:b/>
      <w:bCs/>
      <w:i/>
      <w:iCs/>
      <w:lang w:eastAsia="ru-RU"/>
    </w:rPr>
  </w:style>
  <w:style w:type="paragraph" w:customStyle="1" w:styleId="xl197">
    <w:name w:val="xl197"/>
    <w:basedOn w:val="a0"/>
    <w:rsid w:val="00F04285"/>
    <w:pPr>
      <w:pBdr>
        <w:top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i/>
      <w:iCs/>
      <w:lang w:eastAsia="ru-RU"/>
    </w:rPr>
  </w:style>
  <w:style w:type="paragraph" w:customStyle="1" w:styleId="xl198">
    <w:name w:val="xl198"/>
    <w:basedOn w:val="a0"/>
    <w:rsid w:val="00F04285"/>
    <w:pPr>
      <w:pBdr>
        <w:top w:val="single" w:sz="4" w:space="0" w:color="auto"/>
        <w:left w:val="single" w:sz="4" w:space="0" w:color="auto"/>
      </w:pBdr>
      <w:shd w:val="clear" w:color="FFFFCC" w:fill="FFFFFF"/>
      <w:suppressAutoHyphens w:val="0"/>
      <w:spacing w:before="100" w:beforeAutospacing="1" w:after="100" w:afterAutospacing="1"/>
      <w:textAlignment w:val="top"/>
    </w:pPr>
    <w:rPr>
      <w:lang w:eastAsia="ru-RU"/>
    </w:rPr>
  </w:style>
  <w:style w:type="paragraph" w:customStyle="1" w:styleId="xl199">
    <w:name w:val="xl199"/>
    <w:basedOn w:val="a0"/>
    <w:rsid w:val="00F042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00">
    <w:name w:val="xl200"/>
    <w:basedOn w:val="a0"/>
    <w:rsid w:val="00F04285"/>
    <w:pPr>
      <w:pBdr>
        <w:top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lang w:eastAsia="ru-RU"/>
    </w:rPr>
  </w:style>
  <w:style w:type="paragraph" w:customStyle="1" w:styleId="xl201">
    <w:name w:val="xl201"/>
    <w:basedOn w:val="a0"/>
    <w:rsid w:val="00F04285"/>
    <w:pPr>
      <w:pBdr>
        <w:bottom w:val="single" w:sz="4" w:space="0" w:color="auto"/>
        <w:right w:val="single" w:sz="4" w:space="0" w:color="auto"/>
      </w:pBdr>
      <w:suppressAutoHyphens w:val="0"/>
      <w:spacing w:before="100" w:beforeAutospacing="1" w:after="100" w:afterAutospacing="1"/>
    </w:pPr>
    <w:rPr>
      <w:lang w:eastAsia="ru-RU"/>
    </w:rPr>
  </w:style>
  <w:style w:type="paragraph" w:customStyle="1" w:styleId="xl202">
    <w:name w:val="xl202"/>
    <w:basedOn w:val="a0"/>
    <w:rsid w:val="00F04285"/>
    <w:pPr>
      <w:pBdr>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203">
    <w:name w:val="xl203"/>
    <w:basedOn w:val="a0"/>
    <w:rsid w:val="00F04285"/>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204">
    <w:name w:val="xl204"/>
    <w:basedOn w:val="a0"/>
    <w:rsid w:val="00F04285"/>
    <w:pPr>
      <w:pBdr>
        <w:top w:val="single" w:sz="4" w:space="0" w:color="auto"/>
        <w:left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205">
    <w:name w:val="xl205"/>
    <w:basedOn w:val="a0"/>
    <w:rsid w:val="00F04285"/>
    <w:pPr>
      <w:pBdr>
        <w:left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206">
    <w:name w:val="xl206"/>
    <w:basedOn w:val="a0"/>
    <w:rsid w:val="00F04285"/>
    <w:pPr>
      <w:pBdr>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207">
    <w:name w:val="xl207"/>
    <w:basedOn w:val="a0"/>
    <w:rsid w:val="00F04285"/>
    <w:pPr>
      <w:pBdr>
        <w:top w:val="single" w:sz="4" w:space="0" w:color="auto"/>
      </w:pBdr>
      <w:shd w:val="clear" w:color="FFFFCC"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0"/>
    <w:rsid w:val="00F04285"/>
    <w:pPr>
      <w:pBdr>
        <w:left w:val="single" w:sz="4" w:space="0" w:color="auto"/>
      </w:pBdr>
      <w:suppressAutoHyphens w:val="0"/>
      <w:spacing w:before="100" w:beforeAutospacing="1" w:after="100" w:afterAutospacing="1"/>
    </w:pPr>
    <w:rPr>
      <w:lang w:eastAsia="ru-RU"/>
    </w:rPr>
  </w:style>
  <w:style w:type="paragraph" w:customStyle="1" w:styleId="xl209">
    <w:name w:val="xl209"/>
    <w:basedOn w:val="a0"/>
    <w:rsid w:val="00F04285"/>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210">
    <w:name w:val="xl210"/>
    <w:basedOn w:val="a0"/>
    <w:rsid w:val="00F04285"/>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211">
    <w:name w:val="xl211"/>
    <w:basedOn w:val="a0"/>
    <w:rsid w:val="00F04285"/>
    <w:pPr>
      <w:pBdr>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212">
    <w:name w:val="xl212"/>
    <w:basedOn w:val="a0"/>
    <w:rsid w:val="00F04285"/>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213">
    <w:name w:val="xl213"/>
    <w:basedOn w:val="a0"/>
    <w:rsid w:val="00F0428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4">
    <w:name w:val="xl214"/>
    <w:basedOn w:val="a0"/>
    <w:rsid w:val="00F04285"/>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215">
    <w:name w:val="xl215"/>
    <w:basedOn w:val="a0"/>
    <w:rsid w:val="00F04285"/>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16">
    <w:name w:val="xl216"/>
    <w:basedOn w:val="a0"/>
    <w:rsid w:val="00F0428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217">
    <w:name w:val="xl217"/>
    <w:basedOn w:val="a0"/>
    <w:rsid w:val="00F04285"/>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218">
    <w:name w:val="xl218"/>
    <w:basedOn w:val="a0"/>
    <w:rsid w:val="00F04285"/>
    <w:pPr>
      <w:pBdr>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219">
    <w:name w:val="xl219"/>
    <w:basedOn w:val="a0"/>
    <w:rsid w:val="00F0428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220">
    <w:name w:val="xl220"/>
    <w:basedOn w:val="a0"/>
    <w:rsid w:val="00F04285"/>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221">
    <w:name w:val="xl221"/>
    <w:basedOn w:val="a0"/>
    <w:rsid w:val="00F04285"/>
    <w:pPr>
      <w:pBdr>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222">
    <w:name w:val="xl222"/>
    <w:basedOn w:val="a0"/>
    <w:rsid w:val="00F0428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223">
    <w:name w:val="xl223"/>
    <w:basedOn w:val="a0"/>
    <w:rsid w:val="00F04285"/>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24">
    <w:name w:val="xl224"/>
    <w:basedOn w:val="a0"/>
    <w:rsid w:val="00F042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0"/>
    <w:rsid w:val="00F0428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0"/>
    <w:rsid w:val="00F04285"/>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27">
    <w:name w:val="xl227"/>
    <w:basedOn w:val="a0"/>
    <w:rsid w:val="00F0428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28">
    <w:name w:val="xl228"/>
    <w:basedOn w:val="a0"/>
    <w:rsid w:val="00F04285"/>
    <w:pPr>
      <w:pBdr>
        <w:top w:val="single" w:sz="4" w:space="0" w:color="auto"/>
        <w:left w:val="single" w:sz="4" w:space="0" w:color="auto"/>
        <w:bottom w:val="single" w:sz="4" w:space="0" w:color="auto"/>
        <w:right w:val="single" w:sz="4" w:space="0" w:color="auto"/>
      </w:pBdr>
      <w:shd w:val="clear" w:color="FFFFCC" w:fill="FFFF00"/>
      <w:suppressAutoHyphens w:val="0"/>
      <w:spacing w:before="100" w:beforeAutospacing="1" w:after="100" w:afterAutospacing="1"/>
      <w:jc w:val="center"/>
      <w:textAlignment w:val="center"/>
    </w:pPr>
    <w:rPr>
      <w:b/>
      <w:bCs/>
      <w:lang w:eastAsia="ru-RU"/>
    </w:rPr>
  </w:style>
  <w:style w:type="paragraph" w:customStyle="1" w:styleId="xl229">
    <w:name w:val="xl229"/>
    <w:basedOn w:val="a0"/>
    <w:rsid w:val="00F0428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lang w:eastAsia="ru-RU"/>
    </w:rPr>
  </w:style>
  <w:style w:type="paragraph" w:customStyle="1" w:styleId="xl230">
    <w:name w:val="xl230"/>
    <w:basedOn w:val="a0"/>
    <w:rsid w:val="00F04285"/>
    <w:pPr>
      <w:pBdr>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231">
    <w:name w:val="xl231"/>
    <w:basedOn w:val="a0"/>
    <w:rsid w:val="00F0428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232">
    <w:name w:val="xl232"/>
    <w:basedOn w:val="a0"/>
    <w:rsid w:val="00F04285"/>
    <w:pPr>
      <w:pBdr>
        <w:left w:val="single" w:sz="4" w:space="0" w:color="auto"/>
        <w:right w:val="single" w:sz="4" w:space="0" w:color="auto"/>
      </w:pBdr>
      <w:shd w:val="clear" w:color="FFFFCC" w:fill="FFFFFF"/>
      <w:suppressAutoHyphens w:val="0"/>
      <w:spacing w:before="100" w:beforeAutospacing="1" w:after="100" w:afterAutospacing="1"/>
      <w:jc w:val="center"/>
      <w:textAlignment w:val="top"/>
    </w:pPr>
    <w:rPr>
      <w:lang w:eastAsia="ru-RU"/>
    </w:rPr>
  </w:style>
  <w:style w:type="paragraph" w:customStyle="1" w:styleId="xl233">
    <w:name w:val="xl233"/>
    <w:basedOn w:val="a0"/>
    <w:rsid w:val="00F0428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lang w:eastAsia="ru-RU"/>
    </w:rPr>
  </w:style>
  <w:style w:type="paragraph" w:customStyle="1" w:styleId="xl234">
    <w:name w:val="xl234"/>
    <w:basedOn w:val="a0"/>
    <w:rsid w:val="00F04285"/>
    <w:pPr>
      <w:pBdr>
        <w:top w:val="single" w:sz="4" w:space="0" w:color="auto"/>
        <w:left w:val="single" w:sz="4" w:space="0" w:color="auto"/>
        <w:bottom w:val="single" w:sz="4" w:space="0" w:color="auto"/>
      </w:pBdr>
      <w:shd w:val="clear" w:color="FFFFCC" w:fill="FFFFFF"/>
      <w:suppressAutoHyphens w:val="0"/>
      <w:spacing w:before="100" w:beforeAutospacing="1" w:after="100" w:afterAutospacing="1"/>
      <w:textAlignment w:val="top"/>
    </w:pPr>
    <w:rPr>
      <w:lang w:eastAsia="ru-RU"/>
    </w:rPr>
  </w:style>
  <w:style w:type="paragraph" w:customStyle="1" w:styleId="xl235">
    <w:name w:val="xl235"/>
    <w:basedOn w:val="a0"/>
    <w:rsid w:val="00F04285"/>
    <w:pPr>
      <w:pBdr>
        <w:top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236">
    <w:name w:val="xl236"/>
    <w:basedOn w:val="a0"/>
    <w:rsid w:val="00F04285"/>
    <w:pPr>
      <w:pBdr>
        <w:top w:val="single" w:sz="8" w:space="0" w:color="auto"/>
        <w:left w:val="single" w:sz="8"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lang w:eastAsia="ru-RU"/>
    </w:rPr>
  </w:style>
  <w:style w:type="paragraph" w:customStyle="1" w:styleId="xl237">
    <w:name w:val="xl237"/>
    <w:basedOn w:val="a0"/>
    <w:rsid w:val="00F04285"/>
    <w:pPr>
      <w:pBdr>
        <w:top w:val="single" w:sz="4" w:space="0" w:color="auto"/>
        <w:left w:val="single" w:sz="8"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lang w:eastAsia="ru-RU"/>
    </w:rPr>
  </w:style>
  <w:style w:type="paragraph" w:customStyle="1" w:styleId="xl238">
    <w:name w:val="xl238"/>
    <w:basedOn w:val="a0"/>
    <w:rsid w:val="00F04285"/>
    <w:pPr>
      <w:pBdr>
        <w:top w:val="single" w:sz="4" w:space="0" w:color="auto"/>
        <w:left w:val="single" w:sz="8" w:space="0" w:color="auto"/>
        <w:right w:val="single" w:sz="4" w:space="0" w:color="auto"/>
      </w:pBdr>
      <w:shd w:val="clear" w:color="FFFFCC" w:fill="FFFFFF"/>
      <w:suppressAutoHyphens w:val="0"/>
      <w:spacing w:before="100" w:beforeAutospacing="1" w:after="100" w:afterAutospacing="1"/>
      <w:jc w:val="center"/>
      <w:textAlignment w:val="top"/>
    </w:pPr>
    <w:rPr>
      <w:lang w:eastAsia="ru-RU"/>
    </w:rPr>
  </w:style>
  <w:style w:type="paragraph" w:customStyle="1" w:styleId="xl239">
    <w:name w:val="xl239"/>
    <w:basedOn w:val="a0"/>
    <w:rsid w:val="00F04285"/>
    <w:pPr>
      <w:pBdr>
        <w:top w:val="single" w:sz="8"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b/>
      <w:bCs/>
      <w:lang w:eastAsia="ru-RU"/>
    </w:rPr>
  </w:style>
  <w:style w:type="paragraph" w:customStyle="1" w:styleId="xl240">
    <w:name w:val="xl240"/>
    <w:basedOn w:val="a0"/>
    <w:rsid w:val="00F04285"/>
    <w:pPr>
      <w:pBdr>
        <w:top w:val="single" w:sz="8" w:space="0" w:color="auto"/>
        <w:left w:val="single" w:sz="4" w:space="0" w:color="auto"/>
        <w:bottom w:val="single" w:sz="4" w:space="0" w:color="auto"/>
        <w:right w:val="single" w:sz="8" w:space="0" w:color="auto"/>
      </w:pBdr>
      <w:shd w:val="clear" w:color="FFFFCC" w:fill="FFFFFF"/>
      <w:suppressAutoHyphens w:val="0"/>
      <w:spacing w:before="100" w:beforeAutospacing="1" w:after="100" w:afterAutospacing="1"/>
      <w:textAlignment w:val="top"/>
    </w:pPr>
    <w:rPr>
      <w:b/>
      <w:bCs/>
      <w:lang w:eastAsia="ru-RU"/>
    </w:rPr>
  </w:style>
  <w:style w:type="paragraph" w:customStyle="1" w:styleId="xl241">
    <w:name w:val="xl241"/>
    <w:basedOn w:val="a0"/>
    <w:rsid w:val="00F04285"/>
    <w:pPr>
      <w:pBdr>
        <w:top w:val="single" w:sz="4" w:space="0" w:color="auto"/>
        <w:left w:val="single" w:sz="4" w:space="0" w:color="auto"/>
        <w:bottom w:val="single" w:sz="4" w:space="0" w:color="auto"/>
        <w:right w:val="single" w:sz="8" w:space="0" w:color="auto"/>
      </w:pBdr>
      <w:shd w:val="clear" w:color="FFFFCC" w:fill="FFFFFF"/>
      <w:suppressAutoHyphens w:val="0"/>
      <w:spacing w:before="100" w:beforeAutospacing="1" w:after="100" w:afterAutospacing="1"/>
      <w:textAlignment w:val="top"/>
    </w:pPr>
    <w:rPr>
      <w:b/>
      <w:bCs/>
      <w:lang w:eastAsia="ru-RU"/>
    </w:rPr>
  </w:style>
  <w:style w:type="paragraph" w:customStyle="1" w:styleId="xl242">
    <w:name w:val="xl242"/>
    <w:basedOn w:val="a0"/>
    <w:rsid w:val="00F04285"/>
    <w:pPr>
      <w:pBdr>
        <w:top w:val="single" w:sz="4" w:space="0" w:color="auto"/>
        <w:left w:val="single" w:sz="4" w:space="0" w:color="auto"/>
        <w:right w:val="single" w:sz="4" w:space="0" w:color="auto"/>
      </w:pBdr>
      <w:shd w:val="clear" w:color="FFFFCC" w:fill="FFFFFF"/>
      <w:suppressAutoHyphens w:val="0"/>
      <w:spacing w:before="100" w:beforeAutospacing="1" w:after="100" w:afterAutospacing="1"/>
      <w:textAlignment w:val="top"/>
    </w:pPr>
    <w:rPr>
      <w:b/>
      <w:bCs/>
      <w:lang w:eastAsia="ru-RU"/>
    </w:rPr>
  </w:style>
  <w:style w:type="paragraph" w:customStyle="1" w:styleId="xl243">
    <w:name w:val="xl243"/>
    <w:basedOn w:val="a0"/>
    <w:rsid w:val="00F04285"/>
    <w:pPr>
      <w:pBdr>
        <w:top w:val="single" w:sz="4" w:space="0" w:color="auto"/>
        <w:left w:val="single" w:sz="4" w:space="0" w:color="auto"/>
        <w:right w:val="single" w:sz="8" w:space="0" w:color="auto"/>
      </w:pBdr>
      <w:shd w:val="clear" w:color="FFFFCC" w:fill="FFFFFF"/>
      <w:suppressAutoHyphens w:val="0"/>
      <w:spacing w:before="100" w:beforeAutospacing="1" w:after="100" w:afterAutospacing="1"/>
      <w:textAlignment w:val="top"/>
    </w:pPr>
    <w:rPr>
      <w:b/>
      <w:bCs/>
      <w:lang w:eastAsia="ru-RU"/>
    </w:rPr>
  </w:style>
  <w:style w:type="paragraph" w:customStyle="1" w:styleId="xl244">
    <w:name w:val="xl244"/>
    <w:basedOn w:val="a0"/>
    <w:rsid w:val="00F04285"/>
    <w:pPr>
      <w:pBdr>
        <w:top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lang w:eastAsia="ru-RU"/>
    </w:rPr>
  </w:style>
  <w:style w:type="paragraph" w:customStyle="1" w:styleId="xl245">
    <w:name w:val="xl245"/>
    <w:basedOn w:val="a0"/>
    <w:rsid w:val="00F04285"/>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lang w:eastAsia="ru-RU"/>
    </w:rPr>
  </w:style>
  <w:style w:type="paragraph" w:customStyle="1" w:styleId="xl246">
    <w:name w:val="xl246"/>
    <w:basedOn w:val="a0"/>
    <w:rsid w:val="00F04285"/>
    <w:pPr>
      <w:pBdr>
        <w:top w:val="single" w:sz="4" w:space="0" w:color="auto"/>
        <w:left w:val="single" w:sz="4" w:space="0" w:color="auto"/>
        <w:right w:val="single" w:sz="4" w:space="0" w:color="auto"/>
      </w:pBdr>
      <w:shd w:val="clear" w:color="FFFFCC" w:fill="FFFFFF"/>
      <w:suppressAutoHyphens w:val="0"/>
      <w:spacing w:before="100" w:beforeAutospacing="1" w:after="100" w:afterAutospacing="1"/>
      <w:textAlignment w:val="top"/>
    </w:pPr>
    <w:rPr>
      <w:lang w:eastAsia="ru-RU"/>
    </w:rPr>
  </w:style>
  <w:style w:type="paragraph" w:customStyle="1" w:styleId="xl247">
    <w:name w:val="xl247"/>
    <w:basedOn w:val="a0"/>
    <w:rsid w:val="00F04285"/>
    <w:pPr>
      <w:pBdr>
        <w:left w:val="single" w:sz="4" w:space="0" w:color="auto"/>
        <w:right w:val="single" w:sz="4" w:space="0" w:color="auto"/>
      </w:pBdr>
      <w:shd w:val="clear" w:color="FFFFCC" w:fill="FFFFFF"/>
      <w:suppressAutoHyphens w:val="0"/>
      <w:spacing w:before="100" w:beforeAutospacing="1" w:after="100" w:afterAutospacing="1"/>
      <w:textAlignment w:val="top"/>
    </w:pPr>
    <w:rPr>
      <w:lang w:eastAsia="ru-RU"/>
    </w:rPr>
  </w:style>
  <w:style w:type="paragraph" w:customStyle="1" w:styleId="xl248">
    <w:name w:val="xl248"/>
    <w:basedOn w:val="a0"/>
    <w:rsid w:val="00F042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9">
    <w:name w:val="xl249"/>
    <w:basedOn w:val="a0"/>
    <w:rsid w:val="00F0428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50">
    <w:name w:val="xl250"/>
    <w:basedOn w:val="a0"/>
    <w:rsid w:val="00F04285"/>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lang w:eastAsia="ru-RU"/>
    </w:rPr>
  </w:style>
  <w:style w:type="paragraph" w:customStyle="1" w:styleId="xl251">
    <w:name w:val="xl251"/>
    <w:basedOn w:val="a0"/>
    <w:rsid w:val="00F04285"/>
    <w:pPr>
      <w:pBdr>
        <w:top w:val="single" w:sz="4" w:space="0" w:color="auto"/>
        <w:left w:val="single" w:sz="4" w:space="0" w:color="auto"/>
        <w:right w:val="single" w:sz="4" w:space="0" w:color="auto"/>
      </w:pBdr>
      <w:shd w:val="clear" w:color="FFFFCC" w:fill="FFFFFF"/>
      <w:suppressAutoHyphens w:val="0"/>
      <w:spacing w:before="100" w:beforeAutospacing="1" w:after="100" w:afterAutospacing="1"/>
      <w:textAlignment w:val="top"/>
    </w:pPr>
    <w:rPr>
      <w:lang w:eastAsia="ru-RU"/>
    </w:rPr>
  </w:style>
  <w:style w:type="paragraph" w:customStyle="1" w:styleId="xl252">
    <w:name w:val="xl252"/>
    <w:basedOn w:val="a0"/>
    <w:rsid w:val="00F0428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lang w:eastAsia="ru-RU"/>
    </w:rPr>
  </w:style>
  <w:style w:type="paragraph" w:customStyle="1" w:styleId="xl253">
    <w:name w:val="xl253"/>
    <w:basedOn w:val="a0"/>
    <w:rsid w:val="00F0428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lang w:eastAsia="ru-RU"/>
    </w:rPr>
  </w:style>
  <w:style w:type="paragraph" w:customStyle="1" w:styleId="xl254">
    <w:name w:val="xl254"/>
    <w:basedOn w:val="a0"/>
    <w:rsid w:val="00F04285"/>
    <w:pPr>
      <w:pBdr>
        <w:left w:val="single" w:sz="4" w:space="0" w:color="auto"/>
      </w:pBdr>
      <w:shd w:val="clear" w:color="FFFFCC" w:fill="FFFF00"/>
      <w:suppressAutoHyphens w:val="0"/>
      <w:spacing w:before="100" w:beforeAutospacing="1" w:after="100" w:afterAutospacing="1"/>
      <w:jc w:val="center"/>
      <w:textAlignment w:val="center"/>
    </w:pPr>
    <w:rPr>
      <w:b/>
      <w:bCs/>
      <w:lang w:eastAsia="ru-RU"/>
    </w:rPr>
  </w:style>
  <w:style w:type="paragraph" w:customStyle="1" w:styleId="xl255">
    <w:name w:val="xl255"/>
    <w:basedOn w:val="a0"/>
    <w:rsid w:val="00F04285"/>
    <w:pPr>
      <w:shd w:val="clear" w:color="FFFFCC" w:fill="FFFF00"/>
      <w:suppressAutoHyphens w:val="0"/>
      <w:spacing w:before="100" w:beforeAutospacing="1" w:after="100" w:afterAutospacing="1"/>
      <w:jc w:val="center"/>
      <w:textAlignment w:val="center"/>
    </w:pPr>
    <w:rPr>
      <w:b/>
      <w:bCs/>
      <w:lang w:eastAsia="ru-RU"/>
    </w:rPr>
  </w:style>
  <w:style w:type="paragraph" w:customStyle="1" w:styleId="xl256">
    <w:name w:val="xl256"/>
    <w:basedOn w:val="a0"/>
    <w:rsid w:val="00F04285"/>
    <w:pPr>
      <w:pBdr>
        <w:top w:val="single" w:sz="4" w:space="0" w:color="auto"/>
      </w:pBdr>
      <w:shd w:val="clear" w:color="FFFFCC" w:fill="FFFF00"/>
      <w:suppressAutoHyphens w:val="0"/>
      <w:spacing w:before="100" w:beforeAutospacing="1" w:after="100" w:afterAutospacing="1"/>
      <w:jc w:val="center"/>
      <w:textAlignment w:val="center"/>
    </w:pPr>
    <w:rPr>
      <w:b/>
      <w:bCs/>
      <w:lang w:eastAsia="ru-RU"/>
    </w:rPr>
  </w:style>
  <w:style w:type="paragraph" w:customStyle="1" w:styleId="xl257">
    <w:name w:val="xl257"/>
    <w:basedOn w:val="a0"/>
    <w:rsid w:val="00F04285"/>
    <w:pPr>
      <w:pBdr>
        <w:left w:val="single" w:sz="4" w:space="0" w:color="auto"/>
        <w:right w:val="single" w:sz="4" w:space="0" w:color="auto"/>
      </w:pBdr>
      <w:shd w:val="clear" w:color="FFFFCC" w:fill="FFFFFF"/>
      <w:suppressAutoHyphens w:val="0"/>
      <w:spacing w:before="100" w:beforeAutospacing="1" w:after="100" w:afterAutospacing="1"/>
      <w:textAlignment w:val="top"/>
    </w:pPr>
    <w:rPr>
      <w:lang w:eastAsia="ru-RU"/>
    </w:rPr>
  </w:style>
  <w:style w:type="paragraph" w:customStyle="1" w:styleId="xl258">
    <w:name w:val="xl258"/>
    <w:basedOn w:val="a0"/>
    <w:rsid w:val="00F0428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lang w:eastAsia="ru-RU"/>
    </w:rPr>
  </w:style>
  <w:style w:type="paragraph" w:customStyle="1" w:styleId="xl259">
    <w:name w:val="xl259"/>
    <w:basedOn w:val="a0"/>
    <w:rsid w:val="00F04285"/>
    <w:pPr>
      <w:pBdr>
        <w:top w:val="single" w:sz="4" w:space="0" w:color="auto"/>
        <w:left w:val="single" w:sz="4" w:space="0" w:color="auto"/>
      </w:pBdr>
      <w:shd w:val="clear" w:color="000000" w:fill="FCD5B4"/>
      <w:suppressAutoHyphens w:val="0"/>
      <w:spacing w:before="100" w:beforeAutospacing="1" w:after="100" w:afterAutospacing="1"/>
      <w:jc w:val="center"/>
      <w:textAlignment w:val="center"/>
    </w:pPr>
    <w:rPr>
      <w:b/>
      <w:bCs/>
      <w:i/>
      <w:iCs/>
      <w:lang w:eastAsia="ru-RU"/>
    </w:rPr>
  </w:style>
  <w:style w:type="paragraph" w:customStyle="1" w:styleId="xl260">
    <w:name w:val="xl260"/>
    <w:basedOn w:val="a0"/>
    <w:rsid w:val="00F04285"/>
    <w:pPr>
      <w:pBdr>
        <w:top w:val="single" w:sz="4" w:space="0" w:color="auto"/>
      </w:pBdr>
      <w:suppressAutoHyphens w:val="0"/>
      <w:spacing w:before="100" w:beforeAutospacing="1" w:after="100" w:afterAutospacing="1"/>
      <w:jc w:val="center"/>
      <w:textAlignment w:val="center"/>
    </w:pPr>
    <w:rPr>
      <w:lang w:eastAsia="ru-RU"/>
    </w:rPr>
  </w:style>
  <w:style w:type="paragraph" w:customStyle="1" w:styleId="xl261">
    <w:name w:val="xl261"/>
    <w:basedOn w:val="a0"/>
    <w:rsid w:val="00F04285"/>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2">
    <w:name w:val="xl262"/>
    <w:basedOn w:val="a0"/>
    <w:rsid w:val="00F042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63">
    <w:name w:val="xl263"/>
    <w:basedOn w:val="a0"/>
    <w:rsid w:val="00F042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4">
    <w:name w:val="xl264"/>
    <w:basedOn w:val="a0"/>
    <w:rsid w:val="00F04285"/>
    <w:pPr>
      <w:pBdr>
        <w:left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lang w:eastAsia="ru-RU"/>
    </w:rPr>
  </w:style>
  <w:style w:type="paragraph" w:customStyle="1" w:styleId="xl265">
    <w:name w:val="xl265"/>
    <w:basedOn w:val="a0"/>
    <w:rsid w:val="00F0428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lang w:eastAsia="ru-RU"/>
    </w:rPr>
  </w:style>
  <w:style w:type="paragraph" w:customStyle="1" w:styleId="xl266">
    <w:name w:val="xl266"/>
    <w:basedOn w:val="a0"/>
    <w:rsid w:val="00F042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267">
    <w:name w:val="xl267"/>
    <w:basedOn w:val="a0"/>
    <w:rsid w:val="00F04285"/>
    <w:pPr>
      <w:pBdr>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268">
    <w:name w:val="xl268"/>
    <w:basedOn w:val="a0"/>
    <w:rsid w:val="00F04285"/>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0"/>
    <w:rsid w:val="00F04285"/>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70">
    <w:name w:val="xl270"/>
    <w:basedOn w:val="a0"/>
    <w:rsid w:val="00F04285"/>
    <w:pPr>
      <w:pBdr>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271">
    <w:name w:val="xl271"/>
    <w:basedOn w:val="a0"/>
    <w:rsid w:val="00F0428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272">
    <w:name w:val="xl272"/>
    <w:basedOn w:val="a0"/>
    <w:rsid w:val="00F04285"/>
    <w:pPr>
      <w:pBdr>
        <w:top w:val="single" w:sz="8" w:space="0" w:color="auto"/>
        <w:left w:val="single" w:sz="8" w:space="0" w:color="auto"/>
        <w:bottom w:val="single" w:sz="8" w:space="0" w:color="auto"/>
      </w:pBdr>
      <w:shd w:val="clear" w:color="FFFFCC" w:fill="FFFF00"/>
      <w:suppressAutoHyphens w:val="0"/>
      <w:spacing w:before="100" w:beforeAutospacing="1" w:after="100" w:afterAutospacing="1"/>
      <w:jc w:val="center"/>
      <w:textAlignment w:val="center"/>
    </w:pPr>
    <w:rPr>
      <w:b/>
      <w:bCs/>
      <w:lang w:eastAsia="ru-RU"/>
    </w:rPr>
  </w:style>
  <w:style w:type="paragraph" w:customStyle="1" w:styleId="xl273">
    <w:name w:val="xl273"/>
    <w:basedOn w:val="a0"/>
    <w:rsid w:val="00F04285"/>
    <w:pPr>
      <w:pBdr>
        <w:bottom w:val="single" w:sz="8" w:space="0" w:color="auto"/>
      </w:pBdr>
      <w:shd w:val="clear" w:color="FFFFCC" w:fill="FFFF00"/>
      <w:suppressAutoHyphens w:val="0"/>
      <w:spacing w:before="100" w:beforeAutospacing="1" w:after="100" w:afterAutospacing="1"/>
      <w:jc w:val="center"/>
      <w:textAlignment w:val="center"/>
    </w:pPr>
    <w:rPr>
      <w:b/>
      <w:bCs/>
      <w:lang w:eastAsia="ru-RU"/>
    </w:rPr>
  </w:style>
  <w:style w:type="paragraph" w:customStyle="1" w:styleId="xl274">
    <w:name w:val="xl274"/>
    <w:basedOn w:val="a0"/>
    <w:rsid w:val="00F04285"/>
    <w:pPr>
      <w:pBdr>
        <w:top w:val="single" w:sz="8" w:space="0" w:color="auto"/>
      </w:pBdr>
      <w:shd w:val="clear" w:color="FFFFCC" w:fill="FFFF00"/>
      <w:suppressAutoHyphens w:val="0"/>
      <w:spacing w:before="100" w:beforeAutospacing="1" w:after="100" w:afterAutospacing="1"/>
      <w:jc w:val="center"/>
      <w:textAlignment w:val="center"/>
    </w:pPr>
    <w:rPr>
      <w:b/>
      <w:bCs/>
      <w:lang w:eastAsia="ru-RU"/>
    </w:rPr>
  </w:style>
  <w:style w:type="paragraph" w:customStyle="1" w:styleId="xl275">
    <w:name w:val="xl275"/>
    <w:basedOn w:val="a0"/>
    <w:rsid w:val="00F04285"/>
    <w:pPr>
      <w:pBdr>
        <w:top w:val="single" w:sz="8" w:space="0" w:color="auto"/>
        <w:bottom w:val="single" w:sz="8" w:space="0" w:color="auto"/>
      </w:pBdr>
      <w:shd w:val="clear" w:color="FFFFCC" w:fill="FFFF00"/>
      <w:suppressAutoHyphens w:val="0"/>
      <w:spacing w:before="100" w:beforeAutospacing="1" w:after="100" w:afterAutospacing="1"/>
      <w:jc w:val="center"/>
      <w:textAlignment w:val="center"/>
    </w:pPr>
    <w:rPr>
      <w:b/>
      <w:bCs/>
      <w:lang w:eastAsia="ru-RU"/>
    </w:rPr>
  </w:style>
  <w:style w:type="paragraph" w:customStyle="1" w:styleId="xl276">
    <w:name w:val="xl276"/>
    <w:basedOn w:val="a0"/>
    <w:rsid w:val="00F04285"/>
    <w:pPr>
      <w:pBdr>
        <w:top w:val="single" w:sz="8" w:space="0" w:color="auto"/>
        <w:bottom w:val="single" w:sz="8" w:space="0" w:color="auto"/>
        <w:right w:val="single" w:sz="8" w:space="0" w:color="auto"/>
      </w:pBdr>
      <w:shd w:val="clear" w:color="FFFFCC" w:fill="FFFF00"/>
      <w:suppressAutoHyphens w:val="0"/>
      <w:spacing w:before="100" w:beforeAutospacing="1" w:after="100" w:afterAutospacing="1"/>
      <w:jc w:val="center"/>
      <w:textAlignment w:val="center"/>
    </w:pPr>
    <w:rPr>
      <w:b/>
      <w:bCs/>
      <w:lang w:eastAsia="ru-RU"/>
    </w:rPr>
  </w:style>
  <w:style w:type="paragraph" w:customStyle="1" w:styleId="xl277">
    <w:name w:val="xl277"/>
    <w:basedOn w:val="a0"/>
    <w:rsid w:val="00F04285"/>
    <w:pPr>
      <w:pBdr>
        <w:left w:val="single" w:sz="8"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lang w:eastAsia="ru-RU"/>
    </w:rPr>
  </w:style>
  <w:style w:type="paragraph" w:customStyle="1" w:styleId="xl278">
    <w:name w:val="xl278"/>
    <w:basedOn w:val="a0"/>
    <w:rsid w:val="00F04285"/>
    <w:pPr>
      <w:pBdr>
        <w:top w:val="single" w:sz="4" w:space="0" w:color="auto"/>
        <w:left w:val="single" w:sz="8"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lang w:eastAsia="ru-RU"/>
    </w:rPr>
  </w:style>
  <w:style w:type="paragraph" w:customStyle="1" w:styleId="xl279">
    <w:name w:val="xl279"/>
    <w:basedOn w:val="a0"/>
    <w:rsid w:val="00F04285"/>
    <w:pPr>
      <w:pBdr>
        <w:top w:val="single" w:sz="4" w:space="0" w:color="auto"/>
        <w:left w:val="single" w:sz="8" w:space="0" w:color="auto"/>
        <w:bottom w:val="single" w:sz="8" w:space="0" w:color="auto"/>
        <w:right w:val="single" w:sz="4" w:space="0" w:color="auto"/>
      </w:pBdr>
      <w:shd w:val="clear" w:color="FFFFCC" w:fill="FFFFFF"/>
      <w:suppressAutoHyphens w:val="0"/>
      <w:spacing w:before="100" w:beforeAutospacing="1" w:after="100" w:afterAutospacing="1"/>
      <w:jc w:val="center"/>
      <w:textAlignment w:val="top"/>
    </w:pPr>
    <w:rPr>
      <w:lang w:eastAsia="ru-RU"/>
    </w:rPr>
  </w:style>
  <w:style w:type="paragraph" w:customStyle="1" w:styleId="xl280">
    <w:name w:val="xl280"/>
    <w:basedOn w:val="a0"/>
    <w:rsid w:val="00F0428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b/>
      <w:bCs/>
      <w:lang w:eastAsia="ru-RU"/>
    </w:rPr>
  </w:style>
  <w:style w:type="paragraph" w:customStyle="1" w:styleId="xl322">
    <w:name w:val="xl322"/>
    <w:basedOn w:val="a0"/>
    <w:rsid w:val="008B7CED"/>
    <w:pPr>
      <w:suppressAutoHyphens w:val="0"/>
      <w:spacing w:before="100" w:beforeAutospacing="1" w:after="100" w:afterAutospacing="1"/>
    </w:pPr>
    <w:rPr>
      <w:lang w:eastAsia="ru-RU"/>
    </w:rPr>
  </w:style>
  <w:style w:type="paragraph" w:customStyle="1" w:styleId="xl323">
    <w:name w:val="xl323"/>
    <w:basedOn w:val="a0"/>
    <w:rsid w:val="008B7CED"/>
    <w:pPr>
      <w:shd w:val="clear" w:color="000000" w:fill="FFFFFF"/>
      <w:suppressAutoHyphens w:val="0"/>
      <w:spacing w:before="100" w:beforeAutospacing="1" w:after="100" w:afterAutospacing="1"/>
    </w:pPr>
    <w:rPr>
      <w:lang w:eastAsia="ru-RU"/>
    </w:rPr>
  </w:style>
  <w:style w:type="paragraph" w:customStyle="1" w:styleId="xl324">
    <w:name w:val="xl324"/>
    <w:basedOn w:val="a0"/>
    <w:rsid w:val="008B7CE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325">
    <w:name w:val="xl325"/>
    <w:basedOn w:val="a0"/>
    <w:rsid w:val="008B7CE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326">
    <w:name w:val="xl326"/>
    <w:basedOn w:val="a0"/>
    <w:rsid w:val="008B7CED"/>
    <w:pPr>
      <w:shd w:val="clear" w:color="000000" w:fill="FFFFFF"/>
      <w:suppressAutoHyphens w:val="0"/>
      <w:spacing w:before="100" w:beforeAutospacing="1" w:after="100" w:afterAutospacing="1"/>
    </w:pPr>
    <w:rPr>
      <w:b/>
      <w:bCs/>
      <w:lang w:eastAsia="ru-RU"/>
    </w:rPr>
  </w:style>
  <w:style w:type="paragraph" w:customStyle="1" w:styleId="xl327">
    <w:name w:val="xl327"/>
    <w:basedOn w:val="a0"/>
    <w:rsid w:val="008B7CED"/>
    <w:pPr>
      <w:shd w:val="clear" w:color="000000" w:fill="FFFFFF"/>
      <w:suppressAutoHyphens w:val="0"/>
      <w:spacing w:before="100" w:beforeAutospacing="1" w:after="100" w:afterAutospacing="1"/>
    </w:pPr>
    <w:rPr>
      <w:lang w:eastAsia="ru-RU"/>
    </w:rPr>
  </w:style>
  <w:style w:type="paragraph" w:customStyle="1" w:styleId="xl328">
    <w:name w:val="xl328"/>
    <w:basedOn w:val="a0"/>
    <w:rsid w:val="008B7CE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lang w:eastAsia="ru-RU"/>
    </w:rPr>
  </w:style>
  <w:style w:type="paragraph" w:customStyle="1" w:styleId="xl329">
    <w:name w:val="xl329"/>
    <w:basedOn w:val="a0"/>
    <w:rsid w:val="008B7C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30">
    <w:name w:val="xl330"/>
    <w:basedOn w:val="a0"/>
    <w:rsid w:val="008B7C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31">
    <w:name w:val="xl331"/>
    <w:basedOn w:val="a0"/>
    <w:rsid w:val="008B7C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32">
    <w:name w:val="xl332"/>
    <w:basedOn w:val="a0"/>
    <w:rsid w:val="008B7C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333">
    <w:name w:val="xl333"/>
    <w:basedOn w:val="a0"/>
    <w:rsid w:val="008B7C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4">
    <w:name w:val="xl334"/>
    <w:basedOn w:val="a0"/>
    <w:rsid w:val="008B7C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35">
    <w:name w:val="xl335"/>
    <w:basedOn w:val="a0"/>
    <w:rsid w:val="008B7CED"/>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i/>
      <w:iCs/>
      <w:lang w:eastAsia="ru-RU"/>
    </w:rPr>
  </w:style>
  <w:style w:type="paragraph" w:customStyle="1" w:styleId="xl336">
    <w:name w:val="xl336"/>
    <w:basedOn w:val="a0"/>
    <w:rsid w:val="008B7CE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b/>
      <w:bCs/>
      <w:i/>
      <w:iCs/>
      <w:lang w:eastAsia="ru-RU"/>
    </w:rPr>
  </w:style>
  <w:style w:type="paragraph" w:customStyle="1" w:styleId="xl337">
    <w:name w:val="xl337"/>
    <w:basedOn w:val="a0"/>
    <w:rsid w:val="008B7CED"/>
    <w:pPr>
      <w:suppressAutoHyphens w:val="0"/>
      <w:spacing w:before="100" w:beforeAutospacing="1" w:after="100" w:afterAutospacing="1"/>
    </w:pPr>
    <w:rPr>
      <w:b/>
      <w:bCs/>
      <w:lang w:eastAsia="ru-RU"/>
    </w:rPr>
  </w:style>
  <w:style w:type="paragraph" w:customStyle="1" w:styleId="xl338">
    <w:name w:val="xl338"/>
    <w:basedOn w:val="a0"/>
    <w:rsid w:val="008B7C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9">
    <w:name w:val="xl339"/>
    <w:basedOn w:val="a0"/>
    <w:rsid w:val="008B7CED"/>
    <w:pPr>
      <w:shd w:val="clear" w:color="000000" w:fill="FFFFFF"/>
      <w:suppressAutoHyphens w:val="0"/>
      <w:spacing w:before="100" w:beforeAutospacing="1" w:after="100" w:afterAutospacing="1"/>
    </w:pPr>
    <w:rPr>
      <w:lang w:eastAsia="ru-RU"/>
    </w:rPr>
  </w:style>
  <w:style w:type="paragraph" w:customStyle="1" w:styleId="xl340">
    <w:name w:val="xl340"/>
    <w:basedOn w:val="a0"/>
    <w:rsid w:val="008B7CED"/>
    <w:pPr>
      <w:suppressAutoHyphens w:val="0"/>
      <w:spacing w:before="100" w:beforeAutospacing="1" w:after="100" w:afterAutospacing="1"/>
      <w:jc w:val="right"/>
    </w:pPr>
    <w:rPr>
      <w:b/>
      <w:bCs/>
      <w:lang w:eastAsia="ru-RU"/>
    </w:rPr>
  </w:style>
  <w:style w:type="paragraph" w:customStyle="1" w:styleId="xl341">
    <w:name w:val="xl341"/>
    <w:basedOn w:val="a0"/>
    <w:rsid w:val="008B7CED"/>
    <w:pPr>
      <w:suppressAutoHyphens w:val="0"/>
      <w:spacing w:before="100" w:beforeAutospacing="1" w:after="100" w:afterAutospacing="1"/>
    </w:pPr>
    <w:rPr>
      <w:lang w:eastAsia="ru-RU"/>
    </w:rPr>
  </w:style>
  <w:style w:type="paragraph" w:customStyle="1" w:styleId="xl342">
    <w:name w:val="xl342"/>
    <w:basedOn w:val="a0"/>
    <w:rsid w:val="008B7CED"/>
    <w:pPr>
      <w:shd w:val="clear" w:color="000000" w:fill="FFFFFF"/>
      <w:suppressAutoHyphens w:val="0"/>
      <w:spacing w:before="100" w:beforeAutospacing="1" w:after="100" w:afterAutospacing="1"/>
    </w:pPr>
    <w:rPr>
      <w:lang w:eastAsia="ru-RU"/>
    </w:rPr>
  </w:style>
  <w:style w:type="paragraph" w:customStyle="1" w:styleId="xl343">
    <w:name w:val="xl343"/>
    <w:basedOn w:val="a0"/>
    <w:rsid w:val="008B7CED"/>
    <w:pPr>
      <w:suppressAutoHyphens w:val="0"/>
      <w:spacing w:before="100" w:beforeAutospacing="1" w:after="100" w:afterAutospacing="1"/>
    </w:pPr>
    <w:rPr>
      <w:lang w:eastAsia="ru-RU"/>
    </w:rPr>
  </w:style>
  <w:style w:type="paragraph" w:customStyle="1" w:styleId="xl344">
    <w:name w:val="xl344"/>
    <w:basedOn w:val="a0"/>
    <w:rsid w:val="008B7CED"/>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pPr>
    <w:rPr>
      <w:lang w:eastAsia="ru-RU"/>
    </w:rPr>
  </w:style>
  <w:style w:type="paragraph" w:customStyle="1" w:styleId="xl345">
    <w:name w:val="xl345"/>
    <w:basedOn w:val="a0"/>
    <w:rsid w:val="008B7CED"/>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pPr>
    <w:rPr>
      <w:b/>
      <w:bCs/>
      <w:lang w:eastAsia="ru-RU"/>
    </w:rPr>
  </w:style>
  <w:style w:type="paragraph" w:customStyle="1" w:styleId="xl346">
    <w:name w:val="xl346"/>
    <w:basedOn w:val="a0"/>
    <w:rsid w:val="008B7CED"/>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right"/>
    </w:pPr>
    <w:rPr>
      <w:b/>
      <w:bCs/>
      <w:lang w:eastAsia="ru-RU"/>
    </w:rPr>
  </w:style>
  <w:style w:type="paragraph" w:customStyle="1" w:styleId="xl347">
    <w:name w:val="xl347"/>
    <w:basedOn w:val="a0"/>
    <w:rsid w:val="008B7CED"/>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pPr>
    <w:rPr>
      <w:b/>
      <w:bCs/>
      <w:lang w:eastAsia="ru-RU"/>
    </w:rPr>
  </w:style>
  <w:style w:type="paragraph" w:customStyle="1" w:styleId="xl348">
    <w:name w:val="xl348"/>
    <w:basedOn w:val="a0"/>
    <w:rsid w:val="008B7CED"/>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pPr>
    <w:rPr>
      <w:b/>
      <w:bCs/>
      <w:lang w:eastAsia="ru-RU"/>
    </w:rPr>
  </w:style>
  <w:style w:type="paragraph" w:customStyle="1" w:styleId="xl349">
    <w:name w:val="xl349"/>
    <w:basedOn w:val="a0"/>
    <w:rsid w:val="008B7CED"/>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pPr>
    <w:rPr>
      <w:b/>
      <w:bCs/>
      <w:lang w:eastAsia="ru-RU"/>
    </w:rPr>
  </w:style>
  <w:style w:type="paragraph" w:customStyle="1" w:styleId="xl350">
    <w:name w:val="xl350"/>
    <w:basedOn w:val="a0"/>
    <w:rsid w:val="008B7C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351">
    <w:name w:val="xl351"/>
    <w:basedOn w:val="a0"/>
    <w:rsid w:val="008B7C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52">
    <w:name w:val="xl352"/>
    <w:basedOn w:val="a0"/>
    <w:rsid w:val="008B7CED"/>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pPr>
    <w:rPr>
      <w:b/>
      <w:bCs/>
      <w:lang w:eastAsia="ru-RU"/>
    </w:rPr>
  </w:style>
  <w:style w:type="paragraph" w:customStyle="1" w:styleId="xl353">
    <w:name w:val="xl353"/>
    <w:basedOn w:val="a0"/>
    <w:rsid w:val="008B7CE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354">
    <w:name w:val="xl354"/>
    <w:basedOn w:val="a0"/>
    <w:rsid w:val="008B7CE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lang w:eastAsia="ru-RU"/>
    </w:rPr>
  </w:style>
  <w:style w:type="paragraph" w:customStyle="1" w:styleId="xl355">
    <w:name w:val="xl355"/>
    <w:basedOn w:val="a0"/>
    <w:rsid w:val="008B7CED"/>
    <w:pPr>
      <w:suppressAutoHyphens w:val="0"/>
      <w:spacing w:before="100" w:beforeAutospacing="1" w:after="100" w:afterAutospacing="1"/>
    </w:pPr>
    <w:rPr>
      <w:b/>
      <w:bCs/>
      <w:lang w:eastAsia="ru-RU"/>
    </w:rPr>
  </w:style>
  <w:style w:type="paragraph" w:customStyle="1" w:styleId="xl356">
    <w:name w:val="xl356"/>
    <w:basedOn w:val="a0"/>
    <w:rsid w:val="008B7CED"/>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pPr>
    <w:rPr>
      <w:b/>
      <w:bCs/>
      <w:lang w:eastAsia="ru-RU"/>
    </w:rPr>
  </w:style>
  <w:style w:type="paragraph" w:customStyle="1" w:styleId="xl357">
    <w:name w:val="xl357"/>
    <w:basedOn w:val="a0"/>
    <w:rsid w:val="008B7CE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358">
    <w:name w:val="xl358"/>
    <w:basedOn w:val="a0"/>
    <w:rsid w:val="008B7CED"/>
    <w:pPr>
      <w:shd w:val="clear" w:color="000000" w:fill="FFFFFF"/>
      <w:suppressAutoHyphens w:val="0"/>
      <w:spacing w:before="100" w:beforeAutospacing="1" w:after="100" w:afterAutospacing="1"/>
    </w:pPr>
    <w:rPr>
      <w:lang w:eastAsia="ru-RU"/>
    </w:rPr>
  </w:style>
  <w:style w:type="paragraph" w:customStyle="1" w:styleId="xl359">
    <w:name w:val="xl359"/>
    <w:basedOn w:val="a0"/>
    <w:rsid w:val="008B7CE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360">
    <w:name w:val="xl360"/>
    <w:basedOn w:val="a0"/>
    <w:rsid w:val="008B7CE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361">
    <w:name w:val="xl361"/>
    <w:basedOn w:val="a0"/>
    <w:rsid w:val="008B7CE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362">
    <w:name w:val="xl362"/>
    <w:basedOn w:val="a0"/>
    <w:rsid w:val="008B7C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363">
    <w:name w:val="xl363"/>
    <w:basedOn w:val="a0"/>
    <w:rsid w:val="008B7CED"/>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lang w:eastAsia="ru-RU"/>
    </w:rPr>
  </w:style>
  <w:style w:type="paragraph" w:customStyle="1" w:styleId="xl364">
    <w:name w:val="xl364"/>
    <w:basedOn w:val="a0"/>
    <w:rsid w:val="008B7CED"/>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right"/>
    </w:pPr>
    <w:rPr>
      <w:b/>
      <w:bCs/>
      <w:lang w:eastAsia="ru-RU"/>
    </w:rPr>
  </w:style>
  <w:style w:type="paragraph" w:customStyle="1" w:styleId="xl365">
    <w:name w:val="xl365"/>
    <w:basedOn w:val="a0"/>
    <w:rsid w:val="008B7CE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lang w:eastAsia="ru-RU"/>
    </w:rPr>
  </w:style>
  <w:style w:type="paragraph" w:customStyle="1" w:styleId="xl366">
    <w:name w:val="xl366"/>
    <w:basedOn w:val="a0"/>
    <w:rsid w:val="008B7CE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i/>
      <w:iCs/>
      <w:lang w:eastAsia="ru-RU"/>
    </w:rPr>
  </w:style>
  <w:style w:type="paragraph" w:customStyle="1" w:styleId="xl367">
    <w:name w:val="xl367"/>
    <w:basedOn w:val="a0"/>
    <w:rsid w:val="008B7C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368">
    <w:name w:val="xl368"/>
    <w:basedOn w:val="a0"/>
    <w:rsid w:val="008B7CE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369">
    <w:name w:val="xl369"/>
    <w:basedOn w:val="a0"/>
    <w:rsid w:val="008B7CE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370">
    <w:name w:val="xl370"/>
    <w:basedOn w:val="a0"/>
    <w:rsid w:val="008B7CED"/>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i/>
      <w:iCs/>
      <w:lang w:eastAsia="ru-RU"/>
    </w:rPr>
  </w:style>
  <w:style w:type="paragraph" w:customStyle="1" w:styleId="xl371">
    <w:name w:val="xl371"/>
    <w:basedOn w:val="a0"/>
    <w:rsid w:val="008B7C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72">
    <w:name w:val="xl372"/>
    <w:basedOn w:val="a0"/>
    <w:rsid w:val="008B7C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373">
    <w:name w:val="xl373"/>
    <w:basedOn w:val="a0"/>
    <w:rsid w:val="008B7CED"/>
    <w:pPr>
      <w:shd w:val="clear" w:color="000000" w:fill="FFFFFF"/>
      <w:suppressAutoHyphens w:val="0"/>
      <w:spacing w:before="100" w:beforeAutospacing="1" w:after="100" w:afterAutospacing="1"/>
      <w:jc w:val="right"/>
    </w:pPr>
    <w:rPr>
      <w:sz w:val="26"/>
      <w:szCs w:val="26"/>
      <w:lang w:eastAsia="ru-RU"/>
    </w:rPr>
  </w:style>
  <w:style w:type="paragraph" w:customStyle="1" w:styleId="xl374">
    <w:name w:val="xl374"/>
    <w:basedOn w:val="a0"/>
    <w:rsid w:val="008B7CED"/>
    <w:pPr>
      <w:pBdr>
        <w:top w:val="single" w:sz="4" w:space="0" w:color="auto"/>
        <w:left w:val="single" w:sz="4" w:space="0" w:color="auto"/>
        <w:bottom w:val="single" w:sz="4" w:space="0" w:color="auto"/>
      </w:pBdr>
      <w:shd w:val="clear" w:color="000000" w:fill="B6DDE8"/>
      <w:suppressAutoHyphens w:val="0"/>
      <w:spacing w:before="100" w:beforeAutospacing="1" w:after="100" w:afterAutospacing="1"/>
      <w:jc w:val="center"/>
      <w:textAlignment w:val="center"/>
    </w:pPr>
    <w:rPr>
      <w:b/>
      <w:bCs/>
      <w:lang w:eastAsia="ru-RU"/>
    </w:rPr>
  </w:style>
  <w:style w:type="paragraph" w:customStyle="1" w:styleId="xl375">
    <w:name w:val="xl375"/>
    <w:basedOn w:val="a0"/>
    <w:rsid w:val="008B7CED"/>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76">
    <w:name w:val="xl376"/>
    <w:basedOn w:val="a0"/>
    <w:rsid w:val="008B7CE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7">
    <w:name w:val="xl377"/>
    <w:basedOn w:val="a0"/>
    <w:rsid w:val="008B7CED"/>
    <w:pPr>
      <w:pBdr>
        <w:top w:val="single" w:sz="4" w:space="0" w:color="auto"/>
        <w:left w:val="single" w:sz="4" w:space="0" w:color="auto"/>
        <w:bottom w:val="single" w:sz="4" w:space="0" w:color="auto"/>
      </w:pBdr>
      <w:shd w:val="clear" w:color="000000" w:fill="C5D9F1"/>
      <w:suppressAutoHyphens w:val="0"/>
      <w:spacing w:before="100" w:beforeAutospacing="1" w:after="100" w:afterAutospacing="1"/>
      <w:jc w:val="center"/>
      <w:textAlignment w:val="center"/>
    </w:pPr>
    <w:rPr>
      <w:b/>
      <w:bCs/>
      <w:lang w:eastAsia="ru-RU"/>
    </w:rPr>
  </w:style>
  <w:style w:type="paragraph" w:customStyle="1" w:styleId="xl378">
    <w:name w:val="xl378"/>
    <w:basedOn w:val="a0"/>
    <w:rsid w:val="008B7CED"/>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379">
    <w:name w:val="xl379"/>
    <w:basedOn w:val="a0"/>
    <w:rsid w:val="008B7CED"/>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80">
    <w:name w:val="xl380"/>
    <w:basedOn w:val="a0"/>
    <w:rsid w:val="008B7CED"/>
    <w:pPr>
      <w:suppressAutoHyphens w:val="0"/>
      <w:spacing w:before="100" w:beforeAutospacing="1" w:after="100" w:afterAutospacing="1"/>
      <w:jc w:val="center"/>
      <w:textAlignment w:val="center"/>
    </w:pPr>
    <w:rPr>
      <w:b/>
      <w:bCs/>
      <w:sz w:val="28"/>
      <w:szCs w:val="28"/>
      <w:lang w:eastAsia="ru-RU"/>
    </w:rPr>
  </w:style>
  <w:style w:type="paragraph" w:customStyle="1" w:styleId="xl381">
    <w:name w:val="xl381"/>
    <w:basedOn w:val="a0"/>
    <w:rsid w:val="008B7CED"/>
    <w:pPr>
      <w:suppressAutoHyphens w:val="0"/>
      <w:spacing w:before="100" w:beforeAutospacing="1" w:after="100" w:afterAutospacing="1"/>
    </w:pPr>
    <w:rPr>
      <w:lang w:eastAsia="ru-RU"/>
    </w:rPr>
  </w:style>
  <w:style w:type="paragraph" w:customStyle="1" w:styleId="xl382">
    <w:name w:val="xl382"/>
    <w:basedOn w:val="a0"/>
    <w:rsid w:val="008B7CED"/>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383">
    <w:name w:val="xl383"/>
    <w:basedOn w:val="a0"/>
    <w:rsid w:val="008B7CED"/>
    <w:pPr>
      <w:pBdr>
        <w:top w:val="single" w:sz="4" w:space="0" w:color="auto"/>
      </w:pBdr>
      <w:suppressAutoHyphens w:val="0"/>
      <w:spacing w:before="100" w:beforeAutospacing="1" w:after="100" w:afterAutospacing="1"/>
      <w:jc w:val="center"/>
      <w:textAlignment w:val="center"/>
    </w:pPr>
    <w:rPr>
      <w:lang w:eastAsia="ru-RU"/>
    </w:rPr>
  </w:style>
  <w:style w:type="paragraph" w:customStyle="1" w:styleId="xl384">
    <w:name w:val="xl384"/>
    <w:basedOn w:val="a0"/>
    <w:rsid w:val="008B7CED"/>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85">
    <w:name w:val="xl385"/>
    <w:basedOn w:val="a0"/>
    <w:rsid w:val="008B7CED"/>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86">
    <w:name w:val="xl386"/>
    <w:basedOn w:val="a0"/>
    <w:rsid w:val="008B7CED"/>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387">
    <w:name w:val="xl387"/>
    <w:basedOn w:val="a0"/>
    <w:rsid w:val="008B7CED"/>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88">
    <w:name w:val="xl388"/>
    <w:basedOn w:val="a0"/>
    <w:rsid w:val="008B7CE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389">
    <w:name w:val="xl389"/>
    <w:basedOn w:val="a0"/>
    <w:rsid w:val="008B7CED"/>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90">
    <w:name w:val="xl390"/>
    <w:basedOn w:val="a0"/>
    <w:rsid w:val="008B7CE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numbering" w:customStyle="1" w:styleId="12">
    <w:name w:val="Нет списка1"/>
    <w:next w:val="a3"/>
    <w:uiPriority w:val="99"/>
    <w:semiHidden/>
    <w:unhideWhenUsed/>
    <w:rsid w:val="00810349"/>
  </w:style>
  <w:style w:type="paragraph" w:customStyle="1" w:styleId="msonormal0">
    <w:name w:val="msonormal"/>
    <w:basedOn w:val="a0"/>
    <w:rsid w:val="00810349"/>
    <w:pPr>
      <w:suppressAutoHyphens w:val="0"/>
      <w:spacing w:before="100" w:beforeAutospacing="1" w:after="100" w:afterAutospacing="1"/>
    </w:pPr>
    <w:rPr>
      <w:lang w:eastAsia="ru-RU"/>
    </w:rPr>
  </w:style>
  <w:style w:type="paragraph" w:styleId="afa">
    <w:name w:val="caption"/>
    <w:basedOn w:val="a0"/>
    <w:next w:val="a0"/>
    <w:semiHidden/>
    <w:unhideWhenUsed/>
    <w:qFormat/>
    <w:rsid w:val="00810349"/>
    <w:pPr>
      <w:suppressAutoHyphens w:val="0"/>
      <w:autoSpaceDE w:val="0"/>
      <w:autoSpaceDN w:val="0"/>
      <w:adjustRightInd w:val="0"/>
      <w:spacing w:before="80"/>
      <w:jc w:val="center"/>
    </w:pPr>
    <w:rPr>
      <w:b/>
      <w:szCs w:val="20"/>
      <w:lang w:eastAsia="ru-RU"/>
    </w:rPr>
  </w:style>
  <w:style w:type="paragraph" w:customStyle="1" w:styleId="ConsPlusCell">
    <w:name w:val="ConsPlusCell"/>
    <w:rsid w:val="008103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65">
    <w:name w:val="xl65"/>
    <w:basedOn w:val="a0"/>
    <w:rsid w:val="00810349"/>
    <w:pPr>
      <w:suppressAutoHyphens w:val="0"/>
      <w:spacing w:before="100" w:beforeAutospacing="1" w:after="100" w:afterAutospacing="1"/>
    </w:pPr>
    <w:rPr>
      <w:lang w:eastAsia="ru-RU"/>
    </w:rPr>
  </w:style>
  <w:style w:type="paragraph" w:customStyle="1" w:styleId="xl66">
    <w:name w:val="xl66"/>
    <w:basedOn w:val="a0"/>
    <w:rsid w:val="00810349"/>
    <w:pPr>
      <w:suppressAutoHyphens w:val="0"/>
      <w:spacing w:before="100" w:beforeAutospacing="1" w:after="100" w:afterAutospacing="1"/>
      <w:jc w:val="center"/>
    </w:pPr>
    <w:rPr>
      <w:lang w:eastAsia="ru-RU"/>
    </w:rPr>
  </w:style>
  <w:style w:type="paragraph" w:customStyle="1" w:styleId="xl67">
    <w:name w:val="xl67"/>
    <w:basedOn w:val="a0"/>
    <w:rsid w:val="00810349"/>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afb">
    <w:name w:val="Содержимое таблицы"/>
    <w:basedOn w:val="a0"/>
    <w:rsid w:val="00810349"/>
    <w:pPr>
      <w:widowControl w:val="0"/>
      <w:suppressLineNumbers/>
      <w:ind w:firstLine="709"/>
      <w:jc w:val="both"/>
    </w:pPr>
    <w:rPr>
      <w:rFonts w:eastAsia="Arial Unicode MS"/>
      <w:kern w:val="2"/>
      <w:lang w:eastAsia="ru-RU"/>
    </w:rPr>
  </w:style>
  <w:style w:type="paragraph" w:customStyle="1" w:styleId="13">
    <w:name w:val="Обычный1"/>
    <w:rsid w:val="00810349"/>
    <w:pPr>
      <w:spacing w:after="0" w:line="240" w:lineRule="auto"/>
      <w:ind w:firstLine="709"/>
      <w:jc w:val="both"/>
    </w:pPr>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98179590">
      <w:bodyDiv w:val="1"/>
      <w:marLeft w:val="0"/>
      <w:marRight w:val="0"/>
      <w:marTop w:val="0"/>
      <w:marBottom w:val="0"/>
      <w:divBdr>
        <w:top w:val="none" w:sz="0" w:space="0" w:color="auto"/>
        <w:left w:val="none" w:sz="0" w:space="0" w:color="auto"/>
        <w:bottom w:val="none" w:sz="0" w:space="0" w:color="auto"/>
        <w:right w:val="none" w:sz="0" w:space="0" w:color="auto"/>
      </w:divBdr>
    </w:div>
    <w:div w:id="306251017">
      <w:bodyDiv w:val="1"/>
      <w:marLeft w:val="0"/>
      <w:marRight w:val="0"/>
      <w:marTop w:val="0"/>
      <w:marBottom w:val="0"/>
      <w:divBdr>
        <w:top w:val="none" w:sz="0" w:space="0" w:color="auto"/>
        <w:left w:val="none" w:sz="0" w:space="0" w:color="auto"/>
        <w:bottom w:val="none" w:sz="0" w:space="0" w:color="auto"/>
        <w:right w:val="none" w:sz="0" w:space="0" w:color="auto"/>
      </w:divBdr>
    </w:div>
    <w:div w:id="332297106">
      <w:bodyDiv w:val="1"/>
      <w:marLeft w:val="0"/>
      <w:marRight w:val="0"/>
      <w:marTop w:val="0"/>
      <w:marBottom w:val="0"/>
      <w:divBdr>
        <w:top w:val="none" w:sz="0" w:space="0" w:color="auto"/>
        <w:left w:val="none" w:sz="0" w:space="0" w:color="auto"/>
        <w:bottom w:val="none" w:sz="0" w:space="0" w:color="auto"/>
        <w:right w:val="none" w:sz="0" w:space="0" w:color="auto"/>
      </w:divBdr>
    </w:div>
    <w:div w:id="378094870">
      <w:bodyDiv w:val="1"/>
      <w:marLeft w:val="0"/>
      <w:marRight w:val="0"/>
      <w:marTop w:val="0"/>
      <w:marBottom w:val="0"/>
      <w:divBdr>
        <w:top w:val="none" w:sz="0" w:space="0" w:color="auto"/>
        <w:left w:val="none" w:sz="0" w:space="0" w:color="auto"/>
        <w:bottom w:val="none" w:sz="0" w:space="0" w:color="auto"/>
        <w:right w:val="none" w:sz="0" w:space="0" w:color="auto"/>
      </w:divBdr>
    </w:div>
    <w:div w:id="444276900">
      <w:bodyDiv w:val="1"/>
      <w:marLeft w:val="0"/>
      <w:marRight w:val="0"/>
      <w:marTop w:val="0"/>
      <w:marBottom w:val="0"/>
      <w:divBdr>
        <w:top w:val="none" w:sz="0" w:space="0" w:color="auto"/>
        <w:left w:val="none" w:sz="0" w:space="0" w:color="auto"/>
        <w:bottom w:val="none" w:sz="0" w:space="0" w:color="auto"/>
        <w:right w:val="none" w:sz="0" w:space="0" w:color="auto"/>
      </w:divBdr>
    </w:div>
    <w:div w:id="674496935">
      <w:bodyDiv w:val="1"/>
      <w:marLeft w:val="0"/>
      <w:marRight w:val="0"/>
      <w:marTop w:val="0"/>
      <w:marBottom w:val="0"/>
      <w:divBdr>
        <w:top w:val="none" w:sz="0" w:space="0" w:color="auto"/>
        <w:left w:val="none" w:sz="0" w:space="0" w:color="auto"/>
        <w:bottom w:val="none" w:sz="0" w:space="0" w:color="auto"/>
        <w:right w:val="none" w:sz="0" w:space="0" w:color="auto"/>
      </w:divBdr>
    </w:div>
    <w:div w:id="816453947">
      <w:bodyDiv w:val="1"/>
      <w:marLeft w:val="0"/>
      <w:marRight w:val="0"/>
      <w:marTop w:val="0"/>
      <w:marBottom w:val="0"/>
      <w:divBdr>
        <w:top w:val="none" w:sz="0" w:space="0" w:color="auto"/>
        <w:left w:val="none" w:sz="0" w:space="0" w:color="auto"/>
        <w:bottom w:val="none" w:sz="0" w:space="0" w:color="auto"/>
        <w:right w:val="none" w:sz="0" w:space="0" w:color="auto"/>
      </w:divBdr>
    </w:div>
    <w:div w:id="851263311">
      <w:bodyDiv w:val="1"/>
      <w:marLeft w:val="0"/>
      <w:marRight w:val="0"/>
      <w:marTop w:val="0"/>
      <w:marBottom w:val="0"/>
      <w:divBdr>
        <w:top w:val="none" w:sz="0" w:space="0" w:color="auto"/>
        <w:left w:val="none" w:sz="0" w:space="0" w:color="auto"/>
        <w:bottom w:val="none" w:sz="0" w:space="0" w:color="auto"/>
        <w:right w:val="none" w:sz="0" w:space="0" w:color="auto"/>
      </w:divBdr>
    </w:div>
    <w:div w:id="904415548">
      <w:bodyDiv w:val="1"/>
      <w:marLeft w:val="0"/>
      <w:marRight w:val="0"/>
      <w:marTop w:val="0"/>
      <w:marBottom w:val="0"/>
      <w:divBdr>
        <w:top w:val="none" w:sz="0" w:space="0" w:color="auto"/>
        <w:left w:val="none" w:sz="0" w:space="0" w:color="auto"/>
        <w:bottom w:val="none" w:sz="0" w:space="0" w:color="auto"/>
        <w:right w:val="none" w:sz="0" w:space="0" w:color="auto"/>
      </w:divBdr>
    </w:div>
    <w:div w:id="982003190">
      <w:bodyDiv w:val="1"/>
      <w:marLeft w:val="0"/>
      <w:marRight w:val="0"/>
      <w:marTop w:val="0"/>
      <w:marBottom w:val="0"/>
      <w:divBdr>
        <w:top w:val="none" w:sz="0" w:space="0" w:color="auto"/>
        <w:left w:val="none" w:sz="0" w:space="0" w:color="auto"/>
        <w:bottom w:val="none" w:sz="0" w:space="0" w:color="auto"/>
        <w:right w:val="none" w:sz="0" w:space="0" w:color="auto"/>
      </w:divBdr>
    </w:div>
    <w:div w:id="1082529324">
      <w:bodyDiv w:val="1"/>
      <w:marLeft w:val="0"/>
      <w:marRight w:val="0"/>
      <w:marTop w:val="0"/>
      <w:marBottom w:val="0"/>
      <w:divBdr>
        <w:top w:val="none" w:sz="0" w:space="0" w:color="auto"/>
        <w:left w:val="none" w:sz="0" w:space="0" w:color="auto"/>
        <w:bottom w:val="none" w:sz="0" w:space="0" w:color="auto"/>
        <w:right w:val="none" w:sz="0" w:space="0" w:color="auto"/>
      </w:divBdr>
    </w:div>
    <w:div w:id="1086919602">
      <w:bodyDiv w:val="1"/>
      <w:marLeft w:val="0"/>
      <w:marRight w:val="0"/>
      <w:marTop w:val="0"/>
      <w:marBottom w:val="0"/>
      <w:divBdr>
        <w:top w:val="none" w:sz="0" w:space="0" w:color="auto"/>
        <w:left w:val="none" w:sz="0" w:space="0" w:color="auto"/>
        <w:bottom w:val="none" w:sz="0" w:space="0" w:color="auto"/>
        <w:right w:val="none" w:sz="0" w:space="0" w:color="auto"/>
      </w:divBdr>
    </w:div>
    <w:div w:id="1187988955">
      <w:bodyDiv w:val="1"/>
      <w:marLeft w:val="0"/>
      <w:marRight w:val="0"/>
      <w:marTop w:val="0"/>
      <w:marBottom w:val="0"/>
      <w:divBdr>
        <w:top w:val="none" w:sz="0" w:space="0" w:color="auto"/>
        <w:left w:val="none" w:sz="0" w:space="0" w:color="auto"/>
        <w:bottom w:val="none" w:sz="0" w:space="0" w:color="auto"/>
        <w:right w:val="none" w:sz="0" w:space="0" w:color="auto"/>
      </w:divBdr>
    </w:div>
    <w:div w:id="1191800124">
      <w:bodyDiv w:val="1"/>
      <w:marLeft w:val="0"/>
      <w:marRight w:val="0"/>
      <w:marTop w:val="0"/>
      <w:marBottom w:val="0"/>
      <w:divBdr>
        <w:top w:val="none" w:sz="0" w:space="0" w:color="auto"/>
        <w:left w:val="none" w:sz="0" w:space="0" w:color="auto"/>
        <w:bottom w:val="none" w:sz="0" w:space="0" w:color="auto"/>
        <w:right w:val="none" w:sz="0" w:space="0" w:color="auto"/>
      </w:divBdr>
    </w:div>
    <w:div w:id="1197161663">
      <w:bodyDiv w:val="1"/>
      <w:marLeft w:val="0"/>
      <w:marRight w:val="0"/>
      <w:marTop w:val="0"/>
      <w:marBottom w:val="0"/>
      <w:divBdr>
        <w:top w:val="none" w:sz="0" w:space="0" w:color="auto"/>
        <w:left w:val="none" w:sz="0" w:space="0" w:color="auto"/>
        <w:bottom w:val="none" w:sz="0" w:space="0" w:color="auto"/>
        <w:right w:val="none" w:sz="0" w:space="0" w:color="auto"/>
      </w:divBdr>
    </w:div>
    <w:div w:id="1200973652">
      <w:bodyDiv w:val="1"/>
      <w:marLeft w:val="0"/>
      <w:marRight w:val="0"/>
      <w:marTop w:val="0"/>
      <w:marBottom w:val="0"/>
      <w:divBdr>
        <w:top w:val="none" w:sz="0" w:space="0" w:color="auto"/>
        <w:left w:val="none" w:sz="0" w:space="0" w:color="auto"/>
        <w:bottom w:val="none" w:sz="0" w:space="0" w:color="auto"/>
        <w:right w:val="none" w:sz="0" w:space="0" w:color="auto"/>
      </w:divBdr>
    </w:div>
    <w:div w:id="1247229370">
      <w:bodyDiv w:val="1"/>
      <w:marLeft w:val="0"/>
      <w:marRight w:val="0"/>
      <w:marTop w:val="0"/>
      <w:marBottom w:val="0"/>
      <w:divBdr>
        <w:top w:val="none" w:sz="0" w:space="0" w:color="auto"/>
        <w:left w:val="none" w:sz="0" w:space="0" w:color="auto"/>
        <w:bottom w:val="none" w:sz="0" w:space="0" w:color="auto"/>
        <w:right w:val="none" w:sz="0" w:space="0" w:color="auto"/>
      </w:divBdr>
    </w:div>
    <w:div w:id="1390610850">
      <w:bodyDiv w:val="1"/>
      <w:marLeft w:val="0"/>
      <w:marRight w:val="0"/>
      <w:marTop w:val="0"/>
      <w:marBottom w:val="0"/>
      <w:divBdr>
        <w:top w:val="none" w:sz="0" w:space="0" w:color="auto"/>
        <w:left w:val="none" w:sz="0" w:space="0" w:color="auto"/>
        <w:bottom w:val="none" w:sz="0" w:space="0" w:color="auto"/>
        <w:right w:val="none" w:sz="0" w:space="0" w:color="auto"/>
      </w:divBdr>
    </w:div>
    <w:div w:id="1736471502">
      <w:bodyDiv w:val="1"/>
      <w:marLeft w:val="0"/>
      <w:marRight w:val="0"/>
      <w:marTop w:val="0"/>
      <w:marBottom w:val="0"/>
      <w:divBdr>
        <w:top w:val="none" w:sz="0" w:space="0" w:color="auto"/>
        <w:left w:val="none" w:sz="0" w:space="0" w:color="auto"/>
        <w:bottom w:val="none" w:sz="0" w:space="0" w:color="auto"/>
        <w:right w:val="none" w:sz="0" w:space="0" w:color="auto"/>
      </w:divBdr>
    </w:div>
    <w:div w:id="1787692553">
      <w:bodyDiv w:val="1"/>
      <w:marLeft w:val="0"/>
      <w:marRight w:val="0"/>
      <w:marTop w:val="0"/>
      <w:marBottom w:val="0"/>
      <w:divBdr>
        <w:top w:val="none" w:sz="0" w:space="0" w:color="auto"/>
        <w:left w:val="none" w:sz="0" w:space="0" w:color="auto"/>
        <w:bottom w:val="none" w:sz="0" w:space="0" w:color="auto"/>
        <w:right w:val="none" w:sz="0" w:space="0" w:color="auto"/>
      </w:divBdr>
    </w:div>
    <w:div w:id="1878811141">
      <w:bodyDiv w:val="1"/>
      <w:marLeft w:val="0"/>
      <w:marRight w:val="0"/>
      <w:marTop w:val="0"/>
      <w:marBottom w:val="0"/>
      <w:divBdr>
        <w:top w:val="none" w:sz="0" w:space="0" w:color="auto"/>
        <w:left w:val="none" w:sz="0" w:space="0" w:color="auto"/>
        <w:bottom w:val="none" w:sz="0" w:space="0" w:color="auto"/>
        <w:right w:val="none" w:sz="0" w:space="0" w:color="auto"/>
      </w:divBdr>
    </w:div>
    <w:div w:id="19117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4.xml"/><Relationship Id="rId39" Type="http://schemas.openxmlformats.org/officeDocument/2006/relationships/chart" Target="charts/chart24.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19.xml"/><Relationship Id="rId42" Type="http://schemas.openxmlformats.org/officeDocument/2006/relationships/hyperlink" Target="consultantplus://offline/ref=4D3FED48F43521CCCB48CBD620E64A972F02B772938600381C682418D6FA69E8281E11DDE2B00B1B9E65469C97qFYFG" TargetMode="External"/><Relationship Id="rId47" Type="http://schemas.openxmlformats.org/officeDocument/2006/relationships/chart" Target="charts/chart30.xml"/><Relationship Id="rId50" Type="http://schemas.openxmlformats.org/officeDocument/2006/relationships/chart" Target="charts/chart3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3.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chart" Target="charts/chart29.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mailto:sgb.manager@vail.ru" TargetMode="External"/><Relationship Id="rId41" Type="http://schemas.openxmlformats.org/officeDocument/2006/relationships/chart" Target="charts/chart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2.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2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1.xml"/><Relationship Id="rId28" Type="http://schemas.openxmlformats.org/officeDocument/2006/relationships/hyperlink" Target="mailto:yung61@list.ru" TargetMode="External"/><Relationship Id="rId36" Type="http://schemas.openxmlformats.org/officeDocument/2006/relationships/chart" Target="charts/chart21.xml"/><Relationship Id="rId49" Type="http://schemas.openxmlformats.org/officeDocument/2006/relationships/chart" Target="charts/chart32.xml"/><Relationship Id="rId10" Type="http://schemas.openxmlformats.org/officeDocument/2006/relationships/image" Target="media/image2.png"/><Relationship Id="rId19" Type="http://schemas.openxmlformats.org/officeDocument/2006/relationships/chart" Target="charts/chart8.xml"/><Relationship Id="rId31" Type="http://schemas.openxmlformats.org/officeDocument/2006/relationships/chart" Target="charts/chart16.xml"/><Relationship Id="rId44" Type="http://schemas.openxmlformats.org/officeDocument/2006/relationships/chart" Target="charts/chart2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A4%D0%B0%D0%B9%D0%BB:Coat_of_Arms_of_Spassk_2003_(Primorsky_kray).png"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5.xml"/><Relationship Id="rId30" Type="http://schemas.openxmlformats.org/officeDocument/2006/relationships/hyperlink" Target="mailto:s_dalny@fguzpk.ru" TargetMode="External"/><Relationship Id="rId35" Type="http://schemas.openxmlformats.org/officeDocument/2006/relationships/chart" Target="charts/chart20.xml"/><Relationship Id="rId43" Type="http://schemas.openxmlformats.org/officeDocument/2006/relationships/hyperlink" Target="consultantplus://offline/ref=4D3FED48F43521CCCB48D5DB368A14982C0FEC7D94820B6A473A224F89AA6FBD7A5E4F84B1F340179D7C5A9D94E1A58F78qBYCG" TargetMode="External"/><Relationship Id="rId48" Type="http://schemas.openxmlformats.org/officeDocument/2006/relationships/chart" Target="charts/chart31.xml"/><Relationship Id="rId8" Type="http://schemas.openxmlformats.org/officeDocument/2006/relationships/image" Target="media/image1.png"/><Relationship Id="rId51" Type="http://schemas.openxmlformats.org/officeDocument/2006/relationships/hyperlink" Target="https://dalnerechensk.bezformata.com/word/effektivnosti/192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1.xml.rels><?xml version="1.0" encoding="UTF-8" standalone="yes"?>
<Relationships xmlns="http://schemas.openxmlformats.org/package/2006/relationships"><Relationship Id="rId3" Type="http://schemas.openxmlformats.org/officeDocument/2006/relationships/oleObject" Target="file:///C:\Users\vlasova_va\Desktop\&#1050;&#1086;&#1084;&#1087;&#1083;&#1077;&#1082;&#1089;&#1085;&#1072;&#1103;%20&#1087;&#1088;&#1086;&#1075;&#1088;&#1072;&#1084;&#1084;&#1072;\&#1052;&#1054;&#1048;%20&#1088;&#1072;&#1079;&#1076;&#1077;&#1083;&#1099;\&#1051;&#1080;&#1089;&#1090;%20Microsoft%20Office%20Excel.xlsx" TargetMode="External"/><Relationship Id="rId2" Type="http://schemas.openxmlformats.org/officeDocument/2006/relationships/image" Target="../media/image5.jpeg"/><Relationship Id="rId1" Type="http://schemas.openxmlformats.org/officeDocument/2006/relationships/image" Target="../media/image4.jpeg"/></Relationships>
</file>

<file path=word/charts/_rels/chart22.xml.rels><?xml version="1.0" encoding="UTF-8" standalone="yes"?>
<Relationships xmlns="http://schemas.openxmlformats.org/package/2006/relationships"><Relationship Id="rId1" Type="http://schemas.openxmlformats.org/officeDocument/2006/relationships/oleObject" Target="file:///D:\&#1044;&#1084;&#1080;&#1090;&#1088;&#1080;&#1081;\&#1044;&#1084;&#1090;&#1088;\&#1057;&#1090;&#1072;&#1090;&#1077;&#1075;&#1080;&#1103;%20&#1057;&#1069;&#1056;.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1044;&#1084;&#1080;&#1090;&#1088;&#1080;&#1081;\&#1044;&#1084;&#1090;&#1088;\&#1057;&#1090;&#1072;&#1090;&#1077;&#1075;&#1080;&#1103;%20&#1057;&#1069;&#1056;.xlsx" TargetMode="Externa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7.xml"/></Relationships>
</file>

<file path=word/charts/_rels/chart25.xml.rels><?xml version="1.0" encoding="UTF-8" standalone="yes"?>
<Relationships xmlns="http://schemas.openxmlformats.org/package/2006/relationships"><Relationship Id="rId1" Type="http://schemas.openxmlformats.org/officeDocument/2006/relationships/oleObject" Target="file:///C:\Users\vlasova_va\Desktop\&#1050;&#1086;&#1084;&#1087;&#1083;&#1077;&#1082;&#1089;&#1085;&#1072;&#1103;%20&#1087;&#1088;&#1086;&#1075;&#1088;&#1072;&#1084;&#1084;&#1072;\&#1048;&#1079;%20&#1056;&#1045;&#1057;&#1059;&#1056;&#1057;&#1054;&#1042;%20&#1056;&#1072;&#1079;&#1088;&#1072;&#1073;&#1086;&#1090;&#1082;&#1072;%20&#1050;&#1086;&#1084;&#1087;&#1083;&#1077;&#1082;&#1089;&#1085;&#1086;&#1081;%20&#1087;&#1088;&#1086;&#1075;&#1088;&#1072;&#1084;&#1084;&#1099;%20&#1057;&#1069;&#1056;\&#1057;&#1042;&#1054;&#1044;%20&#1050;&#1054;&#1052;&#1055;&#1051;&#1045;&#1050;&#1057;&#1053;&#1054;&#1049;%20&#1055;&#1056;&#1054;&#1043;&#1056;&#1040;&#1052;&#1052;&#1067;\&#1050;&#1086;&#1085;&#1090;&#1088;&#1086;&#1083;&#1100;&#1085;&#1086;&#1077;%20&#1089;&#1086;&#1073;&#1099;&#1090;&#1080;&#1077;%20&#8470;3\&#1060;&#1080;&#1085;&#1072;&#1085;&#1089;&#1080;&#1088;&#1086;&#1074;&#1072;&#1085;&#1080;&#1077;%20&#1080;&#1085;&#1074;&#1077;&#1089;&#1090;&#1087;&#1088;&#1086;&#1077;&#1082;&#1090;&#1086;&#107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vlasova_va\Desktop\&#1050;&#1086;&#1084;&#1087;&#1083;&#1077;&#1082;&#1089;&#1085;&#1072;&#1103;%20&#1087;&#1088;&#1086;&#1075;&#1088;&#1072;&#1084;&#1084;&#1072;\&#1048;&#1079;%20&#1056;&#1045;&#1057;&#1059;&#1056;&#1057;&#1054;&#1042;%20&#1056;&#1072;&#1079;&#1088;&#1072;&#1073;&#1086;&#1090;&#1082;&#1072;%20&#1050;&#1086;&#1084;&#1087;&#1083;&#1077;&#1082;&#1089;&#1085;&#1086;&#1081;%20&#1087;&#1088;&#1086;&#1075;&#1088;&#1072;&#1084;&#1084;&#1099;%20&#1057;&#1069;&#1056;\&#1057;&#1042;&#1054;&#1044;%20&#1050;&#1054;&#1052;&#1055;&#1051;&#1045;&#1050;&#1057;&#1053;&#1054;&#1049;%20&#1055;&#1056;&#1054;&#1043;&#1056;&#1040;&#1052;&#1052;&#1067;\&#1050;&#1086;&#1085;&#1090;&#1088;&#1086;&#1083;&#1100;&#1085;&#1086;&#1077;%20&#1089;&#1086;&#1073;&#1099;&#1090;&#1080;&#1077;%20&#8470;3\&#1060;&#1080;&#1085;&#1072;&#1085;&#1089;&#1080;&#1088;&#1086;&#1074;&#1072;&#1085;&#1080;&#1077;%20&#1080;&#1085;&#1074;&#1077;&#1089;&#1090;&#1087;&#1088;&#1086;&#1077;&#1082;&#1090;&#1086;&#1074;.xlsx" TargetMode="External"/></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8.xml"/></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32.xml.rels><?xml version="1.0" encoding="UTF-8" standalone="yes"?>
<Relationships xmlns="http://schemas.openxmlformats.org/package/2006/relationships"><Relationship Id="rId1" Type="http://schemas.openxmlformats.org/officeDocument/2006/relationships/oleObject" Target="file:///C:\Users\vlasova_va\Desktop\&#1050;&#1086;&#1084;&#1087;&#1083;&#1077;&#1082;&#1089;&#1085;&#1072;&#1103;%20&#1087;&#1088;&#1086;&#1075;&#1088;&#1072;&#1084;&#1084;&#1072;\&#1048;&#1079;%20&#1056;&#1045;&#1057;&#1059;&#1056;&#1057;&#1054;&#1042;%20&#1056;&#1072;&#1079;&#1088;&#1072;&#1073;&#1086;&#1090;&#1082;&#1072;%20&#1050;&#1086;&#1084;&#1087;&#1083;&#1077;&#1082;&#1089;&#1085;&#1086;&#1081;%20&#1087;&#1088;&#1086;&#1075;&#1088;&#1072;&#1084;&#1084;&#1099;%20&#1057;&#1069;&#1056;\&#1057;&#1042;&#1054;&#1044;%20&#1050;&#1054;&#1052;&#1055;&#1051;&#1045;&#1050;&#1057;&#1053;&#1054;&#1049;%20&#1055;&#1056;&#1054;&#1043;&#1056;&#1040;&#1052;&#1052;&#1067;\&#1057;&#1086;&#1089;&#1090;&#1072;&#1074;%20&#1076;&#1086;&#1093;&#1086;&#1076;&#1086;&#1074;%20&#1085;&#1072;&#1089;&#1077;&#1083;&#1077;&#1085;&#1080;&#1103;.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vlasova_va\Desktop\&#1050;&#1086;&#1084;&#1087;&#1083;&#1077;&#1082;&#1089;&#1085;&#1072;&#1103;%20&#1087;&#1088;&#1086;&#1075;&#1088;&#1072;&#1084;&#1084;&#1072;\&#1048;&#1079;%20&#1056;&#1045;&#1057;&#1059;&#1056;&#1057;&#1054;&#1042;%20&#1056;&#1072;&#1079;&#1088;&#1072;&#1073;&#1086;&#1090;&#1082;&#1072;%20&#1050;&#1086;&#1084;&#1087;&#1083;&#1077;&#1082;&#1089;&#1085;&#1086;&#1081;%20&#1087;&#1088;&#1086;&#1075;&#1088;&#1072;&#1084;&#1084;&#1099;%20&#1057;&#1069;&#1056;\&#1057;&#1042;&#1054;&#1044;%20&#1050;&#1054;&#1052;&#1055;&#1051;&#1045;&#1050;&#1057;&#1053;&#1054;&#1049;%20&#1055;&#1056;&#1054;&#1043;&#1056;&#1040;&#1052;&#1052;&#1067;\&#1044;&#1048;&#1040;&#1043;&#1056;&#1040;&#1052;&#1052;&#1067;.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vlasova_va\Desktop\&#1050;&#1086;&#1084;&#1087;&#1083;&#1077;&#1082;&#1089;&#1085;&#1072;&#1103;%20&#1087;&#1088;&#1086;&#1075;&#1088;&#1072;&#1084;&#1084;&#1072;\&#1048;&#1079;%20&#1056;&#1045;&#1057;&#1059;&#1056;&#1057;&#1054;&#1042;%20&#1056;&#1072;&#1079;&#1088;&#1072;&#1073;&#1086;&#1090;&#1082;&#1072;%20&#1050;&#1086;&#1084;&#1087;&#1083;&#1077;&#1082;&#1089;&#1085;&#1086;&#1081;%20&#1087;&#1088;&#1086;&#1075;&#1088;&#1072;&#1084;&#1084;&#1099;%20&#1057;&#1069;&#1056;\&#1057;&#1042;&#1054;&#1044;%20&#1050;&#1054;&#1052;&#1055;&#1051;&#1045;&#1050;&#1057;&#1053;&#1054;&#1049;%20&#1055;&#1056;&#1054;&#1043;&#1056;&#1040;&#1052;&#1052;&#1067;\&#1057;&#1086;&#1089;&#1090;&#1072;&#1074;%20&#1076;&#1086;&#1093;&#1086;&#1076;&#1086;&#1074;%20&#1085;&#1072;&#1089;&#1077;&#1083;&#1077;&#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30"/>
    </c:view3D>
    <c:floor>
      <c:spPr>
        <a:solidFill>
          <a:srgbClr val="ED7D31">
            <a:lumMod val="40000"/>
            <a:lumOff val="60000"/>
          </a:srgbClr>
        </a:solidFill>
        <a:ln>
          <a:noFill/>
        </a:ln>
        <a:effectLst/>
        <a:sp3d/>
      </c:spPr>
    </c:floor>
    <c:sideWall>
      <c:spPr>
        <a:solidFill>
          <a:srgbClr val="ED7D31">
            <a:lumMod val="40000"/>
            <a:lumOff val="60000"/>
          </a:srgbClr>
        </a:solidFill>
        <a:ln>
          <a:noFill/>
        </a:ln>
        <a:effectLst/>
        <a:sp3d/>
      </c:spPr>
    </c:sideWall>
    <c:backWall>
      <c:spPr>
        <a:solidFill>
          <a:srgbClr val="ED7D31">
            <a:lumMod val="40000"/>
            <a:lumOff val="60000"/>
          </a:srgbClr>
        </a:solidFill>
        <a:ln>
          <a:noFill/>
        </a:ln>
        <a:effectLst/>
        <a:sp3d/>
      </c:spPr>
    </c:backWall>
    <c:plotArea>
      <c:layout/>
      <c:line3DChart>
        <c:grouping val="standard"/>
        <c:ser>
          <c:idx val="0"/>
          <c:order val="0"/>
          <c:tx>
            <c:strRef>
              <c:f>Лист1!$B$1</c:f>
              <c:strCache>
                <c:ptCount val="1"/>
                <c:pt idx="0">
                  <c:v>Численность населения городского округа Спасск-Дальний</c:v>
                </c:pt>
              </c:strCache>
            </c:strRef>
          </c:tx>
          <c:spPr>
            <a:solidFill>
              <a:srgbClr val="FFFF00"/>
            </a:solidFill>
            <a:ln>
              <a:noFill/>
            </a:ln>
            <a:effectLst/>
            <a:sp3d/>
          </c:spPr>
          <c:dLbls>
            <c:dLbl>
              <c:idx val="0"/>
              <c:layout>
                <c:manualLayout>
                  <c:x val="3.0092592592592591E-2"/>
                  <c:y val="-4.76190476190477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84E-4941-A15C-9841E99F5864}"/>
                </c:ext>
              </c:extLst>
            </c:dLbl>
            <c:dLbl>
              <c:idx val="1"/>
              <c:layout>
                <c:manualLayout>
                  <c:x val="3.2407407407408946E-2"/>
                  <c:y val="-5.95238095238095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84E-4941-A15C-9841E99F5864}"/>
                </c:ext>
              </c:extLst>
            </c:dLbl>
            <c:dLbl>
              <c:idx val="2"/>
              <c:layout>
                <c:manualLayout>
                  <c:x val="3.0092592592592511E-2"/>
                  <c:y val="-6.34920634920635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84E-4941-A15C-9841E99F5864}"/>
                </c:ext>
              </c:extLst>
            </c:dLbl>
            <c:dLbl>
              <c:idx val="3"/>
              <c:layout>
                <c:manualLayout>
                  <c:x val="-2.1010727317622012E-2"/>
                  <c:y val="-9.86956333428651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84E-4941-A15C-9841E99F5864}"/>
                </c:ext>
              </c:extLst>
            </c:dLbl>
            <c:dLbl>
              <c:idx val="4"/>
              <c:layout>
                <c:manualLayout>
                  <c:x val="-2.1035053545136212E-2"/>
                  <c:y val="-5.512330760635118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84E-4941-A15C-9841E99F586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 г. (на 01.01.2019 г.)</c:v>
                </c:pt>
                <c:pt idx="1">
                  <c:v>2019 г. (на 01.01.2020 г.)</c:v>
                </c:pt>
                <c:pt idx="2">
                  <c:v>2020 г. (на 01.01.2021 г.)</c:v>
                </c:pt>
                <c:pt idx="3">
                  <c:v>2021 г. (на 01.01.2022 г.)</c:v>
                </c:pt>
                <c:pt idx="4">
                  <c:v>2022 г. (на 01.01.2023 г.)</c:v>
                </c:pt>
              </c:strCache>
            </c:strRef>
          </c:cat>
          <c:val>
            <c:numRef>
              <c:f>Лист1!$B$2:$B$6</c:f>
              <c:numCache>
                <c:formatCode>General</c:formatCode>
                <c:ptCount val="5"/>
                <c:pt idx="0">
                  <c:v>40200</c:v>
                </c:pt>
                <c:pt idx="1">
                  <c:v>39765</c:v>
                </c:pt>
                <c:pt idx="2">
                  <c:v>39311</c:v>
                </c:pt>
                <c:pt idx="3">
                  <c:v>35608</c:v>
                </c:pt>
                <c:pt idx="4">
                  <c:v>35096</c:v>
                </c:pt>
              </c:numCache>
            </c:numRef>
          </c:val>
          <c:extLst xmlns:c16r2="http://schemas.microsoft.com/office/drawing/2015/06/chart">
            <c:ext xmlns:c16="http://schemas.microsoft.com/office/drawing/2014/chart" uri="{C3380CC4-5D6E-409C-BE32-E72D297353CC}">
              <c16:uniqueId val="{00000005-D84E-4941-A15C-9841E99F5864}"/>
            </c:ext>
          </c:extLst>
        </c:ser>
        <c:axId val="188961152"/>
        <c:axId val="188963072"/>
        <c:axId val="128157440"/>
      </c:line3DChart>
      <c:catAx>
        <c:axId val="1889611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88963072"/>
        <c:crosses val="autoZero"/>
        <c:auto val="1"/>
        <c:lblAlgn val="ctr"/>
        <c:lblOffset val="100"/>
      </c:catAx>
      <c:valAx>
        <c:axId val="1889630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solidFill>
            <a:srgbClr val="ED7D31">
              <a:lumMod val="40000"/>
              <a:lumOff val="60000"/>
            </a:srgbClr>
          </a:solid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88961152"/>
        <c:crosses val="autoZero"/>
        <c:crossBetween val="between"/>
      </c:valAx>
      <c:serAx>
        <c:axId val="128157440"/>
        <c:scaling>
          <c:orientation val="minMax"/>
        </c:scaling>
        <c:delete val="1"/>
        <c:axPos val="b"/>
        <c:tickLblPos val="nextTo"/>
        <c:crossAx val="188963072"/>
        <c:crosses val="autoZero"/>
      </c:serAx>
      <c:spPr>
        <a:solidFill>
          <a:srgbClr val="ED7D31">
            <a:lumMod val="40000"/>
            <a:lumOff val="60000"/>
          </a:srgbClr>
        </a:solid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rgbClr val="ED7D31">
        <a:lumMod val="40000"/>
        <a:lumOff val="60000"/>
      </a:srgbClr>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Доходов в среднем на 1 жителя в год </c:v>
                </c:pt>
              </c:strCache>
            </c:strRef>
          </c:tx>
          <c:spPr>
            <a:solidFill>
              <a:schemeClr val="accent2">
                <a:lumMod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г. Владивосток</c:v>
                </c:pt>
                <c:pt idx="1">
                  <c:v>г. Большой Камень</c:v>
                </c:pt>
                <c:pt idx="2">
                  <c:v>г. Находка</c:v>
                </c:pt>
                <c:pt idx="3">
                  <c:v>г. Арсеньев</c:v>
                </c:pt>
                <c:pt idx="4">
                  <c:v>г. Уссурийск</c:v>
                </c:pt>
                <c:pt idx="5">
                  <c:v>г. Артем</c:v>
                </c:pt>
                <c:pt idx="6">
                  <c:v>г. Дальнегорск</c:v>
                </c:pt>
                <c:pt idx="7">
                  <c:v>г. Лесозаводск</c:v>
                </c:pt>
                <c:pt idx="8">
                  <c:v>г. Дальнереченск</c:v>
                </c:pt>
                <c:pt idx="9">
                  <c:v>г. Спасск-Дальний</c:v>
                </c:pt>
                <c:pt idx="10">
                  <c:v>г. Партизанск</c:v>
                </c:pt>
              </c:strCache>
            </c:strRef>
          </c:cat>
          <c:val>
            <c:numRef>
              <c:f>Лист1!$B$2:$B$12</c:f>
              <c:numCache>
                <c:formatCode>General</c:formatCode>
                <c:ptCount val="11"/>
                <c:pt idx="0">
                  <c:v>467228</c:v>
                </c:pt>
                <c:pt idx="1">
                  <c:v>435860</c:v>
                </c:pt>
                <c:pt idx="2">
                  <c:v>406046</c:v>
                </c:pt>
                <c:pt idx="3">
                  <c:v>338110</c:v>
                </c:pt>
                <c:pt idx="4">
                  <c:v>307819</c:v>
                </c:pt>
                <c:pt idx="5">
                  <c:v>299729</c:v>
                </c:pt>
                <c:pt idx="6">
                  <c:v>298127</c:v>
                </c:pt>
                <c:pt idx="7">
                  <c:v>270303</c:v>
                </c:pt>
                <c:pt idx="8">
                  <c:v>261073</c:v>
                </c:pt>
                <c:pt idx="9">
                  <c:v>232202</c:v>
                </c:pt>
                <c:pt idx="10">
                  <c:v>222876</c:v>
                </c:pt>
              </c:numCache>
            </c:numRef>
          </c:val>
          <c:extLst xmlns:c16r2="http://schemas.microsoft.com/office/drawing/2015/06/chart">
            <c:ext xmlns:c16="http://schemas.microsoft.com/office/drawing/2014/chart" uri="{C3380CC4-5D6E-409C-BE32-E72D297353CC}">
              <c16:uniqueId val="{00000000-FA70-4624-9808-6C434670F189}"/>
            </c:ext>
          </c:extLst>
        </c:ser>
        <c:gapWidth val="219"/>
        <c:overlap val="-27"/>
        <c:axId val="179600000"/>
        <c:axId val="179724672"/>
      </c:barChart>
      <c:catAx>
        <c:axId val="1796000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79724672"/>
        <c:crosses val="autoZero"/>
        <c:auto val="1"/>
        <c:lblAlgn val="ctr"/>
        <c:lblOffset val="100"/>
      </c:catAx>
      <c:valAx>
        <c:axId val="1797246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600000"/>
        <c:crosses val="autoZero"/>
        <c:crossBetween val="between"/>
      </c:valAx>
      <c:spPr>
        <a:solidFill>
          <a:schemeClr val="accent2">
            <a:lumMod val="20000"/>
            <a:lumOff val="80000"/>
          </a:schemeClr>
        </a:solid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Номинальная ЗП</c:v>
                </c:pt>
              </c:strCache>
            </c:strRef>
          </c:tx>
          <c:spPr>
            <a:solidFill>
              <a:schemeClr val="accent2">
                <a:lumMod val="75000"/>
              </a:schemeClr>
            </a:solidFill>
            <a:ln>
              <a:noFill/>
            </a:ln>
            <a:effectLst/>
          </c:spPr>
          <c:cat>
            <c:strRef>
              <c:f>Лист1!$A$2:$A$6</c:f>
              <c:strCache>
                <c:ptCount val="5"/>
                <c:pt idx="0">
                  <c:v>2018 год</c:v>
                </c:pt>
                <c:pt idx="1">
                  <c:v>2019 год</c:v>
                </c:pt>
                <c:pt idx="2">
                  <c:v>2020 год</c:v>
                </c:pt>
                <c:pt idx="3">
                  <c:v>2021 год</c:v>
                </c:pt>
                <c:pt idx="4">
                  <c:v>2022 год</c:v>
                </c:pt>
              </c:strCache>
            </c:strRef>
          </c:cat>
          <c:val>
            <c:numRef>
              <c:f>Лист1!$B$2:$B$6</c:f>
              <c:numCache>
                <c:formatCode>General</c:formatCode>
                <c:ptCount val="5"/>
                <c:pt idx="0">
                  <c:v>112.96000000000002</c:v>
                </c:pt>
                <c:pt idx="1">
                  <c:v>107.59</c:v>
                </c:pt>
                <c:pt idx="2">
                  <c:v>106.5</c:v>
                </c:pt>
                <c:pt idx="3">
                  <c:v>107.8</c:v>
                </c:pt>
                <c:pt idx="4">
                  <c:v>111.2</c:v>
                </c:pt>
              </c:numCache>
            </c:numRef>
          </c:val>
          <c:extLst xmlns:c16r2="http://schemas.microsoft.com/office/drawing/2015/06/chart">
            <c:ext xmlns:c16="http://schemas.microsoft.com/office/drawing/2014/chart" uri="{C3380CC4-5D6E-409C-BE32-E72D297353CC}">
              <c16:uniqueId val="{00000000-1D59-4E93-AD1A-E1DD68F23E04}"/>
            </c:ext>
          </c:extLst>
        </c:ser>
        <c:ser>
          <c:idx val="1"/>
          <c:order val="1"/>
          <c:tx>
            <c:strRef>
              <c:f>Лист1!$C$1</c:f>
              <c:strCache>
                <c:ptCount val="1"/>
                <c:pt idx="0">
                  <c:v>Реальная ЗП</c:v>
                </c:pt>
              </c:strCache>
            </c:strRef>
          </c:tx>
          <c:spPr>
            <a:solidFill>
              <a:schemeClr val="accent2">
                <a:lumMod val="60000"/>
                <a:lumOff val="40000"/>
              </a:schemeClr>
            </a:solidFill>
            <a:ln>
              <a:noFill/>
            </a:ln>
            <a:effectLst/>
          </c:spPr>
          <c:cat>
            <c:strRef>
              <c:f>Лист1!$A$2:$A$6</c:f>
              <c:strCache>
                <c:ptCount val="5"/>
                <c:pt idx="0">
                  <c:v>2018 год</c:v>
                </c:pt>
                <c:pt idx="1">
                  <c:v>2019 год</c:v>
                </c:pt>
                <c:pt idx="2">
                  <c:v>2020 год</c:v>
                </c:pt>
                <c:pt idx="3">
                  <c:v>2021 год</c:v>
                </c:pt>
                <c:pt idx="4">
                  <c:v>2022 год</c:v>
                </c:pt>
              </c:strCache>
            </c:strRef>
          </c:cat>
          <c:val>
            <c:numRef>
              <c:f>Лист1!$C$2:$C$6</c:f>
              <c:numCache>
                <c:formatCode>General</c:formatCode>
                <c:ptCount val="5"/>
                <c:pt idx="0">
                  <c:v>109.58</c:v>
                </c:pt>
                <c:pt idx="1">
                  <c:v>102.96000000000002</c:v>
                </c:pt>
                <c:pt idx="2">
                  <c:v>102.74000000000002</c:v>
                </c:pt>
                <c:pt idx="3">
                  <c:v>101.7</c:v>
                </c:pt>
                <c:pt idx="4">
                  <c:v>98.6</c:v>
                </c:pt>
              </c:numCache>
            </c:numRef>
          </c:val>
          <c:extLst xmlns:c16r2="http://schemas.microsoft.com/office/drawing/2015/06/chart">
            <c:ext xmlns:c16="http://schemas.microsoft.com/office/drawing/2014/chart" uri="{C3380CC4-5D6E-409C-BE32-E72D297353CC}">
              <c16:uniqueId val="{00000001-1D59-4E93-AD1A-E1DD68F23E04}"/>
            </c:ext>
          </c:extLst>
        </c:ser>
        <c:ser>
          <c:idx val="2"/>
          <c:order val="2"/>
          <c:tx>
            <c:strRef>
              <c:f>Лист1!$D$1</c:f>
              <c:strCache>
                <c:ptCount val="1"/>
                <c:pt idx="0">
                  <c:v>Номинальная пенсия</c:v>
                </c:pt>
              </c:strCache>
            </c:strRef>
          </c:tx>
          <c:spPr>
            <a:solidFill>
              <a:schemeClr val="accent4">
                <a:lumMod val="75000"/>
              </a:schemeClr>
            </a:solidFill>
            <a:ln>
              <a:noFill/>
            </a:ln>
            <a:effectLst/>
          </c:spPr>
          <c:cat>
            <c:strRef>
              <c:f>Лист1!$A$2:$A$6</c:f>
              <c:strCache>
                <c:ptCount val="5"/>
                <c:pt idx="0">
                  <c:v>2018 год</c:v>
                </c:pt>
                <c:pt idx="1">
                  <c:v>2019 год</c:v>
                </c:pt>
                <c:pt idx="2">
                  <c:v>2020 год</c:v>
                </c:pt>
                <c:pt idx="3">
                  <c:v>2021 год</c:v>
                </c:pt>
                <c:pt idx="4">
                  <c:v>2022 год</c:v>
                </c:pt>
              </c:strCache>
            </c:strRef>
          </c:cat>
          <c:val>
            <c:numRef>
              <c:f>Лист1!$D$2:$D$6</c:f>
              <c:numCache>
                <c:formatCode>General</c:formatCode>
                <c:ptCount val="5"/>
                <c:pt idx="0">
                  <c:v>105.58</c:v>
                </c:pt>
                <c:pt idx="1">
                  <c:v>105.61999999999999</c:v>
                </c:pt>
                <c:pt idx="2">
                  <c:v>105.85</c:v>
                </c:pt>
                <c:pt idx="3">
                  <c:v>107.34</c:v>
                </c:pt>
                <c:pt idx="4">
                  <c:v>108.75</c:v>
                </c:pt>
              </c:numCache>
            </c:numRef>
          </c:val>
          <c:extLst xmlns:c16r2="http://schemas.microsoft.com/office/drawing/2015/06/chart">
            <c:ext xmlns:c16="http://schemas.microsoft.com/office/drawing/2014/chart" uri="{C3380CC4-5D6E-409C-BE32-E72D297353CC}">
              <c16:uniqueId val="{00000002-1D59-4E93-AD1A-E1DD68F23E04}"/>
            </c:ext>
          </c:extLst>
        </c:ser>
        <c:ser>
          <c:idx val="3"/>
          <c:order val="3"/>
          <c:tx>
            <c:strRef>
              <c:f>Лист1!$E$1</c:f>
              <c:strCache>
                <c:ptCount val="1"/>
                <c:pt idx="0">
                  <c:v>Реальная пенсия</c:v>
                </c:pt>
              </c:strCache>
            </c:strRef>
          </c:tx>
          <c:spPr>
            <a:solidFill>
              <a:schemeClr val="accent4">
                <a:lumMod val="40000"/>
                <a:lumOff val="60000"/>
              </a:schemeClr>
            </a:solidFill>
            <a:ln>
              <a:noFill/>
            </a:ln>
            <a:effectLst/>
          </c:spPr>
          <c:cat>
            <c:strRef>
              <c:f>Лист1!$A$2:$A$6</c:f>
              <c:strCache>
                <c:ptCount val="5"/>
                <c:pt idx="0">
                  <c:v>2018 год</c:v>
                </c:pt>
                <c:pt idx="1">
                  <c:v>2019 год</c:v>
                </c:pt>
                <c:pt idx="2">
                  <c:v>2020 год</c:v>
                </c:pt>
                <c:pt idx="3">
                  <c:v>2021 год</c:v>
                </c:pt>
                <c:pt idx="4">
                  <c:v>2022 год</c:v>
                </c:pt>
              </c:strCache>
            </c:strRef>
          </c:cat>
          <c:val>
            <c:numRef>
              <c:f>Лист1!$E$2:$E$6</c:f>
              <c:numCache>
                <c:formatCode>General</c:formatCode>
                <c:ptCount val="5"/>
                <c:pt idx="0">
                  <c:v>101.3</c:v>
                </c:pt>
                <c:pt idx="1">
                  <c:v>102.3</c:v>
                </c:pt>
                <c:pt idx="2">
                  <c:v>100.8</c:v>
                </c:pt>
                <c:pt idx="3">
                  <c:v>99.9</c:v>
                </c:pt>
                <c:pt idx="4">
                  <c:v>98.8</c:v>
                </c:pt>
              </c:numCache>
            </c:numRef>
          </c:val>
          <c:extLst xmlns:c16r2="http://schemas.microsoft.com/office/drawing/2015/06/chart">
            <c:ext xmlns:c16="http://schemas.microsoft.com/office/drawing/2014/chart" uri="{C3380CC4-5D6E-409C-BE32-E72D297353CC}">
              <c16:uniqueId val="{00000003-1D59-4E93-AD1A-E1DD68F23E04}"/>
            </c:ext>
          </c:extLst>
        </c:ser>
        <c:gapWidth val="267"/>
        <c:overlap val="-43"/>
        <c:axId val="180013312"/>
        <c:axId val="180375552"/>
      </c:barChart>
      <c:catAx>
        <c:axId val="180013312"/>
        <c:scaling>
          <c:orientation val="minMax"/>
        </c:scaling>
        <c:axPos val="b"/>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180375552"/>
        <c:crosses val="autoZero"/>
        <c:auto val="1"/>
        <c:lblAlgn val="ctr"/>
        <c:lblOffset val="100"/>
      </c:catAx>
      <c:valAx>
        <c:axId val="180375552"/>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0013312"/>
        <c:crosses val="autoZero"/>
        <c:crossBetween val="between"/>
      </c:valAx>
      <c:spPr>
        <a:solidFill>
          <a:schemeClr val="accent2">
            <a:lumMod val="20000"/>
            <a:lumOff val="80000"/>
          </a:schemeClr>
        </a:solidFill>
        <a:ln>
          <a:noFill/>
        </a:ln>
        <a:effectLst/>
      </c:spPr>
    </c:plotArea>
    <c:legend>
      <c:legendPos val="b"/>
      <c:layout>
        <c:manualLayout>
          <c:xMode val="edge"/>
          <c:yMode val="edge"/>
          <c:x val="4.0340793262492673E-2"/>
          <c:y val="0.85316647919010125"/>
          <c:w val="0.94156760441352594"/>
          <c:h val="0.13889701287339695"/>
        </c:manualLayout>
      </c:layout>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4">
        <a:lumMod val="20000"/>
        <a:lumOff val="80000"/>
      </a:schemeClr>
    </a:solid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perspective val="30"/>
    </c:view3D>
    <c:floor>
      <c:spPr>
        <a:solidFill>
          <a:schemeClr val="accent2">
            <a:lumMod val="20000"/>
            <a:lumOff val="80000"/>
          </a:schemeClr>
        </a:solidFill>
      </c:spPr>
    </c:floor>
    <c:sideWall>
      <c:spPr>
        <a:solidFill>
          <a:schemeClr val="accent2">
            <a:lumMod val="20000"/>
            <a:lumOff val="80000"/>
          </a:schemeClr>
        </a:solidFill>
        <a:ln>
          <a:noFill/>
        </a:ln>
        <a:effectLst/>
      </c:spPr>
    </c:sideWall>
    <c:backWall>
      <c:spPr>
        <a:solidFill>
          <a:schemeClr val="accent2">
            <a:lumMod val="20000"/>
            <a:lumOff val="80000"/>
          </a:schemeClr>
        </a:solidFill>
        <a:ln>
          <a:noFill/>
        </a:ln>
        <a:effectLst/>
      </c:spPr>
    </c:backWall>
    <c:plotArea>
      <c:layout/>
      <c:bar3DChart>
        <c:barDir val="col"/>
        <c:grouping val="stacked"/>
        <c:ser>
          <c:idx val="0"/>
          <c:order val="0"/>
          <c:tx>
            <c:strRef>
              <c:f>Лист1!$B$1</c:f>
              <c:strCache>
                <c:ptCount val="1"/>
                <c:pt idx="0">
                  <c:v>Количество предприятий, ед. на конец года</c:v>
                </c:pt>
              </c:strCache>
            </c:strRef>
          </c:tx>
          <c:spPr>
            <a:solidFill>
              <a:schemeClr val="accent2">
                <a:lumMod val="75000"/>
              </a:schemeClr>
            </a:solidFill>
            <a:ln>
              <a:noFill/>
            </a:ln>
            <a:effectLst/>
          </c:spPr>
          <c:dLbls>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 г.</c:v>
                </c:pt>
                <c:pt idx="1">
                  <c:v>2019 г.</c:v>
                </c:pt>
                <c:pt idx="2">
                  <c:v>2020 г.</c:v>
                </c:pt>
                <c:pt idx="3">
                  <c:v>2021 г.</c:v>
                </c:pt>
                <c:pt idx="4">
                  <c:v>2022 г.</c:v>
                </c:pt>
              </c:strCache>
            </c:strRef>
          </c:cat>
          <c:val>
            <c:numRef>
              <c:f>Лист1!$B$2:$B$6</c:f>
              <c:numCache>
                <c:formatCode>General</c:formatCode>
                <c:ptCount val="5"/>
                <c:pt idx="0">
                  <c:v>464</c:v>
                </c:pt>
                <c:pt idx="1">
                  <c:v>446</c:v>
                </c:pt>
                <c:pt idx="2">
                  <c:v>427</c:v>
                </c:pt>
                <c:pt idx="3">
                  <c:v>415</c:v>
                </c:pt>
                <c:pt idx="4">
                  <c:v>406</c:v>
                </c:pt>
              </c:numCache>
            </c:numRef>
          </c:val>
          <c:extLst xmlns:c16r2="http://schemas.microsoft.com/office/drawing/2015/06/chart">
            <c:ext xmlns:c16="http://schemas.microsoft.com/office/drawing/2014/chart" uri="{C3380CC4-5D6E-409C-BE32-E72D297353CC}">
              <c16:uniqueId val="{00000000-2078-4244-9364-974A1136D825}"/>
            </c:ext>
          </c:extLst>
        </c:ser>
        <c:dLbls>
          <c:showVal val="1"/>
        </c:dLbls>
        <c:gapWidth val="219"/>
        <c:shape val="box"/>
        <c:axId val="179503104"/>
        <c:axId val="179504640"/>
        <c:axId val="0"/>
      </c:bar3DChart>
      <c:catAx>
        <c:axId val="1795031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504640"/>
        <c:crosses val="autoZero"/>
        <c:auto val="1"/>
        <c:lblAlgn val="ctr"/>
        <c:lblOffset val="100"/>
      </c:catAx>
      <c:valAx>
        <c:axId val="1795046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503104"/>
        <c:crosses val="autoZero"/>
        <c:crossBetween val="between"/>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Pt>
            <c:idx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BFB-435D-99CF-1333EED9AF06}"/>
              </c:ext>
            </c:extLst>
          </c:dPt>
          <c:dPt>
            <c:idx val="1"/>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BFB-435D-99CF-1333EED9AF06}"/>
              </c:ext>
            </c:extLst>
          </c:dPt>
          <c:dPt>
            <c:idx val="2"/>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ABFB-435D-99CF-1333EED9AF06}"/>
              </c:ext>
            </c:extLst>
          </c:dPt>
          <c:dPt>
            <c:idx val="3"/>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ABFB-435D-99CF-1333EED9AF06}"/>
              </c:ext>
            </c:extLst>
          </c:dPt>
          <c:dPt>
            <c:idx val="4"/>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ABFB-435D-99CF-1333EED9AF06}"/>
              </c:ext>
            </c:extLst>
          </c:dPt>
          <c:dPt>
            <c:idx val="5"/>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ABFB-435D-99CF-1333EED9AF06}"/>
              </c:ext>
            </c:extLst>
          </c:dPt>
          <c:dLbls>
            <c:dLbl>
              <c:idx val="0"/>
              <c:layout>
                <c:manualLayout>
                  <c:x val="0.17474679377452929"/>
                  <c:y val="1.6535102368819941E-7"/>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ru-RU"/>
                      <a:t>сельское  хозяйство; 3,1</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layout>
                    <c:manualLayout>
                      <c:w val="0.24260079530192505"/>
                      <c:h val="0.17106717215903566"/>
                    </c:manualLayout>
                  </c15:layout>
                </c:ext>
                <c:ext xmlns:c16="http://schemas.microsoft.com/office/drawing/2014/chart" uri="{C3380CC4-5D6E-409C-BE32-E72D297353CC}">
                  <c16:uniqueId val="{00000001-ABFB-435D-99CF-1333EED9AF06}"/>
                </c:ext>
              </c:extLst>
            </c:dLbl>
            <c:dLbl>
              <c:idx val="1"/>
              <c:layout>
                <c:manualLayout>
                  <c:x val="0.13743185947910391"/>
                  <c:y val="0.2483686205890979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BFB-435D-99CF-1333EED9AF06}"/>
                </c:ext>
              </c:extLst>
            </c:dLbl>
            <c:dLbl>
              <c:idx val="2"/>
              <c:layout>
                <c:manualLayout>
                  <c:x val="8.9159922717995568E-2"/>
                  <c:y val="-3.0555555555555692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2">
                          <a:lumMod val="50000"/>
                        </a:schemeClr>
                      </a:solidFill>
                      <a:latin typeface="+mn-lt"/>
                      <a:ea typeface="+mn-ea"/>
                      <a:cs typeface="+mn-cs"/>
                    </a:defRPr>
                  </a:pPr>
                  <a:endParaRPr lang="ru-RU"/>
                </a:p>
              </c:txPr>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BFB-435D-99CF-1333EED9AF06}"/>
                </c:ext>
              </c:extLst>
            </c:dLbl>
            <c:dLbl>
              <c:idx val="3"/>
              <c:layout>
                <c:manualLayout>
                  <c:x val="-4.5266900165907384E-2"/>
                  <c:y val="0.1254766455164023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BFB-435D-99CF-1333EED9AF06}"/>
                </c:ext>
              </c:extLst>
            </c:dLbl>
            <c:dLbl>
              <c:idx val="4"/>
              <c:layout>
                <c:manualLayout>
                  <c:x val="-9.2010814701673993E-2"/>
                  <c:y val="-8.285265312709706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ru-RU" baseline="0">
                        <a:solidFill>
                          <a:schemeClr val="accent5"/>
                        </a:solidFill>
                      </a:rPr>
                      <a:t>Деятельность в области здравоохранения и социальных услуг; 6,7</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BFB-435D-99CF-1333EED9AF06}"/>
                </c:ext>
              </c:extLst>
            </c:dLbl>
            <c:dLbl>
              <c:idx val="5"/>
              <c:layout>
                <c:manualLayout>
                  <c:x val="-0.13041156313794144"/>
                  <c:y val="-5.0699287589051373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75000"/>
                          </a:schemeClr>
                        </a:solidFill>
                        <a:latin typeface="+mn-lt"/>
                        <a:ea typeface="+mn-ea"/>
                        <a:cs typeface="+mn-cs"/>
                      </a:defRPr>
                    </a:pPr>
                    <a:r>
                      <a:rPr lang="ru-RU" baseline="0">
                        <a:solidFill>
                          <a:schemeClr val="accent6">
                            <a:lumMod val="75000"/>
                          </a:schemeClr>
                        </a:solidFill>
                      </a:rPr>
                      <a:t>Прочее; 26,0</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BFB-435D-99CF-1333EED9AF06}"/>
                </c:ext>
              </c:extLst>
            </c:dLbl>
            <c:spPr>
              <a:noFill/>
              <a:ln>
                <a:noFill/>
              </a:ln>
              <a:effectLst/>
            </c:spPr>
            <c:dLblPos val="bestFit"/>
            <c:showVal val="1"/>
            <c:showCatName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сельское , лесное хозяйство</c:v>
                </c:pt>
                <c:pt idx="1">
                  <c:v>обеспечение электрической энергией, газом и паром; кондиционирование воздуха</c:v>
                </c:pt>
                <c:pt idx="2">
                  <c:v>торговля оптовая и розничная; ремонт автотранспортных средств и мотоциклов</c:v>
                </c:pt>
                <c:pt idx="3">
                  <c:v>образование</c:v>
                </c:pt>
                <c:pt idx="4">
                  <c:v>деятельность в области здравоохранения и социальных услуг</c:v>
                </c:pt>
                <c:pt idx="5">
                  <c:v>прочее</c:v>
                </c:pt>
              </c:strCache>
            </c:strRef>
          </c:cat>
          <c:val>
            <c:numRef>
              <c:f>Лист1!$B$2:$B$7</c:f>
              <c:numCache>
                <c:formatCode>0.0</c:formatCode>
                <c:ptCount val="6"/>
                <c:pt idx="0">
                  <c:v>3.1</c:v>
                </c:pt>
                <c:pt idx="1">
                  <c:v>13</c:v>
                </c:pt>
                <c:pt idx="2">
                  <c:v>49.9</c:v>
                </c:pt>
                <c:pt idx="3">
                  <c:v>1.3</c:v>
                </c:pt>
                <c:pt idx="4">
                  <c:v>6.7</c:v>
                </c:pt>
                <c:pt idx="5">
                  <c:v>26</c:v>
                </c:pt>
              </c:numCache>
            </c:numRef>
          </c:val>
          <c:extLst xmlns:c16r2="http://schemas.microsoft.com/office/drawing/2015/06/chart">
            <c:ext xmlns:c16="http://schemas.microsoft.com/office/drawing/2014/chart" uri="{C3380CC4-5D6E-409C-BE32-E72D297353CC}">
              <c16:uniqueId val="{0000000C-ABFB-435D-99CF-1333EED9AF06}"/>
            </c:ext>
          </c:extLst>
        </c:ser>
        <c:dLbls>
          <c:showVal val="1"/>
        </c:dLbls>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2">
        <a:lumMod val="20000"/>
        <a:lumOff val="80000"/>
      </a:schemeClr>
    </a:solidFill>
    <a:ln w="9525" cap="flat" cmpd="sng" algn="ctr">
      <a:solidFill>
        <a:schemeClr val="tx1">
          <a:lumMod val="15000"/>
          <a:lumOff val="85000"/>
        </a:schemeClr>
      </a:solidFill>
      <a:round/>
    </a:ln>
    <a:effectLst/>
  </c:spPr>
  <c:txPr>
    <a:bodyPr/>
    <a:lstStyle/>
    <a:p>
      <a:pPr algn="l">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Лист1!$B$1</c:f>
              <c:strCache>
                <c:ptCount val="1"/>
                <c:pt idx="0">
                  <c:v>Количество зарегистрированных физических лиц, в качестве плательщиков налога на профессиональный доход в 2022 году</c:v>
                </c:pt>
              </c:strCache>
            </c:strRef>
          </c:tx>
          <c:spPr>
            <a:solidFill>
              <a:srgbClr val="ED7D31">
                <a:lumMod val="75000"/>
              </a:srgbClr>
            </a:solidFill>
            <a:ln>
              <a:noFill/>
            </a:ln>
            <a:effectLst/>
          </c:spPr>
          <c:dLbls>
            <c:dLbl>
              <c:idx val="0"/>
              <c:layout>
                <c:manualLayout>
                  <c:x val="-2.2745365631754201E-3"/>
                  <c:y val="-7.825370675453047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7C9-41A5-BCD5-A1AFA6F7BC3A}"/>
                </c:ext>
              </c:extLst>
            </c:dLbl>
            <c:dLbl>
              <c:idx val="1"/>
              <c:layout>
                <c:manualLayout>
                  <c:x val="0"/>
                  <c:y val="-9.844559585492254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7C9-41A5-BCD5-A1AFA6F7BC3A}"/>
                </c:ext>
              </c:extLst>
            </c:dLbl>
            <c:dLbl>
              <c:idx val="2"/>
              <c:layout>
                <c:manualLayout>
                  <c:x val="-2.2711787417671226E-3"/>
                  <c:y val="-0.136019069044940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7C9-41A5-BCD5-A1AFA6F7BC3A}"/>
                </c:ext>
              </c:extLst>
            </c:dLbl>
            <c:dLbl>
              <c:idx val="3"/>
              <c:layout>
                <c:manualLayout>
                  <c:x val="4.5457553099979729E-3"/>
                  <c:y val="-0.1722888210402274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7C9-41A5-BCD5-A1AFA6F7BC3A}"/>
                </c:ext>
              </c:extLst>
            </c:dLbl>
            <c:dLbl>
              <c:idx val="4"/>
              <c:layout>
                <c:manualLayout>
                  <c:x val="0"/>
                  <c:y val="-0.1962568964593714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7C9-41A5-BCD5-A1AFA6F7BC3A}"/>
                </c:ext>
              </c:extLst>
            </c:dLbl>
            <c:dLbl>
              <c:idx val="5"/>
              <c:layout>
                <c:manualLayout>
                  <c:x val="9.0981274399522753E-3"/>
                  <c:y val="-0.2221634795650543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7C9-41A5-BCD5-A1AFA6F7BC3A}"/>
                </c:ext>
              </c:extLst>
            </c:dLbl>
            <c:dLbl>
              <c:idx val="6"/>
              <c:layout>
                <c:manualLayout>
                  <c:x val="6.8203318782289685E-3"/>
                  <c:y val="-0.2548727837591864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7C9-41A5-BCD5-A1AFA6F7BC3A}"/>
                </c:ext>
              </c:extLst>
            </c:dLbl>
            <c:dLbl>
              <c:idx val="7"/>
              <c:layout>
                <c:manualLayout>
                  <c:x val="4.5491531364619921E-3"/>
                  <c:y val="-0.2739771814237508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7C9-41A5-BCD5-A1AFA6F7BC3A}"/>
                </c:ext>
              </c:extLst>
            </c:dLbl>
            <c:dLbl>
              <c:idx val="8"/>
              <c:layout>
                <c:manualLayout>
                  <c:x val="-2.4123426879332378E-3"/>
                  <c:y val="-0.3458593027984178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7C9-41A5-BCD5-A1AFA6F7BC3A}"/>
                </c:ext>
              </c:extLst>
            </c:dLbl>
            <c:dLbl>
              <c:idx val="9"/>
              <c:layout>
                <c:manualLayout>
                  <c:x val="-2.2745474123427012E-3"/>
                  <c:y val="-0.3638845144357056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7C9-41A5-BCD5-A1AFA6F7BC3A}"/>
                </c:ext>
              </c:extLst>
            </c:dLbl>
            <c:spPr>
              <a:noFill/>
              <a:ln>
                <a:noFill/>
              </a:ln>
              <a:effectLst/>
            </c:spPr>
            <c:txPr>
              <a:bodyPr rot="0" spcFirstLastPara="1" vertOverflow="ellipsis" vert="horz" wrap="square" anchor="ctr" anchorCtr="1"/>
              <a:lstStyle/>
              <a:p>
                <a:pPr>
                  <a:defRPr sz="800" b="0" i="0" u="none" strike="noStrike" kern="1200" normalizeH="1" baseline="0">
                    <a:solidFill>
                      <a:schemeClr val="tx1">
                        <a:lumMod val="75000"/>
                        <a:lumOff val="25000"/>
                      </a:schemeClr>
                    </a:solidFill>
                    <a:latin typeface="Times New Roman" panose="02020603050405020304" pitchFamily="18" charset="0"/>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01 октября 2020</c:v>
                </c:pt>
                <c:pt idx="1">
                  <c:v>01 января 2021</c:v>
                </c:pt>
                <c:pt idx="2">
                  <c:v>01 апреля 2021</c:v>
                </c:pt>
                <c:pt idx="3">
                  <c:v>01 июля     2021</c:v>
                </c:pt>
                <c:pt idx="4">
                  <c:v>01 октября 2021</c:v>
                </c:pt>
                <c:pt idx="5">
                  <c:v>01 января 2022</c:v>
                </c:pt>
                <c:pt idx="6">
                  <c:v>01 апреля 2022</c:v>
                </c:pt>
                <c:pt idx="7">
                  <c:v>01 июля     2022</c:v>
                </c:pt>
                <c:pt idx="8">
                  <c:v>01 октября 2022</c:v>
                </c:pt>
                <c:pt idx="9">
                  <c:v>01 января 2023</c:v>
                </c:pt>
              </c:strCache>
            </c:strRef>
          </c:cat>
          <c:val>
            <c:numRef>
              <c:f>Лист1!$B$2:$B$11</c:f>
              <c:numCache>
                <c:formatCode>General</c:formatCode>
                <c:ptCount val="10"/>
                <c:pt idx="0">
                  <c:v>92</c:v>
                </c:pt>
                <c:pt idx="1">
                  <c:v>226</c:v>
                </c:pt>
                <c:pt idx="2">
                  <c:v>353</c:v>
                </c:pt>
                <c:pt idx="3">
                  <c:v>475</c:v>
                </c:pt>
                <c:pt idx="4">
                  <c:v>572</c:v>
                </c:pt>
                <c:pt idx="5">
                  <c:v>730</c:v>
                </c:pt>
                <c:pt idx="6">
                  <c:v>842</c:v>
                </c:pt>
                <c:pt idx="7">
                  <c:v>942</c:v>
                </c:pt>
                <c:pt idx="8">
                  <c:v>1056</c:v>
                </c:pt>
                <c:pt idx="9">
                  <c:v>1184</c:v>
                </c:pt>
              </c:numCache>
            </c:numRef>
          </c:val>
          <c:extLst xmlns:c16r2="http://schemas.microsoft.com/office/drawing/2015/06/chart">
            <c:ext xmlns:c16="http://schemas.microsoft.com/office/drawing/2014/chart" uri="{C3380CC4-5D6E-409C-BE32-E72D297353CC}">
              <c16:uniqueId val="{00000000-5D2E-415D-8632-C3731F37125F}"/>
            </c:ext>
          </c:extLst>
        </c:ser>
        <c:gapWidth val="219"/>
        <c:overlap val="100"/>
        <c:axId val="180592640"/>
        <c:axId val="180594176"/>
      </c:barChart>
      <c:catAx>
        <c:axId val="1805926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80594176"/>
        <c:crosses val="autoZero"/>
        <c:auto val="1"/>
        <c:lblAlgn val="ctr"/>
        <c:lblOffset val="100"/>
      </c:catAx>
      <c:valAx>
        <c:axId val="1805941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80592640"/>
        <c:crosses val="autoZero"/>
        <c:crossBetween val="between"/>
      </c:valAx>
      <c:spPr>
        <a:solidFill>
          <a:srgbClr val="ED7D31">
            <a:lumMod val="20000"/>
            <a:lumOff val="80000"/>
          </a:srgbClr>
        </a:solid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rgbClr val="FFC000">
        <a:lumMod val="20000"/>
        <a:lumOff val="80000"/>
      </a:srgbClr>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solidFill>
          <a:srgbClr val="ED7D31">
            <a:lumMod val="20000"/>
            <a:lumOff val="80000"/>
          </a:srgbClr>
        </a:solidFill>
        <a:ln>
          <a:noFill/>
        </a:ln>
        <a:effectLst/>
        <a:sp3d/>
      </c:spPr>
    </c:floor>
    <c:sideWall>
      <c:spPr>
        <a:solidFill>
          <a:schemeClr val="accent2">
            <a:lumMod val="20000"/>
            <a:lumOff val="80000"/>
          </a:schemeClr>
        </a:solidFill>
        <a:ln>
          <a:noFill/>
        </a:ln>
        <a:effectLst/>
        <a:sp3d/>
      </c:spPr>
    </c:sideWall>
    <c:backWall>
      <c:spPr>
        <a:solidFill>
          <a:schemeClr val="accent2">
            <a:lumMod val="20000"/>
            <a:lumOff val="80000"/>
          </a:schemeClr>
        </a:solidFill>
        <a:ln>
          <a:noFill/>
        </a:ln>
        <a:effectLst/>
        <a:sp3d/>
      </c:spPr>
    </c:backWall>
    <c:plotArea>
      <c:layout/>
      <c:bar3DChart>
        <c:barDir val="col"/>
        <c:grouping val="stacked"/>
        <c:ser>
          <c:idx val="0"/>
          <c:order val="0"/>
          <c:tx>
            <c:strRef>
              <c:f>Лист1!$B$1</c:f>
              <c:strCache>
                <c:ptCount val="1"/>
                <c:pt idx="0">
                  <c:v>торговля</c:v>
                </c:pt>
              </c:strCache>
            </c:strRef>
          </c:tx>
          <c:spPr>
            <a:solidFill>
              <a:schemeClr val="accent2">
                <a:lumMod val="75000"/>
              </a:schemeClr>
            </a:solidFill>
            <a:ln>
              <a:noFill/>
            </a:ln>
            <a:effectLst/>
            <a:sp3d/>
          </c:spPr>
          <c:dLbls>
            <c:spPr>
              <a:solidFill>
                <a:schemeClr val="accent4">
                  <a:lumMod val="20000"/>
                  <a:lumOff val="80000"/>
                </a:schemeClr>
              </a:solidFill>
            </c:sp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60</c:v>
                </c:pt>
                <c:pt idx="1">
                  <c:v>148.19999999999999</c:v>
                </c:pt>
                <c:pt idx="2">
                  <c:v>167.02</c:v>
                </c:pt>
                <c:pt idx="3">
                  <c:v>258.3</c:v>
                </c:pt>
                <c:pt idx="4">
                  <c:v>695.6</c:v>
                </c:pt>
              </c:numCache>
            </c:numRef>
          </c:val>
          <c:extLst xmlns:c16r2="http://schemas.microsoft.com/office/drawing/2015/06/chart">
            <c:ext xmlns:c16="http://schemas.microsoft.com/office/drawing/2014/chart" uri="{C3380CC4-5D6E-409C-BE32-E72D297353CC}">
              <c16:uniqueId val="{00000000-CFC2-448D-A774-7B635150803E}"/>
            </c:ext>
          </c:extLst>
        </c:ser>
        <c:ser>
          <c:idx val="1"/>
          <c:order val="1"/>
          <c:tx>
            <c:strRef>
              <c:f>Лист1!$C$1</c:f>
              <c:strCache>
                <c:ptCount val="1"/>
                <c:pt idx="0">
                  <c:v>общественное питание</c:v>
                </c:pt>
              </c:strCache>
            </c:strRef>
          </c:tx>
          <c:spPr>
            <a:solidFill>
              <a:schemeClr val="accent2"/>
            </a:solidFill>
            <a:ln>
              <a:noFill/>
            </a:ln>
            <a:effectLst/>
            <a:sp3d/>
          </c:spPr>
          <c:cat>
            <c:numRef>
              <c:f>Лист1!$A$2:$A$6</c:f>
              <c:numCache>
                <c:formatCode>General</c:formatCode>
                <c:ptCount val="5"/>
                <c:pt idx="0">
                  <c:v>2018</c:v>
                </c:pt>
                <c:pt idx="1">
                  <c:v>2019</c:v>
                </c:pt>
                <c:pt idx="2">
                  <c:v>2020</c:v>
                </c:pt>
                <c:pt idx="3">
                  <c:v>2021</c:v>
                </c:pt>
                <c:pt idx="4">
                  <c:v>2022</c:v>
                </c:pt>
              </c:numCache>
            </c:numRef>
          </c:cat>
          <c:val>
            <c:numRef>
              <c:f>Лист1!$C$2:$C$6</c:f>
              <c:numCache>
                <c:formatCode>General</c:formatCode>
                <c:ptCount val="5"/>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CFC2-448D-A774-7B635150803E}"/>
            </c:ext>
          </c:extLst>
        </c:ser>
        <c:ser>
          <c:idx val="2"/>
          <c:order val="2"/>
          <c:tx>
            <c:strRef>
              <c:f>Лист1!$D$1</c:f>
              <c:strCache>
                <c:ptCount val="1"/>
                <c:pt idx="0">
                  <c:v>платные услуги</c:v>
                </c:pt>
              </c:strCache>
            </c:strRef>
          </c:tx>
          <c:spPr>
            <a:solidFill>
              <a:schemeClr val="accent2">
                <a:lumMod val="40000"/>
                <a:lumOff val="60000"/>
              </a:schemeClr>
            </a:solidFill>
            <a:ln>
              <a:noFill/>
            </a:ln>
            <a:effectLst/>
            <a:sp3d/>
          </c:spPr>
          <c:dLbls>
            <c:spPr>
              <a:solidFill>
                <a:schemeClr val="accent2">
                  <a:lumMod val="60000"/>
                  <a:lumOff val="40000"/>
                </a:schemeClr>
              </a:solidFill>
            </c:sp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Лист1!$D$2:$D$6</c:f>
              <c:numCache>
                <c:formatCode>General</c:formatCode>
                <c:ptCount val="5"/>
                <c:pt idx="0">
                  <c:v>646.79999999999995</c:v>
                </c:pt>
                <c:pt idx="1">
                  <c:v>697.04</c:v>
                </c:pt>
                <c:pt idx="2">
                  <c:v>643.28000000000054</c:v>
                </c:pt>
                <c:pt idx="3">
                  <c:v>732.58</c:v>
                </c:pt>
                <c:pt idx="4">
                  <c:v>853.6</c:v>
                </c:pt>
              </c:numCache>
            </c:numRef>
          </c:val>
          <c:extLst xmlns:c16r2="http://schemas.microsoft.com/office/drawing/2015/06/chart">
            <c:ext xmlns:c16="http://schemas.microsoft.com/office/drawing/2014/chart" uri="{C3380CC4-5D6E-409C-BE32-E72D297353CC}">
              <c16:uniqueId val="{00000002-CFC2-448D-A774-7B635150803E}"/>
            </c:ext>
          </c:extLst>
        </c:ser>
        <c:shape val="box"/>
        <c:axId val="180272128"/>
        <c:axId val="180273920"/>
        <c:axId val="0"/>
      </c:bar3DChart>
      <c:catAx>
        <c:axId val="18027212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273920"/>
        <c:crossesAt val="0"/>
        <c:auto val="1"/>
        <c:lblAlgn val="ctr"/>
        <c:lblOffset val="100"/>
      </c:catAx>
      <c:valAx>
        <c:axId val="1802739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272128"/>
        <c:crosses val="autoZero"/>
        <c:crossBetween val="between"/>
      </c:valAx>
      <c:spPr>
        <a:noFill/>
        <a:ln>
          <a:noFill/>
        </a:ln>
        <a:effectLst/>
      </c:spPr>
    </c:plotArea>
    <c:legend>
      <c:legendPos val="r"/>
      <c:legendEntry>
        <c:idx val="1"/>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rotY val="30"/>
      <c:perspective val="30"/>
    </c:view3D>
    <c:floor>
      <c:spPr>
        <a:solidFill>
          <a:srgbClr val="ED7D31">
            <a:lumMod val="20000"/>
            <a:lumOff val="80000"/>
          </a:srgbClr>
        </a:solidFill>
      </c:spPr>
    </c:floor>
    <c:sideWall>
      <c:spPr>
        <a:solidFill>
          <a:schemeClr val="accent2">
            <a:lumMod val="20000"/>
            <a:lumOff val="80000"/>
          </a:schemeClr>
        </a:solidFill>
        <a:ln>
          <a:noFill/>
        </a:ln>
        <a:effectLst/>
      </c:spPr>
    </c:sideWall>
    <c:backWall>
      <c:spPr>
        <a:solidFill>
          <a:schemeClr val="accent2">
            <a:lumMod val="20000"/>
            <a:lumOff val="80000"/>
          </a:schemeClr>
        </a:solidFill>
        <a:ln>
          <a:noFill/>
        </a:ln>
        <a:effectLst/>
      </c:spPr>
    </c:backWall>
    <c:plotArea>
      <c:layout/>
      <c:bar3DChart>
        <c:barDir val="col"/>
        <c:grouping val="stacked"/>
        <c:ser>
          <c:idx val="0"/>
          <c:order val="0"/>
          <c:tx>
            <c:strRef>
              <c:f>Лист1!$B$1</c:f>
              <c:strCache>
                <c:ptCount val="1"/>
                <c:pt idx="0">
                  <c:v>водоснабжение тыс. м3</c:v>
                </c:pt>
              </c:strCache>
            </c:strRef>
          </c:tx>
          <c:spPr>
            <a:solidFill>
              <a:schemeClr val="accent2">
                <a:lumMod val="75000"/>
              </a:schemeClr>
            </a:solidFill>
            <a:ln>
              <a:noFill/>
            </a:ln>
            <a:effectLst/>
          </c:spPr>
          <c:dLbls>
            <c:dLbl>
              <c:idx val="0"/>
              <c:tx>
                <c:rich>
                  <a:bodyPr/>
                  <a:lstStyle/>
                  <a:p>
                    <a:r>
                      <a:rPr lang="en-US" sz="1000" baseline="0"/>
                      <a:t> 2236,6</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CAE-4F15-800F-7D810B8D6267}"/>
                </c:ext>
              </c:extLst>
            </c:dLbl>
            <c:dLbl>
              <c:idx val="1"/>
              <c:tx>
                <c:rich>
                  <a:bodyPr/>
                  <a:lstStyle/>
                  <a:p>
                    <a:r>
                      <a:rPr lang="en-US" sz="1000" baseline="0"/>
                      <a:t> 2299,2</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CAE-4F15-800F-7D810B8D6267}"/>
                </c:ext>
              </c:extLst>
            </c:dLbl>
            <c:dLbl>
              <c:idx val="2"/>
              <c:layout>
                <c:manualLayout>
                  <c:x val="2.3148148148148147E-3"/>
                  <c:y val="0"/>
                </c:manualLayout>
              </c:layout>
              <c:tx>
                <c:rich>
                  <a:bodyPr/>
                  <a:lstStyle/>
                  <a:p>
                    <a:r>
                      <a:rPr lang="en-US" sz="1000" baseline="0"/>
                      <a:t>2313,1</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CAE-4F15-800F-7D810B8D6267}"/>
                </c:ext>
              </c:extLst>
            </c:dLbl>
            <c:dLbl>
              <c:idx val="3"/>
              <c:tx>
                <c:rich>
                  <a:bodyPr/>
                  <a:lstStyle/>
                  <a:p>
                    <a:r>
                      <a:rPr lang="en-US" sz="1000" baseline="0"/>
                      <a:t> 2564,9</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CAE-4F15-800F-7D810B8D6267}"/>
                </c:ext>
              </c:extLst>
            </c:dLbl>
            <c:dLbl>
              <c:idx val="4"/>
              <c:tx>
                <c:rich>
                  <a:bodyPr/>
                  <a:lstStyle/>
                  <a:p>
                    <a:r>
                      <a:rPr lang="en-US" sz="1000" baseline="0"/>
                      <a:t>2746,3</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CAE-4F15-800F-7D810B8D6267}"/>
                </c:ext>
              </c:extLst>
            </c:dLbl>
            <c:spPr>
              <a:solidFill>
                <a:schemeClr val="accent2">
                  <a:lumMod val="20000"/>
                  <a:lumOff val="80000"/>
                </a:schemeClr>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Val val="1"/>
            <c:showCatName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2236.6</c:v>
                </c:pt>
                <c:pt idx="1">
                  <c:v>2299.1999999999998</c:v>
                </c:pt>
                <c:pt idx="2">
                  <c:v>2313.1</c:v>
                </c:pt>
                <c:pt idx="3">
                  <c:v>2564.9</c:v>
                </c:pt>
                <c:pt idx="4">
                  <c:v>2746.3</c:v>
                </c:pt>
              </c:numCache>
            </c:numRef>
          </c:val>
          <c:extLst xmlns:c16r2="http://schemas.microsoft.com/office/drawing/2015/06/chart">
            <c:ext xmlns:c16="http://schemas.microsoft.com/office/drawing/2014/chart" uri="{C3380CC4-5D6E-409C-BE32-E72D297353CC}">
              <c16:uniqueId val="{00000000-A6CC-4477-BB70-B082937A893C}"/>
            </c:ext>
          </c:extLst>
        </c:ser>
        <c:gapWidth val="219"/>
        <c:shape val="box"/>
        <c:axId val="180569600"/>
        <c:axId val="180571136"/>
        <c:axId val="0"/>
      </c:bar3DChart>
      <c:catAx>
        <c:axId val="1805696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0571136"/>
        <c:crosses val="autoZero"/>
        <c:auto val="1"/>
        <c:lblAlgn val="ctr"/>
        <c:lblOffset val="100"/>
      </c:catAx>
      <c:valAx>
        <c:axId val="1805711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0569600"/>
        <c:crosses val="autoZero"/>
        <c:crossBetween val="between"/>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perspective val="50"/>
    </c:view3D>
    <c:floor>
      <c:spPr>
        <a:solidFill>
          <a:srgbClr val="FEFCD0"/>
        </a:solidFill>
      </c:spPr>
    </c:floor>
    <c:sideWall>
      <c:spPr>
        <a:solidFill>
          <a:schemeClr val="accent2">
            <a:lumMod val="20000"/>
            <a:lumOff val="80000"/>
          </a:schemeClr>
        </a:solidFill>
        <a:ln>
          <a:noFill/>
        </a:ln>
        <a:effectLst/>
      </c:spPr>
    </c:sideWall>
    <c:backWall>
      <c:spPr>
        <a:solidFill>
          <a:schemeClr val="accent2">
            <a:lumMod val="20000"/>
            <a:lumOff val="80000"/>
          </a:schemeClr>
        </a:solidFill>
        <a:ln>
          <a:noFill/>
        </a:ln>
        <a:effectLst/>
      </c:spPr>
    </c:backWall>
    <c:plotArea>
      <c:layout/>
      <c:bar3DChart>
        <c:barDir val="col"/>
        <c:grouping val="stacked"/>
        <c:ser>
          <c:idx val="0"/>
          <c:order val="0"/>
          <c:tx>
            <c:strRef>
              <c:f>Лист1!$B$1</c:f>
              <c:strCache>
                <c:ptCount val="1"/>
                <c:pt idx="0">
                  <c:v>водоотведение тыс. м3</c:v>
                </c:pt>
              </c:strCache>
            </c:strRef>
          </c:tx>
          <c:spPr>
            <a:solidFill>
              <a:schemeClr val="accent4">
                <a:lumMod val="75000"/>
              </a:schemeClr>
            </a:solidFill>
            <a:ln>
              <a:noFill/>
            </a:ln>
            <a:effectLst/>
          </c:spPr>
          <c:dLbls>
            <c:dLbl>
              <c:idx val="0"/>
              <c:tx>
                <c:rich>
                  <a:bodyPr/>
                  <a:lstStyle/>
                  <a:p>
                    <a:r>
                      <a:rPr lang="en-US" sz="1000" baseline="0"/>
                      <a:t>2080,9</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D24-4DA6-AAFA-08F018126602}"/>
                </c:ext>
              </c:extLst>
            </c:dLbl>
            <c:dLbl>
              <c:idx val="1"/>
              <c:tx>
                <c:rich>
                  <a:bodyPr/>
                  <a:lstStyle/>
                  <a:p>
                    <a:r>
                      <a:rPr lang="en-US" sz="1000" baseline="0"/>
                      <a:t> 2098,7</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D24-4DA6-AAFA-08F018126602}"/>
                </c:ext>
              </c:extLst>
            </c:dLbl>
            <c:dLbl>
              <c:idx val="2"/>
              <c:tx>
                <c:rich>
                  <a:bodyPr/>
                  <a:lstStyle/>
                  <a:p>
                    <a:r>
                      <a:rPr lang="en-US" sz="1000" baseline="0"/>
                      <a:t>2037,1</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D24-4DA6-AAFA-08F018126602}"/>
                </c:ext>
              </c:extLst>
            </c:dLbl>
            <c:dLbl>
              <c:idx val="3"/>
              <c:tx>
                <c:rich>
                  <a:bodyPr/>
                  <a:lstStyle/>
                  <a:p>
                    <a:r>
                      <a:rPr lang="en-US" sz="1000" baseline="0"/>
                      <a:t> 2457</a:t>
                    </a:r>
                    <a:r>
                      <a:rPr lang="ru-RU" sz="1000" baseline="0"/>
                      <a:t>,0</a:t>
                    </a:r>
                    <a:endParaRPr lang="en-US" sz="1000" baseline="0"/>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D24-4DA6-AAFA-08F018126602}"/>
                </c:ext>
              </c:extLst>
            </c:dLbl>
            <c:dLbl>
              <c:idx val="4"/>
              <c:tx>
                <c:rich>
                  <a:bodyPr/>
                  <a:lstStyle/>
                  <a:p>
                    <a:r>
                      <a:rPr lang="en-US" sz="1000" baseline="0"/>
                      <a:t> 2293,1</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D24-4DA6-AAFA-08F018126602}"/>
                </c:ext>
              </c:extLst>
            </c:dLbl>
            <c:spPr>
              <a:solidFill>
                <a:schemeClr val="accent4">
                  <a:lumMod val="20000"/>
                  <a:lumOff val="80000"/>
                </a:schemeClr>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Val val="1"/>
            <c:showCatName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2080.9</c:v>
                </c:pt>
                <c:pt idx="1">
                  <c:v>2098.6999999999998</c:v>
                </c:pt>
                <c:pt idx="2">
                  <c:v>2037.1</c:v>
                </c:pt>
                <c:pt idx="3" formatCode="0.0">
                  <c:v>2457</c:v>
                </c:pt>
                <c:pt idx="4">
                  <c:v>2293.1</c:v>
                </c:pt>
              </c:numCache>
            </c:numRef>
          </c:val>
          <c:extLst xmlns:c16r2="http://schemas.microsoft.com/office/drawing/2015/06/chart">
            <c:ext xmlns:c16="http://schemas.microsoft.com/office/drawing/2014/chart" uri="{C3380CC4-5D6E-409C-BE32-E72D297353CC}">
              <c16:uniqueId val="{00000000-D303-40F0-B0FE-E25E3E09FC38}"/>
            </c:ext>
          </c:extLst>
        </c:ser>
        <c:gapWidth val="219"/>
        <c:shape val="box"/>
        <c:axId val="180313088"/>
        <c:axId val="180511488"/>
        <c:axId val="0"/>
      </c:bar3DChart>
      <c:catAx>
        <c:axId val="1803130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0511488"/>
        <c:crosses val="autoZero"/>
        <c:auto val="1"/>
        <c:lblAlgn val="ctr"/>
        <c:lblOffset val="100"/>
      </c:catAx>
      <c:valAx>
        <c:axId val="1805114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0313088"/>
        <c:crosses val="autoZero"/>
        <c:crossBetween val="between"/>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rotY val="30"/>
      <c:perspective val="30"/>
    </c:view3D>
    <c:floor>
      <c:spPr>
        <a:solidFill>
          <a:schemeClr val="accent1">
            <a:lumMod val="20000"/>
            <a:lumOff val="80000"/>
          </a:schemeClr>
        </a:solidFill>
      </c:spPr>
    </c:floor>
    <c:sideWall>
      <c:spPr>
        <a:solidFill>
          <a:schemeClr val="accent2">
            <a:lumMod val="20000"/>
            <a:lumOff val="80000"/>
          </a:schemeClr>
        </a:solidFill>
        <a:ln>
          <a:noFill/>
        </a:ln>
        <a:effectLst/>
      </c:spPr>
    </c:sideWall>
    <c:backWall>
      <c:spPr>
        <a:solidFill>
          <a:schemeClr val="accent2">
            <a:lumMod val="20000"/>
            <a:lumOff val="80000"/>
          </a:schemeClr>
        </a:solidFill>
        <a:ln>
          <a:noFill/>
        </a:ln>
        <a:effectLst/>
      </c:spPr>
    </c:backWall>
    <c:plotArea>
      <c:layout/>
      <c:bar3DChart>
        <c:barDir val="col"/>
        <c:grouping val="stacked"/>
        <c:ser>
          <c:idx val="0"/>
          <c:order val="0"/>
          <c:tx>
            <c:strRef>
              <c:f>Лист1!$B$1</c:f>
              <c:strCache>
                <c:ptCount val="1"/>
                <c:pt idx="0">
                  <c:v>Полезный отпуск тепловой энергии тыс. Гкал</c:v>
                </c:pt>
              </c:strCache>
            </c:strRef>
          </c:tx>
          <c:spPr>
            <a:solidFill>
              <a:schemeClr val="accent2">
                <a:lumMod val="75000"/>
              </a:schemeClr>
            </a:solidFill>
            <a:ln>
              <a:noFill/>
            </a:ln>
            <a:effectLst/>
          </c:spPr>
          <c:dLbls>
            <c:dLbl>
              <c:idx val="0"/>
              <c:tx>
                <c:rich>
                  <a:bodyPr/>
                  <a:lstStyle/>
                  <a:p>
                    <a:r>
                      <a:rPr lang="en-US" sz="1000" baseline="0"/>
                      <a:t> 202,7</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9FC-4C15-9BAB-E5C21B9145AD}"/>
                </c:ext>
              </c:extLst>
            </c:dLbl>
            <c:dLbl>
              <c:idx val="1"/>
              <c:tx>
                <c:rich>
                  <a:bodyPr/>
                  <a:lstStyle/>
                  <a:p>
                    <a:r>
                      <a:rPr lang="en-US" sz="1000" baseline="0"/>
                      <a:t> 181,7</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9FC-4C15-9BAB-E5C21B9145AD}"/>
                </c:ext>
              </c:extLst>
            </c:dLbl>
            <c:dLbl>
              <c:idx val="2"/>
              <c:tx>
                <c:rich>
                  <a:bodyPr/>
                  <a:lstStyle/>
                  <a:p>
                    <a:r>
                      <a:rPr lang="en-US" sz="1000" baseline="0"/>
                      <a:t> 196,9</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9FC-4C15-9BAB-E5C21B9145AD}"/>
                </c:ext>
              </c:extLst>
            </c:dLbl>
            <c:dLbl>
              <c:idx val="3"/>
              <c:tx>
                <c:rich>
                  <a:bodyPr/>
                  <a:lstStyle/>
                  <a:p>
                    <a:r>
                      <a:rPr lang="en-US" sz="1000" baseline="0"/>
                      <a:t> 216,6</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9FC-4C15-9BAB-E5C21B9145AD}"/>
                </c:ext>
              </c:extLst>
            </c:dLbl>
            <c:dLbl>
              <c:idx val="4"/>
              <c:tx>
                <c:rich>
                  <a:bodyPr/>
                  <a:lstStyle/>
                  <a:p>
                    <a:r>
                      <a:rPr lang="en-US" sz="1000" baseline="0"/>
                      <a:t> 221,3</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9FC-4C15-9BAB-E5C21B9145A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Val val="1"/>
            <c:showCatName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202.7</c:v>
                </c:pt>
                <c:pt idx="1">
                  <c:v>181.7</c:v>
                </c:pt>
                <c:pt idx="2">
                  <c:v>196.9</c:v>
                </c:pt>
                <c:pt idx="3">
                  <c:v>216.6</c:v>
                </c:pt>
                <c:pt idx="4">
                  <c:v>221.3</c:v>
                </c:pt>
              </c:numCache>
            </c:numRef>
          </c:val>
          <c:extLst xmlns:c16r2="http://schemas.microsoft.com/office/drawing/2015/06/chart">
            <c:ext xmlns:c16="http://schemas.microsoft.com/office/drawing/2014/chart" uri="{C3380CC4-5D6E-409C-BE32-E72D297353CC}">
              <c16:uniqueId val="{00000000-E959-4AE5-9CFA-8A0D7811E55D}"/>
            </c:ext>
          </c:extLst>
        </c:ser>
        <c:gapWidth val="219"/>
        <c:shape val="box"/>
        <c:axId val="180540160"/>
        <c:axId val="180541696"/>
        <c:axId val="0"/>
      </c:bar3DChart>
      <c:catAx>
        <c:axId val="1805401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0541696"/>
        <c:crosses val="autoZero"/>
        <c:auto val="1"/>
        <c:lblAlgn val="ctr"/>
        <c:lblOffset val="100"/>
      </c:catAx>
      <c:valAx>
        <c:axId val="1805416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0540160"/>
        <c:crosses val="autoZero"/>
        <c:crossBetween val="between"/>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perspective val="30"/>
    </c:view3D>
    <c:floor>
      <c:spPr>
        <a:solidFill>
          <a:srgbClr val="ED7D31">
            <a:lumMod val="20000"/>
            <a:lumOff val="80000"/>
          </a:srgbClr>
        </a:solidFill>
      </c:spPr>
    </c:floor>
    <c:sideWall>
      <c:spPr>
        <a:solidFill>
          <a:schemeClr val="accent4">
            <a:lumMod val="20000"/>
            <a:lumOff val="80000"/>
          </a:schemeClr>
        </a:solidFill>
        <a:ln>
          <a:noFill/>
        </a:ln>
        <a:effectLst/>
      </c:spPr>
    </c:sideWall>
    <c:backWall>
      <c:spPr>
        <a:solidFill>
          <a:schemeClr val="accent4">
            <a:lumMod val="20000"/>
            <a:lumOff val="80000"/>
          </a:schemeClr>
        </a:solidFill>
        <a:ln>
          <a:noFill/>
        </a:ln>
        <a:effectLst/>
      </c:spPr>
    </c:backWall>
    <c:plotArea>
      <c:layout/>
      <c:bar3DChart>
        <c:barDir val="col"/>
        <c:grouping val="stacked"/>
        <c:ser>
          <c:idx val="0"/>
          <c:order val="0"/>
          <c:tx>
            <c:strRef>
              <c:f>Лист1!$B$1</c:f>
              <c:strCache>
                <c:ptCount val="1"/>
                <c:pt idx="0">
                  <c:v>Реализовано электроэнергии млн. кВт. Ч.</c:v>
                </c:pt>
              </c:strCache>
            </c:strRef>
          </c:tx>
          <c:spPr>
            <a:solidFill>
              <a:schemeClr val="accent4">
                <a:lumMod val="75000"/>
              </a:schemeClr>
            </a:solidFill>
            <a:ln>
              <a:noFill/>
            </a:ln>
            <a:effectLst/>
          </c:spPr>
          <c:dLbls>
            <c:dLbl>
              <c:idx val="0"/>
              <c:tx>
                <c:rich>
                  <a:bodyPr/>
                  <a:lstStyle/>
                  <a:p>
                    <a:r>
                      <a:rPr lang="en-US" sz="1000" baseline="0"/>
                      <a:t> 186,5</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238-4E73-80AE-3CAE4A25564B}"/>
                </c:ext>
              </c:extLst>
            </c:dLbl>
            <c:dLbl>
              <c:idx val="1"/>
              <c:tx>
                <c:rich>
                  <a:bodyPr/>
                  <a:lstStyle/>
                  <a:p>
                    <a:r>
                      <a:rPr lang="en-US" sz="1000" baseline="0"/>
                      <a:t> 180,2</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238-4E73-80AE-3CAE4A25564B}"/>
                </c:ext>
              </c:extLst>
            </c:dLbl>
            <c:dLbl>
              <c:idx val="2"/>
              <c:tx>
                <c:rich>
                  <a:bodyPr/>
                  <a:lstStyle/>
                  <a:p>
                    <a:r>
                      <a:rPr lang="en-US" sz="1000" baseline="0"/>
                      <a:t> 198,7</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238-4E73-80AE-3CAE4A25564B}"/>
                </c:ext>
              </c:extLst>
            </c:dLbl>
            <c:dLbl>
              <c:idx val="3"/>
              <c:tx>
                <c:rich>
                  <a:bodyPr/>
                  <a:lstStyle/>
                  <a:p>
                    <a:r>
                      <a:rPr lang="en-US" sz="1000" baseline="0"/>
                      <a:t> 381,7</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238-4E73-80AE-3CAE4A25564B}"/>
                </c:ext>
              </c:extLst>
            </c:dLbl>
            <c:dLbl>
              <c:idx val="4"/>
              <c:tx>
                <c:rich>
                  <a:bodyPr/>
                  <a:lstStyle/>
                  <a:p>
                    <a:r>
                      <a:rPr lang="en-US"/>
                      <a:t> 468,8</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238-4E73-80AE-3CAE4A25564B}"/>
                </c:ext>
              </c:extLst>
            </c:dLbl>
            <c:spPr>
              <a:solidFill>
                <a:schemeClr val="accent2">
                  <a:lumMod val="20000"/>
                  <a:lumOff val="80000"/>
                </a:schemeClr>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Val val="1"/>
            <c:showCatName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186.5</c:v>
                </c:pt>
                <c:pt idx="1">
                  <c:v>180.2</c:v>
                </c:pt>
                <c:pt idx="2">
                  <c:v>198.7</c:v>
                </c:pt>
                <c:pt idx="3">
                  <c:v>381.7</c:v>
                </c:pt>
                <c:pt idx="4">
                  <c:v>468.8</c:v>
                </c:pt>
              </c:numCache>
            </c:numRef>
          </c:val>
          <c:extLst xmlns:c16r2="http://schemas.microsoft.com/office/drawing/2015/06/chart">
            <c:ext xmlns:c16="http://schemas.microsoft.com/office/drawing/2014/chart" uri="{C3380CC4-5D6E-409C-BE32-E72D297353CC}">
              <c16:uniqueId val="{00000000-01FD-4067-8720-46D1B02332E1}"/>
            </c:ext>
          </c:extLst>
        </c:ser>
        <c:gapWidth val="219"/>
        <c:shape val="box"/>
        <c:axId val="180685056"/>
        <c:axId val="180695040"/>
        <c:axId val="0"/>
      </c:bar3DChart>
      <c:catAx>
        <c:axId val="1806850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0695040"/>
        <c:crosses val="autoZero"/>
        <c:auto val="1"/>
        <c:lblAlgn val="ctr"/>
        <c:lblOffset val="100"/>
      </c:catAx>
      <c:valAx>
        <c:axId val="1806950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0685056"/>
        <c:crosses val="autoZero"/>
        <c:crossBetween val="between"/>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2">
        <a:lumMod val="20000"/>
        <a:lumOff val="80000"/>
      </a:schemeClr>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solidFill>
          <a:srgbClr val="ED7D31">
            <a:lumMod val="20000"/>
            <a:lumOff val="80000"/>
          </a:srgbClr>
        </a:solidFill>
        <a:ln>
          <a:noFill/>
        </a:ln>
        <a:effectLst/>
        <a:sp3d/>
      </c:spPr>
    </c:floor>
    <c:sideWall>
      <c:spPr>
        <a:solidFill>
          <a:schemeClr val="accent2">
            <a:lumMod val="20000"/>
            <a:lumOff val="80000"/>
          </a:schemeClr>
        </a:solidFill>
        <a:ln>
          <a:noFill/>
        </a:ln>
        <a:effectLst/>
        <a:sp3d/>
      </c:spPr>
    </c:sideWall>
    <c:backWall>
      <c:spPr>
        <a:solidFill>
          <a:schemeClr val="accent2">
            <a:lumMod val="20000"/>
            <a:lumOff val="80000"/>
          </a:schemeClr>
        </a:solidFill>
        <a:ln>
          <a:noFill/>
        </a:ln>
        <a:effectLst/>
        <a:sp3d/>
      </c:spPr>
    </c:backWall>
    <c:plotArea>
      <c:layout/>
      <c:bar3DChart>
        <c:barDir val="col"/>
        <c:grouping val="clustered"/>
        <c:ser>
          <c:idx val="0"/>
          <c:order val="0"/>
          <c:tx>
            <c:strRef>
              <c:f>Лист1!$B$1</c:f>
              <c:strCache>
                <c:ptCount val="1"/>
                <c:pt idx="0">
                  <c:v>число родившихся</c:v>
                </c:pt>
              </c:strCache>
            </c:strRef>
          </c:tx>
          <c:spPr>
            <a:solidFill>
              <a:schemeClr val="accent4">
                <a:lumMod val="40000"/>
                <a:lumOff val="60000"/>
              </a:schemeClr>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 год</c:v>
                </c:pt>
                <c:pt idx="1">
                  <c:v>2019 год</c:v>
                </c:pt>
                <c:pt idx="2">
                  <c:v>2020 год</c:v>
                </c:pt>
                <c:pt idx="3">
                  <c:v>2021 год</c:v>
                </c:pt>
                <c:pt idx="4">
                  <c:v>2022 год</c:v>
                </c:pt>
              </c:strCache>
            </c:strRef>
          </c:cat>
          <c:val>
            <c:numRef>
              <c:f>Лист1!$B$2:$B$6</c:f>
              <c:numCache>
                <c:formatCode>General</c:formatCode>
                <c:ptCount val="5"/>
                <c:pt idx="0">
                  <c:v>417</c:v>
                </c:pt>
                <c:pt idx="1">
                  <c:v>345</c:v>
                </c:pt>
                <c:pt idx="2">
                  <c:v>363</c:v>
                </c:pt>
                <c:pt idx="3">
                  <c:v>387</c:v>
                </c:pt>
                <c:pt idx="4">
                  <c:v>335</c:v>
                </c:pt>
              </c:numCache>
            </c:numRef>
          </c:val>
          <c:extLst xmlns:c16r2="http://schemas.microsoft.com/office/drawing/2015/06/chart">
            <c:ext xmlns:c16="http://schemas.microsoft.com/office/drawing/2014/chart" uri="{C3380CC4-5D6E-409C-BE32-E72D297353CC}">
              <c16:uniqueId val="{00000000-D28D-4242-9B8A-F0091024154A}"/>
            </c:ext>
          </c:extLst>
        </c:ser>
        <c:ser>
          <c:idx val="1"/>
          <c:order val="1"/>
          <c:tx>
            <c:strRef>
              <c:f>Лист1!$C$1</c:f>
              <c:strCache>
                <c:ptCount val="1"/>
                <c:pt idx="0">
                  <c:v>число умерших </c:v>
                </c:pt>
              </c:strCache>
            </c:strRef>
          </c:tx>
          <c:spPr>
            <a:solidFill>
              <a:schemeClr val="accent2"/>
            </a:solidFill>
            <a:ln>
              <a:noFill/>
            </a:ln>
            <a:effectLst/>
            <a:sp3d/>
          </c:spPr>
          <c:dLbls>
            <c:dLbl>
              <c:idx val="0"/>
              <c:layout>
                <c:manualLayout>
                  <c:x val="9.2592592592597722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28D-4242-9B8A-F0091024154A}"/>
                </c:ext>
              </c:extLst>
            </c:dLbl>
            <c:dLbl>
              <c:idx val="1"/>
              <c:layout>
                <c:manualLayout>
                  <c:x val="6.9444444444447147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28D-4242-9B8A-F0091024154A}"/>
                </c:ext>
              </c:extLst>
            </c:dLbl>
            <c:dLbl>
              <c:idx val="2"/>
              <c:layout>
                <c:manualLayout>
                  <c:x val="6.9444444444446054E-3"/>
                  <c:y val="-1.8187620582888432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28D-4242-9B8A-F0091024154A}"/>
                </c:ext>
              </c:extLst>
            </c:dLbl>
            <c:dLbl>
              <c:idx val="3"/>
              <c:layout>
                <c:manualLayout>
                  <c:x val="6.9444444444446054E-3"/>
                  <c:y val="-3.968253968253980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28D-4242-9B8A-F0091024154A}"/>
                </c:ext>
              </c:extLst>
            </c:dLbl>
            <c:dLbl>
              <c:idx val="4"/>
              <c:layout>
                <c:manualLayout>
                  <c:x val="4.629629629629701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28D-4242-9B8A-F0091024154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 год</c:v>
                </c:pt>
                <c:pt idx="1">
                  <c:v>2019 год</c:v>
                </c:pt>
                <c:pt idx="2">
                  <c:v>2020 год</c:v>
                </c:pt>
                <c:pt idx="3">
                  <c:v>2021 год</c:v>
                </c:pt>
                <c:pt idx="4">
                  <c:v>2022 год</c:v>
                </c:pt>
              </c:strCache>
            </c:strRef>
          </c:cat>
          <c:val>
            <c:numRef>
              <c:f>Лист1!$C$2:$C$6</c:f>
              <c:numCache>
                <c:formatCode>General</c:formatCode>
                <c:ptCount val="5"/>
                <c:pt idx="0">
                  <c:v>716</c:v>
                </c:pt>
                <c:pt idx="1">
                  <c:v>685</c:v>
                </c:pt>
                <c:pt idx="2">
                  <c:v>729</c:v>
                </c:pt>
                <c:pt idx="3">
                  <c:v>834</c:v>
                </c:pt>
                <c:pt idx="4">
                  <c:v>731</c:v>
                </c:pt>
              </c:numCache>
            </c:numRef>
          </c:val>
          <c:extLst xmlns:c16r2="http://schemas.microsoft.com/office/drawing/2015/06/chart">
            <c:ext xmlns:c16="http://schemas.microsoft.com/office/drawing/2014/chart" uri="{C3380CC4-5D6E-409C-BE32-E72D297353CC}">
              <c16:uniqueId val="{00000006-D28D-4242-9B8A-F0091024154A}"/>
            </c:ext>
          </c:extLst>
        </c:ser>
        <c:shape val="box"/>
        <c:axId val="220147712"/>
        <c:axId val="220149632"/>
        <c:axId val="0"/>
      </c:bar3DChart>
      <c:catAx>
        <c:axId val="22014771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20149632"/>
        <c:crosses val="autoZero"/>
        <c:auto val="1"/>
        <c:lblAlgn val="ctr"/>
        <c:lblOffset val="100"/>
      </c:catAx>
      <c:valAx>
        <c:axId val="2201496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20147712"/>
        <c:crosses val="autoZero"/>
        <c:crossBetween val="between"/>
      </c:valAx>
      <c:spPr>
        <a:solidFill>
          <a:schemeClr val="accent2">
            <a:lumMod val="20000"/>
            <a:lumOff val="80000"/>
          </a:schemeClr>
        </a:solid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2">
        <a:lumMod val="40000"/>
        <a:lumOff val="60000"/>
      </a:schemeClr>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perspective val="30"/>
    </c:view3D>
    <c:floor>
      <c:spPr>
        <a:gradFill>
          <a:gsLst>
            <a:gs pos="0">
              <a:srgbClr val="FBEAC7"/>
            </a:gs>
            <a:gs pos="17999">
              <a:srgbClr val="FEE7F2"/>
            </a:gs>
            <a:gs pos="36000">
              <a:srgbClr val="FAC77D"/>
            </a:gs>
            <a:gs pos="61000">
              <a:srgbClr val="FBA97D"/>
            </a:gs>
            <a:gs pos="82001">
              <a:srgbClr val="FBD49C"/>
            </a:gs>
            <a:gs pos="100000">
              <a:srgbClr val="FEE7F2"/>
            </a:gs>
          </a:gsLst>
          <a:lin ang="2700000" scaled="0"/>
        </a:gradFill>
      </c:spPr>
    </c:floor>
    <c:sideWall>
      <c:spPr>
        <a:solidFill>
          <a:schemeClr val="accent2">
            <a:lumMod val="20000"/>
            <a:lumOff val="80000"/>
          </a:schemeClr>
        </a:solidFill>
        <a:ln>
          <a:noFill/>
        </a:ln>
        <a:effectLst/>
      </c:spPr>
    </c:sideWall>
    <c:backWall>
      <c:spPr>
        <a:solidFill>
          <a:schemeClr val="accent2">
            <a:lumMod val="20000"/>
            <a:lumOff val="80000"/>
          </a:schemeClr>
        </a:solidFill>
        <a:ln>
          <a:noFill/>
        </a:ln>
        <a:effectLst/>
      </c:spPr>
    </c:backWall>
    <c:plotArea>
      <c:layout>
        <c:manualLayout>
          <c:layoutTarget val="inner"/>
          <c:xMode val="edge"/>
          <c:yMode val="edge"/>
          <c:x val="9.1502624671916E-2"/>
          <c:y val="4.3650793650793704E-2"/>
          <c:w val="0.90849737532808394"/>
          <c:h val="0.77351831021122353"/>
        </c:manualLayout>
      </c:layout>
      <c:bar3DChart>
        <c:barDir val="col"/>
        <c:grouping val="stacked"/>
        <c:ser>
          <c:idx val="0"/>
          <c:order val="0"/>
          <c:tx>
            <c:strRef>
              <c:f>Лист1!$B$1</c:f>
              <c:strCache>
                <c:ptCount val="1"/>
                <c:pt idx="0">
                  <c:v>Объем захороненных ТКО: </c:v>
                </c:pt>
              </c:strCache>
            </c:strRef>
          </c:tx>
          <c:spPr>
            <a:solidFill>
              <a:schemeClr val="accent2">
                <a:lumMod val="75000"/>
              </a:schemeClr>
            </a:solidFill>
            <a:ln>
              <a:noFill/>
            </a:ln>
            <a:effectLst/>
          </c:spPr>
          <c:dLbls>
            <c:dLbl>
              <c:idx val="0"/>
              <c:layout>
                <c:manualLayout>
                  <c:x val="9.259259259259538E-3"/>
                  <c:y val="-9.12698412698412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2F0-4574-9B2B-5C9F295AEE57}"/>
                </c:ext>
              </c:extLst>
            </c:dLbl>
            <c:dLbl>
              <c:idx val="1"/>
              <c:layout>
                <c:manualLayout>
                  <c:x val="6.9444444444445134E-3"/>
                  <c:y val="-9.920634920635022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2F0-4574-9B2B-5C9F295AEE57}"/>
                </c:ext>
              </c:extLst>
            </c:dLbl>
            <c:dLbl>
              <c:idx val="2"/>
              <c:layout>
                <c:manualLayout>
                  <c:x val="9.259259259259538E-3"/>
                  <c:y val="-0.1666666666666666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2F0-4574-9B2B-5C9F295AEE57}"/>
                </c:ext>
              </c:extLst>
            </c:dLbl>
            <c:dLbl>
              <c:idx val="3"/>
              <c:layout>
                <c:manualLayout>
                  <c:x val="6.9444444444446982E-3"/>
                  <c:y val="-0.384920634920645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2F0-4574-9B2B-5C9F295AEE57}"/>
                </c:ext>
              </c:extLst>
            </c:dLbl>
            <c:dLbl>
              <c:idx val="4"/>
              <c:layout>
                <c:manualLayout>
                  <c:x val="6.9444444444445716E-3"/>
                  <c:y val="-0.2658730158730158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2F0-4574-9B2B-5C9F295AEE5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30.1</c:v>
                </c:pt>
                <c:pt idx="1">
                  <c:v>30.6</c:v>
                </c:pt>
                <c:pt idx="2">
                  <c:v>66.599999999999994</c:v>
                </c:pt>
                <c:pt idx="3">
                  <c:v>179.3</c:v>
                </c:pt>
                <c:pt idx="4" formatCode="0.0">
                  <c:v>114</c:v>
                </c:pt>
              </c:numCache>
            </c:numRef>
          </c:val>
          <c:extLst xmlns:c16r2="http://schemas.microsoft.com/office/drawing/2015/06/chart">
            <c:ext xmlns:c16="http://schemas.microsoft.com/office/drawing/2014/chart" uri="{C3380CC4-5D6E-409C-BE32-E72D297353CC}">
              <c16:uniqueId val="{00000000-2453-4D03-9421-C0A87D73BDAF}"/>
            </c:ext>
          </c:extLst>
        </c:ser>
        <c:gapWidth val="219"/>
        <c:shape val="box"/>
        <c:axId val="180714880"/>
        <c:axId val="180737152"/>
        <c:axId val="0"/>
      </c:bar3DChart>
      <c:catAx>
        <c:axId val="1807148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737152"/>
        <c:crosses val="autoZero"/>
        <c:auto val="1"/>
        <c:lblAlgn val="ctr"/>
        <c:lblOffset val="100"/>
      </c:catAx>
      <c:valAx>
        <c:axId val="1807371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714880"/>
        <c:crosses val="autoZero"/>
        <c:crossBetween val="between"/>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dLbls>
            <c:dLbl>
              <c:idx val="0"/>
              <c:layout>
                <c:manualLayout>
                  <c:x val="1.3651877133106081E-2"/>
                  <c:y val="1.38888888888894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D52-485A-ACDB-8B7AF895CB25}"/>
                </c:ext>
              </c:extLst>
            </c:dLbl>
            <c:dLbl>
              <c:idx val="1"/>
              <c:layout>
                <c:manualLayout>
                  <c:x val="0"/>
                  <c:y val="3.24074074074087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D52-485A-ACDB-8B7AF895CB25}"/>
                </c:ext>
              </c:extLst>
            </c:dLbl>
            <c:dLbl>
              <c:idx val="3"/>
              <c:layout>
                <c:manualLayout>
                  <c:x val="-2.2753128555177459E-3"/>
                  <c:y val="1.38888888888894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D52-485A-ACDB-8B7AF895CB25}"/>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Лист1!$B$22:$B$26</c:f>
              <c:strCache>
                <c:ptCount val="5"/>
                <c:pt idx="0">
                  <c:v>2018г.</c:v>
                </c:pt>
                <c:pt idx="1">
                  <c:v>2019г.</c:v>
                </c:pt>
                <c:pt idx="2">
                  <c:v>2020г.</c:v>
                </c:pt>
                <c:pt idx="3">
                  <c:v>2021г.</c:v>
                </c:pt>
                <c:pt idx="4">
                  <c:v>2022г.</c:v>
                </c:pt>
              </c:strCache>
            </c:strRef>
          </c:cat>
          <c:val>
            <c:numRef>
              <c:f>Лист1!$C$22:$C$26</c:f>
              <c:numCache>
                <c:formatCode>General</c:formatCode>
                <c:ptCount val="5"/>
                <c:pt idx="0">
                  <c:v>4224.7</c:v>
                </c:pt>
                <c:pt idx="1">
                  <c:v>13374.4</c:v>
                </c:pt>
                <c:pt idx="2" formatCode="#,##0.0">
                  <c:v>17756</c:v>
                </c:pt>
                <c:pt idx="3" formatCode="#,##0.0">
                  <c:v>32891</c:v>
                </c:pt>
                <c:pt idx="4">
                  <c:v>42186</c:v>
                </c:pt>
              </c:numCache>
            </c:numRef>
          </c:val>
          <c:extLst xmlns:c16r2="http://schemas.microsoft.com/office/drawing/2015/06/chart">
            <c:ext xmlns:c16="http://schemas.microsoft.com/office/drawing/2014/chart" uri="{C3380CC4-5D6E-409C-BE32-E72D297353CC}">
              <c16:uniqueId val="{00000003-1D52-485A-ACDB-8B7AF895CB25}"/>
            </c:ext>
          </c:extLst>
        </c:ser>
        <c:marker val="1"/>
        <c:axId val="180349952"/>
        <c:axId val="180650752"/>
      </c:lineChart>
      <c:catAx>
        <c:axId val="180349952"/>
        <c:scaling>
          <c:orientation val="minMax"/>
        </c:scaling>
        <c:axPos val="b"/>
        <c:numFmt formatCode="General" sourceLinked="0"/>
        <c:tickLblPos val="nextTo"/>
        <c:crossAx val="180650752"/>
        <c:crosses val="autoZero"/>
        <c:auto val="1"/>
        <c:lblAlgn val="ctr"/>
        <c:lblOffset val="100"/>
      </c:catAx>
      <c:valAx>
        <c:axId val="180650752"/>
        <c:scaling>
          <c:orientation val="minMax"/>
        </c:scaling>
        <c:axPos val="l"/>
        <c:majorGridlines/>
        <c:numFmt formatCode="General" sourceLinked="1"/>
        <c:tickLblPos val="nextTo"/>
        <c:crossAx val="180349952"/>
        <c:crosses val="autoZero"/>
        <c:crossBetween val="between"/>
      </c:valAx>
      <c:spPr>
        <a:blipFill>
          <a:blip xmlns:r="http://schemas.openxmlformats.org/officeDocument/2006/relationships" r:embed="rId1"/>
          <a:tile tx="0" ty="0" sx="100000" sy="100000" flip="none" algn="tl"/>
        </a:blipFill>
      </c:spPr>
    </c:plotArea>
    <c:plotVisOnly val="1"/>
    <c:dispBlanksAs val="zero"/>
  </c:chart>
  <c:spPr>
    <a:blipFill>
      <a:blip xmlns:r="http://schemas.openxmlformats.org/officeDocument/2006/relationships" r:embed="rId2"/>
      <a:tile tx="0" ty="0" sx="100000" sy="100000" flip="none" algn="tl"/>
    </a:blipFill>
  </c:spPr>
  <c:externalData r:id="rId3"/>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0405074365704284E-2"/>
          <c:y val="5.1400554097404488E-2"/>
          <c:w val="0.89903937007874068"/>
          <c:h val="0.65337561971420965"/>
        </c:manualLayout>
      </c:layout>
      <c:barChart>
        <c:barDir val="col"/>
        <c:grouping val="clustered"/>
        <c:ser>
          <c:idx val="0"/>
          <c:order val="0"/>
          <c:tx>
            <c:strRef>
              <c:f>Диагр!$A$3</c:f>
              <c:strCache>
                <c:ptCount val="1"/>
                <c:pt idx="0">
                  <c:v>Доходы</c:v>
                </c:pt>
              </c:strCache>
            </c:strRef>
          </c:tx>
          <c:spPr>
            <a:solidFill>
              <a:schemeClr val="accent4">
                <a:lumMod val="40000"/>
                <a:lumOff val="60000"/>
              </a:schemeClr>
            </a:solidFill>
          </c:spPr>
          <c:trendline>
            <c:spPr>
              <a:ln w="38100">
                <a:solidFill>
                  <a:schemeClr val="accent1">
                    <a:lumMod val="75000"/>
                  </a:schemeClr>
                </a:solidFill>
              </a:ln>
            </c:spPr>
            <c:trendlineType val="exp"/>
          </c:trendline>
          <c:val>
            <c:numRef>
              <c:f>Диагр!$B$3:$F$3</c:f>
              <c:numCache>
                <c:formatCode>General</c:formatCode>
                <c:ptCount val="5"/>
                <c:pt idx="0">
                  <c:v>782.5</c:v>
                </c:pt>
                <c:pt idx="1">
                  <c:v>859.1</c:v>
                </c:pt>
                <c:pt idx="2">
                  <c:v>1401.2</c:v>
                </c:pt>
                <c:pt idx="3">
                  <c:v>1403.1</c:v>
                </c:pt>
                <c:pt idx="4">
                  <c:v>1343.8</c:v>
                </c:pt>
              </c:numCache>
            </c:numRef>
          </c:val>
          <c:extLst xmlns:c16r2="http://schemas.microsoft.com/office/drawing/2015/06/chart">
            <c:ext xmlns:c16="http://schemas.microsoft.com/office/drawing/2014/chart" uri="{C3380CC4-5D6E-409C-BE32-E72D297353CC}">
              <c16:uniqueId val="{00000000-1A29-4842-8C05-45F15D2BD26D}"/>
            </c:ext>
          </c:extLst>
        </c:ser>
        <c:ser>
          <c:idx val="1"/>
          <c:order val="1"/>
          <c:tx>
            <c:strRef>
              <c:f>Диагр!$A$4</c:f>
              <c:strCache>
                <c:ptCount val="1"/>
                <c:pt idx="0">
                  <c:v>Расходы</c:v>
                </c:pt>
              </c:strCache>
            </c:strRef>
          </c:tx>
          <c:dLbls>
            <c:dLbl>
              <c:idx val="1"/>
              <c:layout>
                <c:manualLayout>
                  <c:x val="2.3682652457075286E-3"/>
                  <c:y val="-5.86510263929618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4D0-4B4C-A0BE-224B4C1C83F2}"/>
                </c:ext>
              </c:extLst>
            </c:dLbl>
            <c:dLbl>
              <c:idx val="4"/>
              <c:layout>
                <c:manualLayout>
                  <c:x val="-1.1841326228537971E-2"/>
                  <c:y val="-6.25614026985629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4D0-4B4C-A0BE-224B4C1C83F2}"/>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trendline>
            <c:spPr>
              <a:ln w="38100">
                <a:solidFill>
                  <a:srgbClr val="FF0000"/>
                </a:solidFill>
              </a:ln>
            </c:spPr>
            <c:trendlineType val="exp"/>
          </c:trendline>
          <c:val>
            <c:numRef>
              <c:f>Диагр!$B$4:$F$4</c:f>
              <c:numCache>
                <c:formatCode>General</c:formatCode>
                <c:ptCount val="5"/>
                <c:pt idx="0">
                  <c:v>800.2</c:v>
                </c:pt>
                <c:pt idx="1">
                  <c:v>853.6</c:v>
                </c:pt>
                <c:pt idx="2">
                  <c:v>1324.3</c:v>
                </c:pt>
                <c:pt idx="3">
                  <c:v>1389</c:v>
                </c:pt>
                <c:pt idx="4">
                  <c:v>1336.2</c:v>
                </c:pt>
              </c:numCache>
            </c:numRef>
          </c:val>
          <c:extLst xmlns:c16r2="http://schemas.microsoft.com/office/drawing/2015/06/chart">
            <c:ext xmlns:c16="http://schemas.microsoft.com/office/drawing/2014/chart" uri="{C3380CC4-5D6E-409C-BE32-E72D297353CC}">
              <c16:uniqueId val="{00000001-1A29-4842-8C05-45F15D2BD26D}"/>
            </c:ext>
          </c:extLst>
        </c:ser>
        <c:axId val="180758784"/>
        <c:axId val="180814208"/>
      </c:barChart>
      <c:catAx>
        <c:axId val="180758784"/>
        <c:scaling>
          <c:orientation val="minMax"/>
        </c:scaling>
        <c:delete val="1"/>
        <c:axPos val="b"/>
        <c:title>
          <c:tx>
            <c:rich>
              <a:bodyPr/>
              <a:lstStyle/>
              <a:p>
                <a:pPr>
                  <a:defRPr/>
                </a:pPr>
                <a:r>
                  <a:rPr lang="en-US"/>
                  <a:t>2018</a:t>
                </a:r>
                <a:r>
                  <a:rPr lang="ru-RU"/>
                  <a:t>г.                     2019г.                    2020г.                        2021г.                    2022г.</a:t>
                </a:r>
              </a:p>
            </c:rich>
          </c:tx>
          <c:layout>
            <c:manualLayout>
              <c:xMode val="edge"/>
              <c:yMode val="edge"/>
              <c:x val="0.14142086590863517"/>
              <c:y val="0.72863724878964919"/>
            </c:manualLayout>
          </c:layout>
        </c:title>
        <c:tickLblPos val="nextTo"/>
        <c:crossAx val="180814208"/>
        <c:crosses val="autoZero"/>
        <c:auto val="1"/>
        <c:lblAlgn val="ctr"/>
        <c:lblOffset val="100"/>
      </c:catAx>
      <c:valAx>
        <c:axId val="180814208"/>
        <c:scaling>
          <c:orientation val="minMax"/>
        </c:scaling>
        <c:axPos val="l"/>
        <c:majorGridlines/>
        <c:numFmt formatCode="General" sourceLinked="1"/>
        <c:tickLblPos val="nextTo"/>
        <c:crossAx val="180758784"/>
        <c:crosses val="autoZero"/>
        <c:crossBetween val="between"/>
      </c:valAx>
      <c:spPr>
        <a:solidFill>
          <a:schemeClr val="accent2">
            <a:lumMod val="20000"/>
            <a:lumOff val="80000"/>
          </a:schemeClr>
        </a:solidFill>
      </c:spPr>
    </c:plotArea>
    <c:legend>
      <c:legendPos val="b"/>
    </c:legend>
    <c:plotVisOnly val="1"/>
    <c:dispBlanksAs val="gap"/>
  </c:chart>
  <c:spPr>
    <a:solidFill>
      <a:schemeClr val="accent4">
        <a:lumMod val="20000"/>
        <a:lumOff val="80000"/>
      </a:schemeClr>
    </a:solidFill>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view3D>
      <c:rotX val="0"/>
      <c:rotY val="30"/>
      <c:perspective val="30"/>
    </c:view3D>
    <c:floor>
      <c:spPr>
        <a:solidFill>
          <a:schemeClr val="accent2">
            <a:lumMod val="20000"/>
            <a:lumOff val="80000"/>
          </a:schemeClr>
        </a:solidFill>
      </c:spPr>
    </c:floor>
    <c:sideWall>
      <c:spPr>
        <a:solidFill>
          <a:schemeClr val="accent4">
            <a:lumMod val="20000"/>
            <a:lumOff val="80000"/>
          </a:schemeClr>
        </a:solidFill>
      </c:spPr>
    </c:sideWall>
    <c:backWall>
      <c:spPr>
        <a:solidFill>
          <a:schemeClr val="accent4">
            <a:lumMod val="20000"/>
            <a:lumOff val="80000"/>
          </a:schemeClr>
        </a:solidFill>
      </c:spPr>
    </c:backWall>
    <c:plotArea>
      <c:layout>
        <c:manualLayout>
          <c:layoutTarget val="inner"/>
          <c:xMode val="edge"/>
          <c:yMode val="edge"/>
          <c:x val="0.11843285214348206"/>
          <c:y val="5.1400554097404488E-2"/>
          <c:w val="0.85101159230096235"/>
          <c:h val="0.72088910761156821"/>
        </c:manualLayout>
      </c:layout>
      <c:bar3DChart>
        <c:barDir val="col"/>
        <c:grouping val="stacked"/>
        <c:ser>
          <c:idx val="0"/>
          <c:order val="0"/>
          <c:tx>
            <c:strRef>
              <c:f>Диагр!$A$26</c:f>
              <c:strCache>
                <c:ptCount val="1"/>
                <c:pt idx="0">
                  <c:v>Менжбюджетные трансферты</c:v>
                </c:pt>
              </c:strCache>
            </c:strRef>
          </c:tx>
          <c:spPr>
            <a:solidFill>
              <a:schemeClr val="accent2">
                <a:lumMod val="75000"/>
              </a:schemeClr>
            </a:solidFill>
          </c:spPr>
          <c:dLbls>
            <c:numFmt formatCode="General" sourceLinked="0"/>
            <c:spPr>
              <a:solidFill>
                <a:schemeClr val="accent2">
                  <a:lumMod val="20000"/>
                  <a:lumOff val="80000"/>
                </a:schemeClr>
              </a:solidFill>
              <a:ln>
                <a:noFill/>
              </a:ln>
              <a:effectLst/>
            </c:spPr>
            <c:txPr>
              <a:bodyPr/>
              <a:lstStyle/>
              <a:p>
                <a:pPr>
                  <a:defRPr baseline="0"/>
                </a:pPr>
                <a:endParaRPr lang="ru-RU"/>
              </a:p>
            </c:txPr>
            <c:showVal val="1"/>
            <c:extLst xmlns:c16r2="http://schemas.microsoft.com/office/drawing/2015/06/chart">
              <c:ext xmlns:c15="http://schemas.microsoft.com/office/drawing/2012/chart" uri="{CE6537A1-D6FC-4f65-9D91-7224C49458BB}">
                <c15:showLeaderLines val="0"/>
              </c:ext>
            </c:extLst>
          </c:dLbls>
          <c:val>
            <c:numRef>
              <c:f>Диагр!$B$26:$F$26</c:f>
              <c:numCache>
                <c:formatCode>General</c:formatCode>
                <c:ptCount val="5"/>
                <c:pt idx="0">
                  <c:v>477.5</c:v>
                </c:pt>
                <c:pt idx="1">
                  <c:v>545.5</c:v>
                </c:pt>
                <c:pt idx="2">
                  <c:v>1002.9</c:v>
                </c:pt>
                <c:pt idx="3">
                  <c:v>965</c:v>
                </c:pt>
                <c:pt idx="4">
                  <c:v>807.2</c:v>
                </c:pt>
              </c:numCache>
            </c:numRef>
          </c:val>
          <c:extLst xmlns:c16r2="http://schemas.microsoft.com/office/drawing/2015/06/chart">
            <c:ext xmlns:c16="http://schemas.microsoft.com/office/drawing/2014/chart" uri="{C3380CC4-5D6E-409C-BE32-E72D297353CC}">
              <c16:uniqueId val="{00000000-1433-4B78-9FA4-D7C92BAD56AA}"/>
            </c:ext>
          </c:extLst>
        </c:ser>
        <c:ser>
          <c:idx val="1"/>
          <c:order val="1"/>
          <c:tx>
            <c:strRef>
              <c:f>Диагр!$A$27</c:f>
              <c:strCache>
                <c:ptCount val="1"/>
                <c:pt idx="0">
                  <c:v>Собственные доходы</c:v>
                </c:pt>
              </c:strCache>
            </c:strRef>
          </c:tx>
          <c:spPr>
            <a:solidFill>
              <a:srgbClr val="F5BE99"/>
            </a:solidFill>
          </c:spPr>
          <c:dLbls>
            <c:numFmt formatCode="General" sourceLinked="0"/>
            <c:spPr>
              <a:noFill/>
            </c:spPr>
            <c:showVal val="1"/>
            <c:extLst xmlns:c16r2="http://schemas.microsoft.com/office/drawing/2015/06/chart">
              <c:ext xmlns:c15="http://schemas.microsoft.com/office/drawing/2012/chart" uri="{CE6537A1-D6FC-4f65-9D91-7224C49458BB}">
                <c15:showLeaderLines val="0"/>
              </c:ext>
            </c:extLst>
          </c:dLbls>
          <c:val>
            <c:numRef>
              <c:f>Диагр!$B$27:$F$27</c:f>
              <c:numCache>
                <c:formatCode>General</c:formatCode>
                <c:ptCount val="5"/>
                <c:pt idx="0">
                  <c:v>305</c:v>
                </c:pt>
                <c:pt idx="1">
                  <c:v>313.60000000000002</c:v>
                </c:pt>
                <c:pt idx="2">
                  <c:v>398.3</c:v>
                </c:pt>
                <c:pt idx="3">
                  <c:v>438.1</c:v>
                </c:pt>
                <c:pt idx="4">
                  <c:v>536.6</c:v>
                </c:pt>
              </c:numCache>
            </c:numRef>
          </c:val>
          <c:extLst xmlns:c16r2="http://schemas.microsoft.com/office/drawing/2015/06/chart">
            <c:ext xmlns:c16="http://schemas.microsoft.com/office/drawing/2014/chart" uri="{C3380CC4-5D6E-409C-BE32-E72D297353CC}">
              <c16:uniqueId val="{00000001-1433-4B78-9FA4-D7C92BAD56AA}"/>
            </c:ext>
          </c:extLst>
        </c:ser>
        <c:shape val="box"/>
        <c:axId val="180845184"/>
        <c:axId val="180855552"/>
        <c:axId val="0"/>
      </c:bar3DChart>
      <c:catAx>
        <c:axId val="180845184"/>
        <c:scaling>
          <c:orientation val="minMax"/>
        </c:scaling>
        <c:delete val="1"/>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50" b="1" i="0" baseline="0">
                    <a:effectLst/>
                  </a:rPr>
                  <a:t>2018</a:t>
                </a:r>
                <a:r>
                  <a:rPr lang="ru-RU" sz="1050" b="1" i="0" baseline="0">
                    <a:effectLst/>
                  </a:rPr>
                  <a:t>г.                    2019г.                   2020г.                     2021г.                    2022г.</a:t>
                </a:r>
                <a:endParaRPr lang="ru-RU" sz="105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ru-RU" sz="700"/>
              </a:p>
            </c:rich>
          </c:tx>
        </c:title>
        <c:tickLblPos val="nextTo"/>
        <c:crossAx val="180855552"/>
        <c:crosses val="autoZero"/>
        <c:auto val="1"/>
        <c:lblAlgn val="ctr"/>
        <c:lblOffset val="100"/>
      </c:catAx>
      <c:valAx>
        <c:axId val="180855552"/>
        <c:scaling>
          <c:orientation val="minMax"/>
        </c:scaling>
        <c:axPos val="l"/>
        <c:majorGridlines/>
        <c:numFmt formatCode="General" sourceLinked="1"/>
        <c:tickLblPos val="nextTo"/>
        <c:crossAx val="180845184"/>
        <c:crosses val="autoZero"/>
        <c:crossBetween val="between"/>
      </c:valAx>
      <c:spPr>
        <a:solidFill>
          <a:schemeClr val="accent2">
            <a:lumMod val="20000"/>
            <a:lumOff val="80000"/>
          </a:schemeClr>
        </a:solidFill>
      </c:spPr>
    </c:plotArea>
    <c:legend>
      <c:legendPos val="b"/>
    </c:legend>
    <c:plotVisOnly val="1"/>
    <c:dispBlanksAs val="gap"/>
  </c:chart>
  <c:spPr>
    <a:solidFill>
      <a:schemeClr val="accent4">
        <a:lumMod val="20000"/>
        <a:lumOff val="80000"/>
      </a:schemeClr>
    </a:solidFill>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depthPercent val="100"/>
      <c:rAngAx val="1"/>
    </c:view3D>
    <c:floor>
      <c:spPr>
        <a:solidFill>
          <a:srgbClr val="ED7D31">
            <a:lumMod val="20000"/>
            <a:lumOff val="80000"/>
          </a:srgbClr>
        </a:solidFill>
        <a:ln>
          <a:noFill/>
        </a:ln>
        <a:effectLst/>
        <a:sp3d/>
      </c:spPr>
    </c:floor>
    <c:sideWall>
      <c:spPr>
        <a:solidFill>
          <a:srgbClr val="ED7D31">
            <a:lumMod val="20000"/>
            <a:lumOff val="80000"/>
          </a:srgbClr>
        </a:solidFill>
        <a:ln>
          <a:noFill/>
        </a:ln>
        <a:effectLst/>
        <a:sp3d/>
      </c:spPr>
    </c:sideWall>
    <c:backWall>
      <c:spPr>
        <a:solidFill>
          <a:srgbClr val="ED7D31">
            <a:lumMod val="20000"/>
            <a:lumOff val="80000"/>
          </a:srgbClr>
        </a:solidFill>
        <a:ln>
          <a:noFill/>
        </a:ln>
        <a:effectLst/>
        <a:sp3d/>
      </c:spPr>
    </c:backWall>
    <c:plotArea>
      <c:layout/>
      <c:bar3DChart>
        <c:barDir val="col"/>
        <c:grouping val="clustered"/>
        <c:ser>
          <c:idx val="0"/>
          <c:order val="0"/>
          <c:tx>
            <c:strRef>
              <c:f>Лист1!$B$1</c:f>
              <c:strCache>
                <c:ptCount val="1"/>
                <c:pt idx="0">
                  <c:v>Общий документооборот</c:v>
                </c:pt>
              </c:strCache>
            </c:strRef>
          </c:tx>
          <c:spPr>
            <a:solidFill>
              <a:srgbClr val="ED7D31">
                <a:lumMod val="75000"/>
              </a:srgbClr>
            </a:solidFill>
            <a:ln>
              <a:noFill/>
            </a:ln>
            <a:effectLst/>
            <a:sp3d/>
          </c:spPr>
          <c:dLbls>
            <c:spPr>
              <a:noFill/>
              <a:ln>
                <a:noFill/>
              </a:ln>
              <a:effectLst/>
            </c:spPr>
            <c:txPr>
              <a:bodyPr/>
              <a:lstStyle/>
              <a:p>
                <a:pPr>
                  <a:defRPr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2021.г.</c:v>
                </c:pt>
                <c:pt idx="4">
                  <c:v>2022 г. (1 окт.)</c:v>
                </c:pt>
              </c:strCache>
            </c:strRef>
          </c:cat>
          <c:val>
            <c:numRef>
              <c:f>Лист1!$B$2:$B$6</c:f>
              <c:numCache>
                <c:formatCode>General</c:formatCode>
                <c:ptCount val="5"/>
                <c:pt idx="0">
                  <c:v>16910</c:v>
                </c:pt>
                <c:pt idx="1">
                  <c:v>17611</c:v>
                </c:pt>
                <c:pt idx="2">
                  <c:v>19472</c:v>
                </c:pt>
                <c:pt idx="3">
                  <c:v>19543</c:v>
                </c:pt>
                <c:pt idx="4">
                  <c:v>13918</c:v>
                </c:pt>
              </c:numCache>
            </c:numRef>
          </c:val>
          <c:extLst xmlns:c16r2="http://schemas.microsoft.com/office/drawing/2015/06/chart">
            <c:ext xmlns:c16="http://schemas.microsoft.com/office/drawing/2014/chart" uri="{C3380CC4-5D6E-409C-BE32-E72D297353CC}">
              <c16:uniqueId val="{00000000-1AD6-4589-835B-3A391A364CE2}"/>
            </c:ext>
          </c:extLst>
        </c:ser>
        <c:ser>
          <c:idx val="1"/>
          <c:order val="1"/>
          <c:tx>
            <c:strRef>
              <c:f>Лист1!$C$1</c:f>
              <c:strCache>
                <c:ptCount val="1"/>
                <c:pt idx="0">
                  <c:v>СЭД "Практика"</c:v>
                </c:pt>
              </c:strCache>
            </c:strRef>
          </c:tx>
          <c:spPr>
            <a:solidFill>
              <a:srgbClr val="FFC000">
                <a:lumMod val="40000"/>
                <a:lumOff val="60000"/>
              </a:srgbClr>
            </a:solidFill>
            <a:ln>
              <a:noFill/>
            </a:ln>
            <a:effectLst/>
            <a:sp3d/>
          </c:spPr>
          <c:dLbls>
            <c:dLbl>
              <c:idx val="0"/>
              <c:layout>
                <c:manualLayout>
                  <c:x val="2.5418833044482957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FB5-4683-BBD9-9F5BED9635E4}"/>
                </c:ext>
              </c:extLst>
            </c:dLbl>
            <c:dLbl>
              <c:idx val="1"/>
              <c:layout>
                <c:manualLayout>
                  <c:x val="2.7729636048526862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FB5-4683-BBD9-9F5BED9635E4}"/>
                </c:ext>
              </c:extLst>
            </c:dLbl>
            <c:dLbl>
              <c:idx val="2"/>
              <c:layout>
                <c:manualLayout>
                  <c:x val="2.5418833044482957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FB5-4683-BBD9-9F5BED9635E4}"/>
                </c:ext>
              </c:extLst>
            </c:dLbl>
            <c:dLbl>
              <c:idx val="3"/>
              <c:layout>
                <c:manualLayout>
                  <c:x val="2.7729636048526952E-2"/>
                  <c:y val="-3.95647873392680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FB5-4683-BBD9-9F5BED9635E4}"/>
                </c:ext>
              </c:extLst>
            </c:dLbl>
            <c:dLbl>
              <c:idx val="4"/>
              <c:layout>
                <c:manualLayout>
                  <c:x val="2.7729636048526862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FB5-4683-BBD9-9F5BED9635E4}"/>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2021.г.</c:v>
                </c:pt>
                <c:pt idx="4">
                  <c:v>2022 г. (1 окт.)</c:v>
                </c:pt>
              </c:strCache>
            </c:strRef>
          </c:cat>
          <c:val>
            <c:numRef>
              <c:f>Лист1!$C$2:$C$6</c:f>
              <c:numCache>
                <c:formatCode>General</c:formatCode>
                <c:ptCount val="5"/>
                <c:pt idx="0">
                  <c:v>6252</c:v>
                </c:pt>
                <c:pt idx="1">
                  <c:v>6835</c:v>
                </c:pt>
                <c:pt idx="2">
                  <c:v>7620</c:v>
                </c:pt>
                <c:pt idx="3">
                  <c:v>7832</c:v>
                </c:pt>
                <c:pt idx="4">
                  <c:v>5894</c:v>
                </c:pt>
              </c:numCache>
            </c:numRef>
          </c:val>
          <c:extLst xmlns:c16r2="http://schemas.microsoft.com/office/drawing/2015/06/chart">
            <c:ext xmlns:c16="http://schemas.microsoft.com/office/drawing/2014/chart" uri="{C3380CC4-5D6E-409C-BE32-E72D297353CC}">
              <c16:uniqueId val="{00000001-1AD6-4589-835B-3A391A364CE2}"/>
            </c:ext>
          </c:extLst>
        </c:ser>
        <c:shape val="box"/>
        <c:axId val="180795264"/>
        <c:axId val="180796800"/>
        <c:axId val="0"/>
      </c:bar3DChart>
      <c:catAx>
        <c:axId val="18079526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796800"/>
        <c:crosses val="autoZero"/>
        <c:auto val="1"/>
        <c:lblAlgn val="ctr"/>
        <c:lblOffset val="100"/>
      </c:catAx>
      <c:valAx>
        <c:axId val="1807968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7952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rgbClr val="FFC000">
        <a:lumMod val="20000"/>
        <a:lumOff val="80000"/>
      </a:srgbClr>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view3D>
      <c:rotX val="0"/>
      <c:rotY val="30"/>
      <c:perspective val="30"/>
    </c:view3D>
    <c:floor>
      <c:spPr>
        <a:solidFill>
          <a:schemeClr val="accent2">
            <a:lumMod val="20000"/>
            <a:lumOff val="80000"/>
          </a:schemeClr>
        </a:solidFill>
      </c:spPr>
    </c:floor>
    <c:plotArea>
      <c:layout>
        <c:manualLayout>
          <c:layoutTarget val="inner"/>
          <c:xMode val="edge"/>
          <c:yMode val="edge"/>
          <c:x val="0.2249689413823325"/>
          <c:y val="4.8567452690460866E-2"/>
          <c:w val="0.74447550306211763"/>
          <c:h val="0.38376044529867626"/>
        </c:manualLayout>
      </c:layout>
      <c:bar3DChart>
        <c:barDir val="col"/>
        <c:grouping val="standard"/>
        <c:ser>
          <c:idx val="0"/>
          <c:order val="0"/>
          <c:spPr>
            <a:solidFill>
              <a:schemeClr val="accent2">
                <a:lumMod val="40000"/>
                <a:lumOff val="60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Лист1!$B$4:$B$11</c:f>
              <c:strCache>
                <c:ptCount val="8"/>
                <c:pt idx="0">
                  <c:v>Промышленное производство</c:v>
                </c:pt>
                <c:pt idx="1">
                  <c:v>Комфортная городская среда</c:v>
                </c:pt>
                <c:pt idx="2">
                  <c:v>Жилищное строительство</c:v>
                </c:pt>
                <c:pt idx="3">
                  <c:v>Экология</c:v>
                </c:pt>
                <c:pt idx="4">
                  <c:v>Газификация</c:v>
                </c:pt>
                <c:pt idx="5">
                  <c:v>Проекты образования</c:v>
                </c:pt>
                <c:pt idx="6">
                  <c:v>Проекты физической культуры и спорта</c:v>
                </c:pt>
                <c:pt idx="7">
                  <c:v>Проекты культуры</c:v>
                </c:pt>
              </c:strCache>
            </c:strRef>
          </c:cat>
          <c:val>
            <c:numRef>
              <c:f>Лист1!$C$4:$C$11</c:f>
              <c:numCache>
                <c:formatCode>0.0%</c:formatCode>
                <c:ptCount val="8"/>
                <c:pt idx="0">
                  <c:v>0.11405754590617012</c:v>
                </c:pt>
                <c:pt idx="1">
                  <c:v>1.8243781685006934E-2</c:v>
                </c:pt>
                <c:pt idx="2">
                  <c:v>0.43744383594161368</c:v>
                </c:pt>
                <c:pt idx="3">
                  <c:v>2.8145611149731271E-3</c:v>
                </c:pt>
                <c:pt idx="4">
                  <c:v>5.9343156038590084E-2</c:v>
                </c:pt>
                <c:pt idx="5">
                  <c:v>7.2076501805729457E-2</c:v>
                </c:pt>
                <c:pt idx="6">
                  <c:v>0.24095016870411504</c:v>
                </c:pt>
                <c:pt idx="7">
                  <c:v>5.5070448803811532E-2</c:v>
                </c:pt>
              </c:numCache>
            </c:numRef>
          </c:val>
          <c:extLst xmlns:c16r2="http://schemas.microsoft.com/office/drawing/2015/06/chart">
            <c:ext xmlns:c16="http://schemas.microsoft.com/office/drawing/2014/chart" uri="{C3380CC4-5D6E-409C-BE32-E72D297353CC}">
              <c16:uniqueId val="{00000000-9857-4ABE-8A64-5968F804837C}"/>
            </c:ext>
          </c:extLst>
        </c:ser>
        <c:gapWidth val="100"/>
        <c:shape val="box"/>
        <c:axId val="180993408"/>
        <c:axId val="181011584"/>
        <c:axId val="180873408"/>
      </c:bar3DChart>
      <c:catAx>
        <c:axId val="180993408"/>
        <c:scaling>
          <c:orientation val="minMax"/>
        </c:scaling>
        <c:axPos val="b"/>
        <c:numFmt formatCode="General" sourceLinked="0"/>
        <c:tickLblPos val="nextTo"/>
        <c:txPr>
          <a:bodyPr/>
          <a:lstStyle/>
          <a:p>
            <a:pPr>
              <a:defRPr sz="800" baseline="0"/>
            </a:pPr>
            <a:endParaRPr lang="ru-RU"/>
          </a:p>
        </c:txPr>
        <c:crossAx val="181011584"/>
        <c:crosses val="autoZero"/>
        <c:auto val="1"/>
        <c:lblAlgn val="ctr"/>
        <c:lblOffset val="100"/>
      </c:catAx>
      <c:valAx>
        <c:axId val="181011584"/>
        <c:scaling>
          <c:orientation val="minMax"/>
        </c:scaling>
        <c:axPos val="l"/>
        <c:majorGridlines/>
        <c:numFmt formatCode="0.0%" sourceLinked="1"/>
        <c:tickLblPos val="nextTo"/>
        <c:crossAx val="180993408"/>
        <c:crosses val="autoZero"/>
        <c:crossBetween val="between"/>
      </c:valAx>
      <c:serAx>
        <c:axId val="180873408"/>
        <c:scaling>
          <c:orientation val="minMax"/>
        </c:scaling>
        <c:delete val="1"/>
        <c:axPos val="b"/>
        <c:tickLblPos val="nextTo"/>
        <c:crossAx val="181011584"/>
        <c:crosses val="autoZero"/>
      </c:serAx>
      <c:spPr>
        <a:solidFill>
          <a:schemeClr val="accent4">
            <a:lumMod val="20000"/>
            <a:lumOff val="80000"/>
          </a:schemeClr>
        </a:solidFill>
      </c:spPr>
    </c:plotArea>
    <c:plotVisOnly val="1"/>
    <c:dispBlanksAs val="gap"/>
  </c:chart>
  <c:spPr>
    <a:gradFill>
      <a:gsLst>
        <a:gs pos="0">
          <a:srgbClr val="F6C3A0"/>
        </a:gs>
        <a:gs pos="12000">
          <a:srgbClr val="E6D78A"/>
        </a:gs>
        <a:gs pos="30000">
          <a:srgbClr val="C7AC4C"/>
        </a:gs>
        <a:gs pos="45000">
          <a:srgbClr val="E6D78A"/>
        </a:gs>
        <a:gs pos="77000">
          <a:srgbClr val="C7AC4C"/>
        </a:gs>
        <a:gs pos="100000">
          <a:srgbClr val="E6DCAC"/>
        </a:gs>
      </a:gsLst>
      <a:lin ang="5400000" scaled="0"/>
    </a:gradFill>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solidFill>
          <a:srgbClr val="FED8D4"/>
        </a:solidFill>
      </c:spPr>
    </c:floor>
    <c:sideWall>
      <c:spPr>
        <a:solidFill>
          <a:schemeClr val="accent2">
            <a:lumMod val="20000"/>
            <a:lumOff val="80000"/>
          </a:schemeClr>
        </a:solidFill>
      </c:spPr>
    </c:sideWall>
    <c:backWall>
      <c:spPr>
        <a:solidFill>
          <a:schemeClr val="accent2">
            <a:lumMod val="20000"/>
            <a:lumOff val="80000"/>
          </a:schemeClr>
        </a:solidFill>
      </c:spPr>
    </c:backWall>
    <c:plotArea>
      <c:layout>
        <c:manualLayout>
          <c:layoutTarget val="inner"/>
          <c:xMode val="edge"/>
          <c:yMode val="edge"/>
          <c:x val="0.25114046342584995"/>
          <c:y val="7.407407407407407E-2"/>
          <c:w val="0.65729149474978699"/>
          <c:h val="0.7924157917760154"/>
        </c:manualLayout>
      </c:layout>
      <c:bar3DChart>
        <c:barDir val="bar"/>
        <c:grouping val="stacked"/>
        <c:ser>
          <c:idx val="0"/>
          <c:order val="0"/>
          <c:spPr>
            <a:solidFill>
              <a:schemeClr val="accent2">
                <a:lumMod val="75000"/>
              </a:schemeClr>
            </a:solidFill>
          </c:spPr>
          <c:dLbls>
            <c:dLbl>
              <c:idx val="0"/>
              <c:layout>
                <c:manualLayout>
                  <c:x val="0.11599044541339026"/>
                  <c:y val="-2.314814814814822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79A-4429-BF4A-23AE72C3610E}"/>
                </c:ext>
              </c:extLst>
            </c:dLbl>
            <c:dLbl>
              <c:idx val="1"/>
              <c:layout>
                <c:manualLayout>
                  <c:x val="0.15933621887528149"/>
                  <c:y val="-1.85185185185185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79A-4429-BF4A-23AE72C3610E}"/>
                </c:ext>
              </c:extLst>
            </c:dLbl>
            <c:dLbl>
              <c:idx val="2"/>
              <c:layout>
                <c:manualLayout>
                  <c:x val="8.7215239068747133E-2"/>
                  <c:y val="-1.85185185185185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79A-4429-BF4A-23AE72C3610E}"/>
                </c:ext>
              </c:extLst>
            </c:dLbl>
            <c:dLbl>
              <c:idx val="3"/>
              <c:layout>
                <c:manualLayout>
                  <c:x val="0.33262490261740379"/>
                  <c:y val="-1.818314377369495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79A-4429-BF4A-23AE72C3610E}"/>
                </c:ext>
              </c:extLst>
            </c:dLbl>
            <c:spPr>
              <a:noFill/>
              <a:ln>
                <a:noFill/>
              </a:ln>
              <a:effectLst/>
            </c:spPr>
            <c:txPr>
              <a:bodyPr/>
              <a:lstStyle/>
              <a:p>
                <a:pPr>
                  <a:defRPr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Лист1!$B$18:$B$21</c:f>
              <c:strCache>
                <c:ptCount val="4"/>
                <c:pt idx="0">
                  <c:v>Федеральный бюджет</c:v>
                </c:pt>
                <c:pt idx="1">
                  <c:v>Региональный бюджет</c:v>
                </c:pt>
                <c:pt idx="2">
                  <c:v>Бюджет городского округа</c:v>
                </c:pt>
                <c:pt idx="3">
                  <c:v>Внебюджетные источники</c:v>
                </c:pt>
              </c:strCache>
            </c:strRef>
          </c:cat>
          <c:val>
            <c:numRef>
              <c:f>Лист1!$C$18:$C$21</c:f>
              <c:numCache>
                <c:formatCode>0.0%</c:formatCode>
                <c:ptCount val="4"/>
                <c:pt idx="0">
                  <c:v>0.1337594737109819</c:v>
                </c:pt>
                <c:pt idx="1">
                  <c:v>0.22365587751572588</c:v>
                </c:pt>
                <c:pt idx="2">
                  <c:v>8.3182149578663725E-2</c:v>
                </c:pt>
                <c:pt idx="3">
                  <c:v>0.55940249919462859</c:v>
                </c:pt>
              </c:numCache>
            </c:numRef>
          </c:val>
          <c:extLst xmlns:c16r2="http://schemas.microsoft.com/office/drawing/2015/06/chart">
            <c:ext xmlns:c16="http://schemas.microsoft.com/office/drawing/2014/chart" uri="{C3380CC4-5D6E-409C-BE32-E72D297353CC}">
              <c16:uniqueId val="{00000004-E79A-4429-BF4A-23AE72C3610E}"/>
            </c:ext>
          </c:extLst>
        </c:ser>
        <c:shape val="box"/>
        <c:axId val="180963584"/>
        <c:axId val="181035008"/>
        <c:axId val="0"/>
      </c:bar3DChart>
      <c:catAx>
        <c:axId val="180963584"/>
        <c:scaling>
          <c:orientation val="minMax"/>
        </c:scaling>
        <c:axPos val="l"/>
        <c:numFmt formatCode="@" sourceLinked="0"/>
        <c:tickLblPos val="nextTo"/>
        <c:crossAx val="181035008"/>
        <c:crosses val="autoZero"/>
        <c:auto val="1"/>
        <c:lblAlgn val="ctr"/>
        <c:lblOffset val="100"/>
      </c:catAx>
      <c:valAx>
        <c:axId val="181035008"/>
        <c:scaling>
          <c:orientation val="minMax"/>
        </c:scaling>
        <c:axPos val="b"/>
        <c:majorGridlines/>
        <c:numFmt formatCode="0.0%" sourceLinked="1"/>
        <c:tickLblPos val="nextTo"/>
        <c:crossAx val="180963584"/>
        <c:crosses val="autoZero"/>
        <c:crossBetween val="between"/>
      </c:valAx>
      <c:spPr>
        <a:solidFill>
          <a:schemeClr val="accent4">
            <a:lumMod val="20000"/>
            <a:lumOff val="80000"/>
          </a:schemeClr>
        </a:solidFill>
      </c:spPr>
    </c:plotArea>
    <c:plotVisOnly val="1"/>
    <c:dispBlanksAs val="gap"/>
  </c:chart>
  <c:spPr>
    <a:solidFill>
      <a:schemeClr val="accent2">
        <a:lumMod val="20000"/>
        <a:lumOff val="80000"/>
      </a:schemeClr>
    </a:solidFill>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Предприятия</c:v>
                </c:pt>
              </c:strCache>
            </c:strRef>
          </c:tx>
          <c:spPr>
            <a:ln w="28575" cap="rnd">
              <a:solidFill>
                <a:schemeClr val="accent1"/>
              </a:solidFill>
              <a:round/>
            </a:ln>
            <a:effectLst/>
          </c:spPr>
          <c:marker>
            <c:symbol val="none"/>
          </c:marker>
          <c:cat>
            <c:numRef>
              <c:f>Лист1!$A$2:$A$14</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Лист1!$B$2:$B$14</c:f>
              <c:numCache>
                <c:formatCode>General</c:formatCode>
                <c:ptCount val="13"/>
                <c:pt idx="0">
                  <c:v>464</c:v>
                </c:pt>
                <c:pt idx="1">
                  <c:v>446</c:v>
                </c:pt>
                <c:pt idx="2">
                  <c:v>427</c:v>
                </c:pt>
                <c:pt idx="3">
                  <c:v>415</c:v>
                </c:pt>
                <c:pt idx="4">
                  <c:v>406</c:v>
                </c:pt>
                <c:pt idx="5">
                  <c:v>392</c:v>
                </c:pt>
                <c:pt idx="6">
                  <c:v>393</c:v>
                </c:pt>
                <c:pt idx="7">
                  <c:v>395</c:v>
                </c:pt>
                <c:pt idx="8">
                  <c:v>396</c:v>
                </c:pt>
                <c:pt idx="9">
                  <c:v>397</c:v>
                </c:pt>
                <c:pt idx="10">
                  <c:v>398</c:v>
                </c:pt>
                <c:pt idx="11">
                  <c:v>399</c:v>
                </c:pt>
                <c:pt idx="12">
                  <c:v>400</c:v>
                </c:pt>
              </c:numCache>
            </c:numRef>
          </c:val>
          <c:extLst xmlns:c16r2="http://schemas.microsoft.com/office/drawing/2015/06/chart">
            <c:ext xmlns:c16="http://schemas.microsoft.com/office/drawing/2014/chart" uri="{C3380CC4-5D6E-409C-BE32-E72D297353CC}">
              <c16:uniqueId val="{00000000-6160-4B42-8DDD-6684D391CE4D}"/>
            </c:ext>
          </c:extLst>
        </c:ser>
        <c:ser>
          <c:idx val="1"/>
          <c:order val="1"/>
          <c:tx>
            <c:strRef>
              <c:f>Лист1!$C$1</c:f>
              <c:strCache>
                <c:ptCount val="1"/>
                <c:pt idx="0">
                  <c:v>ИП</c:v>
                </c:pt>
              </c:strCache>
            </c:strRef>
          </c:tx>
          <c:spPr>
            <a:ln w="28575" cap="rnd">
              <a:solidFill>
                <a:schemeClr val="accent2"/>
              </a:solidFill>
              <a:round/>
            </a:ln>
            <a:effectLst/>
          </c:spPr>
          <c:marker>
            <c:symbol val="none"/>
          </c:marker>
          <c:cat>
            <c:numRef>
              <c:f>Лист1!$A$2:$A$14</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Лист1!$C$2:$C$14</c:f>
              <c:numCache>
                <c:formatCode>General</c:formatCode>
                <c:ptCount val="13"/>
                <c:pt idx="0">
                  <c:v>1058</c:v>
                </c:pt>
                <c:pt idx="1">
                  <c:v>974</c:v>
                </c:pt>
                <c:pt idx="2">
                  <c:v>903</c:v>
                </c:pt>
                <c:pt idx="3">
                  <c:v>793</c:v>
                </c:pt>
                <c:pt idx="4">
                  <c:v>793</c:v>
                </c:pt>
                <c:pt idx="5">
                  <c:v>795</c:v>
                </c:pt>
                <c:pt idx="6">
                  <c:v>797</c:v>
                </c:pt>
                <c:pt idx="7">
                  <c:v>799</c:v>
                </c:pt>
                <c:pt idx="8">
                  <c:v>801</c:v>
                </c:pt>
                <c:pt idx="9">
                  <c:v>803</c:v>
                </c:pt>
                <c:pt idx="10">
                  <c:v>803</c:v>
                </c:pt>
                <c:pt idx="11">
                  <c:v>805</c:v>
                </c:pt>
                <c:pt idx="12">
                  <c:v>805</c:v>
                </c:pt>
              </c:numCache>
            </c:numRef>
          </c:val>
          <c:extLst xmlns:c16r2="http://schemas.microsoft.com/office/drawing/2015/06/chart">
            <c:ext xmlns:c16="http://schemas.microsoft.com/office/drawing/2014/chart" uri="{C3380CC4-5D6E-409C-BE32-E72D297353CC}">
              <c16:uniqueId val="{00000001-6160-4B42-8DDD-6684D391CE4D}"/>
            </c:ext>
          </c:extLst>
        </c:ser>
        <c:ser>
          <c:idx val="2"/>
          <c:order val="2"/>
          <c:tx>
            <c:strRef>
              <c:f>Лист1!$D$1</c:f>
              <c:strCache>
                <c:ptCount val="1"/>
                <c:pt idx="0">
                  <c:v>Самозанятые </c:v>
                </c:pt>
              </c:strCache>
            </c:strRef>
          </c:tx>
          <c:spPr>
            <a:ln w="28575" cap="rnd">
              <a:solidFill>
                <a:schemeClr val="accent3"/>
              </a:solidFill>
              <a:round/>
            </a:ln>
            <a:effectLst/>
          </c:spPr>
          <c:marker>
            <c:symbol val="none"/>
          </c:marker>
          <c:cat>
            <c:numRef>
              <c:f>Лист1!$A$2:$A$14</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Лист1!$D$2:$D$14</c:f>
              <c:numCache>
                <c:formatCode>General</c:formatCode>
                <c:ptCount val="13"/>
                <c:pt idx="2">
                  <c:v>220</c:v>
                </c:pt>
                <c:pt idx="3">
                  <c:v>790</c:v>
                </c:pt>
                <c:pt idx="4">
                  <c:v>1181</c:v>
                </c:pt>
                <c:pt idx="5">
                  <c:v>1250</c:v>
                </c:pt>
                <c:pt idx="6">
                  <c:v>1280</c:v>
                </c:pt>
                <c:pt idx="7">
                  <c:v>1300</c:v>
                </c:pt>
                <c:pt idx="8">
                  <c:v>1310</c:v>
                </c:pt>
                <c:pt idx="9">
                  <c:v>1350</c:v>
                </c:pt>
                <c:pt idx="10">
                  <c:v>1400</c:v>
                </c:pt>
                <c:pt idx="11">
                  <c:v>1420</c:v>
                </c:pt>
                <c:pt idx="12">
                  <c:v>1430</c:v>
                </c:pt>
              </c:numCache>
            </c:numRef>
          </c:val>
          <c:extLst xmlns:c16r2="http://schemas.microsoft.com/office/drawing/2015/06/chart">
            <c:ext xmlns:c16="http://schemas.microsoft.com/office/drawing/2014/chart" uri="{C3380CC4-5D6E-409C-BE32-E72D297353CC}">
              <c16:uniqueId val="{00000002-6160-4B42-8DDD-6684D391CE4D}"/>
            </c:ext>
          </c:extLst>
        </c:ser>
        <c:marker val="1"/>
        <c:axId val="181125888"/>
        <c:axId val="181127424"/>
      </c:lineChart>
      <c:catAx>
        <c:axId val="1811258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127424"/>
        <c:crosses val="autoZero"/>
        <c:auto val="1"/>
        <c:lblAlgn val="ctr"/>
        <c:lblOffset val="100"/>
      </c:catAx>
      <c:valAx>
        <c:axId val="1811274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125888"/>
        <c:crosses val="autoZero"/>
        <c:crossBetween val="between"/>
      </c:valAx>
      <c:spPr>
        <a:solidFill>
          <a:schemeClr val="accent2">
            <a:lumMod val="40000"/>
            <a:lumOff val="60000"/>
          </a:schemeClr>
        </a:solid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Объем отргуженной продукции (млн. руб.)</c:v>
                </c:pt>
              </c:strCache>
            </c:strRef>
          </c:tx>
          <c:spPr>
            <a:solidFill>
              <a:srgbClr val="ED7D31">
                <a:lumMod val="75000"/>
              </a:srgbClr>
            </a:solidFill>
            <a:ln>
              <a:noFill/>
            </a:ln>
            <a:effectLst/>
          </c:spPr>
          <c:cat>
            <c:numRef>
              <c:f>Лист1!$A$2:$A$14</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Лист1!$B$2:$B$14</c:f>
              <c:numCache>
                <c:formatCode>General</c:formatCode>
                <c:ptCount val="13"/>
                <c:pt idx="0">
                  <c:v>1007.11</c:v>
                </c:pt>
                <c:pt idx="1">
                  <c:v>878.84999999999798</c:v>
                </c:pt>
                <c:pt idx="2">
                  <c:v>891.4</c:v>
                </c:pt>
                <c:pt idx="3">
                  <c:v>908.43</c:v>
                </c:pt>
                <c:pt idx="4">
                  <c:v>2725.8</c:v>
                </c:pt>
                <c:pt idx="5">
                  <c:v>2859.82</c:v>
                </c:pt>
                <c:pt idx="6">
                  <c:v>3101.65</c:v>
                </c:pt>
                <c:pt idx="7">
                  <c:v>3348.4</c:v>
                </c:pt>
                <c:pt idx="8">
                  <c:v>3617.9</c:v>
                </c:pt>
                <c:pt idx="9">
                  <c:v>3912.9</c:v>
                </c:pt>
                <c:pt idx="10">
                  <c:v>4236.2</c:v>
                </c:pt>
                <c:pt idx="11">
                  <c:v>4590.7</c:v>
                </c:pt>
                <c:pt idx="12">
                  <c:v>4979.7</c:v>
                </c:pt>
              </c:numCache>
            </c:numRef>
          </c:val>
          <c:extLst xmlns:c16r2="http://schemas.microsoft.com/office/drawing/2015/06/chart">
            <c:ext xmlns:c16="http://schemas.microsoft.com/office/drawing/2014/chart" uri="{C3380CC4-5D6E-409C-BE32-E72D297353CC}">
              <c16:uniqueId val="{00000000-158B-4E0F-8665-5B2F7C6E5E65}"/>
            </c:ext>
          </c:extLst>
        </c:ser>
        <c:gapWidth val="219"/>
        <c:overlap val="-27"/>
        <c:axId val="180959488"/>
        <c:axId val="181075968"/>
      </c:barChart>
      <c:catAx>
        <c:axId val="1809594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81075968"/>
        <c:crosses val="autoZero"/>
        <c:auto val="1"/>
        <c:lblAlgn val="ctr"/>
        <c:lblOffset val="100"/>
      </c:catAx>
      <c:valAx>
        <c:axId val="1810759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809594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rgbClr val="ED7D31">
        <a:lumMod val="20000"/>
        <a:lumOff val="80000"/>
      </a:srgbClr>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Численность </c:v>
                </c:pt>
              </c:strCache>
            </c:strRef>
          </c:tx>
          <c:spPr>
            <a:solidFill>
              <a:schemeClr val="accent2">
                <a:lumMod val="75000"/>
              </a:schemeClr>
            </a:solidFill>
            <a:ln>
              <a:noFill/>
            </a:ln>
            <a:effectLst/>
          </c:spPr>
          <c:cat>
            <c:numRef>
              <c:f>Лист1!$A$2:$A$14</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Лист1!$B$2:$B$14</c:f>
              <c:numCache>
                <c:formatCode>General</c:formatCode>
                <c:ptCount val="13"/>
                <c:pt idx="0">
                  <c:v>40.46</c:v>
                </c:pt>
                <c:pt idx="1">
                  <c:v>39.980000000000004</c:v>
                </c:pt>
                <c:pt idx="2">
                  <c:v>39.54</c:v>
                </c:pt>
                <c:pt idx="3">
                  <c:v>39.06</c:v>
                </c:pt>
                <c:pt idx="4">
                  <c:v>35.349999999999994</c:v>
                </c:pt>
                <c:pt idx="5" formatCode="0.00">
                  <c:v>34.888999999999996</c:v>
                </c:pt>
                <c:pt idx="6" formatCode="0.00">
                  <c:v>34.434000000000005</c:v>
                </c:pt>
                <c:pt idx="7" formatCode="0.00">
                  <c:v>33.988</c:v>
                </c:pt>
                <c:pt idx="8" formatCode="0.00">
                  <c:v>33.543000000000006</c:v>
                </c:pt>
                <c:pt idx="9" formatCode="0.00">
                  <c:v>33.343000000000004</c:v>
                </c:pt>
                <c:pt idx="10" formatCode="0.00">
                  <c:v>33.093000000000011</c:v>
                </c:pt>
                <c:pt idx="11" formatCode="0.00">
                  <c:v>32.843000000000004</c:v>
                </c:pt>
                <c:pt idx="12" formatCode="0.00">
                  <c:v>32.593000000000011</c:v>
                </c:pt>
              </c:numCache>
            </c:numRef>
          </c:val>
          <c:extLst xmlns:c16r2="http://schemas.microsoft.com/office/drawing/2015/06/chart">
            <c:ext xmlns:c16="http://schemas.microsoft.com/office/drawing/2014/chart" uri="{C3380CC4-5D6E-409C-BE32-E72D297353CC}">
              <c16:uniqueId val="{00000000-EFA2-4909-BBAE-3C952C994557}"/>
            </c:ext>
          </c:extLst>
        </c:ser>
        <c:gapWidth val="219"/>
        <c:overlap val="-27"/>
        <c:axId val="181200000"/>
        <c:axId val="181201536"/>
      </c:barChart>
      <c:lineChart>
        <c:grouping val="stacked"/>
        <c:ser>
          <c:idx val="1"/>
          <c:order val="1"/>
          <c:tx>
            <c:strRef>
              <c:f>Лист1!$C$1</c:f>
              <c:strCache>
                <c:ptCount val="1"/>
                <c:pt idx="0">
                  <c:v>Коэф рождаемости</c:v>
                </c:pt>
              </c:strCache>
            </c:strRef>
          </c:tx>
          <c:spPr>
            <a:ln w="28575" cap="rnd">
              <a:solidFill>
                <a:schemeClr val="accent2"/>
              </a:solidFill>
              <a:round/>
            </a:ln>
            <a:effectLst/>
          </c:spPr>
          <c:marker>
            <c:symbol val="none"/>
          </c:marker>
          <c:cat>
            <c:numRef>
              <c:f>Лист1!$A$2:$A$14</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Лист1!$C$2:$C$14</c:f>
              <c:numCache>
                <c:formatCode>General</c:formatCode>
                <c:ptCount val="13"/>
                <c:pt idx="0">
                  <c:v>10.31</c:v>
                </c:pt>
                <c:pt idx="1">
                  <c:v>8.6</c:v>
                </c:pt>
                <c:pt idx="2">
                  <c:v>9.18</c:v>
                </c:pt>
                <c:pt idx="3">
                  <c:v>9.8600000000000048</c:v>
                </c:pt>
                <c:pt idx="4">
                  <c:v>9.4700000000000006</c:v>
                </c:pt>
                <c:pt idx="5">
                  <c:v>9.7399999999999984</c:v>
                </c:pt>
                <c:pt idx="6">
                  <c:v>9.41</c:v>
                </c:pt>
                <c:pt idx="7">
                  <c:v>9.2000000000000011</c:v>
                </c:pt>
                <c:pt idx="8">
                  <c:v>9.1</c:v>
                </c:pt>
                <c:pt idx="9">
                  <c:v>9</c:v>
                </c:pt>
                <c:pt idx="10">
                  <c:v>8.9</c:v>
                </c:pt>
                <c:pt idx="11">
                  <c:v>8.8000000000000007</c:v>
                </c:pt>
                <c:pt idx="12">
                  <c:v>8.7000000000000011</c:v>
                </c:pt>
              </c:numCache>
            </c:numRef>
          </c:val>
          <c:extLst xmlns:c16r2="http://schemas.microsoft.com/office/drawing/2015/06/chart">
            <c:ext xmlns:c16="http://schemas.microsoft.com/office/drawing/2014/chart" uri="{C3380CC4-5D6E-409C-BE32-E72D297353CC}">
              <c16:uniqueId val="{00000001-EFA2-4909-BBAE-3C952C994557}"/>
            </c:ext>
          </c:extLst>
        </c:ser>
        <c:ser>
          <c:idx val="2"/>
          <c:order val="2"/>
          <c:tx>
            <c:strRef>
              <c:f>Лист1!$D$1</c:f>
              <c:strCache>
                <c:ptCount val="1"/>
                <c:pt idx="0">
                  <c:v>Коэф смертности</c:v>
                </c:pt>
              </c:strCache>
            </c:strRef>
          </c:tx>
          <c:spPr>
            <a:ln w="28575" cap="rnd">
              <a:solidFill>
                <a:schemeClr val="accent3"/>
              </a:solidFill>
              <a:round/>
            </a:ln>
            <a:effectLst/>
          </c:spPr>
          <c:marker>
            <c:symbol val="none"/>
          </c:marker>
          <c:cat>
            <c:numRef>
              <c:f>Лист1!$A$2:$A$14</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Лист1!$D$2:$D$14</c:f>
              <c:numCache>
                <c:formatCode>General</c:formatCode>
                <c:ptCount val="13"/>
                <c:pt idx="0">
                  <c:v>17.7</c:v>
                </c:pt>
                <c:pt idx="1">
                  <c:v>16.86</c:v>
                </c:pt>
                <c:pt idx="2">
                  <c:v>18.439999999999987</c:v>
                </c:pt>
                <c:pt idx="3">
                  <c:v>21.610000000000031</c:v>
                </c:pt>
                <c:pt idx="4">
                  <c:v>20.68</c:v>
                </c:pt>
                <c:pt idx="5">
                  <c:v>20.38</c:v>
                </c:pt>
                <c:pt idx="6">
                  <c:v>20.07</c:v>
                </c:pt>
                <c:pt idx="7">
                  <c:v>19.739999999999988</c:v>
                </c:pt>
                <c:pt idx="8">
                  <c:v>19.41</c:v>
                </c:pt>
                <c:pt idx="9">
                  <c:v>19.510000000000005</c:v>
                </c:pt>
                <c:pt idx="10">
                  <c:v>19.610000000000031</c:v>
                </c:pt>
                <c:pt idx="11">
                  <c:v>19.71</c:v>
                </c:pt>
                <c:pt idx="12">
                  <c:v>19.8</c:v>
                </c:pt>
              </c:numCache>
            </c:numRef>
          </c:val>
          <c:extLst xmlns:c16r2="http://schemas.microsoft.com/office/drawing/2015/06/chart">
            <c:ext xmlns:c16="http://schemas.microsoft.com/office/drawing/2014/chart" uri="{C3380CC4-5D6E-409C-BE32-E72D297353CC}">
              <c16:uniqueId val="{00000002-EFA2-4909-BBAE-3C952C994557}"/>
            </c:ext>
          </c:extLst>
        </c:ser>
        <c:marker val="1"/>
        <c:axId val="181200000"/>
        <c:axId val="181201536"/>
      </c:lineChart>
      <c:catAx>
        <c:axId val="1812000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201536"/>
        <c:crosses val="autoZero"/>
        <c:auto val="1"/>
        <c:lblAlgn val="ctr"/>
        <c:lblOffset val="100"/>
      </c:catAx>
      <c:valAx>
        <c:axId val="1812015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solidFill>
            <a:schemeClr val="accent2">
              <a:lumMod val="20000"/>
              <a:lumOff val="80000"/>
            </a:schemeClr>
          </a:solid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200000"/>
        <c:crosses val="autoZero"/>
        <c:crossBetween val="between"/>
      </c:valAx>
      <c:spPr>
        <a:solidFill>
          <a:schemeClr val="accent4">
            <a:lumMod val="20000"/>
            <a:lumOff val="80000"/>
          </a:schemeClr>
        </a:solid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2">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solidFill>
          <a:schemeClr val="accent2">
            <a:lumMod val="40000"/>
            <a:lumOff val="60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число прибывших</c:v>
                </c:pt>
              </c:strCache>
            </c:strRef>
          </c:tx>
          <c:spPr>
            <a:solidFill>
              <a:schemeClr val="accent4">
                <a:lumMod val="40000"/>
                <a:lumOff val="60000"/>
              </a:schemeClr>
            </a:solidFill>
            <a:ln>
              <a:noFill/>
            </a:ln>
            <a:effectLst/>
            <a:sp3d/>
          </c:spPr>
          <c:dLbls>
            <c:dLbl>
              <c:idx val="0"/>
              <c:layout>
                <c:manualLayout>
                  <c:x val="-1.1574074074074073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FF3-41BA-8D1A-BCCADC13070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 год</c:v>
                </c:pt>
                <c:pt idx="1">
                  <c:v>2019 год</c:v>
                </c:pt>
                <c:pt idx="2">
                  <c:v>2020 год</c:v>
                </c:pt>
                <c:pt idx="3">
                  <c:v>2021 год</c:v>
                </c:pt>
                <c:pt idx="4">
                  <c:v>2022 год</c:v>
                </c:pt>
              </c:strCache>
            </c:strRef>
          </c:cat>
          <c:val>
            <c:numRef>
              <c:f>Лист1!$B$2:$B$6</c:f>
              <c:numCache>
                <c:formatCode>General</c:formatCode>
                <c:ptCount val="5"/>
                <c:pt idx="0">
                  <c:v>1595</c:v>
                </c:pt>
                <c:pt idx="1">
                  <c:v>1722</c:v>
                </c:pt>
                <c:pt idx="2">
                  <c:v>1453</c:v>
                </c:pt>
                <c:pt idx="3">
                  <c:v>1508</c:v>
                </c:pt>
                <c:pt idx="4">
                  <c:v>1551</c:v>
                </c:pt>
              </c:numCache>
            </c:numRef>
          </c:val>
          <c:extLst xmlns:c16r2="http://schemas.microsoft.com/office/drawing/2015/06/chart">
            <c:ext xmlns:c16="http://schemas.microsoft.com/office/drawing/2014/chart" uri="{C3380CC4-5D6E-409C-BE32-E72D297353CC}">
              <c16:uniqueId val="{00000001-1FF3-41BA-8D1A-BCCADC13070A}"/>
            </c:ext>
          </c:extLst>
        </c:ser>
        <c:ser>
          <c:idx val="1"/>
          <c:order val="1"/>
          <c:tx>
            <c:strRef>
              <c:f>Лист1!$C$1</c:f>
              <c:strCache>
                <c:ptCount val="1"/>
                <c:pt idx="0">
                  <c:v>число выбывших</c:v>
                </c:pt>
              </c:strCache>
            </c:strRef>
          </c:tx>
          <c:spPr>
            <a:solidFill>
              <a:schemeClr val="accent2"/>
            </a:solidFill>
            <a:ln>
              <a:noFill/>
            </a:ln>
            <a:effectLst/>
            <a:sp3d/>
          </c:spPr>
          <c:dLbls>
            <c:dLbl>
              <c:idx val="0"/>
              <c:layout>
                <c:manualLayout>
                  <c:x val="9.2592592592597792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FF3-41BA-8D1A-BCCADC13070A}"/>
                </c:ext>
              </c:extLst>
            </c:dLbl>
            <c:dLbl>
              <c:idx val="1"/>
              <c:layout>
                <c:manualLayout>
                  <c:x val="9.2592592592597531E-3"/>
                  <c:y val="-9.0938102914444101E-1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FF3-41BA-8D1A-BCCADC13070A}"/>
                </c:ext>
              </c:extLst>
            </c:dLbl>
            <c:dLbl>
              <c:idx val="2"/>
              <c:layout>
                <c:manualLayout>
                  <c:x val="1.1574074074073988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FF3-41BA-8D1A-BCCADC13070A}"/>
                </c:ext>
              </c:extLst>
            </c:dLbl>
            <c:dLbl>
              <c:idx val="3"/>
              <c:layout>
                <c:manualLayout>
                  <c:x val="9.2592592592597046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FF3-41BA-8D1A-BCCADC13070A}"/>
                </c:ext>
              </c:extLst>
            </c:dLbl>
            <c:dLbl>
              <c:idx val="4"/>
              <c:layout>
                <c:manualLayout>
                  <c:x val="9.2592592592595953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FF3-41BA-8D1A-BCCADC13070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 год</c:v>
                </c:pt>
                <c:pt idx="1">
                  <c:v>2019 год</c:v>
                </c:pt>
                <c:pt idx="2">
                  <c:v>2020 год</c:v>
                </c:pt>
                <c:pt idx="3">
                  <c:v>2021 год</c:v>
                </c:pt>
                <c:pt idx="4">
                  <c:v>2022 год</c:v>
                </c:pt>
              </c:strCache>
            </c:strRef>
          </c:cat>
          <c:val>
            <c:numRef>
              <c:f>Лист1!$C$2:$C$6</c:f>
              <c:numCache>
                <c:formatCode>General</c:formatCode>
                <c:ptCount val="5"/>
                <c:pt idx="0">
                  <c:v>1813</c:v>
                </c:pt>
                <c:pt idx="1">
                  <c:v>1817</c:v>
                </c:pt>
                <c:pt idx="2">
                  <c:v>1538</c:v>
                </c:pt>
                <c:pt idx="3">
                  <c:v>1550</c:v>
                </c:pt>
                <c:pt idx="4">
                  <c:v>1684</c:v>
                </c:pt>
              </c:numCache>
            </c:numRef>
          </c:val>
          <c:extLst xmlns:c16r2="http://schemas.microsoft.com/office/drawing/2015/06/chart">
            <c:ext xmlns:c16="http://schemas.microsoft.com/office/drawing/2014/chart" uri="{C3380CC4-5D6E-409C-BE32-E72D297353CC}">
              <c16:uniqueId val="{00000007-1FF3-41BA-8D1A-BCCADC13070A}"/>
            </c:ext>
          </c:extLst>
        </c:ser>
        <c:shape val="box"/>
        <c:axId val="179645440"/>
        <c:axId val="179651328"/>
        <c:axId val="0"/>
      </c:bar3DChart>
      <c:catAx>
        <c:axId val="17964544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9651328"/>
        <c:crosses val="autoZero"/>
        <c:auto val="1"/>
        <c:lblAlgn val="ctr"/>
        <c:lblOffset val="100"/>
      </c:catAx>
      <c:valAx>
        <c:axId val="1796513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9645440"/>
        <c:crosses val="autoZero"/>
        <c:crossBetween val="between"/>
      </c:valAx>
      <c:spPr>
        <a:solidFill>
          <a:schemeClr val="accent2">
            <a:lumMod val="20000"/>
            <a:lumOff val="80000"/>
          </a:schemeClr>
        </a:solid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rotY val="30"/>
      <c:perspective val="30"/>
    </c:view3D>
    <c:floor>
      <c:spPr>
        <a:solidFill>
          <a:schemeClr val="accent2">
            <a:lumMod val="20000"/>
            <a:lumOff val="80000"/>
          </a:schemeClr>
        </a:solidFill>
      </c:spPr>
    </c:floor>
    <c:sideWall>
      <c:spPr>
        <a:solidFill>
          <a:schemeClr val="accent2">
            <a:lumMod val="20000"/>
            <a:lumOff val="80000"/>
          </a:schemeClr>
        </a:solidFill>
        <a:ln>
          <a:noFill/>
        </a:ln>
        <a:effectLst/>
      </c:spPr>
    </c:sideWall>
    <c:backWall>
      <c:spPr>
        <a:solidFill>
          <a:schemeClr val="accent2">
            <a:lumMod val="20000"/>
            <a:lumOff val="80000"/>
          </a:schemeClr>
        </a:solidFill>
        <a:ln>
          <a:noFill/>
        </a:ln>
        <a:effectLst/>
      </c:spPr>
    </c:backWall>
    <c:plotArea>
      <c:layout>
        <c:manualLayout>
          <c:layoutTarget val="inner"/>
          <c:xMode val="edge"/>
          <c:yMode val="edge"/>
          <c:x val="5.7798920968214852E-2"/>
          <c:y val="0.1698685146371092"/>
          <c:w val="0.91905293088363949"/>
          <c:h val="0.66547014357020062"/>
        </c:manualLayout>
      </c:layout>
      <c:bar3DChart>
        <c:barDir val="col"/>
        <c:grouping val="stacked"/>
        <c:ser>
          <c:idx val="0"/>
          <c:order val="0"/>
          <c:tx>
            <c:strRef>
              <c:f>Лист1!$B$2</c:f>
              <c:strCache>
                <c:ptCount val="1"/>
                <c:pt idx="0">
                  <c:v>Объемы строительства (тыс. м. кв.)</c:v>
                </c:pt>
              </c:strCache>
            </c:strRef>
          </c:tx>
          <c:spPr>
            <a:solidFill>
              <a:schemeClr val="accent4">
                <a:lumMod val="75000"/>
              </a:schemeClr>
            </a:solidFill>
            <a:ln>
              <a:noFill/>
            </a:ln>
            <a:effectLst/>
          </c:spPr>
          <c:cat>
            <c:numRef>
              <c:f>Лист1!$A$3:$A$15</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Лист1!$B$3:$B$15</c:f>
              <c:numCache>
                <c:formatCode>General</c:formatCode>
                <c:ptCount val="13"/>
                <c:pt idx="0">
                  <c:v>0.87000000000000965</c:v>
                </c:pt>
                <c:pt idx="1">
                  <c:v>3.9</c:v>
                </c:pt>
                <c:pt idx="2">
                  <c:v>1.72</c:v>
                </c:pt>
                <c:pt idx="3">
                  <c:v>2.79</c:v>
                </c:pt>
                <c:pt idx="4">
                  <c:v>3.8899999999999997</c:v>
                </c:pt>
                <c:pt idx="5">
                  <c:v>4</c:v>
                </c:pt>
                <c:pt idx="6">
                  <c:v>9.4</c:v>
                </c:pt>
                <c:pt idx="7">
                  <c:v>8.1</c:v>
                </c:pt>
                <c:pt idx="8">
                  <c:v>2.5</c:v>
                </c:pt>
                <c:pt idx="9">
                  <c:v>8.6</c:v>
                </c:pt>
                <c:pt idx="10">
                  <c:v>3.3</c:v>
                </c:pt>
                <c:pt idx="11">
                  <c:v>9.4</c:v>
                </c:pt>
                <c:pt idx="12">
                  <c:v>4</c:v>
                </c:pt>
              </c:numCache>
            </c:numRef>
          </c:val>
          <c:extLst xmlns:c16r2="http://schemas.microsoft.com/office/drawing/2015/06/chart">
            <c:ext xmlns:c16="http://schemas.microsoft.com/office/drawing/2014/chart" uri="{C3380CC4-5D6E-409C-BE32-E72D297353CC}">
              <c16:uniqueId val="{00000000-88EB-4B20-B839-21DD188A55CC}"/>
            </c:ext>
          </c:extLst>
        </c:ser>
        <c:gapWidth val="219"/>
        <c:shape val="box"/>
        <c:axId val="181102848"/>
        <c:axId val="181182464"/>
        <c:axId val="0"/>
      </c:bar3DChart>
      <c:catAx>
        <c:axId val="1811028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81182464"/>
        <c:crosses val="autoZero"/>
        <c:auto val="1"/>
        <c:lblAlgn val="ctr"/>
        <c:lblOffset val="100"/>
      </c:catAx>
      <c:valAx>
        <c:axId val="1811824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81102848"/>
        <c:crosses val="autoZero"/>
        <c:crossBetween val="between"/>
      </c:valAx>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baseline="0">
                <a:solidFill>
                  <a:sysClr val="windowText" lastClr="000000"/>
                </a:solidFill>
                <a:latin typeface="Times New Roman" panose="02020603050405020304" pitchFamily="18" charset="0"/>
                <a:cs typeface="Times New Roman" panose="02020603050405020304" pitchFamily="18" charset="0"/>
              </a:rPr>
              <a:t>Торговля и услуги</a:t>
            </a:r>
          </a:p>
        </c:rich>
      </c:tx>
      <c:spPr>
        <a:noFill/>
        <a:ln>
          <a:noFill/>
        </a:ln>
        <a:effectLst/>
      </c:spPr>
    </c:title>
    <c:plotArea>
      <c:layout/>
      <c:barChart>
        <c:barDir val="col"/>
        <c:grouping val="clustered"/>
        <c:ser>
          <c:idx val="0"/>
          <c:order val="0"/>
          <c:tx>
            <c:strRef>
              <c:f>Лист1!$B$1</c:f>
              <c:strCache>
                <c:ptCount val="1"/>
                <c:pt idx="0">
                  <c:v>Оборот торговли</c:v>
                </c:pt>
              </c:strCache>
            </c:strRef>
          </c:tx>
          <c:spPr>
            <a:solidFill>
              <a:schemeClr val="accent4">
                <a:lumMod val="60000"/>
                <a:lumOff val="40000"/>
              </a:schemeClr>
            </a:solidFill>
            <a:ln>
              <a:noFill/>
            </a:ln>
            <a:effectLst/>
          </c:spPr>
          <c:cat>
            <c:numRef>
              <c:f>Лист1!$A$2:$A$14</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Лист1!$B$2:$B$14</c:f>
              <c:numCache>
                <c:formatCode>General</c:formatCode>
                <c:ptCount val="13"/>
                <c:pt idx="0">
                  <c:v>60</c:v>
                </c:pt>
                <c:pt idx="1">
                  <c:v>148.19999999999999</c:v>
                </c:pt>
                <c:pt idx="2">
                  <c:v>167.02</c:v>
                </c:pt>
                <c:pt idx="3">
                  <c:v>258.3</c:v>
                </c:pt>
                <c:pt idx="4">
                  <c:v>695.6</c:v>
                </c:pt>
                <c:pt idx="5">
                  <c:v>1150.5</c:v>
                </c:pt>
                <c:pt idx="6">
                  <c:v>1256.3</c:v>
                </c:pt>
                <c:pt idx="7">
                  <c:v>1356.2</c:v>
                </c:pt>
                <c:pt idx="8">
                  <c:v>1468.3</c:v>
                </c:pt>
                <c:pt idx="9">
                  <c:v>1589.6</c:v>
                </c:pt>
                <c:pt idx="10">
                  <c:v>1724.3</c:v>
                </c:pt>
                <c:pt idx="11">
                  <c:v>1873.9</c:v>
                </c:pt>
                <c:pt idx="12">
                  <c:v>2042.4</c:v>
                </c:pt>
              </c:numCache>
            </c:numRef>
          </c:val>
          <c:extLst xmlns:c16r2="http://schemas.microsoft.com/office/drawing/2015/06/chart">
            <c:ext xmlns:c16="http://schemas.microsoft.com/office/drawing/2014/chart" uri="{C3380CC4-5D6E-409C-BE32-E72D297353CC}">
              <c16:uniqueId val="{00000000-7C35-452E-B4F5-DDD06D4B9D67}"/>
            </c:ext>
          </c:extLst>
        </c:ser>
        <c:ser>
          <c:idx val="1"/>
          <c:order val="1"/>
          <c:tx>
            <c:strRef>
              <c:f>Лист1!$C$1</c:f>
              <c:strCache>
                <c:ptCount val="1"/>
                <c:pt idx="0">
                  <c:v>Услуги населению</c:v>
                </c:pt>
              </c:strCache>
            </c:strRef>
          </c:tx>
          <c:spPr>
            <a:solidFill>
              <a:schemeClr val="accent2">
                <a:lumMod val="75000"/>
              </a:schemeClr>
            </a:solidFill>
            <a:ln>
              <a:noFill/>
            </a:ln>
            <a:effectLst/>
          </c:spPr>
          <c:cat>
            <c:numRef>
              <c:f>Лист1!$A$2:$A$14</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Лист1!$C$2:$C$14</c:f>
              <c:numCache>
                <c:formatCode>General</c:formatCode>
                <c:ptCount val="13"/>
                <c:pt idx="0">
                  <c:v>646.79999999999995</c:v>
                </c:pt>
                <c:pt idx="1">
                  <c:v>697.04</c:v>
                </c:pt>
                <c:pt idx="2">
                  <c:v>643.28000000000054</c:v>
                </c:pt>
                <c:pt idx="3">
                  <c:v>732.58</c:v>
                </c:pt>
                <c:pt idx="4">
                  <c:v>853.65</c:v>
                </c:pt>
                <c:pt idx="5">
                  <c:v>952.18000000000052</c:v>
                </c:pt>
                <c:pt idx="6">
                  <c:v>1022.8299999999994</c:v>
                </c:pt>
                <c:pt idx="7">
                  <c:v>1094.53</c:v>
                </c:pt>
                <c:pt idx="8">
                  <c:v>1172.4000000000001</c:v>
                </c:pt>
                <c:pt idx="9">
                  <c:v>1259.5</c:v>
                </c:pt>
                <c:pt idx="10">
                  <c:v>1357</c:v>
                </c:pt>
                <c:pt idx="11">
                  <c:v>1466.3</c:v>
                </c:pt>
                <c:pt idx="12">
                  <c:v>1589</c:v>
                </c:pt>
              </c:numCache>
            </c:numRef>
          </c:val>
          <c:extLst xmlns:c16r2="http://schemas.microsoft.com/office/drawing/2015/06/chart">
            <c:ext xmlns:c16="http://schemas.microsoft.com/office/drawing/2014/chart" uri="{C3380CC4-5D6E-409C-BE32-E72D297353CC}">
              <c16:uniqueId val="{00000001-7C35-452E-B4F5-DDD06D4B9D67}"/>
            </c:ext>
          </c:extLst>
        </c:ser>
        <c:gapWidth val="219"/>
        <c:overlap val="-27"/>
        <c:axId val="181555200"/>
        <c:axId val="181556736"/>
      </c:barChart>
      <c:catAx>
        <c:axId val="1815552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81556736"/>
        <c:crosses val="autoZero"/>
        <c:auto val="1"/>
        <c:lblAlgn val="ctr"/>
        <c:lblOffset val="100"/>
      </c:catAx>
      <c:valAx>
        <c:axId val="1815567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815552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2">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solidFill>
          <a:schemeClr val="accent2">
            <a:lumMod val="20000"/>
            <a:lumOff val="80000"/>
          </a:schemeClr>
        </a:solidFill>
      </c:spPr>
    </c:floor>
    <c:sideWall>
      <c:spPr>
        <a:solidFill>
          <a:srgbClr val="ED7D31">
            <a:lumMod val="20000"/>
            <a:lumOff val="80000"/>
          </a:srgbClr>
        </a:solidFill>
      </c:spPr>
    </c:sideWall>
    <c:backWall>
      <c:spPr>
        <a:solidFill>
          <a:srgbClr val="ED7D31">
            <a:lumMod val="20000"/>
            <a:lumOff val="80000"/>
          </a:srgbClr>
        </a:solidFill>
      </c:spPr>
    </c:backWall>
    <c:plotArea>
      <c:layout/>
      <c:bar3DChart>
        <c:barDir val="col"/>
        <c:grouping val="stacked"/>
        <c:ser>
          <c:idx val="0"/>
          <c:order val="0"/>
          <c:spPr>
            <a:solidFill>
              <a:schemeClr val="accent2">
                <a:lumMod val="60000"/>
                <a:lumOff val="40000"/>
              </a:schemeClr>
            </a:solidFill>
          </c:spPr>
          <c:dLbls>
            <c:dLbl>
              <c:idx val="0"/>
              <c:layout>
                <c:manualLayout>
                  <c:x val="2.4582104228121951E-3"/>
                  <c:y val="-0.1648351648351649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91D-4957-823A-730CE0A54A02}"/>
                </c:ext>
              </c:extLst>
            </c:dLbl>
            <c:dLbl>
              <c:idx val="1"/>
              <c:layout>
                <c:manualLayout>
                  <c:x val="0"/>
                  <c:y val="-0.2417582417582445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91D-4957-823A-730CE0A54A02}"/>
                </c:ext>
              </c:extLst>
            </c:dLbl>
            <c:dLbl>
              <c:idx val="2"/>
              <c:layout>
                <c:manualLayout>
                  <c:x val="1.7207472959685353E-2"/>
                  <c:y val="-0.2454212454212491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91D-4957-823A-730CE0A54A02}"/>
                </c:ext>
              </c:extLst>
            </c:dLbl>
            <c:dLbl>
              <c:idx val="3"/>
              <c:layout>
                <c:manualLayout>
                  <c:x val="1.2291052114060964E-2"/>
                  <c:y val="-0.2014652014652056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91D-4957-823A-730CE0A54A02}"/>
                </c:ext>
              </c:extLst>
            </c:dLbl>
            <c:dLbl>
              <c:idx val="4"/>
              <c:layout>
                <c:manualLayout>
                  <c:x val="-7.3746312684366232E-3"/>
                  <c:y val="-0.2930402930402958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91D-4957-823A-730CE0A54A02}"/>
                </c:ext>
              </c:extLst>
            </c:dLbl>
            <c:dLbl>
              <c:idx val="5"/>
              <c:layout>
                <c:manualLayout>
                  <c:x val="1.2291052114060964E-2"/>
                  <c:y val="-0.2930402930402958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91D-4957-823A-730CE0A54A02}"/>
                </c:ext>
              </c:extLst>
            </c:dLbl>
            <c:dLbl>
              <c:idx val="6"/>
              <c:layout>
                <c:manualLayout>
                  <c:x val="1.4749262536873134E-2"/>
                  <c:y val="-0.2673995558247568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91D-4957-823A-730CE0A54A02}"/>
                </c:ext>
              </c:extLst>
            </c:dLbl>
            <c:dLbl>
              <c:idx val="7"/>
              <c:layout>
                <c:manualLayout>
                  <c:x val="1.9665683382497703E-2"/>
                  <c:y val="-0.2454215338467340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91D-4957-823A-730CE0A54A02}"/>
                </c:ext>
              </c:extLst>
            </c:dLbl>
            <c:dLbl>
              <c:idx val="8"/>
              <c:layout>
                <c:manualLayout>
                  <c:x val="1.9665683382497703E-2"/>
                  <c:y val="-0.2234432234432262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91D-4957-823A-730CE0A54A02}"/>
                </c:ext>
              </c:extLst>
            </c:dLbl>
            <c:dLbl>
              <c:idx val="9"/>
              <c:layout>
                <c:manualLayout>
                  <c:x val="-9.8328416912488708E-3"/>
                  <c:y val="-0.3186813186813186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91D-4957-823A-730CE0A54A02}"/>
                </c:ext>
              </c:extLst>
            </c:dLbl>
            <c:dLbl>
              <c:idx val="10"/>
              <c:layout>
                <c:manualLayout>
                  <c:x val="7.3746312684366804E-3"/>
                  <c:y val="-0.3223443223443291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91D-4957-823A-730CE0A54A02}"/>
                </c:ext>
              </c:extLst>
            </c:dLbl>
            <c:dLbl>
              <c:idx val="11"/>
              <c:layout>
                <c:manualLayout>
                  <c:x val="9.8328416912488708E-3"/>
                  <c:y val="-0.3443223443223524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91D-4957-823A-730CE0A54A02}"/>
                </c:ext>
              </c:extLst>
            </c:dLbl>
            <c:dLbl>
              <c:idx val="12"/>
              <c:layout>
                <c:manualLayout>
                  <c:x val="3.4414945919371012E-2"/>
                  <c:y val="-0.3443223443223525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91D-4957-823A-730CE0A54A02}"/>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Лист1!$B$28:$B$40</c:f>
              <c:strCache>
                <c:ptCount val="13"/>
                <c:pt idx="0">
                  <c:v>2018г.</c:v>
                </c:pt>
                <c:pt idx="1">
                  <c:v>2019г.</c:v>
                </c:pt>
                <c:pt idx="2">
                  <c:v>2020г.</c:v>
                </c:pt>
                <c:pt idx="3">
                  <c:v>2021г.</c:v>
                </c:pt>
                <c:pt idx="4">
                  <c:v>2022г.</c:v>
                </c:pt>
                <c:pt idx="5">
                  <c:v>2023г.</c:v>
                </c:pt>
                <c:pt idx="6">
                  <c:v>2024г.</c:v>
                </c:pt>
                <c:pt idx="7">
                  <c:v>2025г.</c:v>
                </c:pt>
                <c:pt idx="8">
                  <c:v>2026г.</c:v>
                </c:pt>
                <c:pt idx="9">
                  <c:v>2027г.</c:v>
                </c:pt>
                <c:pt idx="10">
                  <c:v>2028г.</c:v>
                </c:pt>
                <c:pt idx="11">
                  <c:v>2029г.</c:v>
                </c:pt>
                <c:pt idx="12">
                  <c:v>2030г.</c:v>
                </c:pt>
              </c:strCache>
            </c:strRef>
          </c:cat>
          <c:val>
            <c:numRef>
              <c:f>Лист1!$C$28:$C$40</c:f>
              <c:numCache>
                <c:formatCode>General</c:formatCode>
                <c:ptCount val="13"/>
                <c:pt idx="0">
                  <c:v>859.1</c:v>
                </c:pt>
                <c:pt idx="1">
                  <c:v>1401.2</c:v>
                </c:pt>
                <c:pt idx="2">
                  <c:v>1403.1</c:v>
                </c:pt>
                <c:pt idx="3">
                  <c:v>1344.4</c:v>
                </c:pt>
                <c:pt idx="4">
                  <c:v>1696.4</c:v>
                </c:pt>
                <c:pt idx="5">
                  <c:v>1721.9</c:v>
                </c:pt>
                <c:pt idx="6">
                  <c:v>1708.7</c:v>
                </c:pt>
                <c:pt idx="7">
                  <c:v>1643.1</c:v>
                </c:pt>
                <c:pt idx="8">
                  <c:v>1509.7</c:v>
                </c:pt>
                <c:pt idx="9">
                  <c:v>1887.8</c:v>
                </c:pt>
                <c:pt idx="10">
                  <c:v>1956.8</c:v>
                </c:pt>
                <c:pt idx="11">
                  <c:v>2030.9</c:v>
                </c:pt>
                <c:pt idx="12">
                  <c:v>2110.6999999999998</c:v>
                </c:pt>
              </c:numCache>
            </c:numRef>
          </c:val>
          <c:extLst xmlns:c16r2="http://schemas.microsoft.com/office/drawing/2015/06/chart">
            <c:ext xmlns:c16="http://schemas.microsoft.com/office/drawing/2014/chart" uri="{C3380CC4-5D6E-409C-BE32-E72D297353CC}">
              <c16:uniqueId val="{0000000D-E91D-4957-823A-730CE0A54A02}"/>
            </c:ext>
          </c:extLst>
        </c:ser>
        <c:shape val="box"/>
        <c:axId val="181590656"/>
        <c:axId val="181596544"/>
        <c:axId val="0"/>
      </c:bar3DChart>
      <c:catAx>
        <c:axId val="181590656"/>
        <c:scaling>
          <c:orientation val="minMax"/>
        </c:scaling>
        <c:axPos val="b"/>
        <c:numFmt formatCode="General" sourceLinked="0"/>
        <c:tickLblPos val="nextTo"/>
        <c:txPr>
          <a:bodyPr/>
          <a:lstStyle/>
          <a:p>
            <a:pPr>
              <a:defRPr baseline="0">
                <a:solidFill>
                  <a:sysClr val="windowText" lastClr="000000"/>
                </a:solidFill>
              </a:defRPr>
            </a:pPr>
            <a:endParaRPr lang="ru-RU"/>
          </a:p>
        </c:txPr>
        <c:crossAx val="181596544"/>
        <c:crosses val="autoZero"/>
        <c:auto val="1"/>
        <c:lblAlgn val="ctr"/>
        <c:lblOffset val="100"/>
      </c:catAx>
      <c:valAx>
        <c:axId val="181596544"/>
        <c:scaling>
          <c:orientation val="minMax"/>
        </c:scaling>
        <c:axPos val="l"/>
        <c:majorGridlines/>
        <c:numFmt formatCode="General" sourceLinked="1"/>
        <c:tickLblPos val="nextTo"/>
        <c:crossAx val="181590656"/>
        <c:crosses val="autoZero"/>
        <c:crossBetween val="between"/>
      </c:valAx>
      <c:spPr>
        <a:solidFill>
          <a:schemeClr val="accent4">
            <a:lumMod val="20000"/>
            <a:lumOff val="80000"/>
          </a:schemeClr>
        </a:solidFill>
      </c:spPr>
    </c:plotArea>
    <c:plotVisOnly val="1"/>
    <c:dispBlanksAs val="gap"/>
  </c:chart>
  <c:spPr>
    <a:solidFill>
      <a:schemeClr val="accent2">
        <a:lumMod val="20000"/>
        <a:lumOff val="80000"/>
      </a:schemeClr>
    </a:solidFill>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solidFill>
          <a:srgbClr val="ED7D31">
            <a:lumMod val="40000"/>
            <a:lumOff val="60000"/>
          </a:srgbClr>
        </a:solidFill>
      </c:spPr>
    </c:floor>
    <c:sideWall>
      <c:spPr>
        <a:solidFill>
          <a:schemeClr val="accent4">
            <a:lumMod val="20000"/>
            <a:lumOff val="80000"/>
          </a:schemeClr>
        </a:solidFill>
      </c:spPr>
    </c:sideWall>
    <c:backWall>
      <c:spPr>
        <a:solidFill>
          <a:schemeClr val="accent4">
            <a:lumMod val="20000"/>
            <a:lumOff val="80000"/>
          </a:schemeClr>
        </a:solidFill>
      </c:spPr>
    </c:backWall>
    <c:plotArea>
      <c:layout/>
      <c:bar3DChart>
        <c:barDir val="bar"/>
        <c:grouping val="stacked"/>
        <c:ser>
          <c:idx val="0"/>
          <c:order val="0"/>
          <c:spPr>
            <a:solidFill>
              <a:schemeClr val="accent4">
                <a:lumMod val="75000"/>
              </a:schemeClr>
            </a:solidFill>
          </c:spPr>
          <c:dLbls>
            <c:dLbl>
              <c:idx val="0"/>
              <c:layout>
                <c:manualLayout>
                  <c:x val="0.18150600932057886"/>
                  <c:y val="-8.032128514056224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583-4309-AEB7-EE8FF55BED0C}"/>
                </c:ext>
              </c:extLst>
            </c:dLbl>
            <c:dLbl>
              <c:idx val="1"/>
              <c:layout>
                <c:manualLayout>
                  <c:x val="0.25999509443217589"/>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583-4309-AEB7-EE8FF55BED0C}"/>
                </c:ext>
              </c:extLst>
            </c:dLbl>
            <c:dLbl>
              <c:idx val="2"/>
              <c:layout>
                <c:manualLayout>
                  <c:x val="0.26244787834191807"/>
                  <c:y val="-8.032128514056224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583-4309-AEB7-EE8FF55BED0C}"/>
                </c:ext>
              </c:extLst>
            </c:dLbl>
            <c:dLbl>
              <c:idx val="3"/>
              <c:layout>
                <c:manualLayout>
                  <c:x val="0.25999509443217589"/>
                  <c:y val="-1.204819277108433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583-4309-AEB7-EE8FF55BED0C}"/>
                </c:ext>
              </c:extLst>
            </c:dLbl>
            <c:dLbl>
              <c:idx val="4"/>
              <c:layout>
                <c:manualLayout>
                  <c:x val="0.30414520480745688"/>
                  <c:y val="-8.032128514056224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583-4309-AEB7-EE8FF55BED0C}"/>
                </c:ext>
              </c:extLst>
            </c:dLbl>
            <c:dLbl>
              <c:idx val="5"/>
              <c:layout>
                <c:manualLayout>
                  <c:x val="0.31640912435614432"/>
                  <c:y val="-1.204819277108433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583-4309-AEB7-EE8FF55BED0C}"/>
                </c:ext>
              </c:extLst>
            </c:dLbl>
            <c:dLbl>
              <c:idx val="6"/>
              <c:layout>
                <c:manualLayout>
                  <c:x val="0.32376747608535938"/>
                  <c:y val="-8.032128514056224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583-4309-AEB7-EE8FF55BED0C}"/>
                </c:ext>
              </c:extLst>
            </c:dLbl>
            <c:dLbl>
              <c:idx val="7"/>
              <c:layout>
                <c:manualLayout>
                  <c:x val="0.30905077262693181"/>
                  <c:y val="-1.60642570281125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583-4309-AEB7-EE8FF55BED0C}"/>
                </c:ext>
              </c:extLst>
            </c:dLbl>
            <c:dLbl>
              <c:idx val="8"/>
              <c:layout>
                <c:manualLayout>
                  <c:x val="0.28942850134904252"/>
                  <c:y val="-4.016064257028109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583-4309-AEB7-EE8FF55BED0C}"/>
                </c:ext>
              </c:extLst>
            </c:dLbl>
            <c:dLbl>
              <c:idx val="9"/>
              <c:layout>
                <c:manualLayout>
                  <c:x val="0.35074809909247512"/>
                  <c:y val="-1.204819277108433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583-4309-AEB7-EE8FF55BED0C}"/>
                </c:ext>
              </c:extLst>
            </c:dLbl>
            <c:dLbl>
              <c:idx val="10"/>
              <c:layout>
                <c:manualLayout>
                  <c:x val="0.36301201864115762"/>
                  <c:y val="-4.016064257028109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583-4309-AEB7-EE8FF55BED0C}"/>
                </c:ext>
              </c:extLst>
            </c:dLbl>
            <c:dLbl>
              <c:idx val="11"/>
              <c:layout>
                <c:manualLayout>
                  <c:x val="0.37527593818985477"/>
                  <c:y val="-4.016064257028109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583-4309-AEB7-EE8FF55BED0C}"/>
                </c:ext>
              </c:extLst>
            </c:dLbl>
            <c:dLbl>
              <c:idx val="12"/>
              <c:layout>
                <c:manualLayout>
                  <c:x val="0.38753985773853322"/>
                  <c:y val="-4.016064257028102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A583-4309-AEB7-EE8FF55BED0C}"/>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Лист1!$B$45:$B$57</c:f>
              <c:strCache>
                <c:ptCount val="13"/>
                <c:pt idx="0">
                  <c:v>2018г.</c:v>
                </c:pt>
                <c:pt idx="1">
                  <c:v>2019г.</c:v>
                </c:pt>
                <c:pt idx="2">
                  <c:v>2020г.</c:v>
                </c:pt>
                <c:pt idx="3">
                  <c:v>2021г.</c:v>
                </c:pt>
                <c:pt idx="4">
                  <c:v>2022г.</c:v>
                </c:pt>
                <c:pt idx="5">
                  <c:v>2023г.</c:v>
                </c:pt>
                <c:pt idx="6">
                  <c:v>2024г.</c:v>
                </c:pt>
                <c:pt idx="7">
                  <c:v>2025г.</c:v>
                </c:pt>
                <c:pt idx="8">
                  <c:v>2026г.</c:v>
                </c:pt>
                <c:pt idx="9">
                  <c:v>2027г.</c:v>
                </c:pt>
                <c:pt idx="10">
                  <c:v>2028г.</c:v>
                </c:pt>
                <c:pt idx="11">
                  <c:v>2029г.</c:v>
                </c:pt>
                <c:pt idx="12">
                  <c:v>2030г.</c:v>
                </c:pt>
              </c:strCache>
            </c:strRef>
          </c:cat>
          <c:val>
            <c:numRef>
              <c:f>Лист1!$C$45:$C$57</c:f>
              <c:numCache>
                <c:formatCode>General</c:formatCode>
                <c:ptCount val="13"/>
                <c:pt idx="0">
                  <c:v>853.6</c:v>
                </c:pt>
                <c:pt idx="1">
                  <c:v>1324.3</c:v>
                </c:pt>
                <c:pt idx="2">
                  <c:v>1389</c:v>
                </c:pt>
                <c:pt idx="3">
                  <c:v>1336.2</c:v>
                </c:pt>
                <c:pt idx="4">
                  <c:v>1623.9</c:v>
                </c:pt>
                <c:pt idx="5">
                  <c:v>1691.9</c:v>
                </c:pt>
                <c:pt idx="6">
                  <c:v>1731.6</c:v>
                </c:pt>
                <c:pt idx="7">
                  <c:v>1666.9</c:v>
                </c:pt>
                <c:pt idx="8">
                  <c:v>1535.1</c:v>
                </c:pt>
                <c:pt idx="9">
                  <c:v>1907.8</c:v>
                </c:pt>
                <c:pt idx="10">
                  <c:v>1976.8</c:v>
                </c:pt>
                <c:pt idx="11">
                  <c:v>2050.9</c:v>
                </c:pt>
                <c:pt idx="12">
                  <c:v>2130.6999999999998</c:v>
                </c:pt>
              </c:numCache>
            </c:numRef>
          </c:val>
          <c:extLst xmlns:c16r2="http://schemas.microsoft.com/office/drawing/2015/06/chart">
            <c:ext xmlns:c16="http://schemas.microsoft.com/office/drawing/2014/chart" uri="{C3380CC4-5D6E-409C-BE32-E72D297353CC}">
              <c16:uniqueId val="{0000000D-A583-4309-AEB7-EE8FF55BED0C}"/>
            </c:ext>
          </c:extLst>
        </c:ser>
        <c:shape val="box"/>
        <c:axId val="181566848"/>
        <c:axId val="181395840"/>
        <c:axId val="0"/>
      </c:bar3DChart>
      <c:catAx>
        <c:axId val="181566848"/>
        <c:scaling>
          <c:orientation val="minMax"/>
        </c:scaling>
        <c:axPos val="l"/>
        <c:numFmt formatCode="General" sourceLinked="0"/>
        <c:tickLblPos val="nextTo"/>
        <c:crossAx val="181395840"/>
        <c:crosses val="autoZero"/>
        <c:auto val="1"/>
        <c:lblAlgn val="ctr"/>
        <c:lblOffset val="100"/>
      </c:catAx>
      <c:valAx>
        <c:axId val="181395840"/>
        <c:scaling>
          <c:orientation val="minMax"/>
        </c:scaling>
        <c:axPos val="b"/>
        <c:majorGridlines/>
        <c:numFmt formatCode="General" sourceLinked="1"/>
        <c:tickLblPos val="nextTo"/>
        <c:crossAx val="181566848"/>
        <c:crosses val="autoZero"/>
        <c:crossBetween val="between"/>
      </c:valAx>
      <c:spPr>
        <a:solidFill>
          <a:schemeClr val="accent2">
            <a:lumMod val="20000"/>
            <a:lumOff val="80000"/>
          </a:schemeClr>
        </a:solidFill>
      </c:spPr>
    </c:plotArea>
    <c:plotVisOnly val="1"/>
    <c:dispBlanksAs val="gap"/>
  </c:chart>
  <c:spPr>
    <a:solidFill>
      <a:schemeClr val="accent2">
        <a:lumMod val="40000"/>
        <a:lumOff val="60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рост/спад</c:v>
                </c:pt>
              </c:strCache>
            </c:strRef>
          </c:tx>
          <c:spPr>
            <a:ln w="28575" cap="rnd">
              <a:solidFill>
                <a:schemeClr val="accent2">
                  <a:lumMod val="75000"/>
                </a:schemeClr>
              </a:solidFill>
              <a:round/>
            </a:ln>
            <a:effectLst/>
          </c:spPr>
          <c:marker>
            <c:symbol val="circle"/>
            <c:size val="5"/>
            <c:spPr>
              <a:solidFill>
                <a:schemeClr val="accent2">
                  <a:lumMod val="75000"/>
                </a:schemeClr>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 год</c:v>
                </c:pt>
                <c:pt idx="1">
                  <c:v>2019 год</c:v>
                </c:pt>
                <c:pt idx="2">
                  <c:v>2020 год</c:v>
                </c:pt>
                <c:pt idx="3">
                  <c:v>2021 год</c:v>
                </c:pt>
                <c:pt idx="4">
                  <c:v>2022 год</c:v>
                </c:pt>
              </c:strCache>
            </c:strRef>
          </c:cat>
          <c:val>
            <c:numRef>
              <c:f>Лист1!$B$2:$B$6</c:f>
              <c:numCache>
                <c:formatCode>General</c:formatCode>
                <c:ptCount val="5"/>
                <c:pt idx="0">
                  <c:v>1</c:v>
                </c:pt>
                <c:pt idx="1">
                  <c:v>4</c:v>
                </c:pt>
                <c:pt idx="2">
                  <c:v>1</c:v>
                </c:pt>
                <c:pt idx="3">
                  <c:v>4</c:v>
                </c:pt>
                <c:pt idx="4">
                  <c:v>6</c:v>
                </c:pt>
              </c:numCache>
            </c:numRef>
          </c:val>
          <c:extLst xmlns:c16r2="http://schemas.microsoft.com/office/drawing/2015/06/chart">
            <c:ext xmlns:c16="http://schemas.microsoft.com/office/drawing/2014/chart" uri="{C3380CC4-5D6E-409C-BE32-E72D297353CC}">
              <c16:uniqueId val="{00000002-947C-4236-AB4E-D10B25D45318}"/>
            </c:ext>
          </c:extLst>
        </c:ser>
        <c:marker val="1"/>
        <c:axId val="179667328"/>
        <c:axId val="179668864"/>
      </c:lineChart>
      <c:catAx>
        <c:axId val="1796673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crossAx val="179668864"/>
        <c:crosses val="autoZero"/>
        <c:auto val="1"/>
        <c:lblAlgn val="ctr"/>
        <c:lblOffset val="100"/>
      </c:catAx>
      <c:valAx>
        <c:axId val="1796688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796673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2">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0"/>
      <c:perspective val="10"/>
    </c:view3D>
    <c:floor>
      <c:spPr>
        <a:solidFill>
          <a:srgbClr val="ED7D31">
            <a:lumMod val="60000"/>
            <a:lumOff val="40000"/>
          </a:srgbClr>
        </a:solidFill>
      </c:spPr>
    </c:floor>
    <c:sideWall>
      <c:spPr>
        <a:solidFill>
          <a:srgbClr val="ED7D31">
            <a:lumMod val="20000"/>
            <a:lumOff val="80000"/>
          </a:srgbClr>
        </a:solidFill>
        <a:ln>
          <a:noFill/>
        </a:ln>
        <a:effectLst/>
      </c:spPr>
    </c:sideWall>
    <c:backWall>
      <c:spPr>
        <a:solidFill>
          <a:srgbClr val="ED7D31">
            <a:lumMod val="20000"/>
            <a:lumOff val="80000"/>
          </a:srgbClr>
        </a:solidFill>
        <a:ln>
          <a:noFill/>
        </a:ln>
        <a:effectLst/>
      </c:spPr>
    </c:backWall>
    <c:plotArea>
      <c:layout/>
      <c:bar3DChart>
        <c:barDir val="bar"/>
        <c:grouping val="stacked"/>
        <c:ser>
          <c:idx val="0"/>
          <c:order val="0"/>
          <c:tx>
            <c:strRef>
              <c:f>Лист1!$B$1</c:f>
              <c:strCache>
                <c:ptCount val="1"/>
                <c:pt idx="0">
                  <c:v>количество человек</c:v>
                </c:pt>
              </c:strCache>
            </c:strRef>
          </c:tx>
          <c:spPr>
            <a:solidFill>
              <a:srgbClr val="ED7D31">
                <a:lumMod val="75000"/>
              </a:srgbClr>
            </a:solidFill>
            <a:ln>
              <a:noFill/>
            </a:ln>
            <a:effectLst/>
          </c:spPr>
          <c:dLbls>
            <c:dLbl>
              <c:idx val="0"/>
              <c:layout>
                <c:manualLayout>
                  <c:x val="0.37268518518519061"/>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650-43D0-8438-E7769D57BFC2}"/>
                </c:ext>
              </c:extLst>
            </c:dLbl>
            <c:dLbl>
              <c:idx val="1"/>
              <c:layout>
                <c:manualLayout>
                  <c:x val="0.3402777777777832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650-43D0-8438-E7769D57BFC2}"/>
                </c:ext>
              </c:extLst>
            </c:dLbl>
            <c:dLbl>
              <c:idx val="2"/>
              <c:layout>
                <c:manualLayout>
                  <c:x val="0.17824074074074339"/>
                  <c:y val="-3.968253968253980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650-43D0-8438-E7769D57BFC2}"/>
                </c:ext>
              </c:extLst>
            </c:dLbl>
            <c:dLbl>
              <c:idx val="3"/>
              <c:layout>
                <c:manualLayout>
                  <c:x val="0.18981481481481491"/>
                  <c:y val="-1.19047619047619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650-43D0-8438-E7769D57BFC2}"/>
                </c:ext>
              </c:extLst>
            </c:dLbl>
            <c:dLbl>
              <c:idx val="4"/>
              <c:layout>
                <c:manualLayout>
                  <c:x val="0.17361111111111124"/>
                  <c:y val="-3.968253968253980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650-43D0-8438-E7769D57BFC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 г.</c:v>
                </c:pt>
                <c:pt idx="1">
                  <c:v>2019 г.</c:v>
                </c:pt>
                <c:pt idx="2">
                  <c:v>2020 г.</c:v>
                </c:pt>
                <c:pt idx="3">
                  <c:v>2021 г.</c:v>
                </c:pt>
                <c:pt idx="4">
                  <c:v>2022 г.</c:v>
                </c:pt>
              </c:strCache>
            </c:strRef>
          </c:cat>
          <c:val>
            <c:numRef>
              <c:f>Лист1!$B$2:$B$6</c:f>
              <c:numCache>
                <c:formatCode>General</c:formatCode>
                <c:ptCount val="5"/>
                <c:pt idx="0">
                  <c:v>22113</c:v>
                </c:pt>
                <c:pt idx="1">
                  <c:v>21898</c:v>
                </c:pt>
                <c:pt idx="2">
                  <c:v>20853</c:v>
                </c:pt>
                <c:pt idx="3">
                  <c:v>20906</c:v>
                </c:pt>
                <c:pt idx="4">
                  <c:v>20832</c:v>
                </c:pt>
              </c:numCache>
            </c:numRef>
          </c:val>
          <c:extLst xmlns:c16r2="http://schemas.microsoft.com/office/drawing/2015/06/chart">
            <c:ext xmlns:c16="http://schemas.microsoft.com/office/drawing/2014/chart" uri="{C3380CC4-5D6E-409C-BE32-E72D297353CC}">
              <c16:uniqueId val="{00000000-1B27-4333-86C6-DCC13169036C}"/>
            </c:ext>
          </c:extLst>
        </c:ser>
        <c:gapWidth val="182"/>
        <c:shape val="box"/>
        <c:axId val="179612288"/>
        <c:axId val="179622272"/>
        <c:axId val="0"/>
      </c:bar3DChart>
      <c:catAx>
        <c:axId val="17961228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9622272"/>
        <c:crosses val="autoZero"/>
        <c:auto val="1"/>
        <c:lblAlgn val="ctr"/>
        <c:lblOffset val="100"/>
      </c:catAx>
      <c:valAx>
        <c:axId val="17962227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crossAx val="179612288"/>
        <c:crosses val="autoZero"/>
        <c:crossBetween val="between"/>
      </c:valAx>
    </c:plotArea>
    <c:legend>
      <c:legendPos val="b"/>
      <c:legendEntry>
        <c:idx val="0"/>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rgbClr val="FFC000">
        <a:lumMod val="20000"/>
        <a:lumOff val="80000"/>
      </a:srgbClr>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Лист1!$B$1</c:f>
              <c:strCache>
                <c:ptCount val="1"/>
                <c:pt idx="0">
                  <c:v>Ряд 1</c:v>
                </c:pt>
              </c:strCache>
            </c:strRef>
          </c:tx>
          <c:spPr>
            <a:ln w="28575" cap="rnd">
              <a:solidFill>
                <a:schemeClr val="accent1"/>
              </a:solidFill>
              <a:round/>
            </a:ln>
            <a:effectLst/>
          </c:spPr>
          <c:marker>
            <c:symbol val="none"/>
          </c:marker>
          <c:dPt>
            <c:idx val="1"/>
            <c:spPr>
              <a:ln w="28575" cap="rnd">
                <a:solidFill>
                  <a:schemeClr val="accent2"/>
                </a:solidFill>
                <a:round/>
              </a:ln>
              <a:effectLst/>
            </c:spPr>
            <c:extLst xmlns:c16r2="http://schemas.microsoft.com/office/drawing/2015/06/chart">
              <c:ext xmlns:c16="http://schemas.microsoft.com/office/drawing/2014/chart" uri="{C3380CC4-5D6E-409C-BE32-E72D297353CC}">
                <c16:uniqueId val="{00000001-A993-4159-A08C-A2563483F753}"/>
              </c:ext>
            </c:extLst>
          </c:dPt>
          <c:dPt>
            <c:idx val="3"/>
            <c:spPr>
              <a:ln w="28575" cap="rnd">
                <a:solidFill>
                  <a:schemeClr val="accent2"/>
                </a:solidFill>
                <a:round/>
              </a:ln>
              <a:effectLst/>
            </c:spPr>
            <c:extLst xmlns:c16r2="http://schemas.microsoft.com/office/drawing/2015/06/chart">
              <c:ext xmlns:c16="http://schemas.microsoft.com/office/drawing/2014/chart" uri="{C3380CC4-5D6E-409C-BE32-E72D297353CC}">
                <c16:uniqueId val="{00000003-A993-4159-A08C-A2563483F753}"/>
              </c:ext>
            </c:extLst>
          </c:dPt>
          <c:dLbls>
            <c:dLbl>
              <c:idx val="0"/>
              <c:layout>
                <c:manualLayout>
                  <c:x val="-2.3148148148148147E-3"/>
                  <c:y val="5.95238095238095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CB0-4625-AE3C-A23BB34D2B9D}"/>
                </c:ext>
              </c:extLst>
            </c:dLbl>
            <c:dLbl>
              <c:idx val="1"/>
              <c:layout>
                <c:manualLayout>
                  <c:x val="9.2592592592596161E-3"/>
                  <c:y val="-4.36507936507937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993-4159-A08C-A2563483F753}"/>
                </c:ext>
              </c:extLst>
            </c:dLbl>
            <c:dLbl>
              <c:idx val="2"/>
              <c:layout>
                <c:manualLayout>
                  <c:x val="0"/>
                  <c:y val="3.96825396825396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CB0-4625-AE3C-A23BB34D2B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 г.</c:v>
                </c:pt>
                <c:pt idx="1">
                  <c:v>2019 г.</c:v>
                </c:pt>
                <c:pt idx="2">
                  <c:v>2020 г.</c:v>
                </c:pt>
                <c:pt idx="3">
                  <c:v>2021 г.</c:v>
                </c:pt>
                <c:pt idx="4">
                  <c:v>2022 г.</c:v>
                </c:pt>
              </c:strCache>
            </c:strRef>
          </c:cat>
          <c:val>
            <c:numRef>
              <c:f>Лист1!$B$2:$B$6</c:f>
              <c:numCache>
                <c:formatCode>General</c:formatCode>
                <c:ptCount val="5"/>
                <c:pt idx="0">
                  <c:v>20778</c:v>
                </c:pt>
                <c:pt idx="1">
                  <c:v>21092</c:v>
                </c:pt>
                <c:pt idx="2">
                  <c:v>20767</c:v>
                </c:pt>
                <c:pt idx="3">
                  <c:v>21054</c:v>
                </c:pt>
                <c:pt idx="4">
                  <c:v>18863</c:v>
                </c:pt>
              </c:numCache>
            </c:numRef>
          </c:val>
          <c:extLst xmlns:c16r2="http://schemas.microsoft.com/office/drawing/2015/06/chart">
            <c:ext xmlns:c16="http://schemas.microsoft.com/office/drawing/2014/chart" uri="{C3380CC4-5D6E-409C-BE32-E72D297353CC}">
              <c16:uniqueId val="{00000004-A993-4159-A08C-A2563483F753}"/>
            </c:ext>
          </c:extLst>
        </c:ser>
        <c:marker val="1"/>
        <c:axId val="179529600"/>
        <c:axId val="179531136"/>
      </c:lineChart>
      <c:catAx>
        <c:axId val="1795296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9531136"/>
        <c:crosses val="autoZero"/>
        <c:auto val="1"/>
        <c:lblAlgn val="ctr"/>
        <c:lblOffset val="100"/>
      </c:catAx>
      <c:valAx>
        <c:axId val="1795311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9529600"/>
        <c:crosses val="autoZero"/>
        <c:crossBetween val="between"/>
      </c:valAx>
      <c:spPr>
        <a:solidFill>
          <a:srgbClr val="ED7D31">
            <a:lumMod val="20000"/>
            <a:lumOff val="80000"/>
          </a:srgbClr>
        </a:solid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rgbClr val="FFC000">
        <a:lumMod val="20000"/>
        <a:lumOff val="80000"/>
      </a:srgbClr>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0"/>
      <c:rotY val="30"/>
      <c:perspective val="30"/>
    </c:view3D>
    <c:floor>
      <c:spPr>
        <a:solidFill>
          <a:srgbClr val="ED7D31">
            <a:lumMod val="20000"/>
            <a:lumOff val="80000"/>
          </a:srgbClr>
        </a:solidFill>
      </c:spPr>
    </c:floor>
    <c:sideWall>
      <c:spPr>
        <a:solidFill>
          <a:srgbClr val="ED7D31">
            <a:lumMod val="20000"/>
            <a:lumOff val="80000"/>
          </a:srgbClr>
        </a:solidFill>
        <a:ln>
          <a:noFill/>
        </a:ln>
        <a:effectLst/>
      </c:spPr>
    </c:sideWall>
    <c:backWall>
      <c:spPr>
        <a:solidFill>
          <a:srgbClr val="ED7D31">
            <a:lumMod val="20000"/>
            <a:lumOff val="80000"/>
          </a:srgbClr>
        </a:solidFill>
        <a:ln>
          <a:noFill/>
        </a:ln>
        <a:effectLst/>
      </c:spPr>
    </c:backWall>
    <c:plotArea>
      <c:layout/>
      <c:bar3DChart>
        <c:barDir val="col"/>
        <c:grouping val="stacked"/>
        <c:ser>
          <c:idx val="0"/>
          <c:order val="0"/>
          <c:tx>
            <c:strRef>
              <c:f>Лист1!$B$1</c:f>
              <c:strCache>
                <c:ptCount val="1"/>
                <c:pt idx="0">
                  <c:v>годы/количество человек</c:v>
                </c:pt>
              </c:strCache>
            </c:strRef>
          </c:tx>
          <c:spPr>
            <a:solidFill>
              <a:srgbClr val="ED7D31">
                <a:lumMod val="75000"/>
              </a:srgbClr>
            </a:solidFill>
            <a:ln>
              <a:noFill/>
            </a:ln>
            <a:effectLst/>
          </c:spPr>
          <c:dLbls>
            <c:dLbl>
              <c:idx val="0"/>
              <c:layout>
                <c:manualLayout>
                  <c:x val="1.2042456480971599E-2"/>
                  <c:y val="-0.2460639540476322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1A7-4F5C-A585-E196767B6853}"/>
                </c:ext>
              </c:extLst>
            </c:dLbl>
            <c:dLbl>
              <c:idx val="1"/>
              <c:layout>
                <c:manualLayout>
                  <c:x val="1.2078600124515799E-2"/>
                  <c:y val="-0.3367495293454872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1A7-4F5C-A585-E196767B6853}"/>
                </c:ext>
              </c:extLst>
            </c:dLbl>
            <c:dLbl>
              <c:idx val="2"/>
              <c:layout>
                <c:manualLayout>
                  <c:x val="1.2037157936368267E-2"/>
                  <c:y val="-0.3163408500639041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1A7-4F5C-A585-E196767B6853}"/>
                </c:ext>
              </c:extLst>
            </c:dLbl>
            <c:dLbl>
              <c:idx val="3"/>
              <c:layout>
                <c:manualLayout>
                  <c:x val="1.4419610670511816E-2"/>
                  <c:y val="-0.2716942188509158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1A7-4F5C-A585-E196767B6853}"/>
                </c:ext>
              </c:extLst>
            </c:dLbl>
            <c:dLbl>
              <c:idx val="4"/>
              <c:layout>
                <c:manualLayout>
                  <c:x val="1.4419610670511816E-2"/>
                  <c:y val="-0.1679245853430624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1A7-4F5C-A585-E196767B685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 г.</c:v>
                </c:pt>
                <c:pt idx="1">
                  <c:v>2019 г.</c:v>
                </c:pt>
                <c:pt idx="2">
                  <c:v>2020 г.</c:v>
                </c:pt>
                <c:pt idx="3">
                  <c:v>2021 г.</c:v>
                </c:pt>
                <c:pt idx="4">
                  <c:v>2022 г. </c:v>
                </c:pt>
              </c:strCache>
            </c:strRef>
          </c:cat>
          <c:val>
            <c:numRef>
              <c:f>Лист1!$B$2:$B$6</c:f>
              <c:numCache>
                <c:formatCode>General</c:formatCode>
                <c:ptCount val="5"/>
                <c:pt idx="0">
                  <c:v>7103</c:v>
                </c:pt>
                <c:pt idx="1">
                  <c:v>7360</c:v>
                </c:pt>
                <c:pt idx="2">
                  <c:v>7274</c:v>
                </c:pt>
                <c:pt idx="3">
                  <c:v>7094</c:v>
                </c:pt>
                <c:pt idx="4">
                  <c:v>6747</c:v>
                </c:pt>
              </c:numCache>
            </c:numRef>
          </c:val>
          <c:extLst xmlns:c16r2="http://schemas.microsoft.com/office/drawing/2015/06/chart">
            <c:ext xmlns:c16="http://schemas.microsoft.com/office/drawing/2014/chart" uri="{C3380CC4-5D6E-409C-BE32-E72D297353CC}">
              <c16:uniqueId val="{00000000-2502-4B7F-9BEF-ED31269A2040}"/>
            </c:ext>
          </c:extLst>
        </c:ser>
        <c:gapWidth val="219"/>
        <c:shape val="box"/>
        <c:axId val="179765248"/>
        <c:axId val="179766784"/>
        <c:axId val="0"/>
      </c:bar3DChart>
      <c:catAx>
        <c:axId val="1797652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9766784"/>
        <c:crosses val="autoZero"/>
        <c:auto val="1"/>
        <c:lblAlgn val="ctr"/>
        <c:lblOffset val="100"/>
      </c:catAx>
      <c:valAx>
        <c:axId val="1797667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9765248"/>
        <c:crosses val="autoZero"/>
        <c:crossBetween val="between"/>
      </c:valAx>
      <c:spPr>
        <a:solidFill>
          <a:srgbClr val="FFC000">
            <a:lumMod val="20000"/>
            <a:lumOff val="80000"/>
          </a:srgbClr>
        </a:solidFill>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rgbClr val="ED7D31">
        <a:lumMod val="20000"/>
        <a:lumOff val="80000"/>
      </a:srgbClr>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2018</c:v>
                </c:pt>
              </c:strCache>
            </c:strRef>
          </c:tx>
          <c:spPr>
            <a:solidFill>
              <a:schemeClr val="accent1"/>
            </a:solidFill>
            <a:ln>
              <a:noFill/>
            </a:ln>
            <a:effectLst/>
          </c:spPr>
          <c:dLbls>
            <c:dLbl>
              <c:idx val="0"/>
              <c:layout>
                <c:manualLayout>
                  <c:x val="-5.0853217815859534E-3"/>
                  <c:y val="-0.1823912855963533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825-46C5-AD28-430F25A914ED}"/>
                </c:ext>
              </c:extLst>
            </c:dLbl>
            <c:dLbl>
              <c:idx val="1"/>
              <c:layout>
                <c:manualLayout>
                  <c:x val="0"/>
                  <c:y val="-0.1698113207547170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825-46C5-AD28-430F25A914ED}"/>
                </c:ext>
              </c:extLst>
            </c:dLbl>
            <c:dLbl>
              <c:idx val="2"/>
              <c:layout>
                <c:manualLayout>
                  <c:x val="3.4827377347064528E-5"/>
                  <c:y val="-6.09068932172954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825-46C5-AD28-430F25A914ED}"/>
                </c:ext>
              </c:extLst>
            </c:dLbl>
            <c:dLbl>
              <c:idx val="3"/>
              <c:layout>
                <c:manualLayout>
                  <c:x val="-1.0683760683761001E-2"/>
                  <c:y val="-3.50876434563328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825-46C5-AD28-430F25A914ED}"/>
                </c:ext>
              </c:extLst>
            </c:dLbl>
            <c:dLbl>
              <c:idx val="4"/>
              <c:layout>
                <c:manualLayout>
                  <c:x val="-1.8237082066869342E-2"/>
                  <c:y val="-6.725148793020599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825-46C5-AD28-430F25A914ED}"/>
                </c:ext>
              </c:extLst>
            </c:dLbl>
            <c:dLbl>
              <c:idx val="5"/>
              <c:layout>
                <c:manualLayout>
                  <c:x val="-7.8346673280135304E-17"/>
                  <c:y val="-4.97076023391825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825-46C5-AD28-430F25A914ED}"/>
                </c:ext>
              </c:extLst>
            </c:dLbl>
            <c:dLbl>
              <c:idx val="6"/>
              <c:layout>
                <c:manualLayout>
                  <c:x val="0"/>
                  <c:y val="-2.923976608187249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825-46C5-AD28-430F25A914ED}"/>
                </c:ext>
              </c:extLst>
            </c:dLbl>
            <c:dLbl>
              <c:idx val="7"/>
              <c:layout>
                <c:manualLayout>
                  <c:x val="-2.136752136752137E-3"/>
                  <c:y val="-3.216374269005848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825-46C5-AD28-430F25A914ED}"/>
                </c:ext>
              </c:extLst>
            </c:dLbl>
            <c:dLbl>
              <c:idx val="8"/>
              <c:layout>
                <c:manualLayout>
                  <c:x val="-7.8346673280135304E-17"/>
                  <c:y val="-7.01754385964912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825-46C5-AD28-430F25A914ED}"/>
                </c:ext>
              </c:extLst>
            </c:dLbl>
            <c:dLbl>
              <c:idx val="9"/>
              <c:layout>
                <c:manualLayout>
                  <c:x val="0"/>
                  <c:y val="-5.26315789473684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825-46C5-AD28-430F25A914ED}"/>
                </c:ext>
              </c:extLst>
            </c:dLbl>
            <c:dLbl>
              <c:idx val="10"/>
              <c:layout>
                <c:manualLayout>
                  <c:x val="0"/>
                  <c:y val="-7.01754385964912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825-46C5-AD28-430F25A914ED}"/>
                </c:ext>
              </c:extLst>
            </c:dLbl>
            <c:dLbl>
              <c:idx val="11"/>
              <c:layout>
                <c:manualLayout>
                  <c:x val="-1.282051282051282E-2"/>
                  <c:y val="-4.385964912280701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825-46C5-AD28-430F25A914ED}"/>
                </c:ext>
              </c:extLst>
            </c:dLbl>
            <c:dLbl>
              <c:idx val="12"/>
              <c:layout>
                <c:manualLayout>
                  <c:x val="-6.4102564102564534E-3"/>
                  <c:y val="-6.14034115300805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825-46C5-AD28-430F25A914ED}"/>
                </c:ext>
              </c:extLst>
            </c:dLbl>
            <c:dLbl>
              <c:idx val="13"/>
              <c:layout>
                <c:manualLayout>
                  <c:x val="-1.4957264957265114E-2"/>
                  <c:y val="-7.87838476712150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825-46C5-AD28-430F25A914E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Лист1!$A$2:$A$15</c:f>
              <c:strCache>
                <c:ptCount val="14"/>
                <c:pt idx="0">
                  <c:v>C </c:v>
                </c:pt>
                <c:pt idx="1">
                  <c:v>D </c:v>
                </c:pt>
                <c:pt idx="2">
                  <c:v>E</c:v>
                </c:pt>
                <c:pt idx="3">
                  <c:v>G</c:v>
                </c:pt>
                <c:pt idx="4">
                  <c:v>H</c:v>
                </c:pt>
                <c:pt idx="5">
                  <c:v>I</c:v>
                </c:pt>
                <c:pt idx="6">
                  <c:v>J</c:v>
                </c:pt>
                <c:pt idx="7">
                  <c:v>K</c:v>
                </c:pt>
                <c:pt idx="8">
                  <c:v>L</c:v>
                </c:pt>
                <c:pt idx="9">
                  <c:v>M</c:v>
                </c:pt>
                <c:pt idx="10">
                  <c:v>N</c:v>
                </c:pt>
                <c:pt idx="11">
                  <c:v>O</c:v>
                </c:pt>
                <c:pt idx="12">
                  <c:v>P</c:v>
                </c:pt>
                <c:pt idx="13">
                  <c:v>Q</c:v>
                </c:pt>
              </c:strCache>
            </c:strRef>
          </c:cat>
          <c:val>
            <c:numRef>
              <c:f>Лист1!$B$2:$B$15</c:f>
              <c:numCache>
                <c:formatCode>General</c:formatCode>
                <c:ptCount val="14"/>
                <c:pt idx="0">
                  <c:v>173</c:v>
                </c:pt>
                <c:pt idx="1">
                  <c:v>666</c:v>
                </c:pt>
                <c:pt idx="2">
                  <c:v>252</c:v>
                </c:pt>
                <c:pt idx="3">
                  <c:v>332</c:v>
                </c:pt>
                <c:pt idx="4">
                  <c:v>994</c:v>
                </c:pt>
                <c:pt idx="5">
                  <c:v>2</c:v>
                </c:pt>
                <c:pt idx="6">
                  <c:v>9</c:v>
                </c:pt>
                <c:pt idx="7">
                  <c:v>76</c:v>
                </c:pt>
                <c:pt idx="8">
                  <c:v>112</c:v>
                </c:pt>
                <c:pt idx="9">
                  <c:v>94</c:v>
                </c:pt>
                <c:pt idx="10">
                  <c:v>36</c:v>
                </c:pt>
                <c:pt idx="11">
                  <c:v>1834</c:v>
                </c:pt>
                <c:pt idx="12">
                  <c:v>1240</c:v>
                </c:pt>
                <c:pt idx="13">
                  <c:v>1134</c:v>
                </c:pt>
              </c:numCache>
            </c:numRef>
          </c:val>
          <c:extLst xmlns:c16r2="http://schemas.microsoft.com/office/drawing/2015/06/chart">
            <c:ext xmlns:c16="http://schemas.microsoft.com/office/drawing/2014/chart" uri="{C3380CC4-5D6E-409C-BE32-E72D297353CC}">
              <c16:uniqueId val="{0000000E-E825-46C5-AD28-430F25A914ED}"/>
            </c:ext>
          </c:extLst>
        </c:ser>
        <c:ser>
          <c:idx val="1"/>
          <c:order val="1"/>
          <c:tx>
            <c:strRef>
              <c:f>Лист1!$C$1</c:f>
              <c:strCache>
                <c:ptCount val="1"/>
                <c:pt idx="0">
                  <c:v>2019</c:v>
                </c:pt>
              </c:strCache>
            </c:strRef>
          </c:tx>
          <c:spPr>
            <a:solidFill>
              <a:srgbClr val="92D050"/>
            </a:solidFill>
            <a:ln>
              <a:noFill/>
            </a:ln>
            <a:effectLst/>
          </c:spPr>
          <c:dLbls>
            <c:dLbl>
              <c:idx val="0"/>
              <c:layout>
                <c:manualLayout>
                  <c:x val="7.4233611793788823E-3"/>
                  <c:y val="-0.2585127688422940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825-46C5-AD28-430F25A914ED}"/>
                </c:ext>
              </c:extLst>
            </c:dLbl>
            <c:dLbl>
              <c:idx val="1"/>
              <c:layout>
                <c:manualLayout>
                  <c:x val="-2.136752136752137E-3"/>
                  <c:y val="-0.1608187134502924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825-46C5-AD28-430F25A914ED}"/>
                </c:ext>
              </c:extLst>
            </c:dLbl>
            <c:dLbl>
              <c:idx val="2"/>
              <c:layout>
                <c:manualLayout>
                  <c:x val="4.8281690818542534E-2"/>
                  <c:y val="-0.2051008071951844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92D05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layout>
                    <c:manualLayout>
                      <c:w val="6.2362702292545188E-2"/>
                      <c:h val="3.6942568197932596E-2"/>
                    </c:manualLayout>
                  </c15:layout>
                </c:ext>
                <c:ext xmlns:c16="http://schemas.microsoft.com/office/drawing/2014/chart" uri="{C3380CC4-5D6E-409C-BE32-E72D297353CC}">
                  <c16:uniqueId val="{00000011-E825-46C5-AD28-430F25A914ED}"/>
                </c:ext>
              </c:extLst>
            </c:dLbl>
            <c:dLbl>
              <c:idx val="3"/>
              <c:layout>
                <c:manualLayout>
                  <c:x val="2.136752136752137E-3"/>
                  <c:y val="-6.694189696876125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E825-46C5-AD28-430F25A914ED}"/>
                </c:ext>
              </c:extLst>
            </c:dLbl>
            <c:dLbl>
              <c:idx val="4"/>
              <c:layout>
                <c:manualLayout>
                  <c:x val="2.1367521367520585E-3"/>
                  <c:y val="-0.1140350877192982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E825-46C5-AD28-430F25A914ED}"/>
                </c:ext>
              </c:extLst>
            </c:dLbl>
            <c:dLbl>
              <c:idx val="5"/>
              <c:layout>
                <c:manualLayout>
                  <c:x val="4.2735042735042739E-3"/>
                  <c:y val="-2.631578947368421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E825-46C5-AD28-430F25A914ED}"/>
                </c:ext>
              </c:extLst>
            </c:dLbl>
            <c:dLbl>
              <c:idx val="6"/>
              <c:layout>
                <c:manualLayout>
                  <c:x val="-2.136752136752137E-3"/>
                  <c:y val="-4.97076023391825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E825-46C5-AD28-430F25A914ED}"/>
                </c:ext>
              </c:extLst>
            </c:dLbl>
            <c:dLbl>
              <c:idx val="7"/>
              <c:layout>
                <c:manualLayout>
                  <c:x val="4.2735042735041993E-3"/>
                  <c:y val="-6.725146198830428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E825-46C5-AD28-430F25A914ED}"/>
                </c:ext>
              </c:extLst>
            </c:dLbl>
            <c:dLbl>
              <c:idx val="8"/>
              <c:layout>
                <c:manualLayout>
                  <c:x val="4.2735042735042739E-3"/>
                  <c:y val="-5.847953216374279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E825-46C5-AD28-430F25A914ED}"/>
                </c:ext>
              </c:extLst>
            </c:dLbl>
            <c:dLbl>
              <c:idx val="9"/>
              <c:layout>
                <c:manualLayout>
                  <c:x val="1.9230769230769964E-2"/>
                  <c:y val="-4.967320261437916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E825-46C5-AD28-430F25A914ED}"/>
                </c:ext>
              </c:extLst>
            </c:dLbl>
            <c:dLbl>
              <c:idx val="10"/>
              <c:layout>
                <c:manualLayout>
                  <c:x val="2.2082346089719512E-4"/>
                  <c:y val="-0.111111111111111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E825-46C5-AD28-430F25A914ED}"/>
                </c:ext>
              </c:extLst>
            </c:dLbl>
            <c:dLbl>
              <c:idx val="11"/>
              <c:layout>
                <c:manualLayout>
                  <c:x val="3.8461538461538304E-2"/>
                  <c:y val="-2.339181286549708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E825-46C5-AD28-430F25A914ED}"/>
                </c:ext>
              </c:extLst>
            </c:dLbl>
            <c:dLbl>
              <c:idx val="12"/>
              <c:layout>
                <c:manualLayout>
                  <c:x val="6.4102564102564534E-3"/>
                  <c:y val="-0.1141985512680480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E825-46C5-AD28-430F25A914ED}"/>
                </c:ext>
              </c:extLst>
            </c:dLbl>
            <c:dLbl>
              <c:idx val="13"/>
              <c:layout>
                <c:manualLayout>
                  <c:x val="-1.6549872757889128E-16"/>
                  <c:y val="-0.1200355139256916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E825-46C5-AD28-430F25A914E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92D05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Лист1!$A$2:$A$15</c:f>
              <c:strCache>
                <c:ptCount val="14"/>
                <c:pt idx="0">
                  <c:v>C </c:v>
                </c:pt>
                <c:pt idx="1">
                  <c:v>D </c:v>
                </c:pt>
                <c:pt idx="2">
                  <c:v>E</c:v>
                </c:pt>
                <c:pt idx="3">
                  <c:v>G</c:v>
                </c:pt>
                <c:pt idx="4">
                  <c:v>H</c:v>
                </c:pt>
                <c:pt idx="5">
                  <c:v>I</c:v>
                </c:pt>
                <c:pt idx="6">
                  <c:v>J</c:v>
                </c:pt>
                <c:pt idx="7">
                  <c:v>K</c:v>
                </c:pt>
                <c:pt idx="8">
                  <c:v>L</c:v>
                </c:pt>
                <c:pt idx="9">
                  <c:v>M</c:v>
                </c:pt>
                <c:pt idx="10">
                  <c:v>N</c:v>
                </c:pt>
                <c:pt idx="11">
                  <c:v>O</c:v>
                </c:pt>
                <c:pt idx="12">
                  <c:v>P</c:v>
                </c:pt>
                <c:pt idx="13">
                  <c:v>Q</c:v>
                </c:pt>
              </c:strCache>
            </c:strRef>
          </c:cat>
          <c:val>
            <c:numRef>
              <c:f>Лист1!$C$2:$C$15</c:f>
              <c:numCache>
                <c:formatCode>General</c:formatCode>
                <c:ptCount val="14"/>
                <c:pt idx="0">
                  <c:v>139</c:v>
                </c:pt>
                <c:pt idx="1">
                  <c:v>792</c:v>
                </c:pt>
                <c:pt idx="2">
                  <c:v>265</c:v>
                </c:pt>
                <c:pt idx="3">
                  <c:v>354</c:v>
                </c:pt>
                <c:pt idx="4">
                  <c:v>965</c:v>
                </c:pt>
                <c:pt idx="5">
                  <c:v>0</c:v>
                </c:pt>
                <c:pt idx="6">
                  <c:v>42</c:v>
                </c:pt>
                <c:pt idx="7">
                  <c:v>75</c:v>
                </c:pt>
                <c:pt idx="8">
                  <c:v>256</c:v>
                </c:pt>
                <c:pt idx="9">
                  <c:v>66</c:v>
                </c:pt>
                <c:pt idx="10">
                  <c:v>35</c:v>
                </c:pt>
                <c:pt idx="11">
                  <c:v>1896</c:v>
                </c:pt>
                <c:pt idx="12">
                  <c:v>1199</c:v>
                </c:pt>
                <c:pt idx="13">
                  <c:v>1131</c:v>
                </c:pt>
              </c:numCache>
            </c:numRef>
          </c:val>
          <c:extLst xmlns:c16r2="http://schemas.microsoft.com/office/drawing/2015/06/chart">
            <c:ext xmlns:c16="http://schemas.microsoft.com/office/drawing/2014/chart" uri="{C3380CC4-5D6E-409C-BE32-E72D297353CC}">
              <c16:uniqueId val="{0000001D-E825-46C5-AD28-430F25A914ED}"/>
            </c:ext>
          </c:extLst>
        </c:ser>
        <c:ser>
          <c:idx val="2"/>
          <c:order val="2"/>
          <c:tx>
            <c:strRef>
              <c:f>Лист1!$D$1</c:f>
              <c:strCache>
                <c:ptCount val="1"/>
                <c:pt idx="0">
                  <c:v>2020</c:v>
                </c:pt>
              </c:strCache>
            </c:strRef>
          </c:tx>
          <c:spPr>
            <a:solidFill>
              <a:srgbClr val="ED11DD"/>
            </a:solidFill>
            <a:ln>
              <a:noFill/>
            </a:ln>
            <a:effectLst/>
          </c:spPr>
          <c:dLbls>
            <c:dLbl>
              <c:idx val="0"/>
              <c:layout>
                <c:manualLayout>
                  <c:x val="7.1116642334602114E-3"/>
                  <c:y val="-0.2098192303426935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E825-46C5-AD28-430F25A914ED}"/>
                </c:ext>
              </c:extLst>
            </c:dLbl>
            <c:dLbl>
              <c:idx val="1"/>
              <c:layout>
                <c:manualLayout>
                  <c:x val="1.9230769230769964E-2"/>
                  <c:y val="-4.41683919944790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E825-46C5-AD28-430F25A914ED}"/>
                </c:ext>
              </c:extLst>
            </c:dLbl>
            <c:dLbl>
              <c:idx val="2"/>
              <c:layout>
                <c:manualLayout>
                  <c:x val="1.4957264957264856E-2"/>
                  <c:y val="-0.134973393031753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E825-46C5-AD28-430F25A914ED}"/>
                </c:ext>
              </c:extLst>
            </c:dLbl>
            <c:dLbl>
              <c:idx val="3"/>
              <c:layout>
                <c:manualLayout>
                  <c:x val="1.2820512820512785E-2"/>
                  <c:y val="-0.1160881066337296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E825-46C5-AD28-430F25A914ED}"/>
                </c:ext>
              </c:extLst>
            </c:dLbl>
            <c:dLbl>
              <c:idx val="4"/>
              <c:layout>
                <c:manualLayout>
                  <c:x val="1.7094033458583634E-2"/>
                  <c:y val="-9.71821127992803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E825-46C5-AD28-430F25A914ED}"/>
                </c:ext>
              </c:extLst>
            </c:dLbl>
            <c:dLbl>
              <c:idx val="5"/>
              <c:layout>
                <c:manualLayout>
                  <c:x val="8.5470085470085496E-3"/>
                  <c:y val="-5.79710144927536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E825-46C5-AD28-430F25A914ED}"/>
                </c:ext>
              </c:extLst>
            </c:dLbl>
            <c:dLbl>
              <c:idx val="6"/>
              <c:layout>
                <c:manualLayout>
                  <c:x val="0"/>
                  <c:y val="-8.557625948930307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E825-46C5-AD28-430F25A914ED}"/>
                </c:ext>
              </c:extLst>
            </c:dLbl>
            <c:dLbl>
              <c:idx val="7"/>
              <c:layout>
                <c:manualLayout>
                  <c:x val="-6.4102564102564924E-3"/>
                  <c:y val="-0.1159420289855075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E825-46C5-AD28-430F25A914ED}"/>
                </c:ext>
              </c:extLst>
            </c:dLbl>
            <c:dLbl>
              <c:idx val="8"/>
              <c:layout>
                <c:manualLayout>
                  <c:x val="2.3504273504274413E-2"/>
                  <c:y val="-0.1021394678606351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E825-46C5-AD28-430F25A914ED}"/>
                </c:ext>
              </c:extLst>
            </c:dLbl>
            <c:dLbl>
              <c:idx val="9"/>
              <c:layout>
                <c:manualLayout>
                  <c:x val="-4.2735042735042739E-3"/>
                  <c:y val="-9.93788819875776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E825-46C5-AD28-430F25A914ED}"/>
                </c:ext>
              </c:extLst>
            </c:dLbl>
            <c:dLbl>
              <c:idx val="10"/>
              <c:layout>
                <c:manualLayout>
                  <c:x val="4.7151552864402565E-3"/>
                  <c:y val="-3.569233423286877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E825-46C5-AD28-430F25A914ED}"/>
                </c:ext>
              </c:extLst>
            </c:dLbl>
            <c:dLbl>
              <c:idx val="11"/>
              <c:layout>
                <c:manualLayout>
                  <c:x val="4.9145299145299144E-2"/>
                  <c:y val="-2.760524499655066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E825-46C5-AD28-430F25A914ED}"/>
                </c:ext>
              </c:extLst>
            </c:dLbl>
            <c:dLbl>
              <c:idx val="12"/>
              <c:layout>
                <c:manualLayout>
                  <c:x val="2.5641025641026698E-2"/>
                  <c:y val="-0.1932367149758453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E825-46C5-AD28-430F25A914ED}"/>
                </c:ext>
              </c:extLst>
            </c:dLbl>
            <c:dLbl>
              <c:idx val="13"/>
              <c:layout>
                <c:manualLayout>
                  <c:x val="1.9009964180009414E-2"/>
                  <c:y val="-0.1630653210602195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E825-46C5-AD28-430F25A914E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ED11DD"/>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Лист1!$A$2:$A$15</c:f>
              <c:strCache>
                <c:ptCount val="14"/>
                <c:pt idx="0">
                  <c:v>C </c:v>
                </c:pt>
                <c:pt idx="1">
                  <c:v>D </c:v>
                </c:pt>
                <c:pt idx="2">
                  <c:v>E</c:v>
                </c:pt>
                <c:pt idx="3">
                  <c:v>G</c:v>
                </c:pt>
                <c:pt idx="4">
                  <c:v>H</c:v>
                </c:pt>
                <c:pt idx="5">
                  <c:v>I</c:v>
                </c:pt>
                <c:pt idx="6">
                  <c:v>J</c:v>
                </c:pt>
                <c:pt idx="7">
                  <c:v>K</c:v>
                </c:pt>
                <c:pt idx="8">
                  <c:v>L</c:v>
                </c:pt>
                <c:pt idx="9">
                  <c:v>M</c:v>
                </c:pt>
                <c:pt idx="10">
                  <c:v>N</c:v>
                </c:pt>
                <c:pt idx="11">
                  <c:v>O</c:v>
                </c:pt>
                <c:pt idx="12">
                  <c:v>P</c:v>
                </c:pt>
                <c:pt idx="13">
                  <c:v>Q</c:v>
                </c:pt>
              </c:strCache>
            </c:strRef>
          </c:cat>
          <c:val>
            <c:numRef>
              <c:f>Лист1!$D$2:$D$15</c:f>
              <c:numCache>
                <c:formatCode>General</c:formatCode>
                <c:ptCount val="14"/>
                <c:pt idx="0">
                  <c:v>107</c:v>
                </c:pt>
                <c:pt idx="1">
                  <c:v>874</c:v>
                </c:pt>
                <c:pt idx="2">
                  <c:v>271</c:v>
                </c:pt>
                <c:pt idx="3">
                  <c:v>316</c:v>
                </c:pt>
                <c:pt idx="4">
                  <c:v>890</c:v>
                </c:pt>
                <c:pt idx="5">
                  <c:v>11</c:v>
                </c:pt>
                <c:pt idx="6">
                  <c:v>46</c:v>
                </c:pt>
                <c:pt idx="7">
                  <c:v>64</c:v>
                </c:pt>
                <c:pt idx="8">
                  <c:v>245</c:v>
                </c:pt>
                <c:pt idx="9">
                  <c:v>67</c:v>
                </c:pt>
                <c:pt idx="10">
                  <c:v>37</c:v>
                </c:pt>
                <c:pt idx="11">
                  <c:v>1872</c:v>
                </c:pt>
                <c:pt idx="12">
                  <c:v>1105</c:v>
                </c:pt>
                <c:pt idx="13">
                  <c:v>1152</c:v>
                </c:pt>
              </c:numCache>
            </c:numRef>
          </c:val>
          <c:extLst xmlns:c16r2="http://schemas.microsoft.com/office/drawing/2015/06/chart">
            <c:ext xmlns:c16="http://schemas.microsoft.com/office/drawing/2014/chart" uri="{C3380CC4-5D6E-409C-BE32-E72D297353CC}">
              <c16:uniqueId val="{0000002C-E825-46C5-AD28-430F25A914ED}"/>
            </c:ext>
          </c:extLst>
        </c:ser>
        <c:ser>
          <c:idx val="3"/>
          <c:order val="3"/>
          <c:tx>
            <c:strRef>
              <c:f>Лист1!$E$1</c:f>
              <c:strCache>
                <c:ptCount val="1"/>
                <c:pt idx="0">
                  <c:v>2021</c:v>
                </c:pt>
              </c:strCache>
            </c:strRef>
          </c:tx>
          <c:spPr>
            <a:solidFill>
              <a:srgbClr val="7030A0"/>
            </a:solidFill>
            <a:ln>
              <a:noFill/>
            </a:ln>
            <a:effectLst/>
          </c:spPr>
          <c:dLbls>
            <c:dLbl>
              <c:idx val="2"/>
              <c:layout>
                <c:manualLayout>
                  <c:x val="-3.9173336640067787E-17"/>
                  <c:y val="-8.281573498964904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D-E825-46C5-AD28-430F25A914ED}"/>
                </c:ext>
              </c:extLst>
            </c:dLbl>
            <c:dLbl>
              <c:idx val="3"/>
              <c:layout>
                <c:manualLayout>
                  <c:x val="4.2735042735042384E-3"/>
                  <c:y val="-3.03657694962042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E-E825-46C5-AD28-430F25A914ED}"/>
                </c:ext>
              </c:extLst>
            </c:dLbl>
            <c:dLbl>
              <c:idx val="4"/>
              <c:layout>
                <c:manualLayout>
                  <c:x val="5.0067571340818962E-2"/>
                  <c:y val="-6.03815016080737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F-E825-46C5-AD28-430F25A914ED}"/>
                </c:ext>
              </c:extLst>
            </c:dLbl>
            <c:dLbl>
              <c:idx val="8"/>
              <c:layout>
                <c:manualLayout>
                  <c:x val="8.5470085470084698E-3"/>
                  <c:y val="-1.56862745098039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0-E825-46C5-AD28-430F25A914ED}"/>
                </c:ext>
              </c:extLst>
            </c:dLbl>
            <c:dLbl>
              <c:idx val="11"/>
              <c:layout>
                <c:manualLayout>
                  <c:x val="3.8461538461538464E-2"/>
                  <c:y val="3.312629399585920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1-E825-46C5-AD28-430F25A914ED}"/>
                </c:ext>
              </c:extLst>
            </c:dLbl>
            <c:dLbl>
              <c:idx val="13"/>
              <c:layout>
                <c:manualLayout>
                  <c:x val="8.5470085470085496E-3"/>
                  <c:y val="-1.656314699792960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2-E825-46C5-AD28-430F25A914E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7030A0"/>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Лист1!$A$2:$A$15</c:f>
              <c:strCache>
                <c:ptCount val="14"/>
                <c:pt idx="0">
                  <c:v>C </c:v>
                </c:pt>
                <c:pt idx="1">
                  <c:v>D </c:v>
                </c:pt>
                <c:pt idx="2">
                  <c:v>E</c:v>
                </c:pt>
                <c:pt idx="3">
                  <c:v>G</c:v>
                </c:pt>
                <c:pt idx="4">
                  <c:v>H</c:v>
                </c:pt>
                <c:pt idx="5">
                  <c:v>I</c:v>
                </c:pt>
                <c:pt idx="6">
                  <c:v>J</c:v>
                </c:pt>
                <c:pt idx="7">
                  <c:v>K</c:v>
                </c:pt>
                <c:pt idx="8">
                  <c:v>L</c:v>
                </c:pt>
                <c:pt idx="9">
                  <c:v>M</c:v>
                </c:pt>
                <c:pt idx="10">
                  <c:v>N</c:v>
                </c:pt>
                <c:pt idx="11">
                  <c:v>O</c:v>
                </c:pt>
                <c:pt idx="12">
                  <c:v>P</c:v>
                </c:pt>
                <c:pt idx="13">
                  <c:v>Q</c:v>
                </c:pt>
              </c:strCache>
            </c:strRef>
          </c:cat>
          <c:val>
            <c:numRef>
              <c:f>Лист1!$E$2:$E$15</c:f>
              <c:numCache>
                <c:formatCode>General</c:formatCode>
                <c:ptCount val="14"/>
                <c:pt idx="0">
                  <c:v>120</c:v>
                </c:pt>
                <c:pt idx="1">
                  <c:v>848</c:v>
                </c:pt>
                <c:pt idx="2">
                  <c:v>268</c:v>
                </c:pt>
                <c:pt idx="3">
                  <c:v>269</c:v>
                </c:pt>
                <c:pt idx="4">
                  <c:v>854</c:v>
                </c:pt>
                <c:pt idx="5">
                  <c:v>11</c:v>
                </c:pt>
                <c:pt idx="6">
                  <c:v>47</c:v>
                </c:pt>
                <c:pt idx="7">
                  <c:v>49</c:v>
                </c:pt>
                <c:pt idx="8">
                  <c:v>239</c:v>
                </c:pt>
                <c:pt idx="9">
                  <c:v>64</c:v>
                </c:pt>
                <c:pt idx="10">
                  <c:v>29</c:v>
                </c:pt>
                <c:pt idx="11">
                  <c:v>1854</c:v>
                </c:pt>
                <c:pt idx="12">
                  <c:v>1089</c:v>
                </c:pt>
                <c:pt idx="13">
                  <c:v>1127</c:v>
                </c:pt>
              </c:numCache>
            </c:numRef>
          </c:val>
          <c:extLst xmlns:c16r2="http://schemas.microsoft.com/office/drawing/2015/06/chart">
            <c:ext xmlns:c16="http://schemas.microsoft.com/office/drawing/2014/chart" uri="{C3380CC4-5D6E-409C-BE32-E72D297353CC}">
              <c16:uniqueId val="{00000033-E825-46C5-AD28-430F25A914ED}"/>
            </c:ext>
          </c:extLst>
        </c:ser>
        <c:ser>
          <c:idx val="4"/>
          <c:order val="4"/>
          <c:tx>
            <c:strRef>
              <c:f>Лист1!$F$1</c:f>
              <c:strCache>
                <c:ptCount val="1"/>
                <c:pt idx="0">
                  <c:v>2022</c:v>
                </c:pt>
              </c:strCache>
            </c:strRef>
          </c:tx>
          <c:spPr>
            <a:solidFill>
              <a:srgbClr val="00B0F0"/>
            </a:solidFill>
            <a:ln>
              <a:noFill/>
            </a:ln>
            <a:effectLst/>
          </c:spPr>
          <c:dLbls>
            <c:dLbl>
              <c:idx val="0"/>
              <c:layout>
                <c:manualLayout>
                  <c:x val="0"/>
                  <c:y val="-1.87793427230046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4-E825-46C5-AD28-430F25A914ED}"/>
                </c:ext>
              </c:extLst>
            </c:dLbl>
            <c:dLbl>
              <c:idx val="1"/>
              <c:layout>
                <c:manualLayout>
                  <c:x val="3.1547596834755845E-2"/>
                  <c:y val="-1.9598897886579342E-2"/>
                </c:manualLayout>
              </c:layout>
              <c:tx>
                <c:rich>
                  <a:bodyPr/>
                  <a:lstStyle/>
                  <a:p>
                    <a:fld id="{E241CAA8-6CED-4C09-9A4A-65DD227980C1}" type="VALUE">
                      <a:rPr lang="en-US" b="1">
                        <a:solidFill>
                          <a:srgbClr val="00B0F0"/>
                        </a:solidFill>
                      </a:rPr>
                      <a:pPr/>
                      <a:t>[ЗНАЧЕНИЕ]</a:t>
                    </a:fld>
                    <a:endParaRPr lang="ru-RU"/>
                  </a:p>
                </c:rich>
              </c:tx>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35-E825-46C5-AD28-430F25A914ED}"/>
                </c:ext>
              </c:extLst>
            </c:dLbl>
            <c:dLbl>
              <c:idx val="3"/>
              <c:layout>
                <c:manualLayout>
                  <c:x val="4.0526849037487338E-3"/>
                  <c:y val="-6.2597809076682318E-2"/>
                </c:manualLayout>
              </c:layout>
              <c:tx>
                <c:rich>
                  <a:bodyPr/>
                  <a:lstStyle/>
                  <a:p>
                    <a:fld id="{FB6F8AFD-416A-47F0-866D-16322C43B31B}" type="VALUE">
                      <a:rPr lang="en-US" b="1">
                        <a:solidFill>
                          <a:srgbClr val="00B0F0"/>
                        </a:solidFill>
                      </a:rPr>
                      <a:pPr/>
                      <a:t>[ЗНАЧЕНИЕ]</a:t>
                    </a:fld>
                    <a:endParaRPr lang="ru-RU"/>
                  </a:p>
                </c:rich>
              </c:tx>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36-E825-46C5-AD28-430F25A914ED}"/>
                </c:ext>
              </c:extLst>
            </c:dLbl>
            <c:dLbl>
              <c:idx val="4"/>
              <c:layout>
                <c:manualLayout>
                  <c:x val="4.2553191489361722E-2"/>
                  <c:y val="-2.5039123630672996E-2"/>
                </c:manualLayout>
              </c:layout>
              <c:tx>
                <c:rich>
                  <a:bodyPr/>
                  <a:lstStyle/>
                  <a:p>
                    <a:fld id="{C766BBBD-15C6-4ACF-A082-EEB4A212EB6E}" type="VALUE">
                      <a:rPr lang="en-US" b="1">
                        <a:solidFill>
                          <a:srgbClr val="00B0F0"/>
                        </a:solidFill>
                      </a:rPr>
                      <a:pPr/>
                      <a:t>[ЗНАЧЕНИЕ]</a:t>
                    </a:fld>
                    <a:endParaRPr lang="ru-RU"/>
                  </a:p>
                </c:rich>
              </c:tx>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37-E825-46C5-AD28-430F25A914ED}"/>
                </c:ext>
              </c:extLst>
            </c:dLbl>
            <c:dLbl>
              <c:idx val="5"/>
              <c:layout>
                <c:manualLayout>
                  <c:x val="8.1053698074974728E-3"/>
                  <c:y val="-0.1001564945226917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8-E825-46C5-AD28-430F25A914ED}"/>
                </c:ext>
              </c:extLst>
            </c:dLbl>
            <c:dLbl>
              <c:idx val="7"/>
              <c:layout>
                <c:manualLayout>
                  <c:x val="4.0526849037486592E-3"/>
                  <c:y val="-5.007824726134585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9-E825-46C5-AD28-430F25A914ED}"/>
                </c:ext>
              </c:extLst>
            </c:dLbl>
            <c:dLbl>
              <c:idx val="8"/>
              <c:layout>
                <c:manualLayout>
                  <c:x val="1.8237082066869227E-2"/>
                  <c:y val="-5.94679186228499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A-E825-46C5-AD28-430F25A914ED}"/>
                </c:ext>
              </c:extLst>
            </c:dLbl>
            <c:dLbl>
              <c:idx val="10"/>
              <c:layout>
                <c:manualLayout>
                  <c:x val="4.0526849037485864E-3"/>
                  <c:y val="-0.112676056338028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B-E825-46C5-AD28-430F25A914ED}"/>
                </c:ext>
              </c:extLst>
            </c:dLbl>
            <c:dLbl>
              <c:idx val="11"/>
              <c:layout>
                <c:manualLayout>
                  <c:x val="2.0263424518743672E-2"/>
                  <c:y val="-9.38967136150235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C-E825-46C5-AD28-430F25A914ED}"/>
                </c:ext>
              </c:extLst>
            </c:dLbl>
            <c:dLbl>
              <c:idx val="12"/>
              <c:layout>
                <c:manualLayout>
                  <c:x val="2.6342451874366769E-2"/>
                  <c:y val="-0.2660406885758998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D-E825-46C5-AD28-430F25A914ED}"/>
                </c:ext>
              </c:extLst>
            </c:dLbl>
            <c:dLbl>
              <c:idx val="13"/>
              <c:layout>
                <c:manualLayout>
                  <c:x val="9.9067592854213925E-3"/>
                  <c:y val="-8.9798920277145505E-2"/>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B0F0"/>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E-E825-46C5-AD28-430F25A914E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B0F0"/>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Лист1!$A$2:$A$15</c:f>
              <c:strCache>
                <c:ptCount val="14"/>
                <c:pt idx="0">
                  <c:v>C </c:v>
                </c:pt>
                <c:pt idx="1">
                  <c:v>D </c:v>
                </c:pt>
                <c:pt idx="2">
                  <c:v>E</c:v>
                </c:pt>
                <c:pt idx="3">
                  <c:v>G</c:v>
                </c:pt>
                <c:pt idx="4">
                  <c:v>H</c:v>
                </c:pt>
                <c:pt idx="5">
                  <c:v>I</c:v>
                </c:pt>
                <c:pt idx="6">
                  <c:v>J</c:v>
                </c:pt>
                <c:pt idx="7">
                  <c:v>K</c:v>
                </c:pt>
                <c:pt idx="8">
                  <c:v>L</c:v>
                </c:pt>
                <c:pt idx="9">
                  <c:v>M</c:v>
                </c:pt>
                <c:pt idx="10">
                  <c:v>N</c:v>
                </c:pt>
                <c:pt idx="11">
                  <c:v>O</c:v>
                </c:pt>
                <c:pt idx="12">
                  <c:v>P</c:v>
                </c:pt>
                <c:pt idx="13">
                  <c:v>Q</c:v>
                </c:pt>
              </c:strCache>
            </c:strRef>
          </c:cat>
          <c:val>
            <c:numRef>
              <c:f>Лист1!$F$2:$F$15</c:f>
              <c:numCache>
                <c:formatCode>General</c:formatCode>
                <c:ptCount val="14"/>
                <c:pt idx="0">
                  <c:v>477</c:v>
                </c:pt>
                <c:pt idx="1">
                  <c:v>812</c:v>
                </c:pt>
                <c:pt idx="2">
                  <c:v>0</c:v>
                </c:pt>
                <c:pt idx="3">
                  <c:v>286</c:v>
                </c:pt>
                <c:pt idx="4">
                  <c:v>823</c:v>
                </c:pt>
                <c:pt idx="5">
                  <c:v>12</c:v>
                </c:pt>
                <c:pt idx="6">
                  <c:v>0</c:v>
                </c:pt>
                <c:pt idx="7">
                  <c:v>37</c:v>
                </c:pt>
                <c:pt idx="8">
                  <c:v>207</c:v>
                </c:pt>
                <c:pt idx="9">
                  <c:v>0</c:v>
                </c:pt>
                <c:pt idx="10">
                  <c:v>29</c:v>
                </c:pt>
                <c:pt idx="11">
                  <c:v>1419</c:v>
                </c:pt>
                <c:pt idx="12">
                  <c:v>1045</c:v>
                </c:pt>
                <c:pt idx="13">
                  <c:v>1074</c:v>
                </c:pt>
              </c:numCache>
            </c:numRef>
          </c:val>
          <c:extLst xmlns:c16r2="http://schemas.microsoft.com/office/drawing/2015/06/chart">
            <c:ext xmlns:c16="http://schemas.microsoft.com/office/drawing/2014/chart" uri="{C3380CC4-5D6E-409C-BE32-E72D297353CC}">
              <c16:uniqueId val="{0000003F-E825-46C5-AD28-430F25A914ED}"/>
            </c:ext>
          </c:extLst>
        </c:ser>
        <c:gapWidth val="219"/>
        <c:overlap val="-27"/>
        <c:axId val="179875200"/>
        <c:axId val="179922048"/>
      </c:barChart>
      <c:catAx>
        <c:axId val="1798752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9922048"/>
        <c:crosses val="autoZero"/>
        <c:lblAlgn val="ctr"/>
        <c:lblOffset val="100"/>
      </c:catAx>
      <c:valAx>
        <c:axId val="1799220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98752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doughnutChart>
        <c:varyColors val="1"/>
        <c:ser>
          <c:idx val="0"/>
          <c:order val="0"/>
          <c:explosion val="25"/>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Лист1!$B$3:$B$6</c:f>
              <c:strCache>
                <c:ptCount val="4"/>
                <c:pt idx="0">
                  <c:v>Заработная плата</c:v>
                </c:pt>
                <c:pt idx="1">
                  <c:v>Пенсионные выплаты</c:v>
                </c:pt>
                <c:pt idx="2">
                  <c:v>Доходы ИП</c:v>
                </c:pt>
                <c:pt idx="3">
                  <c:v>Социальные выплаты</c:v>
                </c:pt>
              </c:strCache>
            </c:strRef>
          </c:cat>
          <c:val>
            <c:numRef>
              <c:f>Лист1!$C$3:$C$6</c:f>
              <c:numCache>
                <c:formatCode>0%</c:formatCode>
                <c:ptCount val="4"/>
                <c:pt idx="0" formatCode="0.00%">
                  <c:v>0.36300000000000032</c:v>
                </c:pt>
                <c:pt idx="1">
                  <c:v>0.22</c:v>
                </c:pt>
                <c:pt idx="2">
                  <c:v>0.21000000000000021</c:v>
                </c:pt>
                <c:pt idx="3">
                  <c:v>0.2</c:v>
                </c:pt>
              </c:numCache>
            </c:numRef>
          </c:val>
          <c:extLst xmlns:c16r2="http://schemas.microsoft.com/office/drawing/2015/06/chart">
            <c:ext xmlns:c16="http://schemas.microsoft.com/office/drawing/2014/chart" uri="{C3380CC4-5D6E-409C-BE32-E72D297353CC}">
              <c16:uniqueId val="{00000000-D4EA-48EC-B1EA-C7ECD505EAA0}"/>
            </c:ext>
          </c:extLst>
        </c:ser>
        <c:firstSliceAng val="0"/>
        <c:holeSize val="50"/>
      </c:doughnutChart>
    </c:plotArea>
    <c:legend>
      <c:legendPos val="r"/>
    </c:legend>
    <c:plotVisOnly val="1"/>
    <c:dispBlanksAs val="zero"/>
  </c:chart>
  <c:spPr>
    <a:gradFill>
      <a:gsLst>
        <a:gs pos="0">
          <a:srgbClr val="F6C3A0"/>
        </a:gs>
        <a:gs pos="12000">
          <a:srgbClr val="E6D78A"/>
        </a:gs>
        <a:gs pos="30000">
          <a:srgbClr val="C7AC4C"/>
        </a:gs>
        <a:gs pos="45000">
          <a:srgbClr val="E6D78A"/>
        </a:gs>
        <a:gs pos="77000">
          <a:srgbClr val="C7AC4C"/>
        </a:gs>
        <a:gs pos="100000">
          <a:srgbClr val="E6DCAC"/>
        </a:gs>
      </a:gsLst>
      <a:lin ang="5400000" scaled="0"/>
    </a:gra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D704F-F6C7-4EC7-9984-FAD4134E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8342</TotalTime>
  <Pages>189</Pages>
  <Words>45405</Words>
  <Characters>258815</Characters>
  <Application>Microsoft Office Word</Application>
  <DocSecurity>0</DocSecurity>
  <Lines>2156</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Чернощёкова Н.А.</dc:creator>
  <cp:keywords/>
  <dc:description/>
  <cp:lastModifiedBy>vlasova_va</cp:lastModifiedBy>
  <cp:revision>1491</cp:revision>
  <cp:lastPrinted>2023-12-25T04:20:00Z</cp:lastPrinted>
  <dcterms:created xsi:type="dcterms:W3CDTF">2022-11-28T07:58:00Z</dcterms:created>
  <dcterms:modified xsi:type="dcterms:W3CDTF">2024-01-26T00:10:00Z</dcterms:modified>
</cp:coreProperties>
</file>