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AD" w:rsidRDefault="00663FA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63FAD" w:rsidRDefault="00663FAD">
      <w:pPr>
        <w:pStyle w:val="ConsPlusNormal"/>
        <w:outlineLvl w:val="0"/>
      </w:pPr>
    </w:p>
    <w:p w:rsidR="00663FAD" w:rsidRDefault="00663FAD">
      <w:pPr>
        <w:pStyle w:val="ConsPlusTitle"/>
        <w:jc w:val="center"/>
        <w:outlineLvl w:val="0"/>
      </w:pPr>
      <w:r>
        <w:t>АДМИНИСТРАЦИЯ ПРИМОРСКОГО КРАЯ</w:t>
      </w:r>
    </w:p>
    <w:p w:rsidR="00663FAD" w:rsidRDefault="00663FAD">
      <w:pPr>
        <w:pStyle w:val="ConsPlusTitle"/>
        <w:jc w:val="center"/>
      </w:pPr>
    </w:p>
    <w:p w:rsidR="00663FAD" w:rsidRDefault="00663FAD">
      <w:pPr>
        <w:pStyle w:val="ConsPlusTitle"/>
        <w:jc w:val="center"/>
      </w:pPr>
      <w:r>
        <w:t>ПОСТАНОВЛЕНИЕ</w:t>
      </w:r>
    </w:p>
    <w:p w:rsidR="00663FAD" w:rsidRDefault="00663FAD">
      <w:pPr>
        <w:pStyle w:val="ConsPlusTitle"/>
        <w:jc w:val="center"/>
      </w:pPr>
      <w:r>
        <w:t>от 22 февраля 2007 г. N 50-па</w:t>
      </w:r>
    </w:p>
    <w:p w:rsidR="00663FAD" w:rsidRDefault="00663FAD">
      <w:pPr>
        <w:pStyle w:val="ConsPlusTitle"/>
        <w:jc w:val="center"/>
      </w:pPr>
    </w:p>
    <w:p w:rsidR="00663FAD" w:rsidRDefault="00663FAD">
      <w:pPr>
        <w:pStyle w:val="ConsPlusTitle"/>
        <w:jc w:val="center"/>
      </w:pPr>
      <w:r>
        <w:t>О ПОРЯДКЕ ОБРАЩЕНИЯ</w:t>
      </w:r>
    </w:p>
    <w:p w:rsidR="00663FAD" w:rsidRDefault="00663FAD">
      <w:pPr>
        <w:pStyle w:val="ConsPlusTitle"/>
        <w:jc w:val="center"/>
      </w:pPr>
      <w:r>
        <w:t>ЗА КОМПЕНСАЦИЕЙ ЧАСТИ РОДИТЕЛЬСКОЙ ПЛАТЫ ЗА СОДЕРЖАНИЕ</w:t>
      </w:r>
    </w:p>
    <w:p w:rsidR="00663FAD" w:rsidRDefault="00663FAD">
      <w:pPr>
        <w:pStyle w:val="ConsPlusTitle"/>
        <w:jc w:val="center"/>
      </w:pPr>
      <w:r>
        <w:t xml:space="preserve">РЕБЕНКА (ПРИСМОТР И УХОД ЗА РЕБЕНКОМ) В </w:t>
      </w:r>
      <w:proofErr w:type="gramStart"/>
      <w:r>
        <w:t>ОБРАЗОВАТЕЛЬНЫХ</w:t>
      </w:r>
      <w:proofErr w:type="gramEnd"/>
    </w:p>
    <w:p w:rsidR="00663FAD" w:rsidRDefault="00663FAD">
      <w:pPr>
        <w:pStyle w:val="ConsPlusTitle"/>
        <w:jc w:val="center"/>
      </w:pPr>
      <w:r>
        <w:t xml:space="preserve">ОРГАНИЗАЦИЯХ, РЕАЛИЗУЮЩИХ </w:t>
      </w:r>
      <w:proofErr w:type="gramStart"/>
      <w:r>
        <w:t>ОСНОВНУЮ</w:t>
      </w:r>
      <w:proofErr w:type="gramEnd"/>
      <w:r>
        <w:t xml:space="preserve"> ОБЩЕОБРАЗОВАТЕЛЬНУЮ</w:t>
      </w:r>
    </w:p>
    <w:p w:rsidR="00663FAD" w:rsidRDefault="00663FAD">
      <w:pPr>
        <w:pStyle w:val="ConsPlusTitle"/>
        <w:jc w:val="center"/>
      </w:pPr>
      <w:r>
        <w:t>ПРОГРАММУ ДОШКОЛЬНОГО ОБРАЗОВАНИЯ,</w:t>
      </w:r>
    </w:p>
    <w:p w:rsidR="00663FAD" w:rsidRDefault="00663FAD">
      <w:pPr>
        <w:pStyle w:val="ConsPlusTitle"/>
        <w:jc w:val="center"/>
      </w:pPr>
      <w:r>
        <w:t>И ЕЕ ВЫПЛАТЫ В ПРИМОРСКОМ КРАЕ</w:t>
      </w:r>
    </w:p>
    <w:p w:rsidR="00663FAD" w:rsidRDefault="00663F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3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FAD" w:rsidRDefault="00663F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FAD" w:rsidRDefault="00663F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FAD" w:rsidRDefault="00663F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30.05.2007 </w:t>
            </w:r>
            <w:hyperlink r:id="rId6">
              <w:r>
                <w:rPr>
                  <w:color w:val="0000FF"/>
                </w:rPr>
                <w:t>N 127-па</w:t>
              </w:r>
            </w:hyperlink>
            <w:r>
              <w:rPr>
                <w:color w:val="392C69"/>
              </w:rPr>
              <w:t xml:space="preserve">, от 28.09.2007 </w:t>
            </w:r>
            <w:hyperlink r:id="rId7">
              <w:r>
                <w:rPr>
                  <w:color w:val="0000FF"/>
                </w:rPr>
                <w:t>N 261-па</w:t>
              </w:r>
            </w:hyperlink>
            <w:r>
              <w:rPr>
                <w:color w:val="392C69"/>
              </w:rPr>
              <w:t>,</w:t>
            </w:r>
          </w:p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14.01.2008 </w:t>
            </w:r>
            <w:hyperlink r:id="rId8">
              <w:r>
                <w:rPr>
                  <w:color w:val="0000FF"/>
                </w:rPr>
                <w:t>N 3-па</w:t>
              </w:r>
            </w:hyperlink>
            <w:r>
              <w:rPr>
                <w:color w:val="392C69"/>
              </w:rPr>
              <w:t xml:space="preserve">, от 25.03.2008 </w:t>
            </w:r>
            <w:hyperlink r:id="rId9">
              <w:r>
                <w:rPr>
                  <w:color w:val="0000FF"/>
                </w:rPr>
                <w:t>N 66-па</w:t>
              </w:r>
            </w:hyperlink>
            <w:r>
              <w:rPr>
                <w:color w:val="392C69"/>
              </w:rPr>
              <w:t>,</w:t>
            </w:r>
          </w:p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20.05.2009 </w:t>
            </w:r>
            <w:hyperlink r:id="rId10">
              <w:r>
                <w:rPr>
                  <w:color w:val="0000FF"/>
                </w:rPr>
                <w:t>N 135-па</w:t>
              </w:r>
            </w:hyperlink>
            <w:r>
              <w:rPr>
                <w:color w:val="392C69"/>
              </w:rPr>
              <w:t xml:space="preserve">, от 29.07.2009 </w:t>
            </w:r>
            <w:hyperlink r:id="rId11">
              <w:r>
                <w:rPr>
                  <w:color w:val="0000FF"/>
                </w:rPr>
                <w:t>N 201-па</w:t>
              </w:r>
            </w:hyperlink>
            <w:r>
              <w:rPr>
                <w:color w:val="392C69"/>
              </w:rPr>
              <w:t>,</w:t>
            </w:r>
          </w:p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02.09.2009 </w:t>
            </w:r>
            <w:hyperlink r:id="rId12">
              <w:r>
                <w:rPr>
                  <w:color w:val="0000FF"/>
                </w:rPr>
                <w:t>N 238-па</w:t>
              </w:r>
            </w:hyperlink>
            <w:r>
              <w:rPr>
                <w:color w:val="392C69"/>
              </w:rPr>
              <w:t xml:space="preserve">, от 21.12.2010 </w:t>
            </w:r>
            <w:hyperlink r:id="rId13">
              <w:r>
                <w:rPr>
                  <w:color w:val="0000FF"/>
                </w:rPr>
                <w:t>N 418-па</w:t>
              </w:r>
            </w:hyperlink>
            <w:r>
              <w:rPr>
                <w:color w:val="392C69"/>
              </w:rPr>
              <w:t>,</w:t>
            </w:r>
          </w:p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19.10.2012 </w:t>
            </w:r>
            <w:hyperlink r:id="rId14">
              <w:r>
                <w:rPr>
                  <w:color w:val="0000FF"/>
                </w:rPr>
                <w:t>N 289-па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FAD" w:rsidRDefault="00663FAD">
            <w:pPr>
              <w:pStyle w:val="ConsPlusNormal"/>
            </w:pPr>
          </w:p>
        </w:tc>
      </w:tr>
    </w:tbl>
    <w:p w:rsidR="00663FAD" w:rsidRDefault="00663FAD">
      <w:pPr>
        <w:pStyle w:val="ConsPlusNormal"/>
        <w:jc w:val="center"/>
      </w:pPr>
    </w:p>
    <w:p w:rsidR="00663FAD" w:rsidRDefault="00663FAD">
      <w:pPr>
        <w:pStyle w:val="ConsPlusNormal"/>
        <w:ind w:firstLine="540"/>
        <w:jc w:val="both"/>
      </w:pPr>
      <w:r>
        <w:t xml:space="preserve">Во исполнение </w:t>
      </w:r>
      <w:hyperlink r:id="rId15">
        <w:r>
          <w:rPr>
            <w:color w:val="0000FF"/>
          </w:rPr>
          <w:t>Закона</w:t>
        </w:r>
      </w:hyperlink>
      <w:r>
        <w:t xml:space="preserve"> Российской Федерации от 10 июля 1992 года N 3266-1 "Об образовании", в целях материальной поддержки воспитания детей, посещающих образовательные организации, Администрация Приморского края постановляет:</w:t>
      </w:r>
    </w:p>
    <w:p w:rsidR="00663FAD" w:rsidRDefault="00663FAD">
      <w:pPr>
        <w:pStyle w:val="ConsPlusNormal"/>
        <w:jc w:val="both"/>
      </w:pPr>
      <w:r>
        <w:t xml:space="preserve">(в ред. Постановлений Администрации Приморского края от 30.05.2007 </w:t>
      </w:r>
      <w:hyperlink r:id="rId16">
        <w:r>
          <w:rPr>
            <w:color w:val="0000FF"/>
          </w:rPr>
          <w:t>N 127-па</w:t>
        </w:r>
      </w:hyperlink>
      <w:r>
        <w:t xml:space="preserve">, от 14.01.2008 </w:t>
      </w:r>
      <w:hyperlink r:id="rId17">
        <w:r>
          <w:rPr>
            <w:color w:val="0000FF"/>
          </w:rPr>
          <w:t>N 3-па</w:t>
        </w:r>
      </w:hyperlink>
      <w:r>
        <w:t xml:space="preserve">, от 02.09.2009 </w:t>
      </w:r>
      <w:hyperlink r:id="rId18">
        <w:r>
          <w:rPr>
            <w:color w:val="0000FF"/>
          </w:rPr>
          <w:t>N 238-па</w:t>
        </w:r>
      </w:hyperlink>
      <w:r>
        <w:t>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ее выплаты в Приморском крае.</w:t>
      </w:r>
    </w:p>
    <w:p w:rsidR="00663FAD" w:rsidRDefault="00663FAD">
      <w:pPr>
        <w:pStyle w:val="ConsPlusNormal"/>
        <w:jc w:val="both"/>
      </w:pPr>
      <w:r>
        <w:t xml:space="preserve">(в ред. Постановлений Администрации Приморского края от 14.01.2008 </w:t>
      </w:r>
      <w:hyperlink r:id="rId19">
        <w:r>
          <w:rPr>
            <w:color w:val="0000FF"/>
          </w:rPr>
          <w:t>N 3-па</w:t>
        </w:r>
      </w:hyperlink>
      <w:r>
        <w:t xml:space="preserve">, от 02.09.2009 </w:t>
      </w:r>
      <w:hyperlink r:id="rId20">
        <w:r>
          <w:rPr>
            <w:color w:val="0000FF"/>
          </w:rPr>
          <w:t>N 238-па</w:t>
        </w:r>
      </w:hyperlink>
      <w:r>
        <w:t xml:space="preserve">, от 19.10.2012 </w:t>
      </w:r>
      <w:hyperlink r:id="rId21">
        <w:r>
          <w:rPr>
            <w:color w:val="0000FF"/>
          </w:rPr>
          <w:t>N 289-па</w:t>
        </w:r>
      </w:hyperlink>
      <w:r>
        <w:t>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2. Департаменту социального развития и средств массовой информации Администрации Приморского края (Норин) опубликовать настоящее постановление в средствах массовой информации.</w:t>
      </w: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jc w:val="right"/>
      </w:pPr>
      <w:r>
        <w:t>Губернатор края -</w:t>
      </w:r>
    </w:p>
    <w:p w:rsidR="00663FAD" w:rsidRDefault="00663FAD">
      <w:pPr>
        <w:pStyle w:val="ConsPlusNormal"/>
        <w:jc w:val="right"/>
      </w:pPr>
      <w:r>
        <w:t>Глава Администрации</w:t>
      </w:r>
    </w:p>
    <w:p w:rsidR="00663FAD" w:rsidRDefault="00663FAD">
      <w:pPr>
        <w:pStyle w:val="ConsPlusNormal"/>
        <w:jc w:val="right"/>
      </w:pPr>
      <w:r>
        <w:t>Приморского края</w:t>
      </w:r>
    </w:p>
    <w:p w:rsidR="00663FAD" w:rsidRDefault="00663FAD">
      <w:pPr>
        <w:pStyle w:val="ConsPlusNormal"/>
        <w:jc w:val="right"/>
      </w:pPr>
      <w:r>
        <w:t>С.М.ДАРЬКИН</w:t>
      </w: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jc w:val="right"/>
        <w:outlineLvl w:val="0"/>
      </w:pPr>
      <w:r>
        <w:t>Утвержден</w:t>
      </w:r>
    </w:p>
    <w:p w:rsidR="00663FAD" w:rsidRDefault="00663FAD">
      <w:pPr>
        <w:pStyle w:val="ConsPlusNormal"/>
        <w:jc w:val="right"/>
      </w:pPr>
      <w:r>
        <w:t>постановлением</w:t>
      </w:r>
    </w:p>
    <w:p w:rsidR="00663FAD" w:rsidRDefault="00663FAD">
      <w:pPr>
        <w:pStyle w:val="ConsPlusNormal"/>
        <w:jc w:val="right"/>
      </w:pPr>
      <w:r>
        <w:t>Администрации</w:t>
      </w:r>
    </w:p>
    <w:p w:rsidR="00663FAD" w:rsidRDefault="00663FAD">
      <w:pPr>
        <w:pStyle w:val="ConsPlusNormal"/>
        <w:jc w:val="right"/>
      </w:pPr>
      <w:r>
        <w:t>Приморского края</w:t>
      </w:r>
    </w:p>
    <w:p w:rsidR="00663FAD" w:rsidRDefault="00663FAD">
      <w:pPr>
        <w:pStyle w:val="ConsPlusNormal"/>
        <w:jc w:val="right"/>
      </w:pPr>
      <w:r>
        <w:t>от 22.02.2007 N 50-па</w:t>
      </w: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Title"/>
        <w:jc w:val="center"/>
      </w:pPr>
      <w:bookmarkStart w:id="0" w:name="P41"/>
      <w:bookmarkEnd w:id="0"/>
      <w:r>
        <w:t>ПОРЯДОК</w:t>
      </w:r>
    </w:p>
    <w:p w:rsidR="00663FAD" w:rsidRDefault="00663FAD">
      <w:pPr>
        <w:pStyle w:val="ConsPlusTitle"/>
        <w:jc w:val="center"/>
      </w:pPr>
      <w:r>
        <w:t>ОБРАЩЕНИЯ ЗА КОМПЕНСАЦИЕЙ ЧАСТИ РОДИТЕЛЬСКОЙ ПЛАТЫ</w:t>
      </w:r>
    </w:p>
    <w:p w:rsidR="00663FAD" w:rsidRDefault="00663FAD">
      <w:pPr>
        <w:pStyle w:val="ConsPlusTitle"/>
        <w:jc w:val="center"/>
      </w:pPr>
      <w:r>
        <w:t xml:space="preserve">ЗА СОДЕРЖАНИЕ РЕБЕНКА (ПРИСМОТР И УХОД ЗА РЕБЕНКОМ) </w:t>
      </w:r>
      <w:proofErr w:type="gramStart"/>
      <w:r>
        <w:t>В</w:t>
      </w:r>
      <w:proofErr w:type="gramEnd"/>
    </w:p>
    <w:p w:rsidR="00663FAD" w:rsidRDefault="00663FAD">
      <w:pPr>
        <w:pStyle w:val="ConsPlusTitle"/>
        <w:jc w:val="center"/>
      </w:pPr>
      <w:r>
        <w:t xml:space="preserve">ОБРАЗОВАТЕЛЬНЫХ ОРГАНИЗАЦИЯХ, РЕАЛИЗУЮЩИХ </w:t>
      </w:r>
      <w:proofErr w:type="gramStart"/>
      <w:r>
        <w:t>ОСНОВНУЮ</w:t>
      </w:r>
      <w:proofErr w:type="gramEnd"/>
    </w:p>
    <w:p w:rsidR="00663FAD" w:rsidRDefault="00663FAD">
      <w:pPr>
        <w:pStyle w:val="ConsPlusTitle"/>
        <w:jc w:val="center"/>
      </w:pPr>
      <w:r>
        <w:t xml:space="preserve">ОБЩЕОБРАЗОВАТЕЛЬНУЮ ПРОГРАММУ </w:t>
      </w:r>
      <w:proofErr w:type="gramStart"/>
      <w:r>
        <w:t>ДОШКОЛЬНОГО</w:t>
      </w:r>
      <w:proofErr w:type="gramEnd"/>
    </w:p>
    <w:p w:rsidR="00663FAD" w:rsidRDefault="00663FAD">
      <w:pPr>
        <w:pStyle w:val="ConsPlusTitle"/>
        <w:jc w:val="center"/>
      </w:pPr>
      <w:r>
        <w:t xml:space="preserve">ОБРАЗОВАНИЯ, И ЕЕ ВЫПЛАТЫ </w:t>
      </w:r>
      <w:proofErr w:type="gramStart"/>
      <w:r>
        <w:t>В</w:t>
      </w:r>
      <w:proofErr w:type="gramEnd"/>
    </w:p>
    <w:p w:rsidR="00663FAD" w:rsidRDefault="00663FAD">
      <w:pPr>
        <w:pStyle w:val="ConsPlusTitle"/>
        <w:jc w:val="center"/>
      </w:pPr>
      <w:r>
        <w:t xml:space="preserve">ПРИМОРСКОМ </w:t>
      </w:r>
      <w:proofErr w:type="gramStart"/>
      <w:r>
        <w:t>КРАЕ</w:t>
      </w:r>
      <w:proofErr w:type="gramEnd"/>
    </w:p>
    <w:p w:rsidR="00663FAD" w:rsidRDefault="00663F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3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FAD" w:rsidRDefault="00663F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FAD" w:rsidRDefault="00663F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FAD" w:rsidRDefault="00663F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30.05.2007 </w:t>
            </w:r>
            <w:hyperlink r:id="rId22">
              <w:r>
                <w:rPr>
                  <w:color w:val="0000FF"/>
                </w:rPr>
                <w:t>N 127-па</w:t>
              </w:r>
            </w:hyperlink>
            <w:r>
              <w:rPr>
                <w:color w:val="392C69"/>
              </w:rPr>
              <w:t xml:space="preserve">, от 28.09.2007 </w:t>
            </w:r>
            <w:hyperlink r:id="rId23">
              <w:r>
                <w:rPr>
                  <w:color w:val="0000FF"/>
                </w:rPr>
                <w:t>N 261-па</w:t>
              </w:r>
            </w:hyperlink>
            <w:r>
              <w:rPr>
                <w:color w:val="392C69"/>
              </w:rPr>
              <w:t>,</w:t>
            </w:r>
          </w:p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14.01.2008 </w:t>
            </w:r>
            <w:hyperlink r:id="rId24">
              <w:r>
                <w:rPr>
                  <w:color w:val="0000FF"/>
                </w:rPr>
                <w:t>N 3-па</w:t>
              </w:r>
            </w:hyperlink>
            <w:r>
              <w:rPr>
                <w:color w:val="392C69"/>
              </w:rPr>
              <w:t xml:space="preserve">, от 25.03.2008 </w:t>
            </w:r>
            <w:hyperlink r:id="rId25">
              <w:r>
                <w:rPr>
                  <w:color w:val="0000FF"/>
                </w:rPr>
                <w:t>N 66-па</w:t>
              </w:r>
            </w:hyperlink>
            <w:r>
              <w:rPr>
                <w:color w:val="392C69"/>
              </w:rPr>
              <w:t>,</w:t>
            </w:r>
          </w:p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20.05.2009 </w:t>
            </w:r>
            <w:hyperlink r:id="rId26">
              <w:r>
                <w:rPr>
                  <w:color w:val="0000FF"/>
                </w:rPr>
                <w:t>N 135-па</w:t>
              </w:r>
            </w:hyperlink>
            <w:r>
              <w:rPr>
                <w:color w:val="392C69"/>
              </w:rPr>
              <w:t xml:space="preserve">, от 29.07.2009 </w:t>
            </w:r>
            <w:hyperlink r:id="rId27">
              <w:r>
                <w:rPr>
                  <w:color w:val="0000FF"/>
                </w:rPr>
                <w:t>N 201-па</w:t>
              </w:r>
            </w:hyperlink>
            <w:r>
              <w:rPr>
                <w:color w:val="392C69"/>
              </w:rPr>
              <w:t>,</w:t>
            </w:r>
          </w:p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02.09.2009 </w:t>
            </w:r>
            <w:hyperlink r:id="rId28">
              <w:r>
                <w:rPr>
                  <w:color w:val="0000FF"/>
                </w:rPr>
                <w:t>N 238-па</w:t>
              </w:r>
            </w:hyperlink>
            <w:r>
              <w:rPr>
                <w:color w:val="392C69"/>
              </w:rPr>
              <w:t xml:space="preserve">, от 21.12.2010 </w:t>
            </w:r>
            <w:hyperlink r:id="rId29">
              <w:r>
                <w:rPr>
                  <w:color w:val="0000FF"/>
                </w:rPr>
                <w:t>N 418-па</w:t>
              </w:r>
            </w:hyperlink>
            <w:r>
              <w:rPr>
                <w:color w:val="392C69"/>
              </w:rPr>
              <w:t>,</w:t>
            </w:r>
          </w:p>
          <w:p w:rsidR="00663FAD" w:rsidRDefault="00663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19.10.2012 </w:t>
            </w:r>
            <w:hyperlink r:id="rId30">
              <w:r>
                <w:rPr>
                  <w:color w:val="0000FF"/>
                </w:rPr>
                <w:t>N 289-па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FAD" w:rsidRDefault="00663FAD">
            <w:pPr>
              <w:pStyle w:val="ConsPlusNormal"/>
            </w:pPr>
          </w:p>
        </w:tc>
      </w:tr>
    </w:tbl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ind w:firstLine="540"/>
        <w:jc w:val="both"/>
      </w:pPr>
      <w:proofErr w:type="gramStart"/>
      <w:r>
        <w:t>Настоящий Порядок обращения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(далее - образовательная организация), и ее выплаты в Приморском крае (далее - Порядок) устанавливает единые правила обращения родителей (законных представителей) за компенсацией части родительской платы (далее - компенсация), порядок расходования городскими округами и муниципальными районами Приморского края (далее</w:t>
      </w:r>
      <w:proofErr w:type="gramEnd"/>
      <w:r>
        <w:t xml:space="preserve"> - муниципальные образования Приморского края) субвенций на выплату компенсации и </w:t>
      </w:r>
      <w:proofErr w:type="gramStart"/>
      <w:r>
        <w:t>разработан</w:t>
      </w:r>
      <w:proofErr w:type="gramEnd"/>
      <w:r>
        <w:t xml:space="preserve"> с целью соблюдения единых принципов адресности и целевого характера, эффективности и экономности использования бюджетных средств.</w:t>
      </w:r>
    </w:p>
    <w:p w:rsidR="00663FAD" w:rsidRDefault="00663FAD">
      <w:pPr>
        <w:pStyle w:val="ConsPlusNormal"/>
        <w:jc w:val="both"/>
      </w:pPr>
      <w:r>
        <w:t xml:space="preserve">(в ред. Постановлений Администрации Приморского края от 02.09.2009 </w:t>
      </w:r>
      <w:hyperlink r:id="rId31">
        <w:r>
          <w:rPr>
            <w:color w:val="0000FF"/>
          </w:rPr>
          <w:t>N 238-па</w:t>
        </w:r>
      </w:hyperlink>
      <w:r>
        <w:t xml:space="preserve">, от 19.10.2012 </w:t>
      </w:r>
      <w:hyperlink r:id="rId32">
        <w:r>
          <w:rPr>
            <w:color w:val="0000FF"/>
          </w:rPr>
          <w:t>N 289-па</w:t>
        </w:r>
      </w:hyperlink>
      <w:r>
        <w:t>)</w:t>
      </w: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jc w:val="center"/>
        <w:outlineLvl w:val="1"/>
      </w:pPr>
      <w:r>
        <w:t>I. Обращение за компенсацией</w:t>
      </w: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ind w:firstLine="540"/>
        <w:jc w:val="both"/>
      </w:pPr>
      <w:r>
        <w:t>1. Один из родителей (законных представителей), внесший родительскую плату за содержание ребенка (присмотр и уход за ребенком) в образовательной организации (далее - получатель), обращается с заявлением о выплате компенсации в указанную образовательную организацию.</w:t>
      </w:r>
    </w:p>
    <w:p w:rsidR="00663FAD" w:rsidRDefault="00663FAD">
      <w:pPr>
        <w:pStyle w:val="ConsPlusNormal"/>
        <w:jc w:val="both"/>
      </w:pPr>
      <w:r>
        <w:t xml:space="preserve">(в ред. Постановлений Администрации Приморского края от 02.09.2009 </w:t>
      </w:r>
      <w:hyperlink r:id="rId33">
        <w:r>
          <w:rPr>
            <w:color w:val="0000FF"/>
          </w:rPr>
          <w:t>N 238-па</w:t>
        </w:r>
      </w:hyperlink>
      <w:r>
        <w:t xml:space="preserve">, от 19.10.2012 </w:t>
      </w:r>
      <w:hyperlink r:id="rId34">
        <w:r>
          <w:rPr>
            <w:color w:val="0000FF"/>
          </w:rPr>
          <w:t>N 289-па</w:t>
        </w:r>
      </w:hyperlink>
      <w:r>
        <w:t>)</w:t>
      </w:r>
    </w:p>
    <w:p w:rsidR="00663FAD" w:rsidRDefault="00663FAD">
      <w:pPr>
        <w:pStyle w:val="ConsPlusNormal"/>
        <w:spacing w:before="200"/>
        <w:ind w:firstLine="540"/>
        <w:jc w:val="both"/>
      </w:pPr>
      <w:bookmarkStart w:id="1" w:name="P63"/>
      <w:bookmarkEnd w:id="1"/>
      <w:r>
        <w:t>2. В заявлении о выплате компенсации получателем перечисляются дети, посещающие данную образовательную организацию.</w:t>
      </w:r>
    </w:p>
    <w:p w:rsidR="00663FAD" w:rsidRDefault="00663F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К заявлению о выплате компенсации получателем прилагаются: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копии свидетельств о рождении всех детей в семье;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копия паспорта или иного документа, удостоверяющего личность получателя.</w:t>
      </w:r>
    </w:p>
    <w:p w:rsidR="00663FAD" w:rsidRDefault="00663FAD">
      <w:pPr>
        <w:pStyle w:val="ConsPlusNormal"/>
        <w:spacing w:before="200"/>
        <w:ind w:firstLine="540"/>
        <w:jc w:val="both"/>
      </w:pPr>
      <w:proofErr w:type="gramStart"/>
      <w:r>
        <w:t>Получателем, являющимся законным представителем ребенка (опекуном или попечителем), предоставляется копия документа, подтверждающего его назначение (опекуном (попечителем).</w:t>
      </w:r>
      <w:proofErr w:type="gramEnd"/>
    </w:p>
    <w:p w:rsidR="00663FAD" w:rsidRDefault="00663FAD">
      <w:pPr>
        <w:pStyle w:val="ConsPlusNormal"/>
        <w:jc w:val="both"/>
      </w:pPr>
      <w:r>
        <w:t xml:space="preserve">(абз.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29.07.2009 N 201-па)</w:t>
      </w:r>
    </w:p>
    <w:p w:rsidR="00663FAD" w:rsidRDefault="00663FAD">
      <w:pPr>
        <w:pStyle w:val="ConsPlusNormal"/>
        <w:spacing w:before="200"/>
        <w:ind w:firstLine="540"/>
        <w:jc w:val="both"/>
      </w:pPr>
      <w:bookmarkStart w:id="2" w:name="P70"/>
      <w:bookmarkEnd w:id="2"/>
      <w:r>
        <w:t xml:space="preserve">3. При изменении в семье числа детей, посещающих образовательную организацию, размер компенсации пересматривается со следующего месяца после подачи получателем заявления о перерасчете размера компенсации с приложением соответствующих документов, указанных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63FAD" w:rsidRDefault="00663F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4. Форма заявления о выплате компенсации и о перерасчете размера компенсации устанавливается департаментом образования и науки Приморского края.</w:t>
      </w: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jc w:val="center"/>
        <w:outlineLvl w:val="1"/>
      </w:pPr>
      <w:r>
        <w:t>II. Выплата компенсации</w:t>
      </w: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ind w:firstLine="540"/>
        <w:jc w:val="both"/>
      </w:pPr>
      <w:r>
        <w:t>5. Компенсация получателю выплачивается на ребенка, посещающего образовательную организацию, в размере, установленном Федеральным законом.</w:t>
      </w:r>
    </w:p>
    <w:p w:rsidR="00663FAD" w:rsidRDefault="00663F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При определении очередности рожденных детей и размера компенсации учитываются все дети в семье, в том числе и усыновленные.</w:t>
      </w:r>
    </w:p>
    <w:p w:rsidR="00663FAD" w:rsidRDefault="00663FAD">
      <w:pPr>
        <w:pStyle w:val="ConsPlusNormal"/>
        <w:spacing w:before="200"/>
        <w:ind w:firstLine="540"/>
        <w:jc w:val="both"/>
      </w:pPr>
      <w:bookmarkStart w:id="3" w:name="P79"/>
      <w:bookmarkEnd w:id="3"/>
      <w:r>
        <w:t xml:space="preserve">6. </w:t>
      </w:r>
      <w:proofErr w:type="gramStart"/>
      <w:r>
        <w:t xml:space="preserve">Выплата компенсации осуществляется путем перечисления средств с лицевого счета </w:t>
      </w:r>
      <w:r>
        <w:lastRenderedPageBreak/>
        <w:t>уполномоченного органа местного самоуправления муниципального образования, на территории которого находится образовательная организация (далее - уполномоченный орган), открытого в органах Федерального казначейства по Приморскому краю или финансовом органе муниципального образования Приморского края, на счета, открытые получателями в организациях Сберегательного банка Российской Федерации или иных кредитных организациях, или по желанию получателей компенсации - через почтамты</w:t>
      </w:r>
      <w:proofErr w:type="gramEnd"/>
      <w:r>
        <w:t xml:space="preserve"> управления Федеральной почтовой связи Приморского края - филиала федерального государственного унитарного предприятия "Почта России" (далее - почтамты). Порядок взаимодействия между уполномоченным органом и почтамтом определяется соглашением.</w:t>
      </w:r>
    </w:p>
    <w:p w:rsidR="00663FAD" w:rsidRDefault="00663F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bookmarkStart w:id="4" w:name="P81"/>
      <w:bookmarkEnd w:id="4"/>
      <w:r>
        <w:t xml:space="preserve">7. Образовательная организация на основании документов,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Порядка, составляет Реестр получателей компенсации части родительской платы за содержание ребенка (присмотр и уход за ребенком) в образовательной организации (далее - Реестр). В Реестре указываются следующие сведения:</w:t>
      </w:r>
    </w:p>
    <w:p w:rsidR="00663FAD" w:rsidRDefault="00663FAD">
      <w:pPr>
        <w:pStyle w:val="ConsPlusNormal"/>
        <w:jc w:val="both"/>
      </w:pPr>
      <w:r>
        <w:t xml:space="preserve">(в ред. Постановлений Администрации Приморского края от 02.09.2009 </w:t>
      </w:r>
      <w:hyperlink r:id="rId40">
        <w:r>
          <w:rPr>
            <w:color w:val="0000FF"/>
          </w:rPr>
          <w:t>N 238-па</w:t>
        </w:r>
      </w:hyperlink>
      <w:r>
        <w:t xml:space="preserve">, от 19.10.2012 </w:t>
      </w:r>
      <w:hyperlink r:id="rId41">
        <w:r>
          <w:rPr>
            <w:color w:val="0000FF"/>
          </w:rPr>
          <w:t>N 289-па</w:t>
        </w:r>
      </w:hyperlink>
      <w:r>
        <w:t>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а) фамилия, имя, отчество получателя и данные документа, удостоверяющего его личность;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б) фамилия, имя ребенка, посещающего данную образовательную организацию, на которого получателю выплачивается компенсация (отдельно на каждого ребенка);</w:t>
      </w:r>
    </w:p>
    <w:p w:rsidR="00663FAD" w:rsidRDefault="00663FA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в) очередность рождения ребенка в семье согласно копии свидетельства о рождении ребенка;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г) размер компенсации в процентах (отдельно на каждого ребенка);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д) реквизиты счета, открытого получателем в Сберегательном банке Российской Федерации или иной кредитной организации, или почтовый адрес получателя.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Реестр подписывается руководителем образовательной организации, заверяется печатью и до 1 марта текущего финансового года представляется в уполномоченный орган для формирования базы данных получателей.</w:t>
      </w:r>
    </w:p>
    <w:p w:rsidR="00663FAD" w:rsidRDefault="00663FA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8. При изменении сведений, перечисленных в </w:t>
      </w:r>
      <w:hyperlink w:anchor="P81">
        <w:r>
          <w:rPr>
            <w:color w:val="0000FF"/>
          </w:rPr>
          <w:t>пункте 7</w:t>
        </w:r>
      </w:hyperlink>
      <w:r>
        <w:t xml:space="preserve"> настоящего Порядка, необходимых для составления Реестра, образовательная организация составляет заявку на внесение изменений в Реестр (далее - заявка).</w:t>
      </w:r>
    </w:p>
    <w:p w:rsidR="00663FAD" w:rsidRDefault="00663F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Заявка, подписанная руководителем образовательной организации, направляется в уполномоченный орган не позднее 10 числа месяца, следующего за месяцем, в котором получателем поданы соответствующие заявление и документы, подтверждающие изменение сведений.</w:t>
      </w:r>
    </w:p>
    <w:p w:rsidR="00663FAD" w:rsidRDefault="00663FA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9. Форма и способ представления Реестра и заявок определяются соответствующим уполномоченным органом.</w:t>
      </w:r>
    </w:p>
    <w:p w:rsidR="00663FAD" w:rsidRDefault="00663FAD">
      <w:pPr>
        <w:pStyle w:val="ConsPlusNormal"/>
        <w:spacing w:before="200"/>
        <w:ind w:firstLine="540"/>
        <w:jc w:val="both"/>
      </w:pPr>
      <w:bookmarkStart w:id="5" w:name="P96"/>
      <w:bookmarkEnd w:id="5"/>
      <w:r>
        <w:t>10. Ежемесячно, не позднее 10 числа текущего месяца, образовательная организация составляет и направляет уполномоченному органу информацию о размере фактически внесенной родительской платы по каждому получателю в соответствующем месяце, содержащую следующие сведения по каждому получателю:</w:t>
      </w:r>
    </w:p>
    <w:p w:rsidR="00663FAD" w:rsidRDefault="00663FA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а) фамилия, имя, отчество получателя;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б) фамилия, имя ребенка, посещающего данную образовательную организацию, на которого получателю выплачивается компенсация (отдельно на каждого ребенка);</w:t>
      </w:r>
    </w:p>
    <w:p w:rsidR="00663FAD" w:rsidRDefault="00663FA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в) период (текущий месяц), за который внесена родительская плата;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lastRenderedPageBreak/>
        <w:t>г) фактически внесенная родительская плата отдельно за каждого ребенка (дата и номер платежного документа, сумма в рублях и копейках).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11. Уполномоченный орган на основании документов, указанных в </w:t>
      </w:r>
      <w:hyperlink w:anchor="P81">
        <w:r>
          <w:rPr>
            <w:color w:val="0000FF"/>
          </w:rPr>
          <w:t>пунктах 7</w:t>
        </w:r>
      </w:hyperlink>
      <w:r>
        <w:t xml:space="preserve"> и </w:t>
      </w:r>
      <w:hyperlink w:anchor="P96">
        <w:r>
          <w:rPr>
            <w:color w:val="0000FF"/>
          </w:rPr>
          <w:t>10</w:t>
        </w:r>
      </w:hyperlink>
      <w:r>
        <w:t xml:space="preserve"> настоящего Порядка: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формирует и ведет базу данных получателей компенсации;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определяет итоговую потребность в средствах на соответствующий месяц, включая дополнительные средства на перерасчет компенсации в соответствии с </w:t>
      </w:r>
      <w:hyperlink w:anchor="P70">
        <w:r>
          <w:rPr>
            <w:color w:val="0000FF"/>
          </w:rPr>
          <w:t>пунктом 3</w:t>
        </w:r>
      </w:hyperlink>
      <w:r>
        <w:t xml:space="preserve"> настоящего Порядка и расходы на почтовое обслуживание операций, в соответствии с соглашениями, предусмотренными </w:t>
      </w:r>
      <w:hyperlink w:anchor="P79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перечисляет ежемесячно, не позднее 15 числа текущего месяца, платежными поручениями суммы компенсаций на счета, открытые получателями в отделениях Сберегательного банка Российской Федерации или иных кредитных организациях, и почтамту, с которым заключено соглашение, предусмотренное </w:t>
      </w:r>
      <w:hyperlink w:anchor="P79">
        <w:r>
          <w:rPr>
            <w:color w:val="0000FF"/>
          </w:rPr>
          <w:t>пунктом 6</w:t>
        </w:r>
      </w:hyperlink>
      <w:r>
        <w:t xml:space="preserve"> настоящего Порядка, включая средства на обслуживание почтовых операций;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на основании сведений, содержащихся в базе данных получателей, готовит и направляет почтамту сводный реестр, в котором указываются: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а) сведения о каждом получателе: фамилия, имя, отчество; размер средств, предназначенных для перечисления получателю в соответствующем месяце; почтовый адрес получателя;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б) сведения о размере средств, предназначенных для перечисления получателям в соответствующем месяце;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в) сведения о размере средств на почтовое обслуживание операций в соответствии с соглашением, предусмотренным </w:t>
      </w:r>
      <w:hyperlink w:anchor="P79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12. Почтамт осуществляет выплату компенсаций в размере, указанном в соответствующем сводном реестре. Порядок и сроки выплаты компенсации получателям, а также форма соответствующей отчетности и порядок ее предоставления определяются соглашением, предусмотренным </w:t>
      </w:r>
      <w:hyperlink w:anchor="P79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13. Получатели обязаны своевременно информировать образовательную организацию об изменении условий, необходимых для выплаты компенсаций (об изменении состава семьи, почтового адреса, банковских реквизитов счета в Сберегательном банке Российской Федерации или иной кредитной организации и др.).</w:t>
      </w:r>
    </w:p>
    <w:p w:rsidR="00663FAD" w:rsidRDefault="00663F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02.09.2009 N 238-па)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14. Финансовое обеспечение выплаты компенсаций осуществляется за счет субвенций на выплату компенсации родительской платы за содержание ребенка (присмотр и уход за ребенком) в образовательной организации, передаваемых бюджетам муниципальных образований Приморского края из краевого бюджета (далее - субвенция).</w:t>
      </w:r>
    </w:p>
    <w:p w:rsidR="00663FAD" w:rsidRDefault="00663F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Приморского края от 02.09.2009 </w:t>
      </w:r>
      <w:hyperlink r:id="rId49">
        <w:r>
          <w:rPr>
            <w:color w:val="0000FF"/>
          </w:rPr>
          <w:t>N 238-па</w:t>
        </w:r>
      </w:hyperlink>
      <w:r>
        <w:t xml:space="preserve">, от 19.10.2012 </w:t>
      </w:r>
      <w:hyperlink r:id="rId50">
        <w:r>
          <w:rPr>
            <w:color w:val="0000FF"/>
          </w:rPr>
          <w:t>N 289-па</w:t>
        </w:r>
      </w:hyperlink>
      <w:r>
        <w:t>)</w:t>
      </w: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jc w:val="center"/>
        <w:outlineLvl w:val="1"/>
      </w:pPr>
      <w:r>
        <w:t>III. Порядок расходования субвенций</w:t>
      </w:r>
    </w:p>
    <w:p w:rsidR="00663FAD" w:rsidRDefault="00663FAD">
      <w:pPr>
        <w:pStyle w:val="ConsPlusNormal"/>
        <w:jc w:val="center"/>
      </w:pPr>
      <w:proofErr w:type="gramStart"/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  <w:proofErr w:type="gramEnd"/>
    </w:p>
    <w:p w:rsidR="00663FAD" w:rsidRDefault="00663FAD">
      <w:pPr>
        <w:pStyle w:val="ConsPlusNormal"/>
        <w:jc w:val="center"/>
      </w:pPr>
      <w:r>
        <w:t>от 21.12.2010 N 418-па)</w:t>
      </w: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ind w:firstLine="540"/>
        <w:jc w:val="both"/>
      </w:pPr>
      <w:r>
        <w:t xml:space="preserve">15. </w:t>
      </w:r>
      <w:proofErr w:type="gramStart"/>
      <w:r>
        <w:t>Средства субвенций перечисляются в бюджеты муниципальных образований Приморского края в соответствии со сводной бюджетной росписью краевого бюджета в пределах лимитов бюджетных обязательств, предусмотренных в установленном порядке соответствующему муниципальному образованию, и перечисляются на счета, открытые в органах Федерального казначейства по Приморскому краю или финансовом органе муниципального образования Приморского края, для кассового обслуживания исполнения местного бюджета.</w:t>
      </w:r>
      <w:proofErr w:type="gramEnd"/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16. Исключен.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21.12.2010 N 418-па.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17. Расходование указанных средств, предоставленных департаментом образования и науки Приморского края, осуществляется с лицевых счетов уполномоченных органов, открытых в </w:t>
      </w:r>
      <w:r>
        <w:lastRenderedPageBreak/>
        <w:t>органах Федерального казначейства по Приморскому краю или финансовом органе муниципального образования Приморского края.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 xml:space="preserve">Органы местного самоуправления предоставляют отчет об использовании выделенных субвенций в порядке, предусмотренной </w:t>
      </w:r>
      <w:hyperlink r:id="rId53">
        <w:r>
          <w:rPr>
            <w:color w:val="0000FF"/>
          </w:rPr>
          <w:t>статьей 7</w:t>
        </w:r>
      </w:hyperlink>
      <w:r>
        <w:t xml:space="preserve"> Закона Приморского края от 17 марта 2008 г. N 225-КЗ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</w:t>
      </w:r>
      <w:proofErr w:type="gramEnd"/>
      <w:r>
        <w:t xml:space="preserve"> образования" (далее - Закон).</w:t>
      </w:r>
    </w:p>
    <w:p w:rsidR="00663FAD" w:rsidRDefault="00663FAD">
      <w:pPr>
        <w:pStyle w:val="ConsPlusNormal"/>
        <w:jc w:val="both"/>
      </w:pPr>
      <w:r>
        <w:t xml:space="preserve">(п. 18 в ред. Постановлений Администрации Приморского края от 21.12.2010 </w:t>
      </w:r>
      <w:hyperlink r:id="rId54">
        <w:r>
          <w:rPr>
            <w:color w:val="0000FF"/>
          </w:rPr>
          <w:t>N 418-па</w:t>
        </w:r>
      </w:hyperlink>
      <w:r>
        <w:t xml:space="preserve">, от 19.10.2012 </w:t>
      </w:r>
      <w:hyperlink r:id="rId55">
        <w:r>
          <w:rPr>
            <w:color w:val="0000FF"/>
          </w:rPr>
          <w:t>N 289-па</w:t>
        </w:r>
      </w:hyperlink>
      <w:r>
        <w:t>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18.1. На основании отчетов органов местного самоуправления, предоставляемых в установленном </w:t>
      </w:r>
      <w:hyperlink r:id="rId56">
        <w:r>
          <w:rPr>
            <w:color w:val="0000FF"/>
          </w:rPr>
          <w:t>Законом</w:t>
        </w:r>
      </w:hyperlink>
      <w:r>
        <w:t xml:space="preserve"> порядке, в соответствии с методикой определения объемов субвенций, утвержденной </w:t>
      </w:r>
      <w:hyperlink r:id="rId57">
        <w:r>
          <w:rPr>
            <w:color w:val="0000FF"/>
          </w:rPr>
          <w:t>частью 3 статьи 6</w:t>
        </w:r>
      </w:hyperlink>
      <w:r>
        <w:t xml:space="preserve"> Закона, производится перераспределение субвенций путем внесения соответствующих изменений в закон Приморского края о краевом бюджете на текущий финансовый год.</w:t>
      </w:r>
    </w:p>
    <w:p w:rsidR="00663FAD" w:rsidRDefault="00663FAD">
      <w:pPr>
        <w:pStyle w:val="ConsPlusNormal"/>
        <w:jc w:val="both"/>
      </w:pPr>
      <w:r>
        <w:t xml:space="preserve">(пп. 18.1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21.12.2010 N 418-па)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>19. Ответственность за целевое расходование выделенных из краевого бюджета субвенций возлагается на органы местного самоуправления в соответствии с действующим законодательством.</w:t>
      </w:r>
    </w:p>
    <w:p w:rsidR="00663FAD" w:rsidRDefault="00663FAD">
      <w:pPr>
        <w:pStyle w:val="ConsPlusNormal"/>
        <w:spacing w:before="200"/>
        <w:ind w:firstLine="540"/>
        <w:jc w:val="both"/>
      </w:pPr>
      <w:r>
        <w:t xml:space="preserve">20. Департамент образования и науки Приморского края обеспечивает адресность и целевой характер использования субвенций, обеспечивает </w:t>
      </w:r>
      <w:proofErr w:type="gramStart"/>
      <w:r>
        <w:t>контроль за</w:t>
      </w:r>
      <w:proofErr w:type="gramEnd"/>
      <w:r>
        <w:t xml:space="preserve"> соблюдением органами местного самоуправления условий, установленных при их предоставлении.</w:t>
      </w: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ind w:firstLine="540"/>
        <w:jc w:val="both"/>
      </w:pPr>
    </w:p>
    <w:p w:rsidR="00663FAD" w:rsidRDefault="00663F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B36" w:rsidRDefault="00200B36">
      <w:bookmarkStart w:id="6" w:name="_GoBack"/>
      <w:bookmarkEnd w:id="6"/>
    </w:p>
    <w:sectPr w:rsidR="00200B36" w:rsidSect="0014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D"/>
    <w:rsid w:val="00200B36"/>
    <w:rsid w:val="006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63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63F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63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63F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E711C8DF3CDB0CB08F83A18BA1E34762EDA97901215A2A54E6D131AB3CCC385C76B952C7DAF3B4F8CD312F486C5491C3BEF76D10702F7F57D8F1Q0aFC" TargetMode="External"/><Relationship Id="rId18" Type="http://schemas.openxmlformats.org/officeDocument/2006/relationships/hyperlink" Target="consultantplus://offline/ref=84E711C8DF3CDB0CB08F83A18BA1E34762EDA9790621562055E6D131AB3CCC385C76B952C7DAF3B4F8CD312F486C5491C3BEF76D10702F7F57D8F1Q0aFC" TargetMode="External"/><Relationship Id="rId26" Type="http://schemas.openxmlformats.org/officeDocument/2006/relationships/hyperlink" Target="consultantplus://offline/ref=84E711C8DF3CDB0CB08F83A18BA1E34762EDA97906205F2357E6D131AB3CCC385C76B952C7DAF3B4F8CD312F486C5491C3BEF76D10702F7F57D8F1Q0aFC" TargetMode="External"/><Relationship Id="rId39" Type="http://schemas.openxmlformats.org/officeDocument/2006/relationships/hyperlink" Target="consultantplus://offline/ref=84E711C8DF3CDB0CB08F83A18BA1E34762EDA9790621562055E6D131AB3CCC385C76B952C7DAF3B4F8CD302A486C5491C3BEF76D10702F7F57D8F1Q0aFC" TargetMode="External"/><Relationship Id="rId21" Type="http://schemas.openxmlformats.org/officeDocument/2006/relationships/hyperlink" Target="consultantplus://offline/ref=84E711C8DF3CDB0CB08F83A18BA1E34762EDA97900265F2253E6D131AB3CCC385C76B952C7DAF3B4F8CD312F486C5491C3BEF76D10702F7F57D8F1Q0aFC" TargetMode="External"/><Relationship Id="rId34" Type="http://schemas.openxmlformats.org/officeDocument/2006/relationships/hyperlink" Target="consultantplus://offline/ref=84E711C8DF3CDB0CB08F83A18BA1E34762EDA97900265F2253E6D131AB3CCC385C76B952C7DAF3B4F8CD312C486C5491C3BEF76D10702F7F57D8F1Q0aFC" TargetMode="External"/><Relationship Id="rId42" Type="http://schemas.openxmlformats.org/officeDocument/2006/relationships/hyperlink" Target="consultantplus://offline/ref=84E711C8DF3CDB0CB08F83A18BA1E34762EDA9790621562055E6D131AB3CCC385C76B952C7DAF3B4F8CD3123486C5491C3BEF76D10702F7F57D8F1Q0aFC" TargetMode="External"/><Relationship Id="rId47" Type="http://schemas.openxmlformats.org/officeDocument/2006/relationships/hyperlink" Target="consultantplus://offline/ref=84E711C8DF3CDB0CB08F83A18BA1E34762EDA9790621562055E6D131AB3CCC385C76B952C7DAF3B4F8CD3123486C5491C3BEF76D10702F7F57D8F1Q0aFC" TargetMode="External"/><Relationship Id="rId50" Type="http://schemas.openxmlformats.org/officeDocument/2006/relationships/hyperlink" Target="consultantplus://offline/ref=84E711C8DF3CDB0CB08F83A18BA1E34762EDA97900265F2253E6D131AB3CCC385C76B952C7DAF3B4F8CD312C486C5491C3BEF76D10702F7F57D8F1Q0aFC" TargetMode="External"/><Relationship Id="rId55" Type="http://schemas.openxmlformats.org/officeDocument/2006/relationships/hyperlink" Target="consultantplus://offline/ref=84E711C8DF3CDB0CB08F83A18BA1E34762EDA97900265F2253E6D131AB3CCC385C76B952C7DAF3B4F8CD312C486C5491C3BEF76D10702F7F57D8F1Q0aFC" TargetMode="External"/><Relationship Id="rId7" Type="http://schemas.openxmlformats.org/officeDocument/2006/relationships/hyperlink" Target="consultantplus://offline/ref=84E711C8DF3CDB0CB08F83A18BA1E34762EDA97907205E2757E6D131AB3CCC385C76B952C7DAF3B4F8CD312F486C5491C3BEF76D10702F7F57D8F1Q0a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711C8DF3CDB0CB08F83A18BA1E34762EDA97904285B2757E6D131AB3CCC385C76B952C7DAF3B4F8CD312C486C5491C3BEF76D10702F7F57D8F1Q0aFC" TargetMode="External"/><Relationship Id="rId29" Type="http://schemas.openxmlformats.org/officeDocument/2006/relationships/hyperlink" Target="consultantplus://offline/ref=84E711C8DF3CDB0CB08F83A18BA1E34762EDA97901215A2A54E6D131AB3CCC385C76B952C7DAF3B4F8CD312F486C5491C3BEF76D10702F7F57D8F1Q0aFC" TargetMode="External"/><Relationship Id="rId11" Type="http://schemas.openxmlformats.org/officeDocument/2006/relationships/hyperlink" Target="consultantplus://offline/ref=84E711C8DF3CDB0CB08F83A18BA1E34762EDA97906215D2454E6D131AB3CCC385C76B952C7DAF3B4F8CD312F486C5491C3BEF76D10702F7F57D8F1Q0aFC" TargetMode="External"/><Relationship Id="rId24" Type="http://schemas.openxmlformats.org/officeDocument/2006/relationships/hyperlink" Target="consultantplus://offline/ref=84E711C8DF3CDB0CB08F83A18BA1E34762EDA9790721582456E6D131AB3CCC385C76B952C7DAF3B4F8CD3122486C5491C3BEF76D10702F7F57D8F1Q0aFC" TargetMode="External"/><Relationship Id="rId32" Type="http://schemas.openxmlformats.org/officeDocument/2006/relationships/hyperlink" Target="consultantplus://offline/ref=84E711C8DF3CDB0CB08F83A18BA1E34762EDA97900265F2253E6D131AB3CCC385C76B952C7DAF3B4F8CD312C486C5491C3BEF76D10702F7F57D8F1Q0aFC" TargetMode="External"/><Relationship Id="rId37" Type="http://schemas.openxmlformats.org/officeDocument/2006/relationships/hyperlink" Target="consultantplus://offline/ref=84E711C8DF3CDB0CB08F83A18BA1E34762EDA9790621562055E6D131AB3CCC385C76B952C7DAF3B4F8CD302A486C5491C3BEF76D10702F7F57D8F1Q0aFC" TargetMode="External"/><Relationship Id="rId40" Type="http://schemas.openxmlformats.org/officeDocument/2006/relationships/hyperlink" Target="consultantplus://offline/ref=84E711C8DF3CDB0CB08F83A18BA1E34762EDA9790621562055E6D131AB3CCC385C76B952C7DAF3B4F8CD302A486C5491C3BEF76D10702F7F57D8F1Q0aFC" TargetMode="External"/><Relationship Id="rId45" Type="http://schemas.openxmlformats.org/officeDocument/2006/relationships/hyperlink" Target="consultantplus://offline/ref=84E711C8DF3CDB0CB08F83A18BA1E34762EDA9790621562055E6D131AB3CCC385C76B952C7DAF3B4F8CD302A486C5491C3BEF76D10702F7F57D8F1Q0aFC" TargetMode="External"/><Relationship Id="rId53" Type="http://schemas.openxmlformats.org/officeDocument/2006/relationships/hyperlink" Target="consultantplus://offline/ref=84E711C8DF3CDB0CB08F83A18BA1E34762EDA97904275E2A50EA8C3BA365C03A5B79E645C093FFB5F8CD302A42335184D2E6FB6E0C6F2E614BDAF30FQFaDC" TargetMode="External"/><Relationship Id="rId58" Type="http://schemas.openxmlformats.org/officeDocument/2006/relationships/hyperlink" Target="consultantplus://offline/ref=84E711C8DF3CDB0CB08F83A18BA1E34762EDA97901215A2A54E6D131AB3CCC385C76B952C7DAF3B4F8CD302A486C5491C3BEF76D10702F7F57D8F1Q0aFC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84E711C8DF3CDB0CB08F83A18BA1E34762EDA9790721582456E6D131AB3CCC385C76B952C7DAF3B4F8CD312C486C5491C3BEF76D10702F7F57D8F1Q0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711C8DF3CDB0CB08F83A18BA1E34762EDA9790722562350E6D131AB3CCC385C76B952C7DAF3B4F8CD312F486C5491C3BEF76D10702F7F57D8F1Q0aFC" TargetMode="External"/><Relationship Id="rId14" Type="http://schemas.openxmlformats.org/officeDocument/2006/relationships/hyperlink" Target="consultantplus://offline/ref=84E711C8DF3CDB0CB08F83A18BA1E34762EDA97900265F2253E6D131AB3CCC385C76B952C7DAF3B4F8CD312F486C5491C3BEF76D10702F7F57D8F1Q0aFC" TargetMode="External"/><Relationship Id="rId22" Type="http://schemas.openxmlformats.org/officeDocument/2006/relationships/hyperlink" Target="consultantplus://offline/ref=84E711C8DF3CDB0CB08F83A18BA1E34762EDA97904285B2757E6D131AB3CCC385C76B952C7DAF3B4F8CD312D486C5491C3BEF76D10702F7F57D8F1Q0aFC" TargetMode="External"/><Relationship Id="rId27" Type="http://schemas.openxmlformats.org/officeDocument/2006/relationships/hyperlink" Target="consultantplus://offline/ref=84E711C8DF3CDB0CB08F83A18BA1E34762EDA97906215D2454E6D131AB3CCC385C76B952C7DAF3B4F8CD312F486C5491C3BEF76D10702F7F57D8F1Q0aFC" TargetMode="External"/><Relationship Id="rId30" Type="http://schemas.openxmlformats.org/officeDocument/2006/relationships/hyperlink" Target="consultantplus://offline/ref=84E711C8DF3CDB0CB08F83A18BA1E34762EDA97900265F2253E6D131AB3CCC385C76B952C7DAF3B4F8CD312C486C5491C3BEF76D10702F7F57D8F1Q0aFC" TargetMode="External"/><Relationship Id="rId35" Type="http://schemas.openxmlformats.org/officeDocument/2006/relationships/hyperlink" Target="consultantplus://offline/ref=84E711C8DF3CDB0CB08F83A18BA1E34762EDA9790621562055E6D131AB3CCC385C76B952C7DAF3B4F8CD3123486C5491C3BEF76D10702F7F57D8F1Q0aFC" TargetMode="External"/><Relationship Id="rId43" Type="http://schemas.openxmlformats.org/officeDocument/2006/relationships/hyperlink" Target="consultantplus://offline/ref=84E711C8DF3CDB0CB08F83A18BA1E34762EDA9790621562055E6D131AB3CCC385C76B952C7DAF3B4F8CD302A486C5491C3BEF76D10702F7F57D8F1Q0aFC" TargetMode="External"/><Relationship Id="rId48" Type="http://schemas.openxmlformats.org/officeDocument/2006/relationships/hyperlink" Target="consultantplus://offline/ref=84E711C8DF3CDB0CB08F83A18BA1E34762EDA9790621562055E6D131AB3CCC385C76B952C7DAF3B4F8CD302A486C5491C3BEF76D10702F7F57D8F1Q0aFC" TargetMode="External"/><Relationship Id="rId56" Type="http://schemas.openxmlformats.org/officeDocument/2006/relationships/hyperlink" Target="consultantplus://offline/ref=84E711C8DF3CDB0CB08F83A18BA1E34762EDA97904275E2A50EA8C3BA365C03A5B79E645D293A7B9F9CF2F2B432607D594QBa1C" TargetMode="External"/><Relationship Id="rId8" Type="http://schemas.openxmlformats.org/officeDocument/2006/relationships/hyperlink" Target="consultantplus://offline/ref=84E711C8DF3CDB0CB08F83A18BA1E34762EDA9790721582456E6D131AB3CCC385C76B952C7DAF3B4F8CD312F486C5491C3BEF76D10702F7F57D8F1Q0aFC" TargetMode="External"/><Relationship Id="rId51" Type="http://schemas.openxmlformats.org/officeDocument/2006/relationships/hyperlink" Target="consultantplus://offline/ref=84E711C8DF3CDB0CB08F83A18BA1E34762EDA97901215A2A54E6D131AB3CCC385C76B952C7DAF3B4F8CD312C486C5491C3BEF76D10702F7F57D8F1Q0aF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E711C8DF3CDB0CB08F83A18BA1E34762EDA9790621562055E6D131AB3CCC385C76B952C7DAF3B4F8CD312F486C5491C3BEF76D10702F7F57D8F1Q0aFC" TargetMode="External"/><Relationship Id="rId17" Type="http://schemas.openxmlformats.org/officeDocument/2006/relationships/hyperlink" Target="consultantplus://offline/ref=84E711C8DF3CDB0CB08F83A18BA1E34762EDA9790721582456E6D131AB3CCC385C76B952C7DAF3B4F8CD312D486C5491C3BEF76D10702F7F57D8F1Q0aFC" TargetMode="External"/><Relationship Id="rId25" Type="http://schemas.openxmlformats.org/officeDocument/2006/relationships/hyperlink" Target="consultantplus://offline/ref=84E711C8DF3CDB0CB08F83A18BA1E34762EDA9790722562350E6D131AB3CCC385C76B952C7DAF3B4F8CD312F486C5491C3BEF76D10702F7F57D8F1Q0aFC" TargetMode="External"/><Relationship Id="rId33" Type="http://schemas.openxmlformats.org/officeDocument/2006/relationships/hyperlink" Target="consultantplus://offline/ref=84E711C8DF3CDB0CB08F83A18BA1E34762EDA9790621562055E6D131AB3CCC385C76B952C7DAF3B4F8CD3122486C5491C3BEF76D10702F7F57D8F1Q0aFC" TargetMode="External"/><Relationship Id="rId38" Type="http://schemas.openxmlformats.org/officeDocument/2006/relationships/hyperlink" Target="consultantplus://offline/ref=84E711C8DF3CDB0CB08F83A18BA1E34762EDA9790621562055E6D131AB3CCC385C76B952C7DAF3B4F8CD302A486C5491C3BEF76D10702F7F57D8F1Q0aFC" TargetMode="External"/><Relationship Id="rId46" Type="http://schemas.openxmlformats.org/officeDocument/2006/relationships/hyperlink" Target="consultantplus://offline/ref=84E711C8DF3CDB0CB08F83A18BA1E34762EDA9790621562055E6D131AB3CCC385C76B952C7DAF3B4F8CD302A486C5491C3BEF76D10702F7F57D8F1Q0aFC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84E711C8DF3CDB0CB08F83A18BA1E34762EDA9790621562055E6D131AB3CCC385C76B952C7DAF3B4F8CD312F486C5491C3BEF76D10702F7F57D8F1Q0aFC" TargetMode="External"/><Relationship Id="rId41" Type="http://schemas.openxmlformats.org/officeDocument/2006/relationships/hyperlink" Target="consultantplus://offline/ref=84E711C8DF3CDB0CB08F83A18BA1E34762EDA97900265F2253E6D131AB3CCC385C76B952C7DAF3B4F8CD312C486C5491C3BEF76D10702F7F57D8F1Q0aFC" TargetMode="External"/><Relationship Id="rId54" Type="http://schemas.openxmlformats.org/officeDocument/2006/relationships/hyperlink" Target="consultantplus://offline/ref=84E711C8DF3CDB0CB08F83A18BA1E34762EDA97901215A2A54E6D131AB3CCC385C76B952C7DAF3B4F8CD3122486C5491C3BEF76D10702F7F57D8F1Q0a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711C8DF3CDB0CB08F83A18BA1E34762EDA97904285B2757E6D131AB3CCC385C76B952C7DAF3B4F8CD312F486C5491C3BEF76D10702F7F57D8F1Q0aFC" TargetMode="External"/><Relationship Id="rId15" Type="http://schemas.openxmlformats.org/officeDocument/2006/relationships/hyperlink" Target="consultantplus://offline/ref=84E711C8DF3CDB0CB08F9DAC9DCDBD4863E5F073052754750DB98A6CFC35C66F1B39E01085DFF9E0A9896427423A1BD496ADF46F0CQ7a3C" TargetMode="External"/><Relationship Id="rId23" Type="http://schemas.openxmlformats.org/officeDocument/2006/relationships/hyperlink" Target="consultantplus://offline/ref=84E711C8DF3CDB0CB08F83A18BA1E34762EDA97907205E2757E6D131AB3CCC385C76B952C7DAF3B4F8CD312F486C5491C3BEF76D10702F7F57D8F1Q0aFC" TargetMode="External"/><Relationship Id="rId28" Type="http://schemas.openxmlformats.org/officeDocument/2006/relationships/hyperlink" Target="consultantplus://offline/ref=84E711C8DF3CDB0CB08F83A18BA1E34762EDA9790621562055E6D131AB3CCC385C76B952C7DAF3B4F8CD312C486C5491C3BEF76D10702F7F57D8F1Q0aFC" TargetMode="External"/><Relationship Id="rId36" Type="http://schemas.openxmlformats.org/officeDocument/2006/relationships/hyperlink" Target="consultantplus://offline/ref=84E711C8DF3CDB0CB08F83A18BA1E34762EDA97906215D2454E6D131AB3CCC385C76B952C7DAF3B4F8CD312F486C5491C3BEF76D10702F7F57D8F1Q0aFC" TargetMode="External"/><Relationship Id="rId49" Type="http://schemas.openxmlformats.org/officeDocument/2006/relationships/hyperlink" Target="consultantplus://offline/ref=84E711C8DF3CDB0CB08F83A18BA1E34762EDA9790621562055E6D131AB3CCC385C76B952C7DAF3B4F8CD302A486C5491C3BEF76D10702F7F57D8F1Q0aFC" TargetMode="External"/><Relationship Id="rId57" Type="http://schemas.openxmlformats.org/officeDocument/2006/relationships/hyperlink" Target="consultantplus://offline/ref=84E711C8DF3CDB0CB08F83A18BA1E34762EDA97904275E2A50EA8C3BA365C03A5B79E645C093FFB5F8CD302940335184D2E6FB6E0C6F2E614BDAF30FQFaDC" TargetMode="External"/><Relationship Id="rId10" Type="http://schemas.openxmlformats.org/officeDocument/2006/relationships/hyperlink" Target="consultantplus://offline/ref=84E711C8DF3CDB0CB08F83A18BA1E34762EDA97906205F2357E6D131AB3CCC385C76B952C7DAF3B4F8CD312F486C5491C3BEF76D10702F7F57D8F1Q0aFC" TargetMode="External"/><Relationship Id="rId31" Type="http://schemas.openxmlformats.org/officeDocument/2006/relationships/hyperlink" Target="consultantplus://offline/ref=84E711C8DF3CDB0CB08F83A18BA1E34762EDA9790621562055E6D131AB3CCC385C76B952C7DAF3B4F8CD312D486C5491C3BEF76D10702F7F57D8F1Q0aFC" TargetMode="External"/><Relationship Id="rId44" Type="http://schemas.openxmlformats.org/officeDocument/2006/relationships/hyperlink" Target="consultantplus://offline/ref=84E711C8DF3CDB0CB08F83A18BA1E34762EDA9790621562055E6D131AB3CCC385C76B952C7DAF3B4F8CD302A486C5491C3BEF76D10702F7F57D8F1Q0aFC" TargetMode="External"/><Relationship Id="rId52" Type="http://schemas.openxmlformats.org/officeDocument/2006/relationships/hyperlink" Target="consultantplus://offline/ref=84E711C8DF3CDB0CB08F83A18BA1E34762EDA97901215A2A54E6D131AB3CCC385C76B952C7DAF3B4F8CD312D486C5491C3BEF76D10702F7F57D8F1Q0aFC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3457</Words>
  <Characters>19709</Characters>
  <Application>Microsoft Office Word</Application>
  <DocSecurity>0</DocSecurity>
  <Lines>164</Lines>
  <Paragraphs>46</Paragraphs>
  <ScaleCrop>false</ScaleCrop>
  <Company/>
  <LinksUpToDate>false</LinksUpToDate>
  <CharactersWithSpaces>23120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2</cp:revision>
  <dcterms:created xsi:type="dcterms:W3CDTF">2022-10-12T02:26:00Z</dcterms:created>
  <dcterms:modified xsi:type="dcterms:W3CDTF">2022-10-12T02:26:00Z</dcterms:modified>
</cp:coreProperties>
</file>