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A8" w:rsidRDefault="008863A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863A8" w:rsidRDefault="008863A8">
      <w:pPr>
        <w:pStyle w:val="ConsPlusNormal"/>
        <w:jc w:val="both"/>
        <w:outlineLvl w:val="0"/>
      </w:pPr>
    </w:p>
    <w:p w:rsidR="008863A8" w:rsidRDefault="008863A8">
      <w:pPr>
        <w:pStyle w:val="ConsPlusTitle"/>
        <w:jc w:val="center"/>
      </w:pPr>
      <w:r>
        <w:t>ПРАВИТЕЛЬСТВО ПРИМОРСКОГО КРАЯ</w:t>
      </w:r>
    </w:p>
    <w:p w:rsidR="008863A8" w:rsidRDefault="008863A8">
      <w:pPr>
        <w:pStyle w:val="ConsPlusTitle"/>
        <w:jc w:val="both"/>
      </w:pPr>
    </w:p>
    <w:p w:rsidR="008863A8" w:rsidRDefault="008863A8">
      <w:pPr>
        <w:pStyle w:val="ConsPlusTitle"/>
        <w:jc w:val="center"/>
      </w:pPr>
      <w:r>
        <w:t>ПОСТАНОВЛЕНИЕ</w:t>
      </w:r>
    </w:p>
    <w:p w:rsidR="008863A8" w:rsidRDefault="008863A8">
      <w:pPr>
        <w:pStyle w:val="ConsPlusTitle"/>
        <w:jc w:val="center"/>
      </w:pPr>
      <w:r>
        <w:t>от 1 августа 2022 г. N 525-пп</w:t>
      </w:r>
    </w:p>
    <w:p w:rsidR="008863A8" w:rsidRDefault="008863A8">
      <w:pPr>
        <w:pStyle w:val="ConsPlusTitle"/>
        <w:jc w:val="both"/>
      </w:pPr>
    </w:p>
    <w:p w:rsidR="008863A8" w:rsidRDefault="008863A8">
      <w:pPr>
        <w:pStyle w:val="ConsPlusTitle"/>
        <w:jc w:val="center"/>
      </w:pPr>
      <w:r>
        <w:t>О ВНЕСЕНИИ ИЗМЕНЕНИЙ В ПОСТАНОВЛЕНИЕ АДМИНИСТРАЦИИ</w:t>
      </w:r>
    </w:p>
    <w:p w:rsidR="008863A8" w:rsidRDefault="008863A8">
      <w:pPr>
        <w:pStyle w:val="ConsPlusTitle"/>
        <w:jc w:val="center"/>
      </w:pPr>
      <w:r>
        <w:t>ПРИМОРСКОГО КРАЯ ОТ 12 ФЕВРАЛЯ 2014 ГОДА N 40-ПА "О РАЗМЕРЕ</w:t>
      </w:r>
    </w:p>
    <w:p w:rsidR="008863A8" w:rsidRDefault="008863A8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КОМПЕНСАЦИИ РОДИТЕЛЯМ (ЗАКОННЫМ ПРЕДСТАВИТЕЛЯМ)</w:t>
      </w:r>
    </w:p>
    <w:p w:rsidR="008863A8" w:rsidRDefault="008863A8">
      <w:pPr>
        <w:pStyle w:val="ConsPlusTitle"/>
        <w:jc w:val="center"/>
      </w:pPr>
      <w:r>
        <w:t>ЧАСТИ РАСХОДОВ НА ОПЛАТУ СТОИМОСТИ ПУТЕВКИ, ПРИОБРЕТЕННОЙ</w:t>
      </w:r>
    </w:p>
    <w:p w:rsidR="008863A8" w:rsidRDefault="008863A8">
      <w:pPr>
        <w:pStyle w:val="ConsPlusTitle"/>
        <w:jc w:val="center"/>
      </w:pPr>
      <w:r>
        <w:t>В ОРГАНИЗАЦИЯХ И (ИЛИ) У ИНДИВИДУАЛЬНЫХ ПРЕДПРИНИМАТЕЛЕЙ,</w:t>
      </w:r>
    </w:p>
    <w:p w:rsidR="008863A8" w:rsidRDefault="008863A8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УСЛУГИ ПО ОРГАНИЗАЦИИ ОТДЫХА И ОЗДОРОВЛЕНИЯ</w:t>
      </w:r>
    </w:p>
    <w:p w:rsidR="008863A8" w:rsidRDefault="008863A8">
      <w:pPr>
        <w:pStyle w:val="ConsPlusTitle"/>
        <w:jc w:val="center"/>
      </w:pPr>
      <w:r>
        <w:t>ДЕТЕЙ, В ПРИМОРСКОМ КРАЕ"</w:t>
      </w:r>
    </w:p>
    <w:p w:rsidR="008863A8" w:rsidRDefault="008863A8">
      <w:pPr>
        <w:pStyle w:val="ConsPlusNormal"/>
        <w:jc w:val="both"/>
      </w:pPr>
    </w:p>
    <w:p w:rsidR="008863A8" w:rsidRDefault="008863A8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12 февраля 2014 года N 40-па "О размере и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крае" (в редакции постановлений Администрации Приморского края от 11 декабря 2019 года N 839-па, Правительства</w:t>
      </w:r>
      <w:proofErr w:type="gramEnd"/>
      <w:r>
        <w:t xml:space="preserve"> </w:t>
      </w:r>
      <w:proofErr w:type="gramStart"/>
      <w:r>
        <w:t>Приморского края от 6 ноября 2020 года N 946-пп, от 2 июля 2022 года N 413-пп) (далее - постановление) следующие изменения:</w:t>
      </w:r>
      <w:proofErr w:type="gramEnd"/>
    </w:p>
    <w:p w:rsidR="008863A8" w:rsidRDefault="008863A8">
      <w:pPr>
        <w:pStyle w:val="ConsPlusNormal"/>
        <w:spacing w:before="200"/>
        <w:ind w:firstLine="540"/>
        <w:jc w:val="both"/>
      </w:pPr>
      <w:r>
        <w:t xml:space="preserve">1.1. Заменить в </w:t>
      </w:r>
      <w:hyperlink r:id="rId8">
        <w:r>
          <w:rPr>
            <w:color w:val="0000FF"/>
          </w:rPr>
          <w:t>пункте 1</w:t>
        </w:r>
      </w:hyperlink>
      <w:r>
        <w:t xml:space="preserve"> постановления: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абзаце шестом</w:t>
        </w:r>
      </w:hyperlink>
      <w:r>
        <w:t xml:space="preserve"> слова "В 2021 году" словами "В 2021 - 2022 годах";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абзаце седьмом</w:t>
        </w:r>
      </w:hyperlink>
      <w:r>
        <w:t xml:space="preserve"> слова "в 2021 году" словами "в 2021 - 2022 годах";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 xml:space="preserve">1.2. Изложить </w:t>
      </w:r>
      <w:hyperlink r:id="rId11">
        <w:r>
          <w:rPr>
            <w:color w:val="0000FF"/>
          </w:rPr>
          <w:t>пункт 3</w:t>
        </w:r>
      </w:hyperlink>
      <w:r>
        <w:t xml:space="preserve"> Порядка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крае, утвержденного постановлением, в следующей редакции: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 xml:space="preserve">"3. В случае приобретения путевки в организации отдыха, не представляющей льготы по оплате услуг в целях получения субсидии из краевого бюджета на возмещение недополученных доходов, возникающих при предоставлении ими услуг (далее - субсидия), выплата компенсации производится после предоставления родителями (законными представителями)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 месту жительства следующих документов: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заявления на компенсацию с указанием банковских реквизитов лицевого счета, открытого в кредитной организации, для зачисления денежных средств; данных документа, удостоверяющего личность родителя (законного представителя) (с предъявлением оригинала); данных о регистрации родителя (законного представителя), ребенка в системе индивидуального (персонифицированного) учета (далее - заявление);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копии свидетельства о рождении ребенка либо копии документа, удостоверяющего личность ребенка, достигшего 14 лет (с предъявлением оригинала);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оригинала отрывного талона (корешка) путевки, подтверждающего пребывание ребенка в организации отдыха;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оригинала документа, подтверждающего расходы по приобретению путевки (в том числе кассовый чек или чек электронного терминала);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копии договора с организацией отдыха (с указанием фактического нахождения лагеря) (с предъявлением оригинала);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копия документа, подтверждающего полномочия законного представителя опекаемого, подопечного или приемного ребенка (с предъявлением оригинала);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lastRenderedPageBreak/>
        <w:t>копия свидетельства о заключении (расторжении) брака, перемене имени (в случае если фамилия родителя не совпадает с фамилией, указанной в свидетельстве о рождении ребенка либо в документе, удостоверяющем личность ребенка, достигшего 14 лет);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справка от организации отдыха, подтверждающая факт приобретения путевки в рамках программы поддержки доступных внутренних туристских поездок в организации отдыха (подтверждающая факт приобретения путевки без участия в данной программе).</w:t>
      </w:r>
    </w:p>
    <w:p w:rsidR="008863A8" w:rsidRDefault="008863A8">
      <w:pPr>
        <w:pStyle w:val="ConsPlusNormal"/>
        <w:spacing w:before="200"/>
        <w:ind w:firstLine="540"/>
        <w:jc w:val="both"/>
      </w:pPr>
      <w:proofErr w:type="gramStart"/>
      <w:r>
        <w:t>В случае если ребенку, который воспитывается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"Центр социальной поддержки населения Приморского края", приобретена путевка в организации отдыха на территории Приморского края с учетом льготы по оплате услуг (при стоимости услуги свыше 16000 рублей), установленной организацией отдыха в целях получения</w:t>
      </w:r>
      <w:proofErr w:type="gramEnd"/>
      <w:r>
        <w:t xml:space="preserve"> субсидии, выплата компенсации производится после представления в уполномоченный орган родителями (законными представителями) документов, указанных в настоящем пункте, по следующей формуле:</w:t>
      </w:r>
    </w:p>
    <w:p w:rsidR="008863A8" w:rsidRDefault="008863A8">
      <w:pPr>
        <w:pStyle w:val="ConsPlusNormal"/>
        <w:jc w:val="both"/>
      </w:pPr>
    </w:p>
    <w:p w:rsidR="008863A8" w:rsidRDefault="008863A8">
      <w:pPr>
        <w:pStyle w:val="ConsPlusNormal"/>
        <w:ind w:firstLine="540"/>
        <w:jc w:val="both"/>
      </w:pPr>
      <w:r>
        <w:t>Ki = P x 50% - N, где:</w:t>
      </w:r>
    </w:p>
    <w:p w:rsidR="008863A8" w:rsidRDefault="008863A8">
      <w:pPr>
        <w:pStyle w:val="ConsPlusNormal"/>
        <w:jc w:val="both"/>
      </w:pPr>
    </w:p>
    <w:p w:rsidR="008863A8" w:rsidRDefault="008863A8">
      <w:pPr>
        <w:pStyle w:val="ConsPlusNormal"/>
        <w:ind w:firstLine="540"/>
        <w:jc w:val="both"/>
      </w:pPr>
      <w:r>
        <w:t>Ki - размер компенсации i-тому родителю (законному представителю) части стоимости путевки, но не более 8400 рублей;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P - стоимость услуги, установленная решением организации отдыха;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N - размер льготы по оплате услуги (равной 8000 рублей), установленной решением организации отдыха и используемой родителем (законным представителем).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Родитель (законный представитель) вправе указать в заявлении в качестве ее получателя иное лицо с указанием банковских реквизитов его лицевого счета, открытого в кредитной организации, и данных документа, удостоверяющего личность родителя (законного представителя).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Для получения компенсации в текущем финансовом году документы, предусмотренные настоящим пунктом, представляются родителями (законными представителями) в уполномоченный орган не позднее 15 декабря текущего финансового года.</w:t>
      </w:r>
    </w:p>
    <w:p w:rsidR="008863A8" w:rsidRDefault="008863A8">
      <w:pPr>
        <w:pStyle w:val="ConsPlusNormal"/>
        <w:spacing w:before="200"/>
        <w:ind w:firstLine="540"/>
        <w:jc w:val="both"/>
      </w:pPr>
      <w:proofErr w:type="gramStart"/>
      <w:r>
        <w:t>Для получения компенсации в очередном финансовом году в случае, если смена проводилась после 15 декабря текущего финансового года (или окончание проведения смены пришлось на период с 1 по 15 декабря текущего финансового года), документы, предусмотренные настоящим пунктом, представляются родителями (законными представителями) в уполномоченный орган в течение первого квартала года, следующего за годом проведения смены.</w:t>
      </w:r>
      <w:proofErr w:type="gramEnd"/>
    </w:p>
    <w:p w:rsidR="008863A8" w:rsidRDefault="008863A8">
      <w:pPr>
        <w:pStyle w:val="ConsPlusNormal"/>
        <w:spacing w:before="200"/>
        <w:ind w:firstLine="540"/>
        <w:jc w:val="both"/>
      </w:pPr>
      <w:r>
        <w:t>Документы представляются родителями (законными представителями) в уполномоченный орган либо через краевое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крае", его структурные подразделения, расположенные на территории Приморского края.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 xml:space="preserve">В 2021 - 2022 </w:t>
      </w:r>
      <w:proofErr w:type="gramStart"/>
      <w:r>
        <w:t>годах</w:t>
      </w:r>
      <w:proofErr w:type="gramEnd"/>
      <w:r>
        <w:t xml:space="preserve"> в случае если ребенку, который воспитывается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"Центр социальной поддержки населения Приморского края", приобретена путевка в организации отдыха на территории Приморского края с учетом льготы по оплате услуг (при стоимости услуги свыше 32000 рублей), установленной организацией отдыха в целях получения субсидии, выплата компенсации производится после представления в уполномоченный орган родителями (законными представителями) документов, указанных в настоящем пункте, по следующей формуле:</w:t>
      </w:r>
    </w:p>
    <w:p w:rsidR="008863A8" w:rsidRDefault="008863A8">
      <w:pPr>
        <w:pStyle w:val="ConsPlusNormal"/>
        <w:jc w:val="both"/>
      </w:pPr>
    </w:p>
    <w:p w:rsidR="008863A8" w:rsidRDefault="008863A8">
      <w:pPr>
        <w:pStyle w:val="ConsPlusNormal"/>
        <w:ind w:firstLine="540"/>
        <w:jc w:val="both"/>
      </w:pPr>
      <w:r>
        <w:t>Ki = (P - В) x 50% - N, где:</w:t>
      </w:r>
    </w:p>
    <w:p w:rsidR="008863A8" w:rsidRDefault="008863A8">
      <w:pPr>
        <w:pStyle w:val="ConsPlusNormal"/>
        <w:jc w:val="both"/>
      </w:pPr>
    </w:p>
    <w:p w:rsidR="008863A8" w:rsidRDefault="008863A8">
      <w:pPr>
        <w:pStyle w:val="ConsPlusNormal"/>
        <w:ind w:firstLine="540"/>
        <w:jc w:val="both"/>
      </w:pPr>
      <w:r>
        <w:t>Ki - размер компенсации i-тому родителю (законному представителю) части стоимости путевки, но не более 8400 рублей;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P - стоимость услуги, установленная решением организации отдыха;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lastRenderedPageBreak/>
        <w:t>В - размер суммы, возмещенной за счет средств федерального бюджета;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N - размер льготы по оплате услуги (равной 8000 рублей), установленной решением организации отдыха и используемой родителем (законным представителем)</w:t>
      </w:r>
      <w:proofErr w:type="gramStart"/>
      <w:r>
        <w:t>."</w:t>
      </w:r>
      <w:proofErr w:type="gramEnd"/>
      <w:r>
        <w:t>.</w:t>
      </w:r>
    </w:p>
    <w:p w:rsidR="008863A8" w:rsidRDefault="008863A8">
      <w:pPr>
        <w:pStyle w:val="ConsPlusNormal"/>
        <w:spacing w:before="20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8863A8" w:rsidRDefault="008863A8">
      <w:pPr>
        <w:pStyle w:val="ConsPlusNormal"/>
        <w:jc w:val="both"/>
      </w:pPr>
    </w:p>
    <w:p w:rsidR="008863A8" w:rsidRDefault="008863A8">
      <w:pPr>
        <w:pStyle w:val="ConsPlusNormal"/>
        <w:jc w:val="right"/>
      </w:pPr>
      <w:r>
        <w:t>И.о. первого вице-губернатора</w:t>
      </w:r>
    </w:p>
    <w:p w:rsidR="008863A8" w:rsidRDefault="008863A8">
      <w:pPr>
        <w:pStyle w:val="ConsPlusNormal"/>
        <w:jc w:val="right"/>
      </w:pPr>
      <w:r>
        <w:t>Приморского края -</w:t>
      </w:r>
    </w:p>
    <w:p w:rsidR="008863A8" w:rsidRDefault="008863A8">
      <w:pPr>
        <w:pStyle w:val="ConsPlusNormal"/>
        <w:jc w:val="right"/>
      </w:pPr>
      <w:r>
        <w:t>Председателя Правительства</w:t>
      </w:r>
    </w:p>
    <w:p w:rsidR="008863A8" w:rsidRDefault="008863A8">
      <w:pPr>
        <w:pStyle w:val="ConsPlusNormal"/>
        <w:jc w:val="right"/>
      </w:pPr>
      <w:r>
        <w:t>Приморского края</w:t>
      </w:r>
    </w:p>
    <w:p w:rsidR="008863A8" w:rsidRDefault="008863A8">
      <w:pPr>
        <w:pStyle w:val="ConsPlusNormal"/>
        <w:jc w:val="right"/>
      </w:pPr>
      <w:r>
        <w:t>Д.А.МАРИЗА</w:t>
      </w:r>
    </w:p>
    <w:p w:rsidR="008863A8" w:rsidRDefault="008863A8">
      <w:pPr>
        <w:pStyle w:val="ConsPlusNormal"/>
        <w:jc w:val="both"/>
      </w:pPr>
    </w:p>
    <w:p w:rsidR="008863A8" w:rsidRDefault="008863A8">
      <w:pPr>
        <w:pStyle w:val="ConsPlusNormal"/>
        <w:jc w:val="both"/>
      </w:pPr>
    </w:p>
    <w:p w:rsidR="008863A8" w:rsidRDefault="008863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E01" w:rsidRDefault="002B7E01">
      <w:bookmarkStart w:id="0" w:name="_GoBack"/>
      <w:bookmarkEnd w:id="0"/>
    </w:p>
    <w:sectPr w:rsidR="002B7E01" w:rsidSect="00A8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A8"/>
    <w:rsid w:val="002B7E01"/>
    <w:rsid w:val="008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3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63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63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3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63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63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4E010A74DE32FEA27CBDA796FC72343F19BFDB0333C37726C34C1E30EFB4BF02F7DA1AF6D7015F7B3EE173FD0951ABF4F2B851588697CE6879E1308N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D4E010A74DE32FEA27CBDA796FC72343F19BFDB0333C37726C34C1E30EFB4BF02F7DA1BD6D2819F5B5F01733C5C34BF901N8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D4E010A74DE32FEA27CBDA796FC72343F19BFDB0323C327F6B34C1E30EFB4BF02F7DA1BD6D2819F5B5F01733C5C34BF901N8A" TargetMode="External"/><Relationship Id="rId11" Type="http://schemas.openxmlformats.org/officeDocument/2006/relationships/hyperlink" Target="consultantplus://offline/ref=D7D4E010A74DE32FEA27CBDA796FC72343F19BFDB0333C37726C34C1E30EFB4BF02F7DA1AF6D7015F7B3EE1238D0951ABF4F2B851588697CE6879E1308NFA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7D4E010A74DE32FEA27CBDA796FC72343F19BFDB0333C37726C34C1E30EFB4BF02F7DA1AF6D7015F7B3EE103ED0951ABF4F2B851588697CE6879E1308N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D4E010A74DE32FEA27CBDA796FC72343F19BFDB0333C37726C34C1E30EFB4BF02F7DA1AF6D7015F7B3EE1039D0951ABF4F2B851588697CE6879E1308N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1</cp:revision>
  <dcterms:created xsi:type="dcterms:W3CDTF">2022-09-26T00:13:00Z</dcterms:created>
  <dcterms:modified xsi:type="dcterms:W3CDTF">2022-09-26T00:14:00Z</dcterms:modified>
</cp:coreProperties>
</file>