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B4" w:rsidRDefault="004E50B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50B4" w:rsidRDefault="004E50B4">
      <w:pPr>
        <w:pStyle w:val="ConsPlusNormal"/>
        <w:jc w:val="both"/>
        <w:outlineLvl w:val="0"/>
      </w:pPr>
    </w:p>
    <w:p w:rsidR="004E50B4" w:rsidRDefault="004E50B4">
      <w:pPr>
        <w:pStyle w:val="ConsPlusTitle"/>
        <w:jc w:val="center"/>
        <w:outlineLvl w:val="0"/>
      </w:pPr>
      <w:r>
        <w:t>ГУБЕРНАТОР ПРИМОРСКОГО КРАЯ</w:t>
      </w:r>
    </w:p>
    <w:p w:rsidR="004E50B4" w:rsidRDefault="004E50B4">
      <w:pPr>
        <w:pStyle w:val="ConsPlusTitle"/>
        <w:jc w:val="both"/>
      </w:pPr>
    </w:p>
    <w:p w:rsidR="004E50B4" w:rsidRDefault="004E50B4">
      <w:pPr>
        <w:pStyle w:val="ConsPlusTitle"/>
        <w:jc w:val="center"/>
      </w:pPr>
      <w:r>
        <w:t>ПОСТАНОВЛЕНИЕ</w:t>
      </w:r>
    </w:p>
    <w:p w:rsidR="004E50B4" w:rsidRDefault="004E50B4">
      <w:pPr>
        <w:pStyle w:val="ConsPlusTitle"/>
        <w:jc w:val="center"/>
      </w:pPr>
      <w:r>
        <w:t>от 6 декабря 2018 г. N 72-пг</w:t>
      </w:r>
    </w:p>
    <w:p w:rsidR="004E50B4" w:rsidRDefault="004E50B4">
      <w:pPr>
        <w:pStyle w:val="ConsPlusTitle"/>
        <w:jc w:val="both"/>
      </w:pPr>
    </w:p>
    <w:p w:rsidR="004E50B4" w:rsidRDefault="004E50B4">
      <w:pPr>
        <w:pStyle w:val="ConsPlusTitle"/>
        <w:jc w:val="center"/>
      </w:pPr>
      <w:r>
        <w:t>О ПОРЯДКЕ ОБЕСПЕЧЕНИЯ ОБУЧАЮЩИХСЯ В ГОСУДАРСТВЕННЫХ</w:t>
      </w:r>
    </w:p>
    <w:p w:rsidR="004E50B4" w:rsidRDefault="004E50B4">
      <w:pPr>
        <w:pStyle w:val="ConsPlusTitle"/>
        <w:jc w:val="center"/>
      </w:pPr>
      <w:r>
        <w:t>(КРАЕВЫХ) И МУНИЦИПАЛЬНЫХ ОБРАЗОВАТЕЛЬНЫХ</w:t>
      </w:r>
    </w:p>
    <w:p w:rsidR="004E50B4" w:rsidRDefault="004E50B4">
      <w:pPr>
        <w:pStyle w:val="ConsPlusTitle"/>
        <w:jc w:val="center"/>
      </w:pPr>
      <w:r>
        <w:t>ОРГАНИЗАЦИЯХ БЕСПЛАТНЫМ ПИТАНИЕМ</w:t>
      </w:r>
    </w:p>
    <w:p w:rsidR="004E50B4" w:rsidRDefault="004E50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E50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B4" w:rsidRDefault="004E50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B4" w:rsidRDefault="004E50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Приморского края</w:t>
            </w:r>
          </w:p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5">
              <w:r>
                <w:rPr>
                  <w:color w:val="0000FF"/>
                </w:rPr>
                <w:t>N 12-пг</w:t>
              </w:r>
            </w:hyperlink>
            <w:r>
              <w:rPr>
                <w:color w:val="392C69"/>
              </w:rPr>
              <w:t xml:space="preserve">, от 27.12.2019 </w:t>
            </w:r>
            <w:hyperlink r:id="rId6">
              <w:r>
                <w:rPr>
                  <w:color w:val="0000FF"/>
                </w:rPr>
                <w:t>N 126-пг</w:t>
              </w:r>
            </w:hyperlink>
            <w:r>
              <w:rPr>
                <w:color w:val="392C69"/>
              </w:rPr>
              <w:t>,</w:t>
            </w:r>
          </w:p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7">
              <w:r>
                <w:rPr>
                  <w:color w:val="0000FF"/>
                </w:rPr>
                <w:t>N 70-пг</w:t>
              </w:r>
            </w:hyperlink>
            <w:r>
              <w:rPr>
                <w:color w:val="392C69"/>
              </w:rPr>
              <w:t xml:space="preserve">, от 26.08.2020 </w:t>
            </w:r>
            <w:hyperlink r:id="rId8">
              <w:r>
                <w:rPr>
                  <w:color w:val="0000FF"/>
                </w:rPr>
                <w:t>N 119-пг</w:t>
              </w:r>
            </w:hyperlink>
            <w:r>
              <w:rPr>
                <w:color w:val="392C69"/>
              </w:rPr>
              <w:t>,</w:t>
            </w:r>
          </w:p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9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02.03.2022 </w:t>
            </w:r>
            <w:hyperlink r:id="rId10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>,</w:t>
            </w:r>
          </w:p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1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B4" w:rsidRDefault="004E50B4">
            <w:pPr>
              <w:pStyle w:val="ConsPlusNormal"/>
            </w:pPr>
          </w:p>
        </w:tc>
      </w:tr>
    </w:tbl>
    <w:p w:rsidR="004E50B4" w:rsidRDefault="004E50B4">
      <w:pPr>
        <w:pStyle w:val="ConsPlusNormal"/>
        <w:jc w:val="both"/>
      </w:pPr>
    </w:p>
    <w:p w:rsidR="004E50B4" w:rsidRDefault="004E50B4">
      <w:pPr>
        <w:pStyle w:val="ConsPlusNormal"/>
        <w:ind w:firstLine="540"/>
        <w:jc w:val="both"/>
      </w:pPr>
      <w:r>
        <w:t xml:space="preserve">На основании </w:t>
      </w:r>
      <w:hyperlink r:id="rId12">
        <w:r>
          <w:rPr>
            <w:color w:val="0000FF"/>
          </w:rPr>
          <w:t>Устава</w:t>
        </w:r>
      </w:hyperlink>
      <w:r>
        <w:t xml:space="preserve"> Приморского края, </w:t>
      </w:r>
      <w:hyperlink r:id="rId13">
        <w:r>
          <w:rPr>
            <w:color w:val="0000FF"/>
          </w:rPr>
          <w:t>Закона</w:t>
        </w:r>
      </w:hyperlink>
      <w:r>
        <w:t xml:space="preserve"> Приморского края от 23 ноября 2018 года N 388-КЗ "Об обеспечении бесплатным питанием обучающихся в государственных (краевых) и муниципальных образовательных организациях Приморского края" постановляю: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11.10.2021 N 102-пг)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обеспечения обучающихся в государственных (краевых) и муниципальных образовательных организациях Приморского края бесплатным питанием.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11.10.2021 N 102-пг)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2. Признать утратившими силу следующие постановления Губернатора Приморского края: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от 15 февраля 2007 года </w:t>
      </w:r>
      <w:hyperlink r:id="rId16">
        <w:r>
          <w:rPr>
            <w:color w:val="0000FF"/>
          </w:rPr>
          <w:t>N 32-пг</w:t>
        </w:r>
      </w:hyperlink>
      <w:r>
        <w:t xml:space="preserve"> "О Порядке обеспечения обучающихся в младших классах (1 - 4 включительно) бесплатным питанием";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от 23 ноября 2007 года </w:t>
      </w:r>
      <w:hyperlink r:id="rId17">
        <w:r>
          <w:rPr>
            <w:color w:val="0000FF"/>
          </w:rPr>
          <w:t>N 183-пг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от 14 февраля 2008 года </w:t>
      </w:r>
      <w:hyperlink r:id="rId18">
        <w:r>
          <w:rPr>
            <w:color w:val="0000FF"/>
          </w:rPr>
          <w:t>N 14-пг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от 3 октября 2008 года </w:t>
      </w:r>
      <w:hyperlink r:id="rId19">
        <w:r>
          <w:rPr>
            <w:color w:val="0000FF"/>
          </w:rPr>
          <w:t>N 111-пг</w:t>
        </w:r>
      </w:hyperlink>
      <w:r>
        <w:t xml:space="preserve"> "О внесении изменения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от 30 января 2012 года </w:t>
      </w:r>
      <w:hyperlink r:id="rId20">
        <w:r>
          <w:rPr>
            <w:color w:val="0000FF"/>
          </w:rPr>
          <w:t>N 3-пг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от 2 февраля 2015 года </w:t>
      </w:r>
      <w:hyperlink r:id="rId21">
        <w:r>
          <w:rPr>
            <w:color w:val="0000FF"/>
          </w:rPr>
          <w:t>N 7-пг</w:t>
        </w:r>
      </w:hyperlink>
      <w:r>
        <w:t xml:space="preserve"> "О внесении изменений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от 15 апреля 2015 года </w:t>
      </w:r>
      <w:hyperlink r:id="rId22">
        <w:r>
          <w:rPr>
            <w:color w:val="0000FF"/>
          </w:rPr>
          <w:t>N 32-пг</w:t>
        </w:r>
      </w:hyperlink>
      <w:r>
        <w:t xml:space="preserve"> "О внесении изменения в постановление Губернатора Приморского края от 15 февраля 2007 года N 32-пг "О Порядке обеспечения обучающихся в младших классах (1 - 4 включительно) бесплатным питанием".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декабря 2018 года.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:rsidR="004E50B4" w:rsidRDefault="004E50B4">
      <w:pPr>
        <w:pStyle w:val="ConsPlusNormal"/>
        <w:jc w:val="both"/>
      </w:pPr>
    </w:p>
    <w:p w:rsidR="004E50B4" w:rsidRDefault="004E50B4">
      <w:pPr>
        <w:pStyle w:val="ConsPlusNormal"/>
        <w:jc w:val="right"/>
      </w:pPr>
      <w:r>
        <w:lastRenderedPageBreak/>
        <w:t>Врио Губернатора края</w:t>
      </w:r>
    </w:p>
    <w:p w:rsidR="004E50B4" w:rsidRDefault="004E50B4">
      <w:pPr>
        <w:pStyle w:val="ConsPlusNormal"/>
        <w:jc w:val="right"/>
      </w:pPr>
      <w:r>
        <w:t>О.Н.КОЖЕМЯКО</w:t>
      </w:r>
    </w:p>
    <w:p w:rsidR="004E50B4" w:rsidRDefault="004E50B4">
      <w:pPr>
        <w:pStyle w:val="ConsPlusNormal"/>
        <w:jc w:val="both"/>
      </w:pPr>
    </w:p>
    <w:p w:rsidR="004E50B4" w:rsidRDefault="004E50B4">
      <w:pPr>
        <w:pStyle w:val="ConsPlusNormal"/>
        <w:jc w:val="both"/>
      </w:pPr>
    </w:p>
    <w:p w:rsidR="004E50B4" w:rsidRDefault="004E50B4">
      <w:pPr>
        <w:pStyle w:val="ConsPlusNormal"/>
        <w:jc w:val="both"/>
      </w:pPr>
    </w:p>
    <w:p w:rsidR="004E50B4" w:rsidRDefault="004E50B4">
      <w:pPr>
        <w:pStyle w:val="ConsPlusNormal"/>
        <w:jc w:val="both"/>
      </w:pPr>
    </w:p>
    <w:p w:rsidR="004E50B4" w:rsidRDefault="004E50B4">
      <w:pPr>
        <w:pStyle w:val="ConsPlusNormal"/>
        <w:jc w:val="both"/>
      </w:pPr>
    </w:p>
    <w:p w:rsidR="004E50B4" w:rsidRDefault="004E50B4">
      <w:pPr>
        <w:pStyle w:val="ConsPlusNormal"/>
        <w:jc w:val="right"/>
        <w:outlineLvl w:val="0"/>
      </w:pPr>
      <w:r>
        <w:t>Утвержден</w:t>
      </w:r>
    </w:p>
    <w:p w:rsidR="004E50B4" w:rsidRDefault="004E50B4">
      <w:pPr>
        <w:pStyle w:val="ConsPlusNormal"/>
        <w:jc w:val="right"/>
      </w:pPr>
      <w:r>
        <w:t>постановлением</w:t>
      </w:r>
    </w:p>
    <w:p w:rsidR="004E50B4" w:rsidRDefault="004E50B4">
      <w:pPr>
        <w:pStyle w:val="ConsPlusNormal"/>
        <w:jc w:val="right"/>
      </w:pPr>
      <w:r>
        <w:t>Губернатора</w:t>
      </w:r>
    </w:p>
    <w:p w:rsidR="004E50B4" w:rsidRDefault="004E50B4">
      <w:pPr>
        <w:pStyle w:val="ConsPlusNormal"/>
        <w:jc w:val="right"/>
      </w:pPr>
      <w:r>
        <w:t>Приморского края</w:t>
      </w:r>
    </w:p>
    <w:p w:rsidR="004E50B4" w:rsidRDefault="004E50B4">
      <w:pPr>
        <w:pStyle w:val="ConsPlusNormal"/>
        <w:jc w:val="right"/>
      </w:pPr>
      <w:r>
        <w:t>от 06.12.2018 N 72-пг</w:t>
      </w:r>
    </w:p>
    <w:p w:rsidR="004E50B4" w:rsidRDefault="004E50B4">
      <w:pPr>
        <w:pStyle w:val="ConsPlusNormal"/>
        <w:jc w:val="both"/>
      </w:pPr>
    </w:p>
    <w:p w:rsidR="004E50B4" w:rsidRDefault="004E50B4">
      <w:pPr>
        <w:pStyle w:val="ConsPlusTitle"/>
        <w:jc w:val="center"/>
      </w:pPr>
      <w:bookmarkStart w:id="0" w:name="P44"/>
      <w:bookmarkEnd w:id="0"/>
      <w:r>
        <w:t>ПОРЯДОК</w:t>
      </w:r>
    </w:p>
    <w:p w:rsidR="004E50B4" w:rsidRDefault="004E50B4">
      <w:pPr>
        <w:pStyle w:val="ConsPlusTitle"/>
        <w:jc w:val="center"/>
      </w:pPr>
      <w:r>
        <w:t>ОБЕСПЕЧЕНИЯ ОБУЧАЮЩИХСЯ В ГОСУДАРСТВЕННЫХ (КРАЕВЫХ)</w:t>
      </w:r>
    </w:p>
    <w:p w:rsidR="004E50B4" w:rsidRDefault="004E50B4">
      <w:pPr>
        <w:pStyle w:val="ConsPlusTitle"/>
        <w:jc w:val="center"/>
      </w:pPr>
      <w:r>
        <w:t>И МУНИЦИПАЛЬНЫХ ОБРАЗОВАТЕЛЬНЫХ ОРГАНИЗАЦИЯХ</w:t>
      </w:r>
    </w:p>
    <w:p w:rsidR="004E50B4" w:rsidRDefault="004E50B4">
      <w:pPr>
        <w:pStyle w:val="ConsPlusTitle"/>
        <w:jc w:val="center"/>
      </w:pPr>
      <w:r>
        <w:t>БЕСПЛАТНЫМ ПИТАНИЕМ</w:t>
      </w:r>
    </w:p>
    <w:p w:rsidR="004E50B4" w:rsidRDefault="004E50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E50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B4" w:rsidRDefault="004E50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B4" w:rsidRDefault="004E50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Приморского края</w:t>
            </w:r>
          </w:p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23">
              <w:r>
                <w:rPr>
                  <w:color w:val="0000FF"/>
                </w:rPr>
                <w:t>N 12-пг</w:t>
              </w:r>
            </w:hyperlink>
            <w:r>
              <w:rPr>
                <w:color w:val="392C69"/>
              </w:rPr>
              <w:t xml:space="preserve">, от 27.12.2019 </w:t>
            </w:r>
            <w:hyperlink r:id="rId24">
              <w:r>
                <w:rPr>
                  <w:color w:val="0000FF"/>
                </w:rPr>
                <w:t>N 126-пг</w:t>
              </w:r>
            </w:hyperlink>
            <w:r>
              <w:rPr>
                <w:color w:val="392C69"/>
              </w:rPr>
              <w:t>,</w:t>
            </w:r>
          </w:p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25">
              <w:r>
                <w:rPr>
                  <w:color w:val="0000FF"/>
                </w:rPr>
                <w:t>N 70-пг</w:t>
              </w:r>
            </w:hyperlink>
            <w:r>
              <w:rPr>
                <w:color w:val="392C69"/>
              </w:rPr>
              <w:t xml:space="preserve">, от 26.08.2020 </w:t>
            </w:r>
            <w:hyperlink r:id="rId26">
              <w:r>
                <w:rPr>
                  <w:color w:val="0000FF"/>
                </w:rPr>
                <w:t>N 119-пг</w:t>
              </w:r>
            </w:hyperlink>
            <w:r>
              <w:rPr>
                <w:color w:val="392C69"/>
              </w:rPr>
              <w:t>,</w:t>
            </w:r>
          </w:p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27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02.03.2022 </w:t>
            </w:r>
            <w:hyperlink r:id="rId28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>,</w:t>
            </w:r>
          </w:p>
          <w:p w:rsidR="004E50B4" w:rsidRDefault="004E5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29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0B4" w:rsidRDefault="004E50B4">
            <w:pPr>
              <w:pStyle w:val="ConsPlusNormal"/>
            </w:pPr>
          </w:p>
        </w:tc>
      </w:tr>
    </w:tbl>
    <w:p w:rsidR="004E50B4" w:rsidRDefault="004E50B4">
      <w:pPr>
        <w:pStyle w:val="ConsPlusNormal"/>
        <w:jc w:val="both"/>
      </w:pPr>
    </w:p>
    <w:p w:rsidR="004E50B4" w:rsidRDefault="004E50B4">
      <w:pPr>
        <w:pStyle w:val="ConsPlusNormal"/>
        <w:ind w:firstLine="540"/>
        <w:jc w:val="both"/>
      </w:pPr>
      <w:bookmarkStart w:id="1" w:name="P55"/>
      <w:bookmarkEnd w:id="1"/>
      <w:r>
        <w:t>1. Настоящий Порядок разработан в целях организации обеспечения бесплатным питанием в государственных (краевых) и муниципальных образовательных организациях Приморского края: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а) обучающихся по образовательным программам начального общего образования;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б) обучающихся по образовательным программам основного общего, среднего общего образования: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из многодетных семей;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из семей, находящихся в социально опасном положении;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из числа семей, относящихся к коренным малочисленным народам Севера, Сибири и Дальнего Востока Российской Федерации;</w:t>
      </w:r>
    </w:p>
    <w:p w:rsidR="004E50B4" w:rsidRDefault="004E50B4">
      <w:pPr>
        <w:pStyle w:val="ConsPlusNormal"/>
        <w:spacing w:before="200"/>
        <w:ind w:firstLine="540"/>
        <w:jc w:val="both"/>
      </w:pPr>
      <w:bookmarkStart w:id="2" w:name="P63"/>
      <w:bookmarkEnd w:id="2"/>
      <w:r>
        <w:t>в) обучающихся по образовательным программам начального общего образования, основного общего, среднего общего образования: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детей с ограниченными возможностями здоровья и детей-инвалидов;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детей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детей инвалидов боевых действий, указанных в </w:t>
      </w:r>
      <w:hyperlink r:id="rId30">
        <w:r>
          <w:rPr>
            <w:color w:val="0000FF"/>
          </w:rPr>
          <w:t>пунктах 2</w:t>
        </w:r>
      </w:hyperlink>
      <w:r>
        <w:t xml:space="preserve"> и </w:t>
      </w:r>
      <w:hyperlink r:id="rId31">
        <w:r>
          <w:rPr>
            <w:color w:val="0000FF"/>
          </w:rPr>
          <w:t>3 статьи 4</w:t>
        </w:r>
      </w:hyperlink>
      <w:r>
        <w:t xml:space="preserve"> Федерального закона от 12 января 1995 года N 5-ФЗ "О ветеранах";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детей лиц, принимавших на добровольной основе участие в боевых действиях, ставших </w:t>
      </w:r>
      <w:r>
        <w:lastRenderedPageBreak/>
        <w:t>инвалидами вследствие ранения, контузии, увечья или заболевания, полученных при выполнении задач, или погибших в ходе специальной военной операции на территориях Украины, Донецкой Народной Республики и Луганской Народной Республики;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детей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 их из списков воинских частей;</w:t>
      </w:r>
    </w:p>
    <w:p w:rsidR="004E50B4" w:rsidRDefault="004E50B4">
      <w:pPr>
        <w:pStyle w:val="ConsPlusNormal"/>
        <w:jc w:val="both"/>
      </w:pPr>
      <w:r>
        <w:t xml:space="preserve">(пп. "в"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27.06.2022 N 58-пг)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г) обеспечения бесплатным молоком или кисломолочным продуктом обучающихся по образовательным программам начального общего образования.</w:t>
      </w:r>
    </w:p>
    <w:p w:rsidR="004E50B4" w:rsidRDefault="004E50B4">
      <w:pPr>
        <w:pStyle w:val="ConsPlusNormal"/>
        <w:jc w:val="both"/>
      </w:pPr>
      <w:r>
        <w:t xml:space="preserve">(п. 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11.10.2021 N 102-пг)</w:t>
      </w:r>
    </w:p>
    <w:p w:rsidR="004E50B4" w:rsidRDefault="004E50B4">
      <w:pPr>
        <w:pStyle w:val="ConsPlusNormal"/>
        <w:spacing w:before="200"/>
        <w:ind w:firstLine="540"/>
        <w:jc w:val="both"/>
      </w:pPr>
      <w:bookmarkStart w:id="3" w:name="P72"/>
      <w:bookmarkEnd w:id="3"/>
      <w:r>
        <w:t>2. Размер стоимости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85 рублей 00 копеек в день на одного обучающегося по образовательным программам начального общего образования; обучающегося по образовательным программам основного общего, среднего общего образования из многодетных семей; обучающегося по образовательным программам основного общего, среднего общего образования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 обучающегося по образовательным программам основного общего, среднего общего образования из семей, находящихся в социально опасном положении; обучающегося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 обучающегося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02.03.2022 N 18-пг)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Бесплатное питание для лиц, указанных в </w:t>
      </w:r>
      <w:hyperlink w:anchor="P72">
        <w:r>
          <w:rPr>
            <w:color w:val="0000FF"/>
          </w:rPr>
          <w:t>абзаце первом</w:t>
        </w:r>
      </w:hyperlink>
      <w:r>
        <w:t xml:space="preserve"> настоящего пункта, предусматривает горячее блюдо, не считая горячего напитка, а для обучающихся по образовательным программам начального общего образования - также молоко или кисломолочный продукт объемом не менее 200 мл на одного ребенка в день в период учебного процесса.</w:t>
      </w:r>
    </w:p>
    <w:p w:rsidR="004E50B4" w:rsidRDefault="004E50B4">
      <w:pPr>
        <w:pStyle w:val="ConsPlusNormal"/>
        <w:jc w:val="both"/>
      </w:pPr>
      <w:r>
        <w:t xml:space="preserve">(п.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11.10.2021 N 102-пг)</w:t>
      </w:r>
    </w:p>
    <w:p w:rsidR="004E50B4" w:rsidRDefault="004E50B4">
      <w:pPr>
        <w:pStyle w:val="ConsPlusNormal"/>
        <w:spacing w:before="200"/>
        <w:ind w:firstLine="540"/>
        <w:jc w:val="both"/>
      </w:pPr>
      <w:bookmarkStart w:id="4" w:name="P76"/>
      <w:bookmarkEnd w:id="4"/>
      <w:r>
        <w:t xml:space="preserve">3. Размер стоимости двухразового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140 рублей 00 копеек в день на одного обучающегося из числа детей, указанных в </w:t>
      </w:r>
      <w:hyperlink w:anchor="P63">
        <w:r>
          <w:rPr>
            <w:color w:val="0000FF"/>
          </w:rPr>
          <w:t>подпункте "в" пункта 1</w:t>
        </w:r>
      </w:hyperlink>
      <w:r>
        <w:t xml:space="preserve"> настоящего Порядка.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Бесплатным питанием два раза в день, включая горячее блюдо, не считая горячего напитка, в период учебного процесса обеспечиваются обучающиеся из числа детей, указанных в </w:t>
      </w:r>
      <w:hyperlink w:anchor="P63">
        <w:r>
          <w:rPr>
            <w:color w:val="0000FF"/>
          </w:rPr>
          <w:t>подпункте "в" пункта 1</w:t>
        </w:r>
      </w:hyperlink>
      <w:r>
        <w:t xml:space="preserve"> настоящего Порядка.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Бесплатное питание детей, указанных в </w:t>
      </w:r>
      <w:hyperlink w:anchor="P63">
        <w:r>
          <w:rPr>
            <w:color w:val="0000FF"/>
          </w:rPr>
          <w:t>подпункте "в" пункта 1</w:t>
        </w:r>
      </w:hyperlink>
      <w:r>
        <w:t xml:space="preserve"> настоящего Порядка, предусматривает также молоко или кисломолочный продукт объемом не менее 200 мл на одного ребенка в день в период учебного процесса.</w:t>
      </w:r>
    </w:p>
    <w:p w:rsidR="004E50B4" w:rsidRDefault="004E50B4">
      <w:pPr>
        <w:pStyle w:val="ConsPlusNormal"/>
        <w:jc w:val="both"/>
      </w:pPr>
      <w:r>
        <w:t xml:space="preserve">(п. 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27.06.2022 N 58-пг)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4. Исключен. - </w:t>
      </w:r>
      <w:hyperlink r:id="rId37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26.08.2020 N 119-пг.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5. Обеспечение бесплатным питанием и бесплатным молоком или кисломолочным продуктом обучающихся в государственных (краевых) образовательных организациях Приморского края, указанных в </w:t>
      </w:r>
      <w:hyperlink w:anchor="P55">
        <w:r>
          <w:rPr>
            <w:color w:val="0000FF"/>
          </w:rPr>
          <w:t>пункте 1</w:t>
        </w:r>
      </w:hyperlink>
      <w:r>
        <w:t xml:space="preserve"> настоящего Порядка, осуществляется указанными организациями за счет средств, выделяемых министерству образования Приморского края в </w:t>
      </w:r>
      <w:r>
        <w:lastRenderedPageBreak/>
        <w:t>соответствии с законом Приморского края о краевом бюджете на очередной финансовый год и плановый период, путем размещения заказов на закупку продуктов питания (или услуг по организации питания)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4E50B4" w:rsidRDefault="004E50B4">
      <w:pPr>
        <w:pStyle w:val="ConsPlusNormal"/>
        <w:jc w:val="both"/>
      </w:pPr>
      <w:r>
        <w:t xml:space="preserve">(в ред. Постановлений Губернатора Приморского края от 27.12.2019 </w:t>
      </w:r>
      <w:hyperlink r:id="rId38">
        <w:r>
          <w:rPr>
            <w:color w:val="0000FF"/>
          </w:rPr>
          <w:t>N 126-пг</w:t>
        </w:r>
      </w:hyperlink>
      <w:r>
        <w:t xml:space="preserve">, от 11.10.2021 </w:t>
      </w:r>
      <w:hyperlink r:id="rId39">
        <w:r>
          <w:rPr>
            <w:color w:val="0000FF"/>
          </w:rPr>
          <w:t>N 102-пг</w:t>
        </w:r>
      </w:hyperlink>
      <w:r>
        <w:t>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6. Обеспечение бесплатным питанием и бесплатным молоком или кисломолочным продуктом обучающихся в муниципальных образовательных организациях Приморского края, указанных в </w:t>
      </w:r>
      <w:hyperlink w:anchor="P55">
        <w:r>
          <w:rPr>
            <w:color w:val="0000FF"/>
          </w:rPr>
          <w:t>пункте 1</w:t>
        </w:r>
      </w:hyperlink>
      <w:r>
        <w:t xml:space="preserve"> настоящего Порядка, осуществляется органами местного самоуправления за счет субвенции, выделяемой из краевого бюджета бюджетам муниципальных районов, муниципальных округов и городских округов Приморского края (далее - муниципальные образования) на указанные цели (далее - субвенции), путем размещения заказов на закупку продуктов питания (или услуг по организации питания)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4E50B4" w:rsidRDefault="004E50B4">
      <w:pPr>
        <w:pStyle w:val="ConsPlusNormal"/>
        <w:jc w:val="both"/>
      </w:pPr>
      <w:r>
        <w:t xml:space="preserve">(в ред. Постановлений Губернатора Приморского края от 27.12.2019 </w:t>
      </w:r>
      <w:hyperlink r:id="rId40">
        <w:r>
          <w:rPr>
            <w:color w:val="0000FF"/>
          </w:rPr>
          <w:t>N 126-пг</w:t>
        </w:r>
      </w:hyperlink>
      <w:r>
        <w:t xml:space="preserve">, от 11.10.2021 </w:t>
      </w:r>
      <w:hyperlink r:id="rId41">
        <w:r>
          <w:rPr>
            <w:color w:val="0000FF"/>
          </w:rPr>
          <w:t>N 102-пг</w:t>
        </w:r>
      </w:hyperlink>
      <w:r>
        <w:t>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7. Расходование субвенций, предоставленных министерством образования Приморского края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министерству образования Приморского края на эти цели, осуществляется органами местного самоуправления муниципальных образований (далее - органы местного самоуправления) с лицевых счетов главных распорядителей, распорядителей и получателей средств бюджетов муниципальных образований, открытых в отделениях Управления Федерального казначейства по Приморскому краю или финансовом органе муниципального образования Приморского края.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27.12.2019 N 126-пг)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8. Субвенции перечисляются министерством образования Приморского края в следующем порядке: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27.12.2019 N 126-пг)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в I квартале и в сентябре текущего финансового года - на основании заявок муниципальных образований в соответствии со сводной бюджетной росписью краевого бюджета, а также в пределах лимитов бюджетных обязательств, предусмотренных на указанные цели;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во II, IV кварталах текущего финансового года - на основании заявок муниципальных образований и ежемесячных отчетов об осуществлении государственных полномочий, указанных в пункте 9 настоящего Порядка, с учетом неиспользованного остатка субвенций в соответствии со сводной бюджетной росписью краевого бюджета, а также в пределах лимитов бюджетных обязательств, предусмотренных на указанные цели.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9. Ежемесячно, не позднее 10 числа месяца, следующего за отчетным периодом, орган местного самоуправления представляет в министерство образования Приморского края ежемесячные отчеты об осуществлении государственных полномочий по установленной им форме, утвержденной министерством образования Приморского края.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27.12.2019 N 126-пг)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10. На основании ежемесячных отчетов об осуществлении государственных полномочий, представленных в соответствии с пунктом 9 настоящего Порядка, а также на основании уточненных данных о численности обучающихся по состоянию на 1 сентября текущего финансового года осуществляется уточнение объемов субвенций не позднее 15 октября текущего финансового года.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11. Ответственность за результативность, целевое использование средств субвенций, достоверность представленных в министерство образования Приморского края ежемесячных отчетов об осуществлении государственных полномочий возлагается на органы местного самоуправления.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27.12.2019 N 126-пг)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12. Остатки субвенций, не использованные органами местного самоуправления в текущем финансовом году, подлежат возврату в краевой бюджет в соответствии с бюджетным </w:t>
      </w:r>
      <w:r>
        <w:lastRenderedPageBreak/>
        <w:t>законодательством. Если неиспользованный остаток субвенции не перечислен в краевой бюджет, указанные средства подлежат взысканию в краевой бюджет в порядке, установленном министерством финансов Приморского края.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27.12.2019 N 126-пг)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13. В случае нарушения органами местного самоуправления требований настоящего Порядка (в том числе в случае нецелевого использования субвенций) перечисленная субвенция подлежит возврату в краевой бюджет в размере выявленного нарушения. Требование о возврате субвенции в краевой бюджет (далее - требование) направляется министерством образования Приморского края уполномоченным органам местного самоуправления муниципальных образований в десятидневный срок со дня установления нарушения. Возврат субвенции производится уполномоченным органом местного самоуправления муниципального образования в течение пяти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27.12.2019 N 126-пг)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14. Государственная (краевая) и муниципальная образовательная организация (далее - образовательная организация) организует бесплатное питание; ведет ежедневный учет обучающихся, получающих бесплатное питание.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11.10.2021 N 102-пг)</w:t>
      </w:r>
    </w:p>
    <w:p w:rsidR="004E50B4" w:rsidRDefault="004E50B4">
      <w:pPr>
        <w:pStyle w:val="ConsPlusNormal"/>
        <w:spacing w:before="200"/>
        <w:ind w:firstLine="540"/>
        <w:jc w:val="both"/>
      </w:pPr>
      <w:bookmarkStart w:id="5" w:name="P102"/>
      <w:bookmarkEnd w:id="5"/>
      <w:r>
        <w:t xml:space="preserve">15. Основанием для предоставления бесплатного питания для обучающихся по образовательным программам основного общего, среднего общего образования из многодетных семей, имеющих статус в соответствии с </w:t>
      </w:r>
      <w:hyperlink r:id="rId49">
        <w:r>
          <w:rPr>
            <w:color w:val="0000FF"/>
          </w:rPr>
          <w:t>Законом</w:t>
        </w:r>
      </w:hyperlink>
      <w:r>
        <w:t xml:space="preserve"> Приморского края от 23 ноября 2018 года N 392-КЗ "О социальной поддержке многодетных семей, проживающих на территории Приморского края", и обучающихся по образовательным программам основного общего, среднего общего образования из семей, имеющих среднедушевой доход ниже величиныпрожиточного минимума на душу населения, установленной Правительством Приморского края на текущий год, имеющих статус в соответствии с </w:t>
      </w:r>
      <w:hyperlink r:id="rId50">
        <w:r>
          <w:rPr>
            <w:color w:val="0000FF"/>
          </w:rPr>
          <w:t>Законом</w:t>
        </w:r>
      </w:hyperlink>
      <w:r>
        <w:t xml:space="preserve"> Приморского края от 17 ноября 1999 года N 72-КЗ "О прожиточном минимуме в Приморском крае", являются сведения о детях указанных категорий, поступившие из структурных подразделений краевого государственного казенного учреждения "Центр социальной поддержки населения Приморского края" (далее - структурное подразделение КГКУ), либо свидетельства орождении детей, удостоверение многодетной семьи, справка из структурного подразделения КГКУ, представленные родителями (законными представителями) в образовательную организацию.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семей, находящихся в социально опасном положении, имеющих статус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являются сведения о детях указанной категории, поступившие от структурных подразделений КГКУ.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образовательных организациях, в которых они состоят на полном государственном обеспечении: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а) из семей, имеющих статус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являются сведения о детях указанной категории, поступившие от органов опеки и попечительства;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б) находящихся на полном государственном обеспечении, являются сведения о детях указанной категории, поступившие от организаций для детей-сирот и детей, оставшихся без попечения родителей.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В целях обеспечения соблюдения санитарно-эпидемиологических требований при организации бесплатного питания детей-сирот и детей, оставшихся без попечения родителей, обучающихся по образовательным программам начального общего образования, основного общего, среднего общего образования в муниципальных образовательных организациях, указанными организациями с организациями для детей-сирот и детей, оставшихся без попечения родителей, заключаются соглашения о взаимодействии при организации питания детей-сирот и </w:t>
      </w:r>
      <w:r>
        <w:lastRenderedPageBreak/>
        <w:t>детей, оставшихся без попечения родителей, находящихся на полном государственном обеспечении.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Федерации, имеющих статус в соответствии с </w:t>
      </w:r>
      <w:hyperlink r:id="rId53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631-р, </w:t>
      </w:r>
      <w:hyperlink r:id="rId54">
        <w:r>
          <w:rPr>
            <w:color w:val="0000FF"/>
          </w:rPr>
          <w:t>Законом</w:t>
        </w:r>
      </w:hyperlink>
      <w:r>
        <w:t xml:space="preserve"> Приморского края от 22 декабря 2015 года N 742-КЗ "О коренных малочисленных народахРоссийской Федерации, проживающих в Приморском крае", являются сведения о детях указанной категории, подтвержденные одним из документов (документ, выдаваемый общиной малочисленных народов Севера, Сибири и Дальнего Востока Российской Федерации либо органом местного самоуправления, решение суда о принадлежности ребенка к представителям коренных малочисленных народов Севера, Сибири и Дальнего Востока Российской Федерации).</w:t>
      </w:r>
    </w:p>
    <w:p w:rsidR="004E50B4" w:rsidRDefault="004E50B4">
      <w:pPr>
        <w:pStyle w:val="ConsPlusNormal"/>
        <w:jc w:val="both"/>
      </w:pPr>
      <w:r>
        <w:t xml:space="preserve">(п. 15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11.10.2021 N 102-пг)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16. Основанием для предоставления бесплатного питания для обучающихся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представителями) в образовательную организацию.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11.10.2021 N 102-пг)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17. 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образовательную организацию.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11.10.2021 N 102-пг)</w:t>
      </w:r>
    </w:p>
    <w:p w:rsidR="004E50B4" w:rsidRDefault="004E50B4">
      <w:pPr>
        <w:pStyle w:val="ConsPlusNormal"/>
        <w:spacing w:before="200"/>
        <w:ind w:firstLine="540"/>
        <w:jc w:val="both"/>
      </w:pPr>
      <w:bookmarkStart w:id="6" w:name="P114"/>
      <w:bookmarkEnd w:id="6"/>
      <w:r>
        <w:t>17(1). Основанием для предоставления бесплатного питания детям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края, является оригинал или заверенная в установленном действующим законодательством порядке копия свидетельства о предоставлении временного убежища на территории Российской Федерации.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Основанием для предоставления бесплатного питания детям инвалидов боевых действий, указанных в </w:t>
      </w:r>
      <w:hyperlink r:id="rId58">
        <w:r>
          <w:rPr>
            <w:color w:val="0000FF"/>
          </w:rPr>
          <w:t>пунктах 2</w:t>
        </w:r>
      </w:hyperlink>
      <w:r>
        <w:t xml:space="preserve"> и </w:t>
      </w:r>
      <w:hyperlink r:id="rId59">
        <w:r>
          <w:rPr>
            <w:color w:val="0000FF"/>
          </w:rPr>
          <w:t>3 статьи 4</w:t>
        </w:r>
      </w:hyperlink>
      <w:r>
        <w:t xml:space="preserve"> Федерального закона от 12 января 1995 года N 5-ФЗ "О ветеранах", детям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в ходе специальной военной операции на территориях Украины, Донецкой НароднойРеспублики и Луганской Народной Республики,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 вследствие военной травмы, полученной при исполнении воинских или служебных обязанностей в районах боевых действий, выданная федеральным государственным учреждением медико-социальной экспертизы (военно-врачебной комиссией) по форме, утвержденной уполномоченным федеральным органом исполнительной власти.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Основанием для предоставления бесплатного питания детям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 их из списков воинских частей, является оригинал или заверенная в установленном действующим законодательством порядке копия документа, подтверждающего гибель (смерть) при исполнении обязанностей военной службы, либо копия заключения военно-врачебной комиссии о причинной связи смерти с военной травмой, полученной в районах боевых действий, либо решение суда о признании безвестно </w:t>
      </w:r>
      <w:r>
        <w:lastRenderedPageBreak/>
        <w:t>отсутствующим или объявлении умершим участника боевых действий, пропавшего без вести при исполнении им обязанностей военной службы (служебных обязанностей) в районах боевых действий.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Основанием для предоставления бесплатного питания детям лиц, принимавших на добровольной основе участие в боевых действиях, погибших в ходе специальной военной операции на территориях Украины, Донецкой Народной Республики и Луганской Народной Республики, является оригинал или заверенная в установленном действующим законодательством порядке копия документа, подтверждающего гибель (смерть) при выполнении задач в ходе специальной военной операции.</w:t>
      </w:r>
    </w:p>
    <w:p w:rsidR="004E50B4" w:rsidRDefault="004E50B4">
      <w:pPr>
        <w:pStyle w:val="ConsPlusNormal"/>
        <w:jc w:val="both"/>
      </w:pPr>
      <w:r>
        <w:t>(п. 17(1) введен</w:t>
      </w:r>
      <w:hyperlink r:id="rId60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27.06.2022 N 58-пг)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18. Сведения о детях, указанные в </w:t>
      </w:r>
      <w:hyperlink w:anchor="P102">
        <w:r>
          <w:rPr>
            <w:color w:val="0000FF"/>
          </w:rPr>
          <w:t>пунктах 15</w:t>
        </w:r>
      </w:hyperlink>
      <w:r>
        <w:t xml:space="preserve"> - </w:t>
      </w:r>
      <w:hyperlink w:anchor="P114">
        <w:r>
          <w:rPr>
            <w:color w:val="0000FF"/>
          </w:rPr>
          <w:t>17(1)</w:t>
        </w:r>
      </w:hyperlink>
      <w:r>
        <w:t xml:space="preserve"> настоящего Порядка, поступившие от родителей (законных представителей) в образовательную организацию, представляются образовательной организацией в течение трех рабочих дней со дня их поступления в органы местного самоуправления.</w:t>
      </w:r>
    </w:p>
    <w:p w:rsidR="004E50B4" w:rsidRDefault="004E50B4">
      <w:pPr>
        <w:pStyle w:val="ConsPlusNormal"/>
        <w:jc w:val="both"/>
      </w:pPr>
      <w:r>
        <w:t xml:space="preserve">(п. 18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27.06.2022 N 58-пг)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19. В целях организации информационного обмена в электронном виде структурные подразделения КГКУ и органы местного самоуправления заключают соглашения о взаимодействии с учетом соблюдения требований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4E50B4" w:rsidRDefault="004E50B4">
      <w:pPr>
        <w:pStyle w:val="ConsPlusNormal"/>
        <w:jc w:val="both"/>
      </w:pPr>
      <w:r>
        <w:t xml:space="preserve">(в ред. Постановлений Губернатора Приморского края от 18.02.2019 </w:t>
      </w:r>
      <w:hyperlink r:id="rId63">
        <w:r>
          <w:rPr>
            <w:color w:val="0000FF"/>
          </w:rPr>
          <w:t>N 12-пг</w:t>
        </w:r>
      </w:hyperlink>
      <w:r>
        <w:t xml:space="preserve">, от 27.12.2019 </w:t>
      </w:r>
      <w:hyperlink r:id="rId64">
        <w:r>
          <w:rPr>
            <w:color w:val="0000FF"/>
          </w:rPr>
          <w:t>N 126-пг</w:t>
        </w:r>
      </w:hyperlink>
      <w:r>
        <w:t>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20. Информационный обмен осуществляется на уровне структурных подразделений КГКУ и органов местного самоуправления в электронном виде ежемесячно в срок до пятого числа месяца в соответствии с соглашением о взаимодействии. Сведения представляются по состоянию на первое число месяца.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27.12.2019 N 126-пг)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21. Дети, имеющие статус обучающихся с ограниченными возможностями здоровья, дети-инвалиды, получающие образование на дому, имеют право на обеспечение продуктовым набором на основании письменного заявления родителей (законных представителей) в размере, установленном </w:t>
      </w:r>
      <w:hyperlink w:anchor="P76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4E50B4" w:rsidRDefault="004E50B4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26.05.2020 N 70-пг)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Порядок и периодичность предоставления сухого пайка определяется образовательной организацией.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Абзацы третий - четвертый исключены. - </w:t>
      </w:r>
      <w:hyperlink r:id="rId67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27.06.2022 N 58-пг.</w:t>
      </w:r>
    </w:p>
    <w:p w:rsidR="004E50B4" w:rsidRDefault="004E50B4">
      <w:pPr>
        <w:pStyle w:val="ConsPlusNormal"/>
        <w:jc w:val="both"/>
      </w:pPr>
      <w:r>
        <w:t xml:space="preserve">(п. 21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27.12.2019 N 126-пг)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 xml:space="preserve">22. В случае введения на территории Приморского края (отдельных территориях Приморского края) режима повышенной готовности или чрезвычайной ситуации и принятия решения 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а также в иных случаях невозможности предоставления питания, предусмотренного </w:t>
      </w:r>
      <w:hyperlink w:anchor="P55">
        <w:r>
          <w:rPr>
            <w:color w:val="0000FF"/>
          </w:rPr>
          <w:t>пунктом 1</w:t>
        </w:r>
      </w:hyperlink>
      <w:r>
        <w:t xml:space="preserve"> настоящего Порядка, в период действия режима повышенной готовности или чрезвычайной - ситуации обеспечение питанием обучающихся осуществляется продуктовыми наборами исходя из размера стоимости питания, установленного настоящим Порядком.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Рекомендуемый перечень продуктов, подлежащих включению в состав продуктового набора, и сроки его предоставления устанавливаются министерством образования Приморского края.</w:t>
      </w:r>
    </w:p>
    <w:p w:rsidR="004E50B4" w:rsidRDefault="004E50B4">
      <w:pPr>
        <w:pStyle w:val="ConsPlusNormal"/>
        <w:spacing w:before="200"/>
        <w:ind w:firstLine="540"/>
        <w:jc w:val="both"/>
      </w:pPr>
      <w:r>
        <w:t>Выдача родителям (законным представителям) обучающихся продуктовых наборов осуществляется образовательной организацией.</w:t>
      </w:r>
    </w:p>
    <w:p w:rsidR="004E50B4" w:rsidRDefault="004E50B4">
      <w:pPr>
        <w:pStyle w:val="ConsPlusNormal"/>
        <w:jc w:val="both"/>
      </w:pPr>
      <w:r>
        <w:t>(п. 22 введен</w:t>
      </w:r>
      <w:hyperlink r:id="rId69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26.05.2020 N 70-пг)</w:t>
      </w:r>
    </w:p>
    <w:p w:rsidR="004E50B4" w:rsidRDefault="004E50B4">
      <w:pPr>
        <w:pStyle w:val="ConsPlusNormal"/>
        <w:jc w:val="both"/>
      </w:pPr>
    </w:p>
    <w:p w:rsidR="004E50B4" w:rsidRDefault="004E50B4">
      <w:pPr>
        <w:pStyle w:val="ConsPlusNormal"/>
        <w:jc w:val="both"/>
      </w:pPr>
    </w:p>
    <w:p w:rsidR="004E50B4" w:rsidRDefault="004E50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91F" w:rsidRDefault="000C391F">
      <w:bookmarkStart w:id="7" w:name="_GoBack"/>
      <w:bookmarkEnd w:id="7"/>
    </w:p>
    <w:sectPr w:rsidR="000C391F" w:rsidSect="0072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0B4"/>
    <w:rsid w:val="000C391F"/>
    <w:rsid w:val="004E50B4"/>
    <w:rsid w:val="005112E0"/>
    <w:rsid w:val="00556B12"/>
    <w:rsid w:val="0063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0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E50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E50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0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E50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E50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5111D3B8F8031FC2313B5FEA3CBFAF0E63D1D3FDB4347BCB7EA0B0FB93338DAF3223BE412D6967D9083514AEB5C679DE16B1683DE9E556ADC57FB9w0dBH" TargetMode="External"/><Relationship Id="rId18" Type="http://schemas.openxmlformats.org/officeDocument/2006/relationships/hyperlink" Target="consultantplus://offline/ref=DB5111D3B8F8031FC2313B5FEA3CBFAF0E63D1D3FEB13771CA73FDBAF3CA3F8FA83D7CBB463C6964D8163516B2BC922Aw9d8H" TargetMode="External"/><Relationship Id="rId26" Type="http://schemas.openxmlformats.org/officeDocument/2006/relationships/hyperlink" Target="consultantplus://offline/ref=DB5111D3B8F8031FC2313B5FEA3CBFAF0E63D1D3FDB73D7AC370A0B0FB93338DAF3223BE412D6967D9083511A9B5C679DE16B1683DE9E556ADC57FB9w0dBH" TargetMode="External"/><Relationship Id="rId39" Type="http://schemas.openxmlformats.org/officeDocument/2006/relationships/hyperlink" Target="consultantplus://offline/ref=DB5111D3B8F8031FC2313B5FEA3CBFAF0E63D1D3FDB5367DC27BA0B0FB93338DAF3223BE412D6967D9083513AAB5C679DE16B1683DE9E556ADC57FB9w0dBH" TargetMode="External"/><Relationship Id="rId21" Type="http://schemas.openxmlformats.org/officeDocument/2006/relationships/hyperlink" Target="consultantplus://offline/ref=DB5111D3B8F8031FC2313B5FEA3CBFAF0E63D1D3FBBB3C7BCD73FDBAF3CA3F8FA83D7CBB463C6964D8163516B2BC922Aw9d8H" TargetMode="External"/><Relationship Id="rId34" Type="http://schemas.openxmlformats.org/officeDocument/2006/relationships/hyperlink" Target="consultantplus://offline/ref=DB5111D3B8F8031FC2313B5FEA3CBFAF0E63D1D3FDB53D7FC37DA0B0FB93338DAF3223BE412D6967D9083511A9B5C679DE16B1683DE9E556ADC57FB9w0dBH" TargetMode="External"/><Relationship Id="rId42" Type="http://schemas.openxmlformats.org/officeDocument/2006/relationships/hyperlink" Target="consultantplus://offline/ref=DB5111D3B8F8031FC2313B5FEA3CBFAF0E63D1D3FDB03C70CE7EA0B0FB93338DAF3223BE412D6967D9083510ABB5C679DE16B1683DE9E556ADC57FB9w0dBH" TargetMode="External"/><Relationship Id="rId47" Type="http://schemas.openxmlformats.org/officeDocument/2006/relationships/hyperlink" Target="consultantplus://offline/ref=DB5111D3B8F8031FC2313B5FEA3CBFAF0E63D1D3FDB03C70CE7EA0B0FB93338DAF3223BE412D6967D9083510ABB5C679DE16B1683DE9E556ADC57FB9w0dBH" TargetMode="External"/><Relationship Id="rId50" Type="http://schemas.openxmlformats.org/officeDocument/2006/relationships/hyperlink" Target="consultantplus://offline/ref=DB5111D3B8F8031FC2313B5FEA3CBFAF0E63D1D3FDB6317EC370A0B0FB93338DAF3223BE532D316BDB092B11ABA0902898w4d1H" TargetMode="External"/><Relationship Id="rId55" Type="http://schemas.openxmlformats.org/officeDocument/2006/relationships/hyperlink" Target="consultantplus://offline/ref=DB5111D3B8F8031FC2313B5FEA3CBFAF0E63D1D3FDB5367DC27BA0B0FB93338DAF3223BE412D6967D9083513A4B5C679DE16B1683DE9E556ADC57FB9w0dBH" TargetMode="External"/><Relationship Id="rId63" Type="http://schemas.openxmlformats.org/officeDocument/2006/relationships/hyperlink" Target="consultantplus://offline/ref=DB5111D3B8F8031FC2313B5FEA3CBFAF0E63D1D3FDB13D78CD7DA0B0FB93338DAF3223BE412D6967D9083513AEB5C679DE16B1683DE9E556ADC57FB9w0dBH" TargetMode="External"/><Relationship Id="rId68" Type="http://schemas.openxmlformats.org/officeDocument/2006/relationships/hyperlink" Target="consultantplus://offline/ref=DB5111D3B8F8031FC2313B5FEA3CBFAF0E63D1D3FDB03C70CE7EA0B0FB93338DAF3223BE412D6967D9083513ABB5C679DE16B1683DE9E556ADC57FB9w0dBH" TargetMode="External"/><Relationship Id="rId7" Type="http://schemas.openxmlformats.org/officeDocument/2006/relationships/hyperlink" Target="consultantplus://offline/ref=DB5111D3B8F8031FC2313B5FEA3CBFAF0E63D1D3FDB7307BCB7BA0B0FB93338DAF3223BE412D6967D9083511A9B5C679DE16B1683DE9E556ADC57FB9w0dBH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5111D3B8F8031FC2313B5FEA3CBFAF0E63D1D3F4B23670CD73FDBAF3CA3F8FA83D7CBB463C6964D8163516B2BC922Aw9d8H" TargetMode="External"/><Relationship Id="rId29" Type="http://schemas.openxmlformats.org/officeDocument/2006/relationships/hyperlink" Target="consultantplus://offline/ref=DB5111D3B8F8031FC2313B5FEA3CBFAF0E63D1D3FDB4377FCA71A0B0FB93338DAF3223BE412D6967D9083511A9B5C679DE16B1683DE9E556ADC57FB9w0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111D3B8F8031FC2313B5FEA3CBFAF0E63D1D3FDB03C70CE7EA0B0FB93338DAF3223BE412D6967D9083511A9B5C679DE16B1683DE9E556ADC57FB9w0dBH" TargetMode="External"/><Relationship Id="rId11" Type="http://schemas.openxmlformats.org/officeDocument/2006/relationships/hyperlink" Target="consultantplus://offline/ref=DB5111D3B8F8031FC2313B5FEA3CBFAF0E63D1D3FDB4377FCA71A0B0FB93338DAF3223BE412D6967D9083511A9B5C679DE16B1683DE9E556ADC57FB9w0dBH" TargetMode="External"/><Relationship Id="rId24" Type="http://schemas.openxmlformats.org/officeDocument/2006/relationships/hyperlink" Target="consultantplus://offline/ref=DB5111D3B8F8031FC2313B5FEA3CBFAF0E63D1D3FDB03C70CE7EA0B0FB93338DAF3223BE412D6967D9083511A9B5C679DE16B1683DE9E556ADC57FB9w0dBH" TargetMode="External"/><Relationship Id="rId32" Type="http://schemas.openxmlformats.org/officeDocument/2006/relationships/hyperlink" Target="consultantplus://offline/ref=DB5111D3B8F8031FC2313B5FEA3CBFAF0E63D1D3FDB4377FCA71A0B0FB93338DAF3223BE412D6967D9083511AAB5C679DE16B1683DE9E556ADC57FB9w0dBH" TargetMode="External"/><Relationship Id="rId37" Type="http://schemas.openxmlformats.org/officeDocument/2006/relationships/hyperlink" Target="consultantplus://offline/ref=DB5111D3B8F8031FC2313B5FEA3CBFAF0E63D1D3FDB73D7AC370A0B0FB93338DAF3223BE412D6967D9083510AEB5C679DE16B1683DE9E556ADC57FB9w0dBH" TargetMode="External"/><Relationship Id="rId40" Type="http://schemas.openxmlformats.org/officeDocument/2006/relationships/hyperlink" Target="consultantplus://offline/ref=DB5111D3B8F8031FC2313B5FEA3CBFAF0E63D1D3FDB03C70CE7EA0B0FB93338DAF3223BE412D6967D9083510A9B5C679DE16B1683DE9E556ADC57FB9w0dBH" TargetMode="External"/><Relationship Id="rId45" Type="http://schemas.openxmlformats.org/officeDocument/2006/relationships/hyperlink" Target="consultantplus://offline/ref=DB5111D3B8F8031FC2313B5FEA3CBFAF0E63D1D3FDB03C70CE7EA0B0FB93338DAF3223BE412D6967D9083510ABB5C679DE16B1683DE9E556ADC57FB9w0dBH" TargetMode="External"/><Relationship Id="rId53" Type="http://schemas.openxmlformats.org/officeDocument/2006/relationships/hyperlink" Target="consultantplus://offline/ref=DB5111D3B8F8031FC2312552FC50E1A00A698BDBFDB03E2F962CA6E7A4C335D8FD727DE700687A66DE163711AEwBdCH" TargetMode="External"/><Relationship Id="rId58" Type="http://schemas.openxmlformats.org/officeDocument/2006/relationships/hyperlink" Target="consultantplus://offline/ref=DB5111D3B8F8031FC2312552FC50E1A00A698DD9FEB63E2F962CA6E7A4C335D8EF7225EB02696462DB036140E8EB9F2A9B5DBC6D22F5E553wBd1H" TargetMode="External"/><Relationship Id="rId66" Type="http://schemas.openxmlformats.org/officeDocument/2006/relationships/hyperlink" Target="consultantplus://offline/ref=DB5111D3B8F8031FC2313B5FEA3CBFAF0E63D1D3FDB7307BCB7BA0B0FB93338DAF3223BE412D6967D9083511AAB5C679DE16B1683DE9E556ADC57FB9w0dBH" TargetMode="External"/><Relationship Id="rId5" Type="http://schemas.openxmlformats.org/officeDocument/2006/relationships/hyperlink" Target="consultantplus://offline/ref=DB5111D3B8F8031FC2313B5FEA3CBFAF0E63D1D3FDB13D78CD7DA0B0FB93338DAF3223BE412D6967D9083511A9B5C679DE16B1683DE9E556ADC57FB9w0dBH" TargetMode="External"/><Relationship Id="rId15" Type="http://schemas.openxmlformats.org/officeDocument/2006/relationships/hyperlink" Target="consultantplus://offline/ref=DB5111D3B8F8031FC2313B5FEA3CBFAF0E63D1D3FDB5367DC27BA0B0FB93338DAF3223BE412D6967D9083511AAB5C679DE16B1683DE9E556ADC57FB9w0dBH" TargetMode="External"/><Relationship Id="rId23" Type="http://schemas.openxmlformats.org/officeDocument/2006/relationships/hyperlink" Target="consultantplus://offline/ref=DB5111D3B8F8031FC2313B5FEA3CBFAF0E63D1D3FDB13D78CD7DA0B0FB93338DAF3223BE412D6967D9083511A9B5C679DE16B1683DE9E556ADC57FB9w0dBH" TargetMode="External"/><Relationship Id="rId28" Type="http://schemas.openxmlformats.org/officeDocument/2006/relationships/hyperlink" Target="consultantplus://offline/ref=DB5111D3B8F8031FC2313B5FEA3CBFAF0E63D1D3FDB53D7FC37DA0B0FB93338DAF3223BE412D6967D9083511A9B5C679DE16B1683DE9E556ADC57FB9w0dBH" TargetMode="External"/><Relationship Id="rId36" Type="http://schemas.openxmlformats.org/officeDocument/2006/relationships/hyperlink" Target="consultantplus://offline/ref=DB5111D3B8F8031FC2313B5FEA3CBFAF0E63D1D3FDB4377FCA71A0B0FB93338DAF3223BE412D6967D9083510AFB5C679DE16B1683DE9E556ADC57FB9w0dBH" TargetMode="External"/><Relationship Id="rId49" Type="http://schemas.openxmlformats.org/officeDocument/2006/relationships/hyperlink" Target="consultantplus://offline/ref=DB5111D3B8F8031FC2313B5FEA3CBFAF0E63D1D3FDB43471CF70A0B0FB93338DAF3223BE532D316BDB092B11ABA0902898w4d1H" TargetMode="External"/><Relationship Id="rId57" Type="http://schemas.openxmlformats.org/officeDocument/2006/relationships/hyperlink" Target="consultantplus://offline/ref=DB5111D3B8F8031FC2313B5FEA3CBFAF0E63D1D3FDB5367DC27BA0B0FB93338DAF3223BE412D6967D9083512AAB5C679DE16B1683DE9E556ADC57FB9w0dBH" TargetMode="External"/><Relationship Id="rId61" Type="http://schemas.openxmlformats.org/officeDocument/2006/relationships/hyperlink" Target="consultantplus://offline/ref=DB5111D3B8F8031FC2313B5FEA3CBFAF0E63D1D3FDB4377FCA71A0B0FB93338DAF3223BE412D6967D9083513AEB5C679DE16B1683DE9E556ADC57FB9w0dBH" TargetMode="External"/><Relationship Id="rId10" Type="http://schemas.openxmlformats.org/officeDocument/2006/relationships/hyperlink" Target="consultantplus://offline/ref=DB5111D3B8F8031FC2313B5FEA3CBFAF0E63D1D3FDB53D7FC37DA0B0FB93338DAF3223BE412D6967D9083511A9B5C679DE16B1683DE9E556ADC57FB9w0dBH" TargetMode="External"/><Relationship Id="rId19" Type="http://schemas.openxmlformats.org/officeDocument/2006/relationships/hyperlink" Target="consultantplus://offline/ref=DB5111D3B8F8031FC2313B5FEA3CBFAF0E63D1D3FEB63C78CB73FDBAF3CA3F8FA83D7CBB463C6964D8163516B2BC922Aw9d8H" TargetMode="External"/><Relationship Id="rId31" Type="http://schemas.openxmlformats.org/officeDocument/2006/relationships/hyperlink" Target="consultantplus://offline/ref=DB5111D3B8F8031FC2312552FC50E1A00A698DD9FEB63E2F962CA6E7A4C335D8EF7225EB02696164DB036140E8EB9F2A9B5DBC6D22F5E553wBd1H" TargetMode="External"/><Relationship Id="rId44" Type="http://schemas.openxmlformats.org/officeDocument/2006/relationships/hyperlink" Target="consultantplus://offline/ref=DB5111D3B8F8031FC2313B5FEA3CBFAF0E63D1D3FDB03C70CE7EA0B0FB93338DAF3223BE412D6967D9083510ABB5C679DE16B1683DE9E556ADC57FB9w0dBH" TargetMode="External"/><Relationship Id="rId52" Type="http://schemas.openxmlformats.org/officeDocument/2006/relationships/hyperlink" Target="consultantplus://offline/ref=DB5111D3B8F8031FC2312552FC50E1A00D6F88DDFAB13E2F962CA6E7A4C335D8FD727DE700687A66DE163711AEwBdCH" TargetMode="External"/><Relationship Id="rId60" Type="http://schemas.openxmlformats.org/officeDocument/2006/relationships/hyperlink" Target="consultantplus://offline/ref=DB5111D3B8F8031FC2313B5FEA3CBFAF0E63D1D3FDB4377FCA71A0B0FB93338DAF3223BE412D6967D9083510ABB5C679DE16B1683DE9E556ADC57FB9w0dBH" TargetMode="External"/><Relationship Id="rId65" Type="http://schemas.openxmlformats.org/officeDocument/2006/relationships/hyperlink" Target="consultantplus://offline/ref=DB5111D3B8F8031FC2313B5FEA3CBFAF0E63D1D3FDB03C70CE7EA0B0FB93338DAF3223BE412D6967D9083513AAB5C679DE16B1683DE9E556ADC57FB9w0d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5111D3B8F8031FC2313B5FEA3CBFAF0E63D1D3FDB5367DC27BA0B0FB93338DAF3223BE412D6967D9083511A9B5C679DE16B1683DE9E556ADC57FB9w0dBH" TargetMode="External"/><Relationship Id="rId14" Type="http://schemas.openxmlformats.org/officeDocument/2006/relationships/hyperlink" Target="consultantplus://offline/ref=DB5111D3B8F8031FC2313B5FEA3CBFAF0E63D1D3FDB5367DC27BA0B0FB93338DAF3223BE412D6967D9083511ABB5C679DE16B1683DE9E556ADC57FB9w0dBH" TargetMode="External"/><Relationship Id="rId22" Type="http://schemas.openxmlformats.org/officeDocument/2006/relationships/hyperlink" Target="consultantplus://offline/ref=DB5111D3B8F8031FC2313B5FEA3CBFAF0E63D1D3F4B23671CF73FDBAF3CA3F8FA83D7CBB463C6964D8163516B2BC922Aw9d8H" TargetMode="External"/><Relationship Id="rId27" Type="http://schemas.openxmlformats.org/officeDocument/2006/relationships/hyperlink" Target="consultantplus://offline/ref=DB5111D3B8F8031FC2313B5FEA3CBFAF0E63D1D3FDB5367DC27BA0B0FB93338DAF3223BE412D6967D9083511A4B5C679DE16B1683DE9E556ADC57FB9w0dBH" TargetMode="External"/><Relationship Id="rId30" Type="http://schemas.openxmlformats.org/officeDocument/2006/relationships/hyperlink" Target="consultantplus://offline/ref=DB5111D3B8F8031FC2312552FC50E1A00A698DD9FEB63E2F962CA6E7A4C335D8EF7225EB02696462DB036140E8EB9F2A9B5DBC6D22F5E553wBd1H" TargetMode="External"/><Relationship Id="rId35" Type="http://schemas.openxmlformats.org/officeDocument/2006/relationships/hyperlink" Target="consultantplus://offline/ref=DB5111D3B8F8031FC2313B5FEA3CBFAF0E63D1D3FDB5367DC27BA0B0FB93338DAF3223BE412D6967D9083513ADB5C679DE16B1683DE9E556ADC57FB9w0dBH" TargetMode="External"/><Relationship Id="rId43" Type="http://schemas.openxmlformats.org/officeDocument/2006/relationships/hyperlink" Target="consultantplus://offline/ref=DB5111D3B8F8031FC2313B5FEA3CBFAF0E63D1D3FDB03C70CE7EA0B0FB93338DAF3223BE412D6967D9083510ABB5C679DE16B1683DE9E556ADC57FB9w0dBH" TargetMode="External"/><Relationship Id="rId48" Type="http://schemas.openxmlformats.org/officeDocument/2006/relationships/hyperlink" Target="consultantplus://offline/ref=DB5111D3B8F8031FC2313B5FEA3CBFAF0E63D1D3FDB5367DC27BA0B0FB93338DAF3223BE412D6967D9083513ABB5C679DE16B1683DE9E556ADC57FB9w0dBH" TargetMode="External"/><Relationship Id="rId56" Type="http://schemas.openxmlformats.org/officeDocument/2006/relationships/hyperlink" Target="consultantplus://offline/ref=DB5111D3B8F8031FC2313B5FEA3CBFAF0E63D1D3FDB5367DC27BA0B0FB93338DAF3223BE412D6967D9083512AAB5C679DE16B1683DE9E556ADC57FB9w0dBH" TargetMode="External"/><Relationship Id="rId64" Type="http://schemas.openxmlformats.org/officeDocument/2006/relationships/hyperlink" Target="consultantplus://offline/ref=DB5111D3B8F8031FC2313B5FEA3CBFAF0E63D1D3FDB03C70CE7EA0B0FB93338DAF3223BE412D6967D9083513AAB5C679DE16B1683DE9E556ADC57FB9w0dBH" TargetMode="External"/><Relationship Id="rId69" Type="http://schemas.openxmlformats.org/officeDocument/2006/relationships/hyperlink" Target="consultantplus://offline/ref=DB5111D3B8F8031FC2313B5FEA3CBFAF0E63D1D3FDB7307BCB7BA0B0FB93338DAF3223BE412D6967D9083511A4B5C679DE16B1683DE9E556ADC57FB9w0dBH" TargetMode="External"/><Relationship Id="rId8" Type="http://schemas.openxmlformats.org/officeDocument/2006/relationships/hyperlink" Target="consultantplus://offline/ref=DB5111D3B8F8031FC2313B5FEA3CBFAF0E63D1D3FDB73D7AC370A0B0FB93338DAF3223BE412D6967D9083511A9B5C679DE16B1683DE9E556ADC57FB9w0dBH" TargetMode="External"/><Relationship Id="rId51" Type="http://schemas.openxmlformats.org/officeDocument/2006/relationships/hyperlink" Target="consultantplus://offline/ref=DB5111D3B8F8031FC2312552FC50E1A00A6A8DDEF8B73E2F962CA6E7A4C335D8FD727DE700687A66DE163711AEwBdCH" TargetMode="External"/><Relationship Id="rId72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5111D3B8F8031FC2313B5FEA3CBFAF0E63D1D3FDB4357CCE7EA0B0FB93338DAF3223BE532D316BDB092B11ABA0902898w4d1H" TargetMode="External"/><Relationship Id="rId17" Type="http://schemas.openxmlformats.org/officeDocument/2006/relationships/hyperlink" Target="consultantplus://offline/ref=DB5111D3B8F8031FC2313B5FEA3CBFAF0E63D1D3FEB2347DC373FDBAF3CA3F8FA83D7CBB463C6964D8163516B2BC922Aw9d8H" TargetMode="External"/><Relationship Id="rId25" Type="http://schemas.openxmlformats.org/officeDocument/2006/relationships/hyperlink" Target="consultantplus://offline/ref=DB5111D3B8F8031FC2313B5FEA3CBFAF0E63D1D3FDB7307BCB7BA0B0FB93338DAF3223BE412D6967D9083511A9B5C679DE16B1683DE9E556ADC57FB9w0dBH" TargetMode="External"/><Relationship Id="rId33" Type="http://schemas.openxmlformats.org/officeDocument/2006/relationships/hyperlink" Target="consultantplus://offline/ref=DB5111D3B8F8031FC2313B5FEA3CBFAF0E63D1D3FDB5367DC27BA0B0FB93338DAF3223BE412D6967D9083510ACB5C679DE16B1683DE9E556ADC57FB9w0dBH" TargetMode="External"/><Relationship Id="rId38" Type="http://schemas.openxmlformats.org/officeDocument/2006/relationships/hyperlink" Target="consultantplus://offline/ref=DB5111D3B8F8031FC2313B5FEA3CBFAF0E63D1D3FDB03C70CE7EA0B0FB93338DAF3223BE412D6967D9083510AFB5C679DE16B1683DE9E556ADC57FB9w0dBH" TargetMode="External"/><Relationship Id="rId46" Type="http://schemas.openxmlformats.org/officeDocument/2006/relationships/hyperlink" Target="consultantplus://offline/ref=DB5111D3B8F8031FC2313B5FEA3CBFAF0E63D1D3FDB03C70CE7EA0B0FB93338DAF3223BE412D6967D9083510A4B5C679DE16B1683DE9E556ADC57FB9w0dBH" TargetMode="External"/><Relationship Id="rId59" Type="http://schemas.openxmlformats.org/officeDocument/2006/relationships/hyperlink" Target="consultantplus://offline/ref=DB5111D3B8F8031FC2312552FC50E1A00A698DD9FEB63E2F962CA6E7A4C335D8EF7225EB02696164DB036140E8EB9F2A9B5DBC6D22F5E553wBd1H" TargetMode="External"/><Relationship Id="rId67" Type="http://schemas.openxmlformats.org/officeDocument/2006/relationships/hyperlink" Target="consultantplus://offline/ref=DB5111D3B8F8031FC2313B5FEA3CBFAF0E63D1D3FDB4377FCA71A0B0FB93338DAF3223BE412D6967D9083513A8B5C679DE16B1683DE9E556ADC57FB9w0dBH" TargetMode="External"/><Relationship Id="rId20" Type="http://schemas.openxmlformats.org/officeDocument/2006/relationships/hyperlink" Target="consultantplus://offline/ref=DB5111D3B8F8031FC2313B5FEA3CBFAF0E63D1D3F8BA3D70CF73FDBAF3CA3F8FA83D7CBB463C6964D8163516B2BC922Aw9d8H" TargetMode="External"/><Relationship Id="rId41" Type="http://schemas.openxmlformats.org/officeDocument/2006/relationships/hyperlink" Target="consultantplus://offline/ref=DB5111D3B8F8031FC2313B5FEA3CBFAF0E63D1D3FDB5367DC27BA0B0FB93338DAF3223BE412D6967D9083513AAB5C679DE16B1683DE9E556ADC57FB9w0dBH" TargetMode="External"/><Relationship Id="rId54" Type="http://schemas.openxmlformats.org/officeDocument/2006/relationships/hyperlink" Target="consultantplus://offline/ref=DB5111D3B8F8031FC2313B5FEA3CBFAF0E63D1D3FDB03C7FCC70A0B0FB93338DAF3223BE532D316BDB092B11ABA0902898w4d1H" TargetMode="External"/><Relationship Id="rId62" Type="http://schemas.openxmlformats.org/officeDocument/2006/relationships/hyperlink" Target="consultantplus://offline/ref=DB5111D3B8F8031FC2312552FC50E1A00D6086DFF5B03E2F962CA6E7A4C335D8FD727DE700687A66DE163711AEwBdC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adm</cp:lastModifiedBy>
  <cp:revision>2</cp:revision>
  <dcterms:created xsi:type="dcterms:W3CDTF">2022-07-28T06:55:00Z</dcterms:created>
  <dcterms:modified xsi:type="dcterms:W3CDTF">2022-07-28T06:55:00Z</dcterms:modified>
</cp:coreProperties>
</file>