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D3D8" w14:textId="77777777" w:rsidR="00230A11" w:rsidRDefault="00ED6DC2">
      <w:pPr>
        <w:shd w:val="clear" w:color="auto" w:fill="FFFFFF"/>
        <w:spacing w:afterAutospacing="1" w:line="240" w:lineRule="auto"/>
        <w:outlineLvl w:val="0"/>
        <w:rPr>
          <w:rFonts w:ascii="PT Sans" w:eastAsia="Times New Roman" w:hAnsi="PT Sans" w:cs="Times New Roman"/>
          <w:b/>
          <w:bCs/>
          <w:color w:val="212529"/>
          <w:kern w:val="2"/>
          <w:sz w:val="48"/>
          <w:szCs w:val="48"/>
        </w:rPr>
      </w:pPr>
      <w:r>
        <w:rPr>
          <w:rFonts w:ascii="PT Sans" w:eastAsia="Times New Roman" w:hAnsi="PT Sans" w:cs="Times New Roman"/>
          <w:b/>
          <w:bCs/>
          <w:color w:val="212529"/>
          <w:kern w:val="2"/>
          <w:sz w:val="48"/>
          <w:szCs w:val="48"/>
        </w:rPr>
        <w:t>Акселератор «Бизнес от сердца» для социальных предпринимателей готовится к старту</w:t>
      </w:r>
    </w:p>
    <w:p w14:paraId="49E3DD36" w14:textId="77777777" w:rsidR="00230A11" w:rsidRDefault="00ED6DC2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4A0B9D7C" wp14:editId="3AA578EF">
            <wp:extent cx="3808730" cy="2131060"/>
            <wp:effectExtent l="0" t="0" r="0" b="0"/>
            <wp:docPr id="1" name="Рисунок 2" descr="Акселератор «Бизнес от сердца» для социальных предпринимателей стартует уже на следующей неде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Акселератор «Бизнес от сердца» для социальных предпринимателей стартует уже на следующей недел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A2EFE" w14:textId="3C495DA2" w:rsidR="00230A11" w:rsidRDefault="00ED6DC2">
      <w:pPr>
        <w:spacing w:afterAutospacing="1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Активно идет прием заявок от приморских предпринимателей на участие в акселераторе «Бизнес от сердца». Девять тренеров-практиков проведут 110 часов занятий по особенностям социального предпринимательства, менеджменту, маркетингу, продажам, финансовому моделированию и практике публичных выступлений, а в конце акселератора участники представят свой проект экспертной комиссии. Подать заявку на участие и посмотреть подробную программу можно на сайте </w:t>
      </w:r>
      <w:proofErr w:type="spellStart"/>
      <w:r>
        <w:fldChar w:fldCharType="begin"/>
      </w:r>
      <w:r>
        <w:instrText xml:space="preserve"> HYPERLINK "https://xn--80ahada9avrh7c.xn--p1ai/" \h </w:instrText>
      </w:r>
      <w:r>
        <w:fldChar w:fldCharType="separate"/>
      </w:r>
      <w:proofErr w:type="gramStart"/>
      <w:r>
        <w:rPr>
          <w:rStyle w:val="-"/>
          <w:rFonts w:ascii="Times New Roman" w:eastAsia="Times New Roman" w:hAnsi="Times New Roman" w:cs="Times New Roman"/>
          <w:b/>
          <w:bCs/>
          <w:sz w:val="24"/>
          <w:szCs w:val="24"/>
        </w:rPr>
        <w:t>делосердца.рф</w:t>
      </w:r>
      <w:proofErr w:type="spellEnd"/>
      <w:proofErr w:type="gramEnd"/>
      <w:r>
        <w:rPr>
          <w:rStyle w:val="-"/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CD99FF7" w14:textId="61DE3E6B" w:rsidR="00230A11" w:rsidRDefault="00ED6DC2">
      <w:p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Уже четвертая по счету и первая в этом году акселерационная </w:t>
      </w:r>
      <w:r w:rsidR="00892D48"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r>
        <w:rPr>
          <w:rFonts w:ascii="Times New Roman" w:eastAsia="Times New Roman" w:hAnsi="Times New Roman" w:cs="Times New Roman"/>
          <w:sz w:val="24"/>
          <w:szCs w:val="24"/>
        </w:rPr>
        <w:t>Бизнес от сердца» стартует во Владивостоке 7 апреля 2022 г.</w:t>
      </w:r>
    </w:p>
    <w:p w14:paraId="33DA8A77" w14:textId="77777777" w:rsidR="00230A11" w:rsidRDefault="00ED6DC2">
      <w:pPr>
        <w:spacing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Участвовать в нем могут предприниматели, зарегистрированные в Приморье более года назад. Компании должны состоять в Едином реестре субъектов малого и среднего предпринимательства, также на Цифровой платформе МСП и соответствовать критериям социального предпринимательства.</w:t>
      </w:r>
    </w:p>
    <w:p w14:paraId="61FED8DC" w14:textId="77777777" w:rsidR="00230A11" w:rsidRDefault="00ED6DC2">
      <w:pPr>
        <w:spacing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Наличие у предпринимателя статуса «социального предприятия» необязательно.</w:t>
      </w:r>
      <w:r>
        <w:t xml:space="preserve"> </w:t>
      </w:r>
      <w:r>
        <w:br/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>Как рассказывают специалисты структурного подразделения центра «Мой бизнес» – Центра инноваций социальной сферы, придать социальную направленность можно практически любому бизнесу.</w:t>
      </w:r>
    </w:p>
    <w:p w14:paraId="08D263C4" w14:textId="008CF892" w:rsidR="00230A11" w:rsidRDefault="00ED6DC2">
      <w:p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«Акселерационная </w:t>
      </w:r>
      <w:r w:rsidR="00703889"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Бизнес от сердца» </w:t>
      </w:r>
      <w:r w:rsidR="00703889">
        <w:rPr>
          <w:rFonts w:ascii="Times New Roman" w:eastAsia="Times New Roman" w:hAnsi="Times New Roman" w:cs="Times New Roman"/>
          <w:sz w:val="24"/>
          <w:szCs w:val="24"/>
        </w:rPr>
        <w:t>направлена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первую очередь на бизнес, который оказывает поддержку социально уязвимым категориям граждан. Например, трудоустраивает пенсионеров, малоимущих, инвалидов и т.д., реализует произведенные ими товары и услуги или производит для них продукцию. Это также деятельность по достижению общественно-полезных целей и способствующих решению социальных проблем общества – поддержка материнства и детства, социальная адаптация, обучение, культурно-просветительская деятельность и т.д.», – рассказала руководитель Центра инноваций социальной сферы (ЦИСС, подразделение центра «Мой бизнес») Ольга Кудинова.</w:t>
      </w:r>
    </w:p>
    <w:p w14:paraId="0A4A02A4" w14:textId="77777777" w:rsidR="00230A11" w:rsidRDefault="00ED6DC2">
      <w:p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состав обучающего курса входит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десяти  очных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встреч и активная работа в онлайн-формате между встречами. По завершению программы предприниматели должны будут защитить свой бизнес-проект перед экспертной комиссией.</w:t>
      </w:r>
    </w:p>
    <w:p w14:paraId="5453F60A" w14:textId="77777777" w:rsidR="00230A11" w:rsidRDefault="00ED6DC2">
      <w:p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Куратором акселератора выступит сертифицированный тренер по социальному предпринимательству, член конкурсной комиссии конкурса «Лучший социальный проект года» Александр Беляев.</w:t>
      </w:r>
    </w:p>
    <w:p w14:paraId="3412BAC5" w14:textId="77777777" w:rsidR="00230A11" w:rsidRDefault="00ED6DC2">
      <w:p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Модули акселератора «Бизнес от сердца»:</w:t>
      </w:r>
    </w:p>
    <w:p w14:paraId="4D93E8F0" w14:textId="77777777" w:rsidR="00230A11" w:rsidRDefault="00ED6DC2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Социальное предпринимательство и социально-предпринимательский проект.</w:t>
      </w:r>
    </w:p>
    <w:p w14:paraId="3E5C2311" w14:textId="77777777" w:rsidR="00230A11" w:rsidRDefault="00ED6D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Валидация, верификация социальной проблемы и идей бизнеса. Формирование бизнес-модели.</w:t>
      </w:r>
    </w:p>
    <w:p w14:paraId="6FBA21E2" w14:textId="77777777" w:rsidR="00230A11" w:rsidRDefault="00ED6D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Управления проектом. Лидер проекта. Команда проекта.</w:t>
      </w:r>
    </w:p>
    <w:p w14:paraId="52B2CBB8" w14:textId="77777777" w:rsidR="00230A11" w:rsidRDefault="00ED6D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Уникальное торговое предложение. Маркетинг. Продажи.</w:t>
      </w:r>
    </w:p>
    <w:p w14:paraId="303E2BFC" w14:textId="77777777" w:rsidR="00230A11" w:rsidRDefault="00ED6D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Экономика социально-предпринимательской деятельности.</w:t>
      </w:r>
    </w:p>
    <w:p w14:paraId="5C2A29BA" w14:textId="77777777" w:rsidR="00230A11" w:rsidRDefault="00ED6D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Инвестиции в социальное предпринимательство.</w:t>
      </w:r>
    </w:p>
    <w:p w14:paraId="588FB3D6" w14:textId="77777777" w:rsidR="00230A11" w:rsidRDefault="00ED6D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Публичные выступления. Презентация проекта.</w:t>
      </w:r>
    </w:p>
    <w:p w14:paraId="1BF30ED5" w14:textId="77777777" w:rsidR="00230A11" w:rsidRDefault="00ED6DC2">
      <w:pPr>
        <w:numPr>
          <w:ilvl w:val="0"/>
          <w:numId w:val="1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БОНУС. Межсессионные вебинары</w:t>
      </w:r>
    </w:p>
    <w:p w14:paraId="568CBF0B" w14:textId="77777777" w:rsidR="00230A11" w:rsidRDefault="00ED6DC2">
      <w:pPr>
        <w:spacing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Предприниматели, прошедшие акселератор «Бизнес от сердца» и получившие статус «социального предприятия», могут претендовать на грант до 500 000 рублей на развитие своего дела. Средства гранта имеют целевое назначение и могут быть направлены на аренду или ремонт нежилого помещения, а также мебели, техники, присоединения к объектам инженерной инфраструктуры и оплату коммунальных платежей. Сферы использования могут быть расширены.</w:t>
      </w:r>
    </w:p>
    <w:p w14:paraId="7089F5A4" w14:textId="77777777" w:rsidR="00230A11" w:rsidRDefault="00ED6DC2">
      <w:pPr>
        <w:spacing w:afterAutospacing="1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 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года в России формируется реестр «социальных предприятий». Наличие такого статуса позволяет бизнесу получать дополнительные меры поддержки. Например,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займ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«Социальный» от 10 тысяч до 5 миллионов рублей по ставке 1% годовых, поручительство Гарантийного фонда Приморского края под 0,5 %, «налоговые каникулы» на первые два года работы, снижение ставки налога по «упрощенке» по Общероссийскому классификатору видов экономической деятельности в социальной сфере на первые три года работы.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Официальный статус «социального предприятия» позволит бизнесу снизить налоговую нагрузку до 1% по упрощённой системе налогообложения и получить весь спектр бесплатных услуг от центра «Мой бизнес».</w:t>
      </w:r>
    </w:p>
    <w:p w14:paraId="77A17CF3" w14:textId="77777777" w:rsidR="00230A11" w:rsidRDefault="00ED6DC2">
      <w:pPr>
        <w:spacing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Подробную информацию про образовательные мероприятия центра «Мой бизнес» и поддержку социальных предприятий можно уточнить по телефону: 8 (423) 279-59-09. Зарегистрироваться, а также узнавать о графике обучающих мероприятий можно на сайте </w:t>
      </w:r>
      <w:hyperlink r:id="rId6">
        <w:r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</w:rPr>
          <w:t>центра «Мой бизнес»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 в разделе «Календарь событий»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-канале </w:t>
      </w:r>
      <w:hyperlink r:id="rId7">
        <w:r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</w:rPr>
          <w:t>«Приморье для бизнеса»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437788" w14:textId="77777777" w:rsidR="00230A11" w:rsidRDefault="00ED6DC2">
      <w:pPr>
        <w:spacing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Отметим, что организация бесплатного обучения для предпринимателей и социального бизнеса, является одним из ключевых направлений работы центра «Мой бизнес» в рамках </w:t>
      </w:r>
      <w:hyperlink r:id="rId8">
        <w:r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</w:rPr>
          <w:t>национального проекта «МСП и поддержка индивидуальной предпринимательской инициативы»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а также частью большого комплекса мероприятий по улучшению инвестиционного климата в регионе.</w:t>
      </w:r>
    </w:p>
    <w:p w14:paraId="7C4D5C9E" w14:textId="77777777" w:rsidR="00230A11" w:rsidRDefault="00230A11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ja-JP"/>
        </w:rPr>
      </w:pPr>
    </w:p>
    <w:p w14:paraId="3EE70CCA" w14:textId="77777777" w:rsidR="00230A11" w:rsidRDefault="00230A11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ja-JP"/>
        </w:rPr>
      </w:pPr>
    </w:p>
    <w:p w14:paraId="40E270BB" w14:textId="77777777" w:rsidR="00230A11" w:rsidRDefault="00230A11">
      <w:pPr>
        <w:spacing w:after="0" w:line="240" w:lineRule="auto"/>
      </w:pPr>
    </w:p>
    <w:sectPr w:rsidR="00230A11">
      <w:pgSz w:w="11906" w:h="16838"/>
      <w:pgMar w:top="1141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7E32"/>
    <w:multiLevelType w:val="multilevel"/>
    <w:tmpl w:val="17E061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87460F"/>
    <w:multiLevelType w:val="multilevel"/>
    <w:tmpl w:val="C538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11"/>
    <w:rsid w:val="00230A11"/>
    <w:rsid w:val="00703889"/>
    <w:rsid w:val="00892D48"/>
    <w:rsid w:val="00ED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0F92"/>
  <w15:docId w15:val="{1DCBB1DE-F114-43A5-9D86-FED87CE8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F3C"/>
    <w:pPr>
      <w:spacing w:after="200" w:line="276" w:lineRule="auto"/>
    </w:pPr>
    <w:rPr>
      <w:rFonts w:ascii="Calibri" w:eastAsiaTheme="minorEastAsia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3329E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4">
    <w:name w:val="annotation reference"/>
    <w:basedOn w:val="a0"/>
    <w:uiPriority w:val="99"/>
    <w:semiHidden/>
    <w:unhideWhenUsed/>
    <w:qFormat/>
    <w:rsid w:val="004028F1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4028F1"/>
    <w:rPr>
      <w:rFonts w:eastAsiaTheme="minorEastAsia"/>
      <w:sz w:val="20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4028F1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424D0F"/>
    <w:rPr>
      <w:rFonts w:eastAsiaTheme="minorEastAsia"/>
      <w:sz w:val="22"/>
      <w:szCs w:val="22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424D0F"/>
    <w:rPr>
      <w:rFonts w:eastAsiaTheme="minorEastAsia"/>
      <w:sz w:val="22"/>
      <w:szCs w:val="22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9E44A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9E44A1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qFormat/>
    <w:rsid w:val="000B37B8"/>
    <w:rPr>
      <w:color w:val="605E5C"/>
      <w:shd w:val="clear" w:color="auto" w:fill="E1DFDD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ascii="Times New Roman" w:hAnsi="Times New Roman"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f">
    <w:name w:val="List Paragraph"/>
    <w:basedOn w:val="a"/>
    <w:uiPriority w:val="34"/>
    <w:qFormat/>
    <w:rsid w:val="001217C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af0">
    <w:name w:val="Balloon Text"/>
    <w:basedOn w:val="a"/>
    <w:uiPriority w:val="99"/>
    <w:semiHidden/>
    <w:unhideWhenUsed/>
    <w:qFormat/>
    <w:rsid w:val="00C332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4028F1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4028F1"/>
    <w:rPr>
      <w:b/>
      <w:bCs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424D0F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424D0F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12">
    <w:name w:val="Импортированный стиль 12"/>
    <w:qFormat/>
    <w:rsid w:val="00A9702E"/>
  </w:style>
  <w:style w:type="table" w:styleId="af6">
    <w:name w:val="Table Grid"/>
    <w:basedOn w:val="a1"/>
    <w:uiPriority w:val="39"/>
    <w:rsid w:val="00DC5F3C"/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rsid w:val="003D33B6"/>
    <w:rPr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regionalnye-proekty/msp-i-podderzhka-individualnoy-predprinimatelskoy-initsiativ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investprimor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Beljaev | Беляев Александр Геннадьевич, директор консалтинговой компании "Эль - Консул"</dc:creator>
  <dc:description/>
  <cp:lastModifiedBy>Скляр Ю.Н.</cp:lastModifiedBy>
  <cp:revision>8</cp:revision>
  <cp:lastPrinted>2021-04-23T01:36:00Z</cp:lastPrinted>
  <dcterms:created xsi:type="dcterms:W3CDTF">2022-03-30T07:01:00Z</dcterms:created>
  <dcterms:modified xsi:type="dcterms:W3CDTF">2022-04-06T05:28:00Z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