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EE3" w:rsidRDefault="00797EE3" w:rsidP="00797EE3">
      <w:pPr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797EE3" w:rsidRPr="00A85038" w:rsidRDefault="00797EE3" w:rsidP="00797EE3">
      <w:pPr>
        <w:spacing w:line="360" w:lineRule="auto"/>
        <w:ind w:left="4956"/>
        <w:jc w:val="center"/>
        <w:rPr>
          <w:rFonts w:ascii="Times New Roman" w:hAnsi="Times New Roman"/>
        </w:rPr>
      </w:pPr>
      <w:r w:rsidRPr="00A85038">
        <w:rPr>
          <w:rFonts w:ascii="Times New Roman" w:hAnsi="Times New Roman"/>
        </w:rPr>
        <w:t xml:space="preserve">Приложение № </w:t>
      </w:r>
      <w:r>
        <w:rPr>
          <w:rFonts w:ascii="Times New Roman" w:hAnsi="Times New Roman"/>
        </w:rPr>
        <w:t>7</w:t>
      </w:r>
    </w:p>
    <w:p w:rsidR="00797EE3" w:rsidRDefault="00797EE3" w:rsidP="00797EE3">
      <w:pPr>
        <w:ind w:left="4962"/>
        <w:jc w:val="center"/>
        <w:rPr>
          <w:rFonts w:ascii="Times New Roman" w:hAnsi="Times New Roman"/>
        </w:rPr>
      </w:pPr>
      <w:r w:rsidRPr="00EF29CB">
        <w:rPr>
          <w:rFonts w:ascii="Times New Roman" w:hAnsi="Times New Roman"/>
        </w:rPr>
        <w:t>к</w:t>
      </w:r>
      <w:r w:rsidRPr="00EF29CB">
        <w:rPr>
          <w:rFonts w:ascii="Times New Roman" w:hAnsi="Times New Roman"/>
          <w:b/>
        </w:rPr>
        <w:t xml:space="preserve"> </w:t>
      </w:r>
      <w:r w:rsidRPr="00EF29CB">
        <w:rPr>
          <w:rFonts w:ascii="Times New Roman" w:hAnsi="Times New Roman"/>
        </w:rPr>
        <w:t xml:space="preserve">Концепции муниципальной системы оценки качества образования городского округа Спасск-Дальний на 2021-2023 годы, утверждённой приказом управления образования АГО Спасск-Дальний </w:t>
      </w:r>
    </w:p>
    <w:p w:rsidR="00797EE3" w:rsidRDefault="00797EE3" w:rsidP="00797EE3">
      <w:pPr>
        <w:ind w:left="4962"/>
        <w:jc w:val="center"/>
        <w:rPr>
          <w:rFonts w:ascii="Times New Roman" w:hAnsi="Times New Roman"/>
        </w:rPr>
      </w:pPr>
      <w:r w:rsidRPr="00EF29CB">
        <w:rPr>
          <w:rFonts w:ascii="Times New Roman" w:hAnsi="Times New Roman"/>
        </w:rPr>
        <w:t xml:space="preserve">от 14.04.2021 </w:t>
      </w:r>
      <w:r w:rsidRPr="007A3AD6">
        <w:rPr>
          <w:rFonts w:ascii="Times New Roman" w:hAnsi="Times New Roman"/>
        </w:rPr>
        <w:t>№ 35</w:t>
      </w:r>
    </w:p>
    <w:p w:rsidR="00797EE3" w:rsidRDefault="00797EE3" w:rsidP="00797EE3">
      <w:pPr>
        <w:spacing w:line="360" w:lineRule="auto"/>
        <w:jc w:val="both"/>
        <w:rPr>
          <w:b/>
          <w:sz w:val="26"/>
          <w:szCs w:val="26"/>
        </w:rPr>
      </w:pPr>
    </w:p>
    <w:p w:rsidR="00797EE3" w:rsidRDefault="00797EE3" w:rsidP="00797EE3">
      <w:pPr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97EE3" w:rsidRPr="00797EE3" w:rsidRDefault="00797EE3" w:rsidP="00797EE3">
      <w:pPr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97EE3">
        <w:rPr>
          <w:rFonts w:ascii="Times New Roman" w:hAnsi="Times New Roman" w:cs="Times New Roman"/>
          <w:b/>
          <w:sz w:val="26"/>
          <w:szCs w:val="26"/>
        </w:rPr>
        <w:t>Система мониторинга качества дополнительного профессионального образования педагогических работников</w:t>
      </w:r>
    </w:p>
    <w:p w:rsidR="00797EE3" w:rsidRPr="00797EE3" w:rsidRDefault="00797EE3" w:rsidP="00797EE3">
      <w:pPr>
        <w:pStyle w:val="4"/>
        <w:shd w:val="clear" w:color="auto" w:fill="auto"/>
        <w:spacing w:before="0" w:after="0" w:line="360" w:lineRule="auto"/>
        <w:ind w:left="709"/>
        <w:jc w:val="both"/>
        <w:rPr>
          <w:sz w:val="26"/>
          <w:szCs w:val="26"/>
        </w:rPr>
      </w:pPr>
    </w:p>
    <w:p w:rsidR="001843B6" w:rsidRPr="00E263DC" w:rsidRDefault="00797EE3" w:rsidP="00797EE3">
      <w:pPr>
        <w:pStyle w:val="4"/>
        <w:shd w:val="clear" w:color="auto" w:fill="auto"/>
        <w:spacing w:before="0" w:after="0"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1843B6" w:rsidRPr="00797EE3">
        <w:rPr>
          <w:sz w:val="26"/>
          <w:szCs w:val="26"/>
        </w:rPr>
        <w:t>Система мониторинга качества дополнительного профессионального образования педагогических работников</w:t>
      </w:r>
      <w:r w:rsidR="001843B6" w:rsidRPr="00E263DC">
        <w:rPr>
          <w:sz w:val="26"/>
          <w:szCs w:val="26"/>
        </w:rPr>
        <w:t xml:space="preserve"> предназначена для комплексного анализа качества дополнительного профессионального образования педагогических работников </w:t>
      </w:r>
      <w:r w:rsidR="00E263DC" w:rsidRPr="00E263DC">
        <w:rPr>
          <w:sz w:val="26"/>
          <w:szCs w:val="26"/>
        </w:rPr>
        <w:t>обще</w:t>
      </w:r>
      <w:r w:rsidR="001843B6" w:rsidRPr="00E263DC">
        <w:rPr>
          <w:sz w:val="26"/>
          <w:szCs w:val="26"/>
        </w:rPr>
        <w:t>образовательных организаций, включая мониторинг образовательной ситуации посредством проводимой диагностики профессиональных дефицитов педагогов, анализ её результатов, а также соотнесение целей и задач развития образования в Российской Федерации с целями и задачами системы повышения квалификации и переподготовки педагогов в городском округе Спасск-Дальний с учетом его социально-экономического развития, наличия кадровых ресурсов, запросов системы образования и общественности.</w:t>
      </w:r>
    </w:p>
    <w:p w:rsidR="001843B6" w:rsidRPr="00E263DC" w:rsidRDefault="00797EE3" w:rsidP="00797EE3">
      <w:pPr>
        <w:pStyle w:val="4"/>
        <w:tabs>
          <w:tab w:val="left" w:pos="1311"/>
        </w:tabs>
        <w:spacing w:before="0" w:after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="001843B6" w:rsidRPr="00E263DC">
        <w:rPr>
          <w:sz w:val="26"/>
          <w:szCs w:val="26"/>
        </w:rPr>
        <w:t xml:space="preserve">Цель системы </w:t>
      </w:r>
      <w:r w:rsidR="00BB7D44" w:rsidRPr="00E263DC">
        <w:rPr>
          <w:sz w:val="26"/>
          <w:szCs w:val="26"/>
        </w:rPr>
        <w:t>мониторинга качества дополнительного профессионального образования педагогических работников</w:t>
      </w:r>
      <w:r w:rsidR="001843B6" w:rsidRPr="00E263DC">
        <w:rPr>
          <w:sz w:val="26"/>
          <w:szCs w:val="26"/>
        </w:rPr>
        <w:t xml:space="preserve"> </w:t>
      </w:r>
      <w:r w:rsidR="00BB7D44" w:rsidRPr="00E263DC">
        <w:rPr>
          <w:sz w:val="26"/>
          <w:szCs w:val="26"/>
        </w:rPr>
        <w:t>–</w:t>
      </w:r>
      <w:r w:rsidR="001843B6" w:rsidRPr="00E263DC">
        <w:rPr>
          <w:sz w:val="26"/>
          <w:szCs w:val="26"/>
        </w:rPr>
        <w:t xml:space="preserve"> </w:t>
      </w:r>
      <w:r w:rsidR="00BB7D44" w:rsidRPr="00E263DC">
        <w:rPr>
          <w:sz w:val="26"/>
          <w:szCs w:val="26"/>
        </w:rPr>
        <w:t xml:space="preserve">ежегодное </w:t>
      </w:r>
      <w:r w:rsidR="00BB7D44" w:rsidRPr="00E263DC">
        <w:rPr>
          <w:sz w:val="26"/>
          <w:szCs w:val="26"/>
          <w:shd w:val="clear" w:color="auto" w:fill="FFFFFF"/>
        </w:rPr>
        <w:t xml:space="preserve">повышение квалификации, направленное на устранение выявленных профессиональных дефицитов, не менее 20% педагогических работников </w:t>
      </w:r>
      <w:r w:rsidR="00BB7D44" w:rsidRPr="00E263DC">
        <w:rPr>
          <w:sz w:val="26"/>
          <w:szCs w:val="26"/>
        </w:rPr>
        <w:t>муниципальных образовательных организаций городского округа Спасск-Дальний</w:t>
      </w:r>
      <w:r w:rsidR="001843B6" w:rsidRPr="00E263DC">
        <w:rPr>
          <w:sz w:val="26"/>
          <w:szCs w:val="26"/>
          <w:shd w:val="clear" w:color="auto" w:fill="FFFFFF"/>
        </w:rPr>
        <w:t>.</w:t>
      </w:r>
    </w:p>
    <w:p w:rsidR="001843B6" w:rsidRPr="00E263DC" w:rsidRDefault="001843B6" w:rsidP="00E263DC">
      <w:pPr>
        <w:pStyle w:val="4"/>
        <w:tabs>
          <w:tab w:val="left" w:pos="1311"/>
        </w:tabs>
        <w:spacing w:before="0" w:after="0" w:line="360" w:lineRule="auto"/>
        <w:ind w:left="720"/>
        <w:jc w:val="both"/>
        <w:rPr>
          <w:sz w:val="26"/>
          <w:szCs w:val="26"/>
        </w:rPr>
      </w:pPr>
      <w:r w:rsidRPr="00E263DC">
        <w:rPr>
          <w:sz w:val="26"/>
          <w:szCs w:val="26"/>
        </w:rPr>
        <w:t>Задачи:</w:t>
      </w:r>
    </w:p>
    <w:p w:rsidR="001843B6" w:rsidRPr="00E263DC" w:rsidRDefault="0076071B" w:rsidP="00E263DC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6"/>
          <w:szCs w:val="26"/>
        </w:rPr>
      </w:pPr>
      <w:r w:rsidRPr="00E263DC">
        <w:rPr>
          <w:sz w:val="26"/>
          <w:szCs w:val="26"/>
        </w:rPr>
        <w:t>- увеличение доли педагогов, прошедших диагностику профессиональных дефицитов и реализующих индивидуальные планы профессионального развития;</w:t>
      </w:r>
    </w:p>
    <w:p w:rsidR="0076071B" w:rsidRPr="00E263DC" w:rsidRDefault="0076071B" w:rsidP="00E263DC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6"/>
          <w:szCs w:val="26"/>
        </w:rPr>
      </w:pPr>
      <w:r w:rsidRPr="00E263DC">
        <w:rPr>
          <w:sz w:val="26"/>
          <w:szCs w:val="26"/>
        </w:rPr>
        <w:t>- увеличение доли педагогов, прошедших диагностику профессионального выгорания и получивших психологическую и методическую поддержку профессионального развития;</w:t>
      </w:r>
    </w:p>
    <w:p w:rsidR="0076071B" w:rsidRPr="00E263DC" w:rsidRDefault="0076071B" w:rsidP="00E263DC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6"/>
          <w:szCs w:val="26"/>
        </w:rPr>
      </w:pPr>
      <w:r w:rsidRPr="00E263DC">
        <w:rPr>
          <w:sz w:val="26"/>
          <w:szCs w:val="26"/>
        </w:rPr>
        <w:lastRenderedPageBreak/>
        <w:t>- увеличение доли педагогов, принявших участие в конкурсах профессионального мастерства.</w:t>
      </w:r>
    </w:p>
    <w:p w:rsidR="001843B6" w:rsidRPr="00E263DC" w:rsidRDefault="001843B6" w:rsidP="00E263DC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263DC">
        <w:rPr>
          <w:sz w:val="26"/>
          <w:szCs w:val="26"/>
        </w:rPr>
        <w:t xml:space="preserve"> </w:t>
      </w:r>
      <w:r w:rsidR="00797EE3">
        <w:rPr>
          <w:sz w:val="26"/>
          <w:szCs w:val="26"/>
        </w:rPr>
        <w:t>1</w:t>
      </w:r>
      <w:r w:rsidRPr="00E263DC">
        <w:rPr>
          <w:sz w:val="26"/>
          <w:szCs w:val="26"/>
        </w:rPr>
        <w:t xml:space="preserve">.2. Показатели, используемые в системе </w:t>
      </w:r>
      <w:r w:rsidR="00AF3864" w:rsidRPr="00E263DC">
        <w:rPr>
          <w:sz w:val="26"/>
          <w:szCs w:val="26"/>
        </w:rPr>
        <w:t>мониторинга качества дополнительного профессионального образования педагогических работников</w:t>
      </w:r>
      <w:r w:rsidR="00E263DC" w:rsidRPr="00E263DC">
        <w:rPr>
          <w:sz w:val="26"/>
          <w:szCs w:val="26"/>
        </w:rPr>
        <w:t xml:space="preserve"> обще</w:t>
      </w:r>
      <w:r w:rsidRPr="00E263DC">
        <w:rPr>
          <w:sz w:val="26"/>
          <w:szCs w:val="26"/>
        </w:rPr>
        <w:t>образовательных организаций городского округа Спасск-Дальний:</w:t>
      </w:r>
    </w:p>
    <w:p w:rsidR="001843B6" w:rsidRPr="00E263DC" w:rsidRDefault="00AF3864" w:rsidP="00E263DC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263DC">
        <w:rPr>
          <w:sz w:val="26"/>
          <w:szCs w:val="26"/>
        </w:rPr>
        <w:t xml:space="preserve">1) по </w:t>
      </w:r>
      <w:r w:rsidR="00BB7D44" w:rsidRPr="00E263DC">
        <w:rPr>
          <w:sz w:val="26"/>
          <w:szCs w:val="26"/>
        </w:rPr>
        <w:t>организации диагностики профессиональных дефицитов педагогов</w:t>
      </w:r>
      <w:r w:rsidR="001843B6" w:rsidRPr="00E263DC">
        <w:rPr>
          <w:sz w:val="26"/>
          <w:szCs w:val="26"/>
        </w:rPr>
        <w:t>:</w:t>
      </w:r>
    </w:p>
    <w:p w:rsidR="00186ED2" w:rsidRPr="00E263DC" w:rsidRDefault="001843B6" w:rsidP="00E263DC">
      <w:pPr>
        <w:pStyle w:val="4"/>
        <w:shd w:val="clear" w:color="auto" w:fill="auto"/>
        <w:tabs>
          <w:tab w:val="left" w:pos="0"/>
        </w:tabs>
        <w:spacing w:before="0" w:after="0" w:line="360" w:lineRule="auto"/>
        <w:ind w:firstLine="709"/>
        <w:jc w:val="both"/>
        <w:rPr>
          <w:sz w:val="26"/>
          <w:szCs w:val="26"/>
        </w:rPr>
      </w:pPr>
      <w:r w:rsidRPr="00E263DC">
        <w:rPr>
          <w:sz w:val="26"/>
          <w:szCs w:val="26"/>
        </w:rPr>
        <w:t>-</w:t>
      </w:r>
      <w:r w:rsidR="00186ED2" w:rsidRPr="00E263DC">
        <w:rPr>
          <w:sz w:val="26"/>
          <w:szCs w:val="26"/>
        </w:rPr>
        <w:t xml:space="preserve"> доля педагогов (в разрезе учебных предметов), прошедших диагностику профессиональных дефицитов, от общего количества педагогов (в разрезе учебных предметов) (%),</w:t>
      </w:r>
    </w:p>
    <w:p w:rsidR="00186ED2" w:rsidRPr="00E263DC" w:rsidRDefault="00186ED2" w:rsidP="00E263DC">
      <w:pPr>
        <w:pStyle w:val="4"/>
        <w:shd w:val="clear" w:color="auto" w:fill="auto"/>
        <w:tabs>
          <w:tab w:val="left" w:pos="0"/>
        </w:tabs>
        <w:spacing w:before="0" w:after="0" w:line="360" w:lineRule="auto"/>
        <w:ind w:firstLine="709"/>
        <w:jc w:val="both"/>
        <w:rPr>
          <w:sz w:val="26"/>
          <w:szCs w:val="26"/>
        </w:rPr>
      </w:pPr>
      <w:r w:rsidRPr="00E263DC">
        <w:rPr>
          <w:sz w:val="26"/>
          <w:szCs w:val="26"/>
        </w:rPr>
        <w:t>- доля педагогических должностей, по которым организовано участие в диагностике профессиональных дефицитов, от общего количества педагогических должностей (%),</w:t>
      </w:r>
    </w:p>
    <w:p w:rsidR="008969ED" w:rsidRPr="00E263DC" w:rsidRDefault="008969ED" w:rsidP="00E263DC">
      <w:pPr>
        <w:pStyle w:val="4"/>
        <w:shd w:val="clear" w:color="auto" w:fill="auto"/>
        <w:tabs>
          <w:tab w:val="left" w:pos="0"/>
        </w:tabs>
        <w:spacing w:before="0" w:after="0" w:line="360" w:lineRule="auto"/>
        <w:ind w:firstLine="709"/>
        <w:jc w:val="both"/>
        <w:rPr>
          <w:color w:val="000000"/>
          <w:spacing w:val="-2"/>
          <w:sz w:val="26"/>
          <w:szCs w:val="26"/>
        </w:rPr>
      </w:pPr>
      <w:r w:rsidRPr="00E263DC">
        <w:rPr>
          <w:color w:val="000000"/>
          <w:spacing w:val="-2"/>
          <w:sz w:val="26"/>
          <w:szCs w:val="26"/>
        </w:rPr>
        <w:t>- доля педагогических работников, прошедших добровольную независимую оценку квалификации, от общего количеств</w:t>
      </w:r>
      <w:r w:rsidR="00D73B02" w:rsidRPr="00E263DC">
        <w:rPr>
          <w:color w:val="000000"/>
          <w:spacing w:val="-2"/>
          <w:sz w:val="26"/>
          <w:szCs w:val="26"/>
        </w:rPr>
        <w:t>а педагогических работников (%),</w:t>
      </w:r>
    </w:p>
    <w:p w:rsidR="00D73B02" w:rsidRPr="00E263DC" w:rsidRDefault="00D73B02" w:rsidP="00E263DC">
      <w:pPr>
        <w:pStyle w:val="4"/>
        <w:shd w:val="clear" w:color="auto" w:fill="auto"/>
        <w:tabs>
          <w:tab w:val="left" w:pos="0"/>
        </w:tabs>
        <w:spacing w:before="0" w:after="0" w:line="360" w:lineRule="auto"/>
        <w:ind w:firstLine="709"/>
        <w:jc w:val="both"/>
        <w:rPr>
          <w:sz w:val="26"/>
          <w:szCs w:val="26"/>
        </w:rPr>
      </w:pPr>
      <w:r w:rsidRPr="00E263DC">
        <w:rPr>
          <w:sz w:val="26"/>
          <w:szCs w:val="26"/>
        </w:rPr>
        <w:t>- доля педагогов, прошедших повышение квалификации с учётом рекомендаций по итогам мониторинга диагностики профессиональных дефицитов и /или по индивидуальному маршруту от общего количества педагогов, прошедших повышение квалификации, (%);</w:t>
      </w:r>
    </w:p>
    <w:p w:rsidR="001843B6" w:rsidRPr="00E263DC" w:rsidRDefault="001843B6" w:rsidP="00E263DC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263DC">
        <w:rPr>
          <w:sz w:val="26"/>
          <w:szCs w:val="26"/>
        </w:rPr>
        <w:t xml:space="preserve">2) по </w:t>
      </w:r>
      <w:r w:rsidR="00BB7D44" w:rsidRPr="00E263DC">
        <w:rPr>
          <w:sz w:val="26"/>
          <w:szCs w:val="26"/>
        </w:rPr>
        <w:t>организации диагностики профессионального выгорания педагогов</w:t>
      </w:r>
      <w:r w:rsidRPr="00E263DC">
        <w:rPr>
          <w:sz w:val="26"/>
          <w:szCs w:val="26"/>
        </w:rPr>
        <w:t>:</w:t>
      </w:r>
    </w:p>
    <w:p w:rsidR="00186ED2" w:rsidRPr="00E263DC" w:rsidRDefault="00186ED2" w:rsidP="00E263DC">
      <w:pPr>
        <w:pStyle w:val="4"/>
        <w:shd w:val="clear" w:color="auto" w:fill="auto"/>
        <w:tabs>
          <w:tab w:val="left" w:pos="0"/>
        </w:tabs>
        <w:spacing w:before="0" w:after="0" w:line="360" w:lineRule="auto"/>
        <w:ind w:firstLine="709"/>
        <w:jc w:val="both"/>
        <w:rPr>
          <w:sz w:val="26"/>
          <w:szCs w:val="26"/>
        </w:rPr>
      </w:pPr>
      <w:r w:rsidRPr="00E263DC">
        <w:rPr>
          <w:sz w:val="26"/>
          <w:szCs w:val="26"/>
        </w:rPr>
        <w:t>- доля педагогов (в разрезе учебных предметов), прошедших диагностику профессионального выгорания, от общего количества педагогов (в разрезе учебных предметов) (%),</w:t>
      </w:r>
    </w:p>
    <w:p w:rsidR="00D73B02" w:rsidRPr="00E263DC" w:rsidRDefault="00186ED2" w:rsidP="00E263DC">
      <w:pPr>
        <w:pStyle w:val="4"/>
        <w:shd w:val="clear" w:color="auto" w:fill="auto"/>
        <w:tabs>
          <w:tab w:val="left" w:pos="0"/>
        </w:tabs>
        <w:spacing w:before="0" w:after="0" w:line="360" w:lineRule="auto"/>
        <w:ind w:firstLine="709"/>
        <w:jc w:val="both"/>
        <w:rPr>
          <w:sz w:val="26"/>
          <w:szCs w:val="26"/>
        </w:rPr>
      </w:pPr>
      <w:r w:rsidRPr="00E263DC">
        <w:rPr>
          <w:sz w:val="26"/>
          <w:szCs w:val="26"/>
        </w:rPr>
        <w:t>- доля педагогических должностей, по которым организовано участие в диагно</w:t>
      </w:r>
      <w:r w:rsidR="00A850EF" w:rsidRPr="00E263DC">
        <w:rPr>
          <w:sz w:val="26"/>
          <w:szCs w:val="26"/>
        </w:rPr>
        <w:t>стике профессионального выгорания</w:t>
      </w:r>
      <w:r w:rsidRPr="00E263DC">
        <w:rPr>
          <w:sz w:val="26"/>
          <w:szCs w:val="26"/>
        </w:rPr>
        <w:t>, от общего количества педагогических должностей (%)</w:t>
      </w:r>
      <w:r w:rsidR="00D73B02" w:rsidRPr="00E263DC">
        <w:rPr>
          <w:sz w:val="26"/>
          <w:szCs w:val="26"/>
        </w:rPr>
        <w:t>,</w:t>
      </w:r>
    </w:p>
    <w:p w:rsidR="00186ED2" w:rsidRPr="00E263DC" w:rsidRDefault="00D73B02" w:rsidP="00E263DC">
      <w:pPr>
        <w:pStyle w:val="4"/>
        <w:shd w:val="clear" w:color="auto" w:fill="auto"/>
        <w:tabs>
          <w:tab w:val="left" w:pos="0"/>
        </w:tabs>
        <w:spacing w:before="0" w:after="0" w:line="360" w:lineRule="auto"/>
        <w:ind w:firstLine="709"/>
        <w:jc w:val="both"/>
        <w:rPr>
          <w:sz w:val="26"/>
          <w:szCs w:val="26"/>
        </w:rPr>
      </w:pPr>
      <w:r w:rsidRPr="00E263DC">
        <w:rPr>
          <w:sz w:val="26"/>
          <w:szCs w:val="26"/>
        </w:rPr>
        <w:t>- количество педагогов, обучившихся по программам профессиональной переподготовки по образовательным программам педагогической направленности</w:t>
      </w:r>
      <w:r w:rsidR="00406322" w:rsidRPr="00E263DC">
        <w:rPr>
          <w:sz w:val="26"/>
          <w:szCs w:val="26"/>
        </w:rPr>
        <w:t>;</w:t>
      </w:r>
    </w:p>
    <w:p w:rsidR="001843B6" w:rsidRPr="00E263DC" w:rsidRDefault="001843B6" w:rsidP="00E263DC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263DC">
        <w:rPr>
          <w:sz w:val="26"/>
          <w:szCs w:val="26"/>
        </w:rPr>
        <w:t xml:space="preserve">3) по </w:t>
      </w:r>
      <w:r w:rsidR="00BB7D44" w:rsidRPr="00E263DC">
        <w:rPr>
          <w:sz w:val="26"/>
          <w:szCs w:val="26"/>
        </w:rPr>
        <w:t>участию в конкурсах профессионального мастерства</w:t>
      </w:r>
      <w:r w:rsidRPr="00E263DC">
        <w:rPr>
          <w:sz w:val="26"/>
          <w:szCs w:val="26"/>
        </w:rPr>
        <w:t>:</w:t>
      </w:r>
    </w:p>
    <w:p w:rsidR="00AE58BE" w:rsidRPr="00E263DC" w:rsidRDefault="001843B6" w:rsidP="00E263DC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263DC">
        <w:rPr>
          <w:sz w:val="26"/>
          <w:szCs w:val="26"/>
        </w:rPr>
        <w:t xml:space="preserve">- </w:t>
      </w:r>
      <w:r w:rsidR="00550C77" w:rsidRPr="00E263DC">
        <w:rPr>
          <w:sz w:val="26"/>
          <w:szCs w:val="26"/>
        </w:rPr>
        <w:t>доля педагогов, участвующих в профессиональных конкурсах различного уровня, от общего количества педагогов (%)</w:t>
      </w:r>
      <w:r w:rsidR="00BB7D44" w:rsidRPr="00E263DC">
        <w:rPr>
          <w:sz w:val="26"/>
          <w:szCs w:val="26"/>
        </w:rPr>
        <w:t>.</w:t>
      </w:r>
    </w:p>
    <w:p w:rsidR="001843B6" w:rsidRPr="00E263DC" w:rsidRDefault="00797EE3" w:rsidP="00E263DC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1.3.</w:t>
      </w:r>
      <w:r w:rsidR="00BB7D44" w:rsidRPr="00E263DC">
        <w:rPr>
          <w:sz w:val="26"/>
          <w:szCs w:val="26"/>
        </w:rPr>
        <w:t xml:space="preserve"> Иные показатели, используемые в системе </w:t>
      </w:r>
      <w:r w:rsidR="009C2103" w:rsidRPr="00E263DC">
        <w:rPr>
          <w:sz w:val="26"/>
          <w:szCs w:val="26"/>
        </w:rPr>
        <w:t xml:space="preserve">мониторинга качества дополнительного профессионального образования педагогических работников </w:t>
      </w:r>
      <w:r w:rsidR="00E263DC" w:rsidRPr="00E263DC">
        <w:rPr>
          <w:sz w:val="26"/>
          <w:szCs w:val="26"/>
        </w:rPr>
        <w:t>обще</w:t>
      </w:r>
      <w:r w:rsidR="009C2103" w:rsidRPr="00E263DC">
        <w:rPr>
          <w:sz w:val="26"/>
          <w:szCs w:val="26"/>
        </w:rPr>
        <w:t>образовательных организаций</w:t>
      </w:r>
      <w:r w:rsidR="00BB7D44" w:rsidRPr="00E263DC">
        <w:rPr>
          <w:sz w:val="26"/>
          <w:szCs w:val="26"/>
        </w:rPr>
        <w:t>, (вариативная часть):</w:t>
      </w:r>
    </w:p>
    <w:p w:rsidR="008969ED" w:rsidRPr="00E263DC" w:rsidRDefault="008969ED" w:rsidP="00E263DC">
      <w:pPr>
        <w:pStyle w:val="4"/>
        <w:shd w:val="clear" w:color="auto" w:fill="auto"/>
        <w:tabs>
          <w:tab w:val="left" w:pos="0"/>
        </w:tabs>
        <w:spacing w:before="0" w:after="0" w:line="360" w:lineRule="auto"/>
        <w:ind w:firstLine="709"/>
        <w:jc w:val="both"/>
        <w:rPr>
          <w:sz w:val="26"/>
          <w:szCs w:val="26"/>
        </w:rPr>
      </w:pPr>
      <w:r w:rsidRPr="00E263DC">
        <w:rPr>
          <w:sz w:val="26"/>
          <w:szCs w:val="26"/>
        </w:rPr>
        <w:t>- доля педагогов, освоивших программы дополнительного профессионального образования, реализованные для педагогов на основе результатов диагностики профессиональных дефицитов педагогов, от общего количества педагогов, освоивших программы дополнительного профессионального образования, (%),</w:t>
      </w:r>
    </w:p>
    <w:p w:rsidR="00D73B02" w:rsidRPr="00E263DC" w:rsidRDefault="008969ED" w:rsidP="00E263DC">
      <w:pPr>
        <w:pStyle w:val="4"/>
        <w:shd w:val="clear" w:color="auto" w:fill="auto"/>
        <w:tabs>
          <w:tab w:val="left" w:pos="0"/>
        </w:tabs>
        <w:spacing w:before="0" w:after="0" w:line="360" w:lineRule="auto"/>
        <w:ind w:firstLine="709"/>
        <w:jc w:val="both"/>
        <w:rPr>
          <w:sz w:val="26"/>
          <w:szCs w:val="26"/>
        </w:rPr>
      </w:pPr>
      <w:r w:rsidRPr="00E263DC">
        <w:rPr>
          <w:sz w:val="26"/>
          <w:szCs w:val="26"/>
        </w:rPr>
        <w:t>- доля педагогов, освоивших программы дополнительного профессионального образования, реализованные на основе индивидуальной образовательной траектории профессионального развития педагога, от общего количества педагогов, (%),</w:t>
      </w:r>
    </w:p>
    <w:p w:rsidR="00550C77" w:rsidRPr="00E263DC" w:rsidRDefault="00550C77" w:rsidP="00E263DC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263DC">
        <w:rPr>
          <w:sz w:val="26"/>
          <w:szCs w:val="26"/>
        </w:rPr>
        <w:t xml:space="preserve">- </w:t>
      </w:r>
      <w:r w:rsidR="00EC6087" w:rsidRPr="00E263DC">
        <w:rPr>
          <w:sz w:val="26"/>
          <w:szCs w:val="26"/>
        </w:rPr>
        <w:t>доля педагогов, тема по самообразованию которых соотносится с тематикой курсов повышения квалификации, от общего количества педагогов (%),</w:t>
      </w:r>
    </w:p>
    <w:p w:rsidR="00EC6087" w:rsidRPr="00E263DC" w:rsidRDefault="00EC6087" w:rsidP="00E263DC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263DC">
        <w:rPr>
          <w:sz w:val="26"/>
          <w:szCs w:val="26"/>
        </w:rPr>
        <w:t>- доля педагогов, представивших опыт работы, который соотносится с тематикой курсов повышения квалификации, от общего количества педагогов (%),</w:t>
      </w:r>
    </w:p>
    <w:p w:rsidR="008969ED" w:rsidRPr="00E263DC" w:rsidRDefault="00EC6087" w:rsidP="00E263DC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263DC">
        <w:rPr>
          <w:sz w:val="26"/>
          <w:szCs w:val="26"/>
        </w:rPr>
        <w:t xml:space="preserve">- доля педагогов, давших открытый урок, форма и содержание которого соотносится с тематикой курсов повышения квалификации, от </w:t>
      </w:r>
      <w:r w:rsidR="008969ED" w:rsidRPr="00E263DC">
        <w:rPr>
          <w:sz w:val="26"/>
          <w:szCs w:val="26"/>
        </w:rPr>
        <w:t>общего количества педагогов (%),</w:t>
      </w:r>
    </w:p>
    <w:p w:rsidR="008969ED" w:rsidRPr="00E263DC" w:rsidRDefault="008969ED" w:rsidP="00E263DC">
      <w:pPr>
        <w:pStyle w:val="4"/>
        <w:shd w:val="clear" w:color="auto" w:fill="auto"/>
        <w:tabs>
          <w:tab w:val="left" w:pos="0"/>
        </w:tabs>
        <w:spacing w:before="0" w:after="0" w:line="360" w:lineRule="auto"/>
        <w:ind w:firstLine="709"/>
        <w:jc w:val="both"/>
        <w:rPr>
          <w:sz w:val="26"/>
          <w:szCs w:val="26"/>
        </w:rPr>
      </w:pPr>
      <w:r w:rsidRPr="00E263DC">
        <w:rPr>
          <w:sz w:val="26"/>
          <w:szCs w:val="26"/>
        </w:rPr>
        <w:t>- доля педагогов (в разрезе учебных предметов), получивших психологическую и методическую помощь в профессиональном развитии, в общей численности педагогов, в отношении которых установлено профессиональное выгорание, (%),</w:t>
      </w:r>
    </w:p>
    <w:p w:rsidR="008969ED" w:rsidRPr="00E263DC" w:rsidRDefault="008969ED" w:rsidP="00E263DC">
      <w:pPr>
        <w:pStyle w:val="4"/>
        <w:shd w:val="clear" w:color="auto" w:fill="auto"/>
        <w:tabs>
          <w:tab w:val="left" w:pos="0"/>
        </w:tabs>
        <w:spacing w:before="0" w:after="0" w:line="360" w:lineRule="auto"/>
        <w:ind w:firstLine="709"/>
        <w:jc w:val="both"/>
        <w:rPr>
          <w:sz w:val="26"/>
          <w:szCs w:val="26"/>
        </w:rPr>
      </w:pPr>
      <w:r w:rsidRPr="00E263DC">
        <w:rPr>
          <w:sz w:val="26"/>
          <w:szCs w:val="26"/>
        </w:rPr>
        <w:t>- доля педагогов (в разрезе должностей, кроме учителей), получивших психологическую и методическую помощь в профессиональном развитии, в общей численности педагогов (в разрезе должностей, кроме учителей), в отношении которых установлено профессиональное выгорание, (%),</w:t>
      </w:r>
    </w:p>
    <w:p w:rsidR="008969ED" w:rsidRPr="00E263DC" w:rsidRDefault="008969ED" w:rsidP="00E263DC">
      <w:pPr>
        <w:pStyle w:val="4"/>
        <w:shd w:val="clear" w:color="auto" w:fill="auto"/>
        <w:tabs>
          <w:tab w:val="left" w:pos="0"/>
        </w:tabs>
        <w:spacing w:before="0" w:after="0" w:line="360" w:lineRule="auto"/>
        <w:ind w:firstLine="709"/>
        <w:jc w:val="both"/>
        <w:rPr>
          <w:color w:val="000000"/>
          <w:spacing w:val="-2"/>
          <w:sz w:val="26"/>
          <w:szCs w:val="26"/>
        </w:rPr>
      </w:pPr>
      <w:r w:rsidRPr="00E263DC">
        <w:rPr>
          <w:sz w:val="26"/>
          <w:szCs w:val="26"/>
        </w:rPr>
        <w:t xml:space="preserve">- </w:t>
      </w:r>
      <w:r w:rsidRPr="00E263DC">
        <w:rPr>
          <w:color w:val="000000"/>
          <w:spacing w:val="-2"/>
          <w:sz w:val="26"/>
          <w:szCs w:val="26"/>
        </w:rPr>
        <w:t>доля учителей, вовлеченных в национальную систему профессионального роста педагогических работников, от общего количества учителей (%),</w:t>
      </w:r>
    </w:p>
    <w:p w:rsidR="008969ED" w:rsidRPr="00E263DC" w:rsidRDefault="008969ED" w:rsidP="00E263DC">
      <w:pPr>
        <w:pStyle w:val="4"/>
        <w:shd w:val="clear" w:color="auto" w:fill="auto"/>
        <w:tabs>
          <w:tab w:val="left" w:pos="0"/>
        </w:tabs>
        <w:spacing w:before="0" w:after="0" w:line="360" w:lineRule="auto"/>
        <w:ind w:firstLine="709"/>
        <w:jc w:val="both"/>
        <w:rPr>
          <w:color w:val="000000"/>
          <w:spacing w:val="-2"/>
          <w:sz w:val="26"/>
          <w:szCs w:val="26"/>
        </w:rPr>
      </w:pPr>
      <w:r w:rsidRPr="00E263DC">
        <w:rPr>
          <w:color w:val="000000"/>
          <w:spacing w:val="-2"/>
          <w:sz w:val="26"/>
          <w:szCs w:val="26"/>
        </w:rPr>
        <w:t xml:space="preserve">- доля педагогов, включённых в </w:t>
      </w:r>
      <w:r w:rsidRPr="00E263DC">
        <w:rPr>
          <w:spacing w:val="-2"/>
          <w:sz w:val="26"/>
          <w:szCs w:val="26"/>
        </w:rPr>
        <w:t>систему непрерывного и планомерного повышения квалификации, в том числе за счет обеспечения возможности повышения квалификации на основе использования современных цифровых технологий</w:t>
      </w:r>
      <w:r w:rsidR="00406322" w:rsidRPr="00E263DC">
        <w:rPr>
          <w:spacing w:val="-2"/>
          <w:sz w:val="26"/>
          <w:szCs w:val="26"/>
        </w:rPr>
        <w:t xml:space="preserve">, </w:t>
      </w:r>
      <w:r w:rsidR="00406322" w:rsidRPr="00E263DC">
        <w:rPr>
          <w:color w:val="000000"/>
          <w:spacing w:val="-2"/>
          <w:sz w:val="26"/>
          <w:szCs w:val="26"/>
        </w:rPr>
        <w:t>от общего количества педагогов (%)</w:t>
      </w:r>
      <w:r w:rsidRPr="00E263DC">
        <w:rPr>
          <w:spacing w:val="-2"/>
          <w:sz w:val="26"/>
          <w:szCs w:val="26"/>
        </w:rPr>
        <w:t>, </w:t>
      </w:r>
    </w:p>
    <w:p w:rsidR="008969ED" w:rsidRPr="00E263DC" w:rsidRDefault="008969ED" w:rsidP="00E263DC">
      <w:pPr>
        <w:pStyle w:val="4"/>
        <w:shd w:val="clear" w:color="auto" w:fill="auto"/>
        <w:tabs>
          <w:tab w:val="left" w:pos="0"/>
        </w:tabs>
        <w:spacing w:before="0" w:after="0" w:line="360" w:lineRule="auto"/>
        <w:ind w:firstLine="709"/>
        <w:jc w:val="both"/>
        <w:rPr>
          <w:color w:val="000000"/>
          <w:spacing w:val="-2"/>
          <w:sz w:val="26"/>
          <w:szCs w:val="26"/>
        </w:rPr>
      </w:pPr>
      <w:r w:rsidRPr="00E263DC">
        <w:rPr>
          <w:color w:val="000000"/>
          <w:spacing w:val="-2"/>
          <w:sz w:val="26"/>
          <w:szCs w:val="26"/>
        </w:rPr>
        <w:t xml:space="preserve">- доля педагогов, включённых в </w:t>
      </w:r>
      <w:r w:rsidRPr="00E263DC">
        <w:rPr>
          <w:spacing w:val="-2"/>
          <w:sz w:val="26"/>
          <w:szCs w:val="26"/>
        </w:rPr>
        <w:t xml:space="preserve">систему непрерывного и планомерного повышения квалификации, в том числе за счет формирования и участия </w:t>
      </w:r>
      <w:r w:rsidR="00406322" w:rsidRPr="00E263DC">
        <w:rPr>
          <w:spacing w:val="-2"/>
          <w:sz w:val="26"/>
          <w:szCs w:val="26"/>
        </w:rPr>
        <w:t xml:space="preserve">в профессиональных ассоциациях, </w:t>
      </w:r>
      <w:r w:rsidR="00406322" w:rsidRPr="00E263DC">
        <w:rPr>
          <w:color w:val="000000"/>
          <w:spacing w:val="-2"/>
          <w:sz w:val="26"/>
          <w:szCs w:val="26"/>
        </w:rPr>
        <w:t>от общего количества педагогов (%)</w:t>
      </w:r>
      <w:r w:rsidR="00406322" w:rsidRPr="00E263DC">
        <w:rPr>
          <w:spacing w:val="-2"/>
          <w:sz w:val="26"/>
          <w:szCs w:val="26"/>
        </w:rPr>
        <w:t>,</w:t>
      </w:r>
    </w:p>
    <w:p w:rsidR="00406322" w:rsidRPr="00E263DC" w:rsidRDefault="00406322" w:rsidP="00E263DC">
      <w:pPr>
        <w:pStyle w:val="4"/>
        <w:shd w:val="clear" w:color="auto" w:fill="auto"/>
        <w:tabs>
          <w:tab w:val="left" w:pos="0"/>
        </w:tabs>
        <w:spacing w:before="0" w:after="0" w:line="360" w:lineRule="auto"/>
        <w:ind w:firstLine="709"/>
        <w:jc w:val="both"/>
        <w:rPr>
          <w:spacing w:val="-2"/>
          <w:sz w:val="26"/>
          <w:szCs w:val="26"/>
        </w:rPr>
      </w:pPr>
      <w:r w:rsidRPr="00E263DC">
        <w:rPr>
          <w:color w:val="000000"/>
          <w:spacing w:val="-2"/>
          <w:sz w:val="26"/>
          <w:szCs w:val="26"/>
        </w:rPr>
        <w:t xml:space="preserve">- доля педагогов, включённых в </w:t>
      </w:r>
      <w:r w:rsidRPr="00E263DC">
        <w:rPr>
          <w:spacing w:val="-2"/>
          <w:sz w:val="26"/>
          <w:szCs w:val="26"/>
        </w:rPr>
        <w:t xml:space="preserve">систему непрерывного и планомерного повышения квалификации, в том числе за счет формирования и участия в программах обмена опытом и лучшими практиками, </w:t>
      </w:r>
      <w:r w:rsidRPr="00E263DC">
        <w:rPr>
          <w:color w:val="000000"/>
          <w:spacing w:val="-2"/>
          <w:sz w:val="26"/>
          <w:szCs w:val="26"/>
        </w:rPr>
        <w:t>от общего количества педагогов (%)</w:t>
      </w:r>
      <w:r w:rsidRPr="00E263DC">
        <w:rPr>
          <w:spacing w:val="-2"/>
          <w:sz w:val="26"/>
          <w:szCs w:val="26"/>
        </w:rPr>
        <w:t>,</w:t>
      </w:r>
    </w:p>
    <w:p w:rsidR="00BB7D44" w:rsidRPr="00E263DC" w:rsidRDefault="00406322" w:rsidP="00E263DC">
      <w:pPr>
        <w:pStyle w:val="4"/>
        <w:shd w:val="clear" w:color="auto" w:fill="auto"/>
        <w:tabs>
          <w:tab w:val="left" w:pos="0"/>
        </w:tabs>
        <w:spacing w:before="0" w:after="0" w:line="360" w:lineRule="auto"/>
        <w:ind w:firstLine="709"/>
        <w:jc w:val="both"/>
        <w:rPr>
          <w:spacing w:val="-2"/>
          <w:sz w:val="26"/>
          <w:szCs w:val="26"/>
        </w:rPr>
      </w:pPr>
      <w:r w:rsidRPr="00E263DC">
        <w:rPr>
          <w:color w:val="000000"/>
          <w:spacing w:val="-2"/>
          <w:sz w:val="26"/>
          <w:szCs w:val="26"/>
        </w:rPr>
        <w:t xml:space="preserve">- доля педагогов, включённых в </w:t>
      </w:r>
      <w:r w:rsidRPr="00E263DC">
        <w:rPr>
          <w:spacing w:val="-2"/>
          <w:sz w:val="26"/>
          <w:szCs w:val="26"/>
        </w:rPr>
        <w:t xml:space="preserve">систему непрерывного и планомерного повышения квалификации, в том числе за счет привлечения работодателей к дополнительному профессиональному образованию педагогических работников, в том числе в форме стажировок, </w:t>
      </w:r>
      <w:r w:rsidRPr="00E263DC">
        <w:rPr>
          <w:color w:val="000000"/>
          <w:spacing w:val="-2"/>
          <w:sz w:val="26"/>
          <w:szCs w:val="26"/>
        </w:rPr>
        <w:t>от общего количества педагогов (%)</w:t>
      </w:r>
      <w:r w:rsidRPr="00E263DC">
        <w:rPr>
          <w:spacing w:val="-2"/>
          <w:sz w:val="26"/>
          <w:szCs w:val="26"/>
        </w:rPr>
        <w:t>.</w:t>
      </w:r>
    </w:p>
    <w:p w:rsidR="009C2103" w:rsidRPr="00E263DC" w:rsidRDefault="00BB7D44" w:rsidP="00797EE3">
      <w:pPr>
        <w:pStyle w:val="4"/>
        <w:numPr>
          <w:ilvl w:val="1"/>
          <w:numId w:val="10"/>
        </w:numPr>
        <w:shd w:val="clear" w:color="auto" w:fill="auto"/>
        <w:spacing w:before="0" w:after="0" w:line="360" w:lineRule="auto"/>
        <w:ind w:left="0" w:firstLine="709"/>
        <w:jc w:val="both"/>
        <w:rPr>
          <w:sz w:val="26"/>
          <w:szCs w:val="26"/>
        </w:rPr>
      </w:pPr>
      <w:r w:rsidRPr="00E263DC">
        <w:rPr>
          <w:sz w:val="26"/>
          <w:szCs w:val="26"/>
        </w:rPr>
        <w:t xml:space="preserve">Мониторинг в системе </w:t>
      </w:r>
      <w:r w:rsidR="009C2103" w:rsidRPr="00E263DC">
        <w:rPr>
          <w:sz w:val="26"/>
          <w:szCs w:val="26"/>
        </w:rPr>
        <w:t xml:space="preserve">мониторинга качества дополнительного профессионального образования педагогических работников </w:t>
      </w:r>
      <w:r w:rsidR="00E263DC" w:rsidRPr="00E263DC">
        <w:rPr>
          <w:sz w:val="26"/>
          <w:szCs w:val="26"/>
        </w:rPr>
        <w:t>обще</w:t>
      </w:r>
      <w:r w:rsidR="009C2103" w:rsidRPr="00E263DC">
        <w:rPr>
          <w:sz w:val="26"/>
          <w:szCs w:val="26"/>
        </w:rPr>
        <w:t xml:space="preserve">образовательных организаций городского округа Спасск-Дальний </w:t>
      </w:r>
      <w:r w:rsidRPr="00E263DC">
        <w:rPr>
          <w:sz w:val="26"/>
          <w:szCs w:val="26"/>
        </w:rPr>
        <w:t xml:space="preserve">проводится по всем показателям, установленным в </w:t>
      </w:r>
      <w:proofErr w:type="spellStart"/>
      <w:r w:rsidRPr="00E263DC">
        <w:rPr>
          <w:sz w:val="26"/>
          <w:szCs w:val="26"/>
        </w:rPr>
        <w:t>п.п</w:t>
      </w:r>
      <w:proofErr w:type="spellEnd"/>
      <w:r w:rsidRPr="00E263DC">
        <w:rPr>
          <w:sz w:val="26"/>
          <w:szCs w:val="26"/>
        </w:rPr>
        <w:t xml:space="preserve">. </w:t>
      </w:r>
      <w:r w:rsidR="00797EE3">
        <w:rPr>
          <w:sz w:val="26"/>
          <w:szCs w:val="26"/>
        </w:rPr>
        <w:t>1</w:t>
      </w:r>
      <w:r w:rsidRPr="00E263DC">
        <w:rPr>
          <w:sz w:val="26"/>
          <w:szCs w:val="26"/>
        </w:rPr>
        <w:t>.2. настоящего П</w:t>
      </w:r>
      <w:r w:rsidR="00797EE3">
        <w:rPr>
          <w:sz w:val="26"/>
          <w:szCs w:val="26"/>
        </w:rPr>
        <w:t>ри</w:t>
      </w:r>
      <w:r w:rsidRPr="00E263DC">
        <w:rPr>
          <w:sz w:val="26"/>
          <w:szCs w:val="26"/>
        </w:rPr>
        <w:t xml:space="preserve">ложения, и по иным показателям на выбор, установленным в </w:t>
      </w:r>
      <w:proofErr w:type="spellStart"/>
      <w:r w:rsidRPr="00E263DC">
        <w:rPr>
          <w:sz w:val="26"/>
          <w:szCs w:val="26"/>
        </w:rPr>
        <w:t>п.п</w:t>
      </w:r>
      <w:proofErr w:type="spellEnd"/>
      <w:r w:rsidRPr="00E263DC">
        <w:rPr>
          <w:sz w:val="26"/>
          <w:szCs w:val="26"/>
        </w:rPr>
        <w:t xml:space="preserve">. </w:t>
      </w:r>
      <w:r w:rsidR="00797EE3">
        <w:rPr>
          <w:sz w:val="26"/>
          <w:szCs w:val="26"/>
        </w:rPr>
        <w:t>1</w:t>
      </w:r>
      <w:r w:rsidRPr="00E263DC">
        <w:rPr>
          <w:sz w:val="26"/>
          <w:szCs w:val="26"/>
        </w:rPr>
        <w:t>.3.</w:t>
      </w:r>
    </w:p>
    <w:p w:rsidR="001843B6" w:rsidRPr="00E263DC" w:rsidRDefault="001843B6" w:rsidP="00797EE3">
      <w:pPr>
        <w:pStyle w:val="4"/>
        <w:numPr>
          <w:ilvl w:val="1"/>
          <w:numId w:val="10"/>
        </w:numPr>
        <w:shd w:val="clear" w:color="auto" w:fill="auto"/>
        <w:spacing w:before="0" w:after="0" w:line="360" w:lineRule="auto"/>
        <w:ind w:left="0" w:firstLine="709"/>
        <w:jc w:val="both"/>
        <w:rPr>
          <w:sz w:val="26"/>
          <w:szCs w:val="26"/>
        </w:rPr>
      </w:pPr>
      <w:r w:rsidRPr="00E263DC">
        <w:rPr>
          <w:sz w:val="26"/>
          <w:szCs w:val="26"/>
        </w:rPr>
        <w:t xml:space="preserve">Методы сбора информации, используемые в </w:t>
      </w:r>
      <w:r w:rsidR="00614E4E" w:rsidRPr="00E263DC">
        <w:rPr>
          <w:sz w:val="26"/>
          <w:szCs w:val="26"/>
        </w:rPr>
        <w:t xml:space="preserve">системе мониторинга качества дополнительного профессионального образования педагогических работников </w:t>
      </w:r>
      <w:r w:rsidR="00E263DC" w:rsidRPr="00E263DC">
        <w:rPr>
          <w:sz w:val="26"/>
          <w:szCs w:val="26"/>
        </w:rPr>
        <w:t>обще</w:t>
      </w:r>
      <w:r w:rsidR="00614E4E" w:rsidRPr="00E263DC">
        <w:rPr>
          <w:sz w:val="26"/>
          <w:szCs w:val="26"/>
        </w:rPr>
        <w:t>образовательных организаций</w:t>
      </w:r>
      <w:r w:rsidRPr="00E263DC">
        <w:rPr>
          <w:sz w:val="26"/>
          <w:szCs w:val="26"/>
        </w:rPr>
        <w:t>:</w:t>
      </w:r>
    </w:p>
    <w:p w:rsidR="001843B6" w:rsidRPr="00E263DC" w:rsidRDefault="00614E4E" w:rsidP="00E263DC">
      <w:pPr>
        <w:pStyle w:val="4"/>
        <w:numPr>
          <w:ilvl w:val="1"/>
          <w:numId w:val="3"/>
        </w:numPr>
        <w:shd w:val="clear" w:color="auto" w:fill="auto"/>
        <w:spacing w:before="0" w:after="0" w:line="360" w:lineRule="auto"/>
        <w:ind w:left="0" w:firstLine="720"/>
        <w:jc w:val="both"/>
        <w:rPr>
          <w:sz w:val="26"/>
          <w:szCs w:val="26"/>
        </w:rPr>
      </w:pPr>
      <w:r w:rsidRPr="00E263DC">
        <w:rPr>
          <w:sz w:val="26"/>
          <w:szCs w:val="26"/>
        </w:rPr>
        <w:t>по организации диагностики профессиональных дефицитов педагогов</w:t>
      </w:r>
      <w:r w:rsidR="001843B6" w:rsidRPr="00E263DC">
        <w:rPr>
          <w:sz w:val="26"/>
          <w:szCs w:val="26"/>
        </w:rPr>
        <w:t xml:space="preserve">: </w:t>
      </w:r>
      <w:r w:rsidR="00E263DC" w:rsidRPr="00E263DC">
        <w:rPr>
          <w:sz w:val="26"/>
          <w:szCs w:val="26"/>
        </w:rPr>
        <w:t>формализованный сбор статистических данных с применением электронных таблиц и онлайн форм</w:t>
      </w:r>
      <w:r w:rsidR="001843B6" w:rsidRPr="00E263DC">
        <w:rPr>
          <w:sz w:val="26"/>
          <w:szCs w:val="26"/>
        </w:rPr>
        <w:t>;</w:t>
      </w:r>
    </w:p>
    <w:p w:rsidR="001843B6" w:rsidRPr="00E263DC" w:rsidRDefault="001843B6" w:rsidP="00E263DC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263DC">
        <w:rPr>
          <w:sz w:val="26"/>
          <w:szCs w:val="26"/>
        </w:rPr>
        <w:t xml:space="preserve">2) </w:t>
      </w:r>
      <w:r w:rsidR="00614E4E" w:rsidRPr="00E263DC">
        <w:rPr>
          <w:sz w:val="26"/>
          <w:szCs w:val="26"/>
        </w:rPr>
        <w:t>по организации диагностики профессионального выгорания педагогов</w:t>
      </w:r>
      <w:r w:rsidRPr="00E263DC">
        <w:rPr>
          <w:sz w:val="26"/>
          <w:szCs w:val="26"/>
        </w:rPr>
        <w:t xml:space="preserve">: </w:t>
      </w:r>
      <w:r w:rsidR="00E263DC" w:rsidRPr="00E263DC">
        <w:rPr>
          <w:sz w:val="26"/>
          <w:szCs w:val="26"/>
        </w:rPr>
        <w:t>формализованный сбор статистических данных с применением электронных таблиц и онлайн форм</w:t>
      </w:r>
      <w:r w:rsidRPr="00E263DC">
        <w:rPr>
          <w:sz w:val="26"/>
          <w:szCs w:val="26"/>
        </w:rPr>
        <w:t>;</w:t>
      </w:r>
    </w:p>
    <w:p w:rsidR="001843B6" w:rsidRPr="00E263DC" w:rsidRDefault="001843B6" w:rsidP="00E263DC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263DC">
        <w:rPr>
          <w:sz w:val="26"/>
          <w:szCs w:val="26"/>
        </w:rPr>
        <w:t xml:space="preserve">3) </w:t>
      </w:r>
      <w:r w:rsidR="00614E4E" w:rsidRPr="00E263DC">
        <w:rPr>
          <w:sz w:val="26"/>
          <w:szCs w:val="26"/>
        </w:rPr>
        <w:t>по участию в конкурсах профессионального мастерства</w:t>
      </w:r>
      <w:r w:rsidRPr="00E263DC">
        <w:rPr>
          <w:sz w:val="26"/>
          <w:szCs w:val="26"/>
        </w:rPr>
        <w:t xml:space="preserve">: </w:t>
      </w:r>
      <w:r w:rsidR="00E263DC" w:rsidRPr="00E263DC">
        <w:rPr>
          <w:sz w:val="26"/>
          <w:szCs w:val="26"/>
        </w:rPr>
        <w:t>сайты общеобразовательных организаций, формализованный сбор статистических данных с применением электронных таблиц и онлайн форм</w:t>
      </w:r>
      <w:r w:rsidRPr="00E263DC">
        <w:rPr>
          <w:sz w:val="26"/>
          <w:szCs w:val="26"/>
        </w:rPr>
        <w:t>;</w:t>
      </w:r>
    </w:p>
    <w:p w:rsidR="001843B6" w:rsidRPr="00E263DC" w:rsidRDefault="001843B6" w:rsidP="00E263DC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263DC">
        <w:rPr>
          <w:sz w:val="26"/>
          <w:szCs w:val="26"/>
        </w:rPr>
        <w:t xml:space="preserve">4) </w:t>
      </w:r>
      <w:r w:rsidR="00614E4E" w:rsidRPr="00E263DC">
        <w:rPr>
          <w:sz w:val="26"/>
          <w:szCs w:val="26"/>
        </w:rPr>
        <w:t xml:space="preserve">по иным показателям: </w:t>
      </w:r>
      <w:r w:rsidR="00E263DC" w:rsidRPr="00E263DC">
        <w:rPr>
          <w:sz w:val="26"/>
          <w:szCs w:val="26"/>
        </w:rPr>
        <w:t>формализованный сбор статистических данных с применением электронных таблиц и онлайн форм</w:t>
      </w:r>
      <w:r w:rsidR="00AE58BE" w:rsidRPr="00E263DC">
        <w:rPr>
          <w:sz w:val="26"/>
          <w:szCs w:val="26"/>
        </w:rPr>
        <w:t>, АИС «Сетевой город. Образование»</w:t>
      </w:r>
      <w:r w:rsidR="00614E4E" w:rsidRPr="00E263DC">
        <w:rPr>
          <w:sz w:val="26"/>
          <w:szCs w:val="26"/>
        </w:rPr>
        <w:t>.</w:t>
      </w:r>
    </w:p>
    <w:p w:rsidR="001843B6" w:rsidRPr="00E263DC" w:rsidRDefault="001843B6" w:rsidP="00797EE3">
      <w:pPr>
        <w:pStyle w:val="4"/>
        <w:numPr>
          <w:ilvl w:val="1"/>
          <w:numId w:val="10"/>
        </w:numPr>
        <w:shd w:val="clear" w:color="auto" w:fill="auto"/>
        <w:spacing w:before="0" w:after="0" w:line="360" w:lineRule="auto"/>
        <w:ind w:left="0" w:firstLine="709"/>
        <w:jc w:val="both"/>
        <w:rPr>
          <w:sz w:val="26"/>
          <w:szCs w:val="26"/>
        </w:rPr>
      </w:pPr>
      <w:r w:rsidRPr="00E263DC">
        <w:rPr>
          <w:sz w:val="26"/>
          <w:szCs w:val="26"/>
        </w:rPr>
        <w:t xml:space="preserve">Анализ результатов мониторинга </w:t>
      </w:r>
      <w:r w:rsidR="006D0377" w:rsidRPr="00E263DC">
        <w:rPr>
          <w:sz w:val="26"/>
          <w:szCs w:val="26"/>
        </w:rPr>
        <w:t xml:space="preserve">в системе мониторинга качества дополнительного профессионального образования педагогических работников </w:t>
      </w:r>
      <w:r w:rsidR="00E263DC" w:rsidRPr="00E263DC">
        <w:rPr>
          <w:sz w:val="26"/>
          <w:szCs w:val="26"/>
        </w:rPr>
        <w:t>обще</w:t>
      </w:r>
      <w:r w:rsidR="006D0377" w:rsidRPr="00E263DC">
        <w:rPr>
          <w:sz w:val="26"/>
          <w:szCs w:val="26"/>
        </w:rPr>
        <w:t xml:space="preserve">образовательных организаций </w:t>
      </w:r>
      <w:r w:rsidRPr="00E263DC">
        <w:rPr>
          <w:sz w:val="26"/>
          <w:szCs w:val="26"/>
        </w:rPr>
        <w:t xml:space="preserve">носит комплексный характер, проводится по всем показателям, установленным в </w:t>
      </w:r>
      <w:proofErr w:type="spellStart"/>
      <w:r w:rsidRPr="00797EE3">
        <w:rPr>
          <w:sz w:val="26"/>
          <w:szCs w:val="26"/>
        </w:rPr>
        <w:t>п.</w:t>
      </w:r>
      <w:r w:rsidR="006D0377" w:rsidRPr="00797EE3">
        <w:rPr>
          <w:sz w:val="26"/>
          <w:szCs w:val="26"/>
        </w:rPr>
        <w:t>п</w:t>
      </w:r>
      <w:proofErr w:type="spellEnd"/>
      <w:r w:rsidR="006D0377" w:rsidRPr="00797EE3">
        <w:rPr>
          <w:sz w:val="26"/>
          <w:szCs w:val="26"/>
        </w:rPr>
        <w:t xml:space="preserve">. </w:t>
      </w:r>
      <w:r w:rsidR="00797EE3" w:rsidRPr="00797EE3">
        <w:rPr>
          <w:sz w:val="26"/>
          <w:szCs w:val="26"/>
        </w:rPr>
        <w:t>1</w:t>
      </w:r>
      <w:r w:rsidR="006D0377" w:rsidRPr="00797EE3">
        <w:rPr>
          <w:sz w:val="26"/>
          <w:szCs w:val="26"/>
        </w:rPr>
        <w:t>.2</w:t>
      </w:r>
      <w:r w:rsidRPr="00797EE3">
        <w:rPr>
          <w:sz w:val="26"/>
          <w:szCs w:val="26"/>
        </w:rPr>
        <w:t>.</w:t>
      </w:r>
      <w:r w:rsidRPr="00E263DC">
        <w:rPr>
          <w:sz w:val="26"/>
          <w:szCs w:val="26"/>
        </w:rPr>
        <w:t xml:space="preserve"> </w:t>
      </w:r>
      <w:r w:rsidR="006D0377" w:rsidRPr="00E263DC">
        <w:rPr>
          <w:sz w:val="26"/>
          <w:szCs w:val="26"/>
        </w:rPr>
        <w:t xml:space="preserve">и по иным показателям на выбор, установленным в </w:t>
      </w:r>
      <w:proofErr w:type="spellStart"/>
      <w:r w:rsidR="006D0377" w:rsidRPr="00E263DC">
        <w:rPr>
          <w:sz w:val="26"/>
          <w:szCs w:val="26"/>
        </w:rPr>
        <w:t>п.п</w:t>
      </w:r>
      <w:proofErr w:type="spellEnd"/>
      <w:r w:rsidR="006D0377" w:rsidRPr="00E263DC">
        <w:rPr>
          <w:sz w:val="26"/>
          <w:szCs w:val="26"/>
        </w:rPr>
        <w:t xml:space="preserve">. </w:t>
      </w:r>
      <w:r w:rsidR="00797EE3">
        <w:rPr>
          <w:sz w:val="26"/>
          <w:szCs w:val="26"/>
        </w:rPr>
        <w:t>1</w:t>
      </w:r>
      <w:r w:rsidR="006D0377" w:rsidRPr="00E263DC">
        <w:rPr>
          <w:sz w:val="26"/>
          <w:szCs w:val="26"/>
        </w:rPr>
        <w:t xml:space="preserve">.3. </w:t>
      </w:r>
      <w:r w:rsidRPr="00E263DC">
        <w:rPr>
          <w:sz w:val="26"/>
          <w:szCs w:val="26"/>
        </w:rPr>
        <w:t>настоящего П</w:t>
      </w:r>
      <w:r w:rsidR="00797EE3">
        <w:rPr>
          <w:sz w:val="26"/>
          <w:szCs w:val="26"/>
        </w:rPr>
        <w:t>ри</w:t>
      </w:r>
      <w:r w:rsidRPr="00E263DC">
        <w:rPr>
          <w:sz w:val="26"/>
          <w:szCs w:val="26"/>
        </w:rPr>
        <w:t xml:space="preserve">ложения, и представляется в форме аналитического отчёта, который включает следующие компоненты: </w:t>
      </w:r>
    </w:p>
    <w:p w:rsidR="001843B6" w:rsidRPr="00E263DC" w:rsidRDefault="001843B6" w:rsidP="00E263DC">
      <w:pPr>
        <w:pStyle w:val="4"/>
        <w:numPr>
          <w:ilvl w:val="0"/>
          <w:numId w:val="4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E263DC">
        <w:rPr>
          <w:sz w:val="26"/>
          <w:szCs w:val="26"/>
        </w:rPr>
        <w:t>описание цели и задач проведения анализа;</w:t>
      </w:r>
    </w:p>
    <w:p w:rsidR="001843B6" w:rsidRPr="00E263DC" w:rsidRDefault="001843B6" w:rsidP="00E263DC">
      <w:pPr>
        <w:pStyle w:val="4"/>
        <w:numPr>
          <w:ilvl w:val="0"/>
          <w:numId w:val="4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E263DC">
        <w:rPr>
          <w:sz w:val="26"/>
          <w:szCs w:val="26"/>
        </w:rPr>
        <w:t>ключевые направления анализа;</w:t>
      </w:r>
    </w:p>
    <w:p w:rsidR="001843B6" w:rsidRPr="00E263DC" w:rsidRDefault="001843B6" w:rsidP="00E263DC">
      <w:pPr>
        <w:pStyle w:val="4"/>
        <w:numPr>
          <w:ilvl w:val="0"/>
          <w:numId w:val="4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E263DC">
        <w:rPr>
          <w:sz w:val="26"/>
          <w:szCs w:val="26"/>
        </w:rPr>
        <w:t>анализ итоговых показателей;</w:t>
      </w:r>
    </w:p>
    <w:p w:rsidR="001843B6" w:rsidRPr="00E263DC" w:rsidRDefault="001843B6" w:rsidP="00E263DC">
      <w:pPr>
        <w:pStyle w:val="4"/>
        <w:numPr>
          <w:ilvl w:val="0"/>
          <w:numId w:val="4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E263DC">
        <w:rPr>
          <w:sz w:val="26"/>
          <w:szCs w:val="26"/>
        </w:rPr>
        <w:t>сравнительный анализ результатов по одним и тем же показателям (по годам);</w:t>
      </w:r>
    </w:p>
    <w:p w:rsidR="001843B6" w:rsidRPr="00E263DC" w:rsidRDefault="001843B6" w:rsidP="00E263DC">
      <w:pPr>
        <w:pStyle w:val="4"/>
        <w:numPr>
          <w:ilvl w:val="0"/>
          <w:numId w:val="4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E263DC">
        <w:rPr>
          <w:sz w:val="26"/>
          <w:szCs w:val="26"/>
        </w:rPr>
        <w:t>анализ внутренних и внешних факторов, влияющих на уровень результатов;</w:t>
      </w:r>
    </w:p>
    <w:p w:rsidR="001843B6" w:rsidRPr="00E263DC" w:rsidRDefault="001843B6" w:rsidP="00E263DC">
      <w:pPr>
        <w:pStyle w:val="4"/>
        <w:numPr>
          <w:ilvl w:val="0"/>
          <w:numId w:val="4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E263DC">
        <w:rPr>
          <w:sz w:val="26"/>
          <w:szCs w:val="26"/>
        </w:rPr>
        <w:t>аналитические выводы.</w:t>
      </w:r>
    </w:p>
    <w:p w:rsidR="001843B6" w:rsidRPr="00E263DC" w:rsidRDefault="001843B6" w:rsidP="00E263DC">
      <w:pPr>
        <w:pStyle w:val="4"/>
        <w:shd w:val="clear" w:color="auto" w:fill="auto"/>
        <w:tabs>
          <w:tab w:val="left" w:pos="0"/>
        </w:tabs>
        <w:spacing w:before="0" w:after="0" w:line="360" w:lineRule="auto"/>
        <w:ind w:firstLine="709"/>
        <w:jc w:val="both"/>
        <w:rPr>
          <w:sz w:val="26"/>
          <w:szCs w:val="26"/>
        </w:rPr>
      </w:pPr>
      <w:r w:rsidRPr="00E263DC">
        <w:rPr>
          <w:sz w:val="26"/>
          <w:szCs w:val="26"/>
        </w:rPr>
        <w:t xml:space="preserve">Аналитический отчёт составляется </w:t>
      </w:r>
      <w:r w:rsidR="00E263DC" w:rsidRPr="00E263DC">
        <w:rPr>
          <w:sz w:val="26"/>
          <w:szCs w:val="26"/>
        </w:rPr>
        <w:t>и</w:t>
      </w:r>
      <w:r w:rsidRPr="00E263DC">
        <w:rPr>
          <w:sz w:val="26"/>
          <w:szCs w:val="26"/>
        </w:rPr>
        <w:t xml:space="preserve"> утверждается управлением образования и размещается в общем доступе в разделе «МСОКО» на информационном ресурсе методического отдела МКУ ЦФХ и МО МОУ ГО Спасск-Дальний (</w:t>
      </w:r>
      <w:hyperlink r:id="rId5" w:history="1">
        <w:r w:rsidRPr="00E263DC">
          <w:rPr>
            <w:rStyle w:val="a3"/>
            <w:color w:val="auto"/>
            <w:sz w:val="26"/>
            <w:szCs w:val="26"/>
          </w:rPr>
          <w:t>https://sites.google.com/view/spasskdmsoko/главная-страница</w:t>
        </w:r>
      </w:hyperlink>
      <w:r w:rsidRPr="00E263DC">
        <w:rPr>
          <w:sz w:val="26"/>
          <w:szCs w:val="26"/>
        </w:rPr>
        <w:t>).</w:t>
      </w:r>
    </w:p>
    <w:p w:rsidR="001843B6" w:rsidRPr="00E263DC" w:rsidRDefault="001843B6" w:rsidP="00E263DC">
      <w:pPr>
        <w:pStyle w:val="4"/>
        <w:shd w:val="clear" w:color="auto" w:fill="auto"/>
        <w:tabs>
          <w:tab w:val="left" w:pos="0"/>
        </w:tabs>
        <w:spacing w:before="0" w:after="0" w:line="360" w:lineRule="auto"/>
        <w:ind w:firstLine="709"/>
        <w:jc w:val="both"/>
        <w:rPr>
          <w:sz w:val="26"/>
          <w:szCs w:val="26"/>
        </w:rPr>
      </w:pPr>
      <w:r w:rsidRPr="00E263DC">
        <w:rPr>
          <w:sz w:val="26"/>
          <w:szCs w:val="26"/>
        </w:rPr>
        <w:t>Аналитический отчёт используется в качестве аналитического материала для составления ежегодного публичного доклада управления образования о состоянии и развитии муниципальной системы образования, который размещается в общем доступе на официальном сайте городского округа Спасск-Дальний (</w:t>
      </w:r>
      <w:hyperlink r:id="rId6" w:history="1">
        <w:r w:rsidRPr="00E263DC">
          <w:rPr>
            <w:rStyle w:val="a3"/>
            <w:color w:val="auto"/>
            <w:sz w:val="26"/>
            <w:szCs w:val="26"/>
          </w:rPr>
          <w:t>http://spasskd.ru/index.php/upravleniya/upravlenie-obrazovaniya</w:t>
        </w:r>
      </w:hyperlink>
      <w:r w:rsidRPr="00E263DC">
        <w:rPr>
          <w:sz w:val="26"/>
          <w:szCs w:val="26"/>
        </w:rPr>
        <w:t>).</w:t>
      </w:r>
    </w:p>
    <w:p w:rsidR="001843B6" w:rsidRPr="00E263DC" w:rsidRDefault="001843B6" w:rsidP="00797EE3">
      <w:pPr>
        <w:pStyle w:val="4"/>
        <w:numPr>
          <w:ilvl w:val="1"/>
          <w:numId w:val="10"/>
        </w:numPr>
        <w:shd w:val="clear" w:color="auto" w:fill="auto"/>
        <w:spacing w:before="0" w:after="0" w:line="360" w:lineRule="auto"/>
        <w:ind w:left="0" w:firstLine="709"/>
        <w:jc w:val="both"/>
        <w:rPr>
          <w:sz w:val="26"/>
          <w:szCs w:val="26"/>
        </w:rPr>
      </w:pPr>
      <w:r w:rsidRPr="00E263DC">
        <w:rPr>
          <w:sz w:val="26"/>
          <w:szCs w:val="26"/>
        </w:rPr>
        <w:t xml:space="preserve">На основе анализа результатов мониторинга </w:t>
      </w:r>
      <w:r w:rsidR="006D0377" w:rsidRPr="00E263DC">
        <w:rPr>
          <w:sz w:val="26"/>
          <w:szCs w:val="26"/>
        </w:rPr>
        <w:t xml:space="preserve">в системе мониторинга качества дополнительного профессионального образования педагогических работников </w:t>
      </w:r>
      <w:r w:rsidR="00E263DC" w:rsidRPr="00E263DC">
        <w:rPr>
          <w:sz w:val="26"/>
          <w:szCs w:val="26"/>
        </w:rPr>
        <w:t>обще</w:t>
      </w:r>
      <w:r w:rsidR="006D0377" w:rsidRPr="00E263DC">
        <w:rPr>
          <w:sz w:val="26"/>
          <w:szCs w:val="26"/>
        </w:rPr>
        <w:t>образовательных организаций</w:t>
      </w:r>
      <w:r w:rsidRPr="00E263DC">
        <w:rPr>
          <w:sz w:val="26"/>
          <w:szCs w:val="26"/>
        </w:rPr>
        <w:t>, который представляется в форме аналитического отчёта, разрабатываются:</w:t>
      </w:r>
    </w:p>
    <w:p w:rsidR="001843B6" w:rsidRPr="00E263DC" w:rsidRDefault="001843B6" w:rsidP="00797EE3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E263DC">
        <w:rPr>
          <w:sz w:val="26"/>
          <w:szCs w:val="26"/>
        </w:rPr>
        <w:t xml:space="preserve">- рекомендации по использованию успешных практик </w:t>
      </w:r>
      <w:r w:rsidR="006D0377" w:rsidRPr="00E263DC">
        <w:rPr>
          <w:sz w:val="26"/>
          <w:szCs w:val="26"/>
        </w:rPr>
        <w:t xml:space="preserve">в системе мониторинга качества дополнительного профессионального образования педагогических работников </w:t>
      </w:r>
      <w:r w:rsidR="00E263DC" w:rsidRPr="00E263DC">
        <w:rPr>
          <w:sz w:val="26"/>
          <w:szCs w:val="26"/>
        </w:rPr>
        <w:t>обще</w:t>
      </w:r>
      <w:r w:rsidR="006D0377" w:rsidRPr="00E263DC">
        <w:rPr>
          <w:sz w:val="26"/>
          <w:szCs w:val="26"/>
        </w:rPr>
        <w:t xml:space="preserve">образовательных организаций </w:t>
      </w:r>
      <w:r w:rsidRPr="00E263DC">
        <w:rPr>
          <w:sz w:val="26"/>
          <w:szCs w:val="26"/>
        </w:rPr>
        <w:t>для нескольких групп субъектов;</w:t>
      </w:r>
    </w:p>
    <w:p w:rsidR="001843B6" w:rsidRPr="00E263DC" w:rsidRDefault="001843B6" w:rsidP="00E263DC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E263DC">
        <w:rPr>
          <w:sz w:val="26"/>
          <w:szCs w:val="26"/>
        </w:rPr>
        <w:t xml:space="preserve">- адресные рекомендации </w:t>
      </w:r>
      <w:r w:rsidR="006D0377" w:rsidRPr="00E263DC">
        <w:rPr>
          <w:sz w:val="26"/>
          <w:szCs w:val="26"/>
        </w:rPr>
        <w:t xml:space="preserve">в системе мониторинга качества дополнительного профессионального образования педагогических работников </w:t>
      </w:r>
      <w:r w:rsidR="00E263DC" w:rsidRPr="00E263DC">
        <w:rPr>
          <w:sz w:val="26"/>
          <w:szCs w:val="26"/>
        </w:rPr>
        <w:t>обще</w:t>
      </w:r>
      <w:r w:rsidR="006D0377" w:rsidRPr="00E263DC">
        <w:rPr>
          <w:sz w:val="26"/>
          <w:szCs w:val="26"/>
        </w:rPr>
        <w:t xml:space="preserve">образовательных организаций </w:t>
      </w:r>
      <w:r w:rsidRPr="00E263DC">
        <w:rPr>
          <w:sz w:val="26"/>
          <w:szCs w:val="26"/>
        </w:rPr>
        <w:t>для нескольких групп субъектов.</w:t>
      </w:r>
    </w:p>
    <w:p w:rsidR="001843B6" w:rsidRPr="00E263DC" w:rsidRDefault="001843B6" w:rsidP="00E263DC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E263DC">
        <w:rPr>
          <w:sz w:val="26"/>
          <w:szCs w:val="26"/>
        </w:rPr>
        <w:t xml:space="preserve">В </w:t>
      </w:r>
      <w:r w:rsidR="006D0377" w:rsidRPr="00E263DC">
        <w:rPr>
          <w:sz w:val="26"/>
          <w:szCs w:val="26"/>
        </w:rPr>
        <w:t xml:space="preserve">системе мониторинга качества дополнительного профессионального образования педагогических работников </w:t>
      </w:r>
      <w:r w:rsidR="00E263DC" w:rsidRPr="00E263DC">
        <w:rPr>
          <w:sz w:val="26"/>
          <w:szCs w:val="26"/>
        </w:rPr>
        <w:t>общео</w:t>
      </w:r>
      <w:r w:rsidR="006D0377" w:rsidRPr="00E263DC">
        <w:rPr>
          <w:sz w:val="26"/>
          <w:szCs w:val="26"/>
        </w:rPr>
        <w:t xml:space="preserve">бразовательных организаций </w:t>
      </w:r>
      <w:r w:rsidRPr="00E263DC">
        <w:rPr>
          <w:sz w:val="26"/>
          <w:szCs w:val="26"/>
        </w:rPr>
        <w:t>субъектами рекомендаций могут являться:</w:t>
      </w:r>
    </w:p>
    <w:p w:rsidR="001843B6" w:rsidRPr="00E263DC" w:rsidRDefault="001843B6" w:rsidP="00E263DC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E263DC">
        <w:rPr>
          <w:sz w:val="26"/>
          <w:szCs w:val="26"/>
        </w:rPr>
        <w:t>- руководит</w:t>
      </w:r>
      <w:r w:rsidR="00E263DC" w:rsidRPr="00E263DC">
        <w:rPr>
          <w:sz w:val="26"/>
          <w:szCs w:val="26"/>
        </w:rPr>
        <w:t>ели (заместители руководителей) общеобразовательных организаций</w:t>
      </w:r>
      <w:r w:rsidRPr="00E263DC">
        <w:rPr>
          <w:sz w:val="26"/>
          <w:szCs w:val="26"/>
        </w:rPr>
        <w:t>;</w:t>
      </w:r>
    </w:p>
    <w:p w:rsidR="001843B6" w:rsidRPr="00E263DC" w:rsidRDefault="001843B6" w:rsidP="00E263DC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E263DC">
        <w:rPr>
          <w:sz w:val="26"/>
          <w:szCs w:val="26"/>
        </w:rPr>
        <w:t>- педагогические работ</w:t>
      </w:r>
      <w:r w:rsidR="006D0377" w:rsidRPr="00E263DC">
        <w:rPr>
          <w:sz w:val="26"/>
          <w:szCs w:val="26"/>
        </w:rPr>
        <w:t>ники</w:t>
      </w:r>
      <w:r w:rsidRPr="00E263DC">
        <w:rPr>
          <w:sz w:val="26"/>
          <w:szCs w:val="26"/>
        </w:rPr>
        <w:t>;</w:t>
      </w:r>
    </w:p>
    <w:p w:rsidR="006D0377" w:rsidRPr="00E263DC" w:rsidRDefault="006D0377" w:rsidP="00E263DC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E263DC">
        <w:rPr>
          <w:sz w:val="26"/>
          <w:szCs w:val="26"/>
        </w:rPr>
        <w:t>- городская методическая служба;</w:t>
      </w:r>
    </w:p>
    <w:p w:rsidR="001843B6" w:rsidRPr="00E263DC" w:rsidRDefault="001843B6" w:rsidP="00E263DC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E263DC">
        <w:rPr>
          <w:sz w:val="26"/>
          <w:szCs w:val="26"/>
        </w:rPr>
        <w:t>- городские и шк</w:t>
      </w:r>
      <w:r w:rsidR="006D0377" w:rsidRPr="00E263DC">
        <w:rPr>
          <w:sz w:val="26"/>
          <w:szCs w:val="26"/>
        </w:rPr>
        <w:t>ольные методические объединения.</w:t>
      </w:r>
    </w:p>
    <w:p w:rsidR="001843B6" w:rsidRPr="00E263DC" w:rsidRDefault="001843B6" w:rsidP="00E263DC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E263DC">
        <w:rPr>
          <w:sz w:val="26"/>
          <w:szCs w:val="26"/>
        </w:rPr>
        <w:t xml:space="preserve">Рекомендации по использованию успешных практик в </w:t>
      </w:r>
      <w:r w:rsidR="00E5567D" w:rsidRPr="00E263DC">
        <w:rPr>
          <w:sz w:val="26"/>
          <w:szCs w:val="26"/>
        </w:rPr>
        <w:t xml:space="preserve">системе мониторинга качества дополнительного профессионального образования педагогических работников </w:t>
      </w:r>
      <w:r w:rsidR="00E263DC" w:rsidRPr="00E263DC">
        <w:rPr>
          <w:sz w:val="26"/>
          <w:szCs w:val="26"/>
        </w:rPr>
        <w:t>обще</w:t>
      </w:r>
      <w:r w:rsidR="00E5567D" w:rsidRPr="00E263DC">
        <w:rPr>
          <w:sz w:val="26"/>
          <w:szCs w:val="26"/>
        </w:rPr>
        <w:t>образовательных организаций</w:t>
      </w:r>
      <w:r w:rsidRPr="00E263DC">
        <w:rPr>
          <w:sz w:val="26"/>
          <w:szCs w:val="26"/>
        </w:rPr>
        <w:t>, адресные рекомендации утверждаются управлением образования, направляются субъектам, которым они предназначены, с последующей организацией контроля их применения, а также размещаются в общем доступе в разделе «МСОКО» на информационном ресурсе методического отдела МКУ ЦФХ и МО МОУ ГО Спасск-Дальний (</w:t>
      </w:r>
      <w:hyperlink r:id="rId7" w:history="1">
        <w:r w:rsidRPr="00E263DC">
          <w:rPr>
            <w:rStyle w:val="a3"/>
            <w:color w:val="auto"/>
            <w:sz w:val="26"/>
            <w:szCs w:val="26"/>
          </w:rPr>
          <w:t>https://sites.google.com/view/spasskdmsoko/главная-страница</w:t>
        </w:r>
      </w:hyperlink>
      <w:r w:rsidRPr="00E263DC">
        <w:rPr>
          <w:sz w:val="26"/>
          <w:szCs w:val="26"/>
        </w:rPr>
        <w:t>).</w:t>
      </w:r>
    </w:p>
    <w:p w:rsidR="001843B6" w:rsidRPr="00E263DC" w:rsidRDefault="001843B6" w:rsidP="00797EE3">
      <w:pPr>
        <w:pStyle w:val="4"/>
        <w:numPr>
          <w:ilvl w:val="1"/>
          <w:numId w:val="10"/>
        </w:numPr>
        <w:shd w:val="clear" w:color="auto" w:fill="auto"/>
        <w:spacing w:before="0" w:after="0" w:line="360" w:lineRule="auto"/>
        <w:ind w:left="0" w:firstLine="709"/>
        <w:jc w:val="both"/>
        <w:rPr>
          <w:sz w:val="26"/>
          <w:szCs w:val="26"/>
        </w:rPr>
      </w:pPr>
      <w:r w:rsidRPr="00E263DC">
        <w:rPr>
          <w:sz w:val="26"/>
          <w:szCs w:val="26"/>
        </w:rPr>
        <w:t xml:space="preserve"> На основе анализа результатов мониторинга в </w:t>
      </w:r>
      <w:r w:rsidR="00E5567D" w:rsidRPr="00E263DC">
        <w:rPr>
          <w:sz w:val="26"/>
          <w:szCs w:val="26"/>
        </w:rPr>
        <w:t xml:space="preserve">системе мониторинга качества дополнительного профессионального образования педагогических работников </w:t>
      </w:r>
      <w:r w:rsidR="00E263DC" w:rsidRPr="00E263DC">
        <w:rPr>
          <w:sz w:val="26"/>
          <w:szCs w:val="26"/>
        </w:rPr>
        <w:t>обще</w:t>
      </w:r>
      <w:r w:rsidR="00E5567D" w:rsidRPr="00E263DC">
        <w:rPr>
          <w:sz w:val="26"/>
          <w:szCs w:val="26"/>
        </w:rPr>
        <w:t>образовательных организаций</w:t>
      </w:r>
      <w:r w:rsidRPr="00E263DC">
        <w:rPr>
          <w:sz w:val="26"/>
          <w:szCs w:val="26"/>
        </w:rPr>
        <w:t>, который представляется в форме аналитического отчёта, разрабатывается комплекс мер и принимаются управленческие решения, направленные на совершенствование данной системы работы.</w:t>
      </w:r>
    </w:p>
    <w:p w:rsidR="001843B6" w:rsidRPr="00E263DC" w:rsidRDefault="001843B6" w:rsidP="00E263DC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263DC">
        <w:rPr>
          <w:sz w:val="26"/>
          <w:szCs w:val="26"/>
        </w:rPr>
        <w:t xml:space="preserve">Комплекс мер по совершенствованию </w:t>
      </w:r>
      <w:r w:rsidR="00E5567D" w:rsidRPr="00E263DC">
        <w:rPr>
          <w:sz w:val="26"/>
          <w:szCs w:val="26"/>
        </w:rPr>
        <w:t xml:space="preserve">системы мониторинга качества дополнительного профессионального образования педагогических работников </w:t>
      </w:r>
      <w:r w:rsidR="00E263DC" w:rsidRPr="00E263DC">
        <w:rPr>
          <w:sz w:val="26"/>
          <w:szCs w:val="26"/>
        </w:rPr>
        <w:t>обще</w:t>
      </w:r>
      <w:r w:rsidR="00E5567D" w:rsidRPr="00E263DC">
        <w:rPr>
          <w:sz w:val="26"/>
          <w:szCs w:val="26"/>
        </w:rPr>
        <w:t xml:space="preserve">образовательных организаций </w:t>
      </w:r>
      <w:r w:rsidRPr="00E263DC">
        <w:rPr>
          <w:sz w:val="26"/>
          <w:szCs w:val="26"/>
        </w:rPr>
        <w:t>включает следующие направления:</w:t>
      </w:r>
    </w:p>
    <w:p w:rsidR="001843B6" w:rsidRPr="00E263DC" w:rsidRDefault="001843B6" w:rsidP="00E263DC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263DC">
        <w:rPr>
          <w:sz w:val="26"/>
          <w:szCs w:val="26"/>
        </w:rPr>
        <w:t xml:space="preserve">- мероприятия, направленные на </w:t>
      </w:r>
      <w:r w:rsidR="00E5567D" w:rsidRPr="00E263DC">
        <w:rPr>
          <w:sz w:val="26"/>
          <w:szCs w:val="26"/>
        </w:rPr>
        <w:t>расширение практики реализации индивидуальных планов профессионального развития педагогов</w:t>
      </w:r>
      <w:r w:rsidRPr="00E263DC">
        <w:rPr>
          <w:sz w:val="26"/>
          <w:szCs w:val="26"/>
        </w:rPr>
        <w:t>,</w:t>
      </w:r>
    </w:p>
    <w:p w:rsidR="001843B6" w:rsidRPr="00E263DC" w:rsidRDefault="00E5567D" w:rsidP="00E263DC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263DC">
        <w:rPr>
          <w:sz w:val="26"/>
          <w:szCs w:val="26"/>
        </w:rPr>
        <w:t>- мероприятия, направленные на повышение мотивации педагогических работников на обновление профессиональных знаний, умений и навыков и использование передовых педагогических практик</w:t>
      </w:r>
      <w:r w:rsidR="001843B6" w:rsidRPr="00E263DC">
        <w:rPr>
          <w:sz w:val="26"/>
          <w:szCs w:val="26"/>
        </w:rPr>
        <w:t>,</w:t>
      </w:r>
    </w:p>
    <w:p w:rsidR="001843B6" w:rsidRPr="00E263DC" w:rsidRDefault="001843B6" w:rsidP="00E263DC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263DC">
        <w:rPr>
          <w:sz w:val="26"/>
          <w:szCs w:val="26"/>
        </w:rPr>
        <w:t xml:space="preserve">- мероприятия, направленные </w:t>
      </w:r>
      <w:r w:rsidR="00E5567D" w:rsidRPr="00E263DC">
        <w:rPr>
          <w:sz w:val="26"/>
          <w:szCs w:val="26"/>
        </w:rPr>
        <w:t>организацию обмена опытом и лучшими педагогическими практиками</w:t>
      </w:r>
      <w:r w:rsidRPr="00E263DC">
        <w:rPr>
          <w:sz w:val="26"/>
          <w:szCs w:val="26"/>
        </w:rPr>
        <w:t>,</w:t>
      </w:r>
    </w:p>
    <w:p w:rsidR="001843B6" w:rsidRPr="00E263DC" w:rsidRDefault="00E5567D" w:rsidP="00E263DC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263DC">
        <w:rPr>
          <w:sz w:val="26"/>
          <w:szCs w:val="26"/>
        </w:rPr>
        <w:t xml:space="preserve">- иные </w:t>
      </w:r>
      <w:r w:rsidR="001843B6" w:rsidRPr="00E263DC">
        <w:rPr>
          <w:sz w:val="26"/>
          <w:szCs w:val="26"/>
        </w:rPr>
        <w:t>мероприятия</w:t>
      </w:r>
      <w:r w:rsidRPr="00E263DC">
        <w:rPr>
          <w:sz w:val="26"/>
          <w:szCs w:val="26"/>
        </w:rPr>
        <w:t>, направленные на повышение квалификации и профессиональный рост педагогов</w:t>
      </w:r>
      <w:r w:rsidR="001843B6" w:rsidRPr="00E263DC">
        <w:rPr>
          <w:sz w:val="26"/>
          <w:szCs w:val="26"/>
        </w:rPr>
        <w:t>.</w:t>
      </w:r>
    </w:p>
    <w:p w:rsidR="001843B6" w:rsidRPr="00E263DC" w:rsidRDefault="001843B6" w:rsidP="00E263DC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263DC">
        <w:rPr>
          <w:sz w:val="26"/>
          <w:szCs w:val="26"/>
        </w:rPr>
        <w:t xml:space="preserve">Комплекс мер разрабатывается и представляется через наличие (актуализацию) дорожной карты </w:t>
      </w:r>
      <w:r w:rsidR="00E5567D" w:rsidRPr="00E263DC">
        <w:rPr>
          <w:sz w:val="26"/>
          <w:szCs w:val="26"/>
        </w:rPr>
        <w:t xml:space="preserve">в системе мониторинга качества дополнительного профессионального образования педагогических работников </w:t>
      </w:r>
      <w:r w:rsidR="00E263DC" w:rsidRPr="00E263DC">
        <w:rPr>
          <w:sz w:val="26"/>
          <w:szCs w:val="26"/>
        </w:rPr>
        <w:t>общеобразовательных организаций</w:t>
      </w:r>
      <w:r w:rsidRPr="00E263DC">
        <w:rPr>
          <w:sz w:val="26"/>
          <w:szCs w:val="26"/>
        </w:rPr>
        <w:t>.</w:t>
      </w:r>
    </w:p>
    <w:p w:rsidR="001843B6" w:rsidRPr="00E263DC" w:rsidRDefault="001843B6" w:rsidP="00E263DC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263DC">
        <w:rPr>
          <w:sz w:val="26"/>
          <w:szCs w:val="26"/>
        </w:rPr>
        <w:t xml:space="preserve">По результатам проведённого анализа результатов мониторинга с учётом рекомендаций и предлагаемого комплекса мер в </w:t>
      </w:r>
      <w:r w:rsidR="00E5567D" w:rsidRPr="00E263DC">
        <w:rPr>
          <w:sz w:val="26"/>
          <w:szCs w:val="26"/>
        </w:rPr>
        <w:t xml:space="preserve">системе мониторинга качества дополнительного профессионального образования педагогических работников </w:t>
      </w:r>
      <w:r w:rsidR="00E263DC" w:rsidRPr="00E263DC">
        <w:rPr>
          <w:sz w:val="26"/>
          <w:szCs w:val="26"/>
        </w:rPr>
        <w:t>обще</w:t>
      </w:r>
      <w:r w:rsidR="00E5567D" w:rsidRPr="00E263DC">
        <w:rPr>
          <w:sz w:val="26"/>
          <w:szCs w:val="26"/>
        </w:rPr>
        <w:t xml:space="preserve">образовательных организаций </w:t>
      </w:r>
      <w:r w:rsidRPr="00E263DC">
        <w:rPr>
          <w:sz w:val="26"/>
          <w:szCs w:val="26"/>
        </w:rPr>
        <w:t>принимаются управленческие решения, которые закрепляются посредством принятия муниципальных нормативно-правовых актов, утверждения локальных актов общеобразовательных организаций.</w:t>
      </w:r>
    </w:p>
    <w:p w:rsidR="001843B6" w:rsidRPr="00E263DC" w:rsidRDefault="001843B6" w:rsidP="00E263DC">
      <w:pPr>
        <w:pStyle w:val="4"/>
        <w:shd w:val="clear" w:color="auto" w:fill="auto"/>
        <w:tabs>
          <w:tab w:val="left" w:pos="1095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E263DC">
        <w:rPr>
          <w:sz w:val="26"/>
          <w:szCs w:val="26"/>
        </w:rPr>
        <w:t xml:space="preserve">Муниципальные нормативно-правовые акты, а также приказы управления образования, принятые </w:t>
      </w:r>
      <w:r w:rsidR="00E5567D" w:rsidRPr="00E263DC">
        <w:rPr>
          <w:sz w:val="26"/>
          <w:szCs w:val="26"/>
        </w:rPr>
        <w:t xml:space="preserve">в системе мониторинга качества дополнительного профессионального образования педагогических работников </w:t>
      </w:r>
      <w:r w:rsidR="00E263DC" w:rsidRPr="00E263DC">
        <w:rPr>
          <w:sz w:val="26"/>
          <w:szCs w:val="26"/>
        </w:rPr>
        <w:t>обще</w:t>
      </w:r>
      <w:r w:rsidR="00E5567D" w:rsidRPr="00E263DC">
        <w:rPr>
          <w:sz w:val="26"/>
          <w:szCs w:val="26"/>
        </w:rPr>
        <w:t>образовательных организаций</w:t>
      </w:r>
      <w:r w:rsidRPr="00E263DC">
        <w:rPr>
          <w:sz w:val="26"/>
          <w:szCs w:val="26"/>
        </w:rPr>
        <w:t>, размещаются на официальном сайте городского округа Спасск-Дальний (</w:t>
      </w:r>
      <w:hyperlink r:id="rId8" w:history="1">
        <w:r w:rsidRPr="00E263DC">
          <w:rPr>
            <w:rStyle w:val="a3"/>
            <w:color w:val="auto"/>
            <w:sz w:val="26"/>
            <w:szCs w:val="26"/>
          </w:rPr>
          <w:t>http://spasskd.ru/index.php/upravleniya/upravlenie-obrazovaniya</w:t>
        </w:r>
      </w:hyperlink>
      <w:r w:rsidRPr="00E263DC">
        <w:rPr>
          <w:sz w:val="26"/>
          <w:szCs w:val="26"/>
        </w:rPr>
        <w:t>), а также в разделе «МСОКО» на информационном ресурсе методического отдела МКУ ЦФХ и МО МОУ ГО Спасск-Дальний (</w:t>
      </w:r>
      <w:hyperlink r:id="rId9" w:history="1">
        <w:r w:rsidRPr="00E263DC">
          <w:rPr>
            <w:rStyle w:val="a3"/>
            <w:color w:val="auto"/>
            <w:sz w:val="26"/>
            <w:szCs w:val="26"/>
          </w:rPr>
          <w:t>https://sites.google.com/view/spasskdmsoko/главная-страница</w:t>
        </w:r>
      </w:hyperlink>
      <w:r w:rsidRPr="00E263DC">
        <w:rPr>
          <w:sz w:val="26"/>
          <w:szCs w:val="26"/>
        </w:rPr>
        <w:t>).</w:t>
      </w:r>
    </w:p>
    <w:p w:rsidR="001843B6" w:rsidRPr="00E263DC" w:rsidRDefault="001843B6" w:rsidP="00E263DC">
      <w:pPr>
        <w:pStyle w:val="4"/>
        <w:shd w:val="clear" w:color="auto" w:fill="auto"/>
        <w:tabs>
          <w:tab w:val="left" w:pos="1095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E263DC">
        <w:rPr>
          <w:sz w:val="26"/>
          <w:szCs w:val="26"/>
        </w:rPr>
        <w:t xml:space="preserve">Приказы общеобразовательных организаций, принятые в </w:t>
      </w:r>
      <w:r w:rsidR="00E5567D" w:rsidRPr="00E263DC">
        <w:rPr>
          <w:sz w:val="26"/>
          <w:szCs w:val="26"/>
        </w:rPr>
        <w:t xml:space="preserve">системе мониторинга качества дополнительного профессионального образования педагогических работников </w:t>
      </w:r>
      <w:r w:rsidR="00E263DC" w:rsidRPr="00E263DC">
        <w:rPr>
          <w:sz w:val="26"/>
          <w:szCs w:val="26"/>
        </w:rPr>
        <w:t>обще</w:t>
      </w:r>
      <w:r w:rsidR="00E5567D" w:rsidRPr="00E263DC">
        <w:rPr>
          <w:sz w:val="26"/>
          <w:szCs w:val="26"/>
        </w:rPr>
        <w:t>образовательных организаций</w:t>
      </w:r>
      <w:r w:rsidRPr="00E263DC">
        <w:rPr>
          <w:sz w:val="26"/>
          <w:szCs w:val="26"/>
        </w:rPr>
        <w:t>, размещаются на официальных сайтах общеобразовательных организаций.</w:t>
      </w:r>
    </w:p>
    <w:p w:rsidR="001843B6" w:rsidRPr="00E263DC" w:rsidRDefault="001843B6" w:rsidP="00797EE3">
      <w:pPr>
        <w:pStyle w:val="4"/>
        <w:numPr>
          <w:ilvl w:val="1"/>
          <w:numId w:val="10"/>
        </w:numPr>
        <w:shd w:val="clear" w:color="auto" w:fill="auto"/>
        <w:spacing w:before="0" w:after="0" w:line="360" w:lineRule="auto"/>
        <w:ind w:left="0" w:firstLine="709"/>
        <w:jc w:val="both"/>
        <w:rPr>
          <w:sz w:val="26"/>
          <w:szCs w:val="26"/>
        </w:rPr>
      </w:pPr>
      <w:r w:rsidRPr="00E263DC">
        <w:rPr>
          <w:sz w:val="26"/>
          <w:szCs w:val="26"/>
        </w:rPr>
        <w:t xml:space="preserve">Проведение анализа эффективности мер, принятых за три года, предшествующих проведению оценки, направлен на совершенствование </w:t>
      </w:r>
      <w:r w:rsidR="00E5567D" w:rsidRPr="00E263DC">
        <w:rPr>
          <w:sz w:val="26"/>
          <w:szCs w:val="26"/>
        </w:rPr>
        <w:t xml:space="preserve">системы мониторинга качества дополнительного профессионального образования педагогических работников </w:t>
      </w:r>
      <w:r w:rsidR="00E263DC" w:rsidRPr="00E263DC">
        <w:rPr>
          <w:sz w:val="26"/>
          <w:szCs w:val="26"/>
        </w:rPr>
        <w:t>общеобразовательных организаций</w:t>
      </w:r>
      <w:r w:rsidRPr="00E263DC">
        <w:rPr>
          <w:sz w:val="26"/>
          <w:szCs w:val="26"/>
        </w:rPr>
        <w:t>.</w:t>
      </w:r>
    </w:p>
    <w:p w:rsidR="001843B6" w:rsidRPr="00E263DC" w:rsidRDefault="001843B6" w:rsidP="00E263DC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263DC">
        <w:rPr>
          <w:sz w:val="26"/>
          <w:szCs w:val="26"/>
        </w:rPr>
        <w:t xml:space="preserve">Результаты анализа выявляют эффективность принятых управленческих решений и комплекса мер, направленных на совершенствование </w:t>
      </w:r>
      <w:r w:rsidR="00E5567D" w:rsidRPr="00E263DC">
        <w:rPr>
          <w:sz w:val="26"/>
          <w:szCs w:val="26"/>
        </w:rPr>
        <w:t xml:space="preserve">системы мониторинга качества дополнительного профессионального образования педагогических работников </w:t>
      </w:r>
      <w:r w:rsidR="00E263DC" w:rsidRPr="00E263DC">
        <w:rPr>
          <w:sz w:val="26"/>
          <w:szCs w:val="26"/>
        </w:rPr>
        <w:t>обще</w:t>
      </w:r>
      <w:r w:rsidR="00E5567D" w:rsidRPr="00E263DC">
        <w:rPr>
          <w:sz w:val="26"/>
          <w:szCs w:val="26"/>
        </w:rPr>
        <w:t xml:space="preserve">образовательных организаций </w:t>
      </w:r>
      <w:r w:rsidRPr="00E263DC">
        <w:rPr>
          <w:sz w:val="26"/>
          <w:szCs w:val="26"/>
        </w:rPr>
        <w:t xml:space="preserve">и приводят к корректировке имеющихся и/или постановке новых целей </w:t>
      </w:r>
      <w:r w:rsidR="00E5567D" w:rsidRPr="00E263DC">
        <w:rPr>
          <w:sz w:val="26"/>
          <w:szCs w:val="26"/>
        </w:rPr>
        <w:t xml:space="preserve">системы мониторинга качества дополнительного профессионального образования педагогических работников </w:t>
      </w:r>
      <w:r w:rsidR="00E263DC" w:rsidRPr="00E263DC">
        <w:rPr>
          <w:sz w:val="26"/>
          <w:szCs w:val="26"/>
        </w:rPr>
        <w:t>обще</w:t>
      </w:r>
      <w:r w:rsidR="00E5567D" w:rsidRPr="00E263DC">
        <w:rPr>
          <w:sz w:val="26"/>
          <w:szCs w:val="26"/>
        </w:rPr>
        <w:t>образовательных организаций городского округа Спасск-Дальний</w:t>
      </w:r>
      <w:r w:rsidRPr="00E263DC">
        <w:rPr>
          <w:sz w:val="26"/>
          <w:szCs w:val="26"/>
        </w:rPr>
        <w:t>.</w:t>
      </w:r>
    </w:p>
    <w:p w:rsidR="001843B6" w:rsidRPr="00E263DC" w:rsidRDefault="001843B6" w:rsidP="00E263DC">
      <w:pPr>
        <w:spacing w:line="360" w:lineRule="auto"/>
        <w:rPr>
          <w:rFonts w:ascii="Times New Roman" w:hAnsi="Times New Roman" w:cs="Times New Roman"/>
          <w:color w:val="auto"/>
          <w:sz w:val="26"/>
          <w:szCs w:val="26"/>
        </w:rPr>
      </w:pPr>
    </w:p>
    <w:p w:rsidR="001843B6" w:rsidRPr="00E263DC" w:rsidRDefault="001843B6" w:rsidP="00E263DC">
      <w:pPr>
        <w:spacing w:line="360" w:lineRule="auto"/>
        <w:rPr>
          <w:rFonts w:ascii="Times New Roman" w:hAnsi="Times New Roman" w:cs="Times New Roman"/>
          <w:color w:val="auto"/>
          <w:sz w:val="26"/>
          <w:szCs w:val="26"/>
        </w:rPr>
      </w:pPr>
    </w:p>
    <w:p w:rsidR="001843B6" w:rsidRPr="00E263DC" w:rsidRDefault="001843B6" w:rsidP="00E263DC">
      <w:pPr>
        <w:spacing w:line="360" w:lineRule="auto"/>
        <w:rPr>
          <w:rFonts w:ascii="Times New Roman" w:hAnsi="Times New Roman" w:cs="Times New Roman"/>
          <w:color w:val="auto"/>
          <w:sz w:val="26"/>
          <w:szCs w:val="26"/>
        </w:rPr>
      </w:pPr>
    </w:p>
    <w:p w:rsidR="00A30A95" w:rsidRPr="00E263DC" w:rsidRDefault="00A30A95" w:rsidP="00E263DC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sectPr w:rsidR="00A30A95" w:rsidRPr="00E263DC" w:rsidSect="00797EE3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A5C08"/>
    <w:multiLevelType w:val="multilevel"/>
    <w:tmpl w:val="AFEEEC02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">
    <w:nsid w:val="14007A3B"/>
    <w:multiLevelType w:val="multilevel"/>
    <w:tmpl w:val="136C74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8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08" w:hanging="1800"/>
      </w:pPr>
      <w:rPr>
        <w:rFonts w:hint="default"/>
      </w:rPr>
    </w:lvl>
  </w:abstractNum>
  <w:abstractNum w:abstractNumId="2">
    <w:nsid w:val="18371DF1"/>
    <w:multiLevelType w:val="multilevel"/>
    <w:tmpl w:val="820814CC"/>
    <w:lvl w:ilvl="0">
      <w:start w:val="4"/>
      <w:numFmt w:val="decimal"/>
      <w:lvlText w:val="%1."/>
      <w:lvlJc w:val="left"/>
      <w:pPr>
        <w:ind w:left="615" w:hanging="615"/>
      </w:pPr>
      <w:rPr>
        <w:b/>
      </w:rPr>
    </w:lvl>
    <w:lvl w:ilvl="1">
      <w:start w:val="3"/>
      <w:numFmt w:val="decimal"/>
      <w:lvlText w:val="%1.%2."/>
      <w:lvlJc w:val="left"/>
      <w:pPr>
        <w:ind w:left="1145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b/>
      </w:rPr>
    </w:lvl>
  </w:abstractNum>
  <w:abstractNum w:abstractNumId="3">
    <w:nsid w:val="1DA623DC"/>
    <w:multiLevelType w:val="hybridMultilevel"/>
    <w:tmpl w:val="F1D8A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7B1CF5"/>
    <w:multiLevelType w:val="multilevel"/>
    <w:tmpl w:val="30AC913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5">
    <w:nsid w:val="546A2A5B"/>
    <w:multiLevelType w:val="multilevel"/>
    <w:tmpl w:val="26A25A9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8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08" w:hanging="1800"/>
      </w:pPr>
      <w:rPr>
        <w:rFonts w:hint="default"/>
      </w:rPr>
    </w:lvl>
  </w:abstractNum>
  <w:abstractNum w:abstractNumId="6">
    <w:nsid w:val="788A0CC4"/>
    <w:multiLevelType w:val="multilevel"/>
    <w:tmpl w:val="BA76B00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2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7A5B479F"/>
    <w:multiLevelType w:val="multilevel"/>
    <w:tmpl w:val="9C0E3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D464377"/>
    <w:multiLevelType w:val="multilevel"/>
    <w:tmpl w:val="DE168CB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num w:numId="1">
    <w:abstractNumId w:val="2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8"/>
  </w:num>
  <w:num w:numId="6">
    <w:abstractNumId w:val="4"/>
  </w:num>
  <w:num w:numId="7">
    <w:abstractNumId w:val="0"/>
  </w:num>
  <w:num w:numId="8">
    <w:abstractNumId w:val="3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959"/>
    <w:rsid w:val="001843B6"/>
    <w:rsid w:val="00186ED2"/>
    <w:rsid w:val="00373026"/>
    <w:rsid w:val="00373A7F"/>
    <w:rsid w:val="00406322"/>
    <w:rsid w:val="00502C9C"/>
    <w:rsid w:val="00550C77"/>
    <w:rsid w:val="005A01A0"/>
    <w:rsid w:val="00614E4E"/>
    <w:rsid w:val="006D0377"/>
    <w:rsid w:val="0076071B"/>
    <w:rsid w:val="00797EE3"/>
    <w:rsid w:val="008969ED"/>
    <w:rsid w:val="009C2103"/>
    <w:rsid w:val="00A30A95"/>
    <w:rsid w:val="00A516D0"/>
    <w:rsid w:val="00A850EF"/>
    <w:rsid w:val="00AE58BE"/>
    <w:rsid w:val="00AF3864"/>
    <w:rsid w:val="00BB7D44"/>
    <w:rsid w:val="00D16A23"/>
    <w:rsid w:val="00D73B02"/>
    <w:rsid w:val="00E263DC"/>
    <w:rsid w:val="00E5567D"/>
    <w:rsid w:val="00EC6087"/>
    <w:rsid w:val="00FC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227CD2-0A62-4241-A2CF-D6D2170F1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3B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1843B6"/>
    <w:rPr>
      <w:color w:val="0066CC"/>
      <w:u w:val="single"/>
    </w:rPr>
  </w:style>
  <w:style w:type="character" w:customStyle="1" w:styleId="a4">
    <w:name w:val="Основной текст_"/>
    <w:basedOn w:val="a0"/>
    <w:link w:val="4"/>
    <w:locked/>
    <w:rsid w:val="001843B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4"/>
    <w:rsid w:val="001843B6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formattext">
    <w:name w:val="formattext"/>
    <w:basedOn w:val="a"/>
    <w:rsid w:val="001843B6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5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passkd.ru/index.php/upravleniya/upravlenie-obrazovaniy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tes.google.com/view/spasskdmsoko/&#1075;&#1083;&#1072;&#1074;&#1085;&#1072;&#1103;-&#1089;&#1090;&#1088;&#1072;&#1085;&#1080;&#1094;&#107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passkd.ru/index.php/upravleniya/upravlenie-obrazovaniya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sites.google.com/view/spasskdmsoko/&#1075;&#1083;&#1072;&#1074;&#1085;&#1072;&#1103;-&#1089;&#1090;&#1088;&#1072;&#1085;&#1080;&#1094;&#1072;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ites.google.com/view/spasskdmsoko/&#1075;&#1083;&#1072;&#1074;&#1085;&#1072;&#1103;-&#1089;&#1090;&#1088;&#1072;&#1085;&#1080;&#1094;&#107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7</Pages>
  <Words>2060</Words>
  <Characters>11745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Геннадьевна</dc:creator>
  <cp:keywords/>
  <dc:description/>
  <cp:lastModifiedBy>Наталья Викторовна</cp:lastModifiedBy>
  <cp:revision>16</cp:revision>
  <dcterms:created xsi:type="dcterms:W3CDTF">2021-01-26T23:09:00Z</dcterms:created>
  <dcterms:modified xsi:type="dcterms:W3CDTF">2021-04-15T03:29:00Z</dcterms:modified>
</cp:coreProperties>
</file>