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BE0544" w:rsidRPr="005E24FB">
        <w:tc>
          <w:tcPr>
            <w:tcW w:w="9570" w:type="dxa"/>
          </w:tcPr>
          <w:p w:rsidR="00BE0544" w:rsidRPr="005E24FB" w:rsidRDefault="00BE0544">
            <w:pPr>
              <w:pStyle w:val="1"/>
              <w:jc w:val="center"/>
              <w:rPr>
                <w:spacing w:val="84"/>
              </w:rPr>
            </w:pPr>
            <w:r w:rsidRPr="005E24FB">
              <w:rPr>
                <w:lang w:val="en-US"/>
              </w:rPr>
              <w:object w:dxaOrig="922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8pt;height:53.45pt" o:ole="" fillcolor="window">
                  <v:imagedata r:id="rId7" o:title=""/>
                </v:shape>
                <o:OLEObject Type="Embed" ProgID="Word.Picture.8" ShapeID="_x0000_i1025" DrawAspect="Content" ObjectID="_1512827629" r:id="rId8"/>
              </w:object>
            </w:r>
          </w:p>
        </w:tc>
      </w:tr>
      <w:tr w:rsidR="00BE0544" w:rsidRPr="005E24FB">
        <w:tc>
          <w:tcPr>
            <w:tcW w:w="9570" w:type="dxa"/>
          </w:tcPr>
          <w:p w:rsidR="00BE0544" w:rsidRPr="005E24FB" w:rsidRDefault="00BE0544">
            <w:pPr>
              <w:pStyle w:val="1"/>
              <w:jc w:val="center"/>
              <w:rPr>
                <w:spacing w:val="84"/>
                <w:sz w:val="32"/>
              </w:rPr>
            </w:pPr>
            <w:r w:rsidRPr="005E24FB">
              <w:rPr>
                <w:spacing w:val="84"/>
                <w:sz w:val="32"/>
              </w:rPr>
              <w:t>ЗАКОН ПРИМОРСКОГО КРАЯ</w:t>
            </w:r>
          </w:p>
        </w:tc>
      </w:tr>
    </w:tbl>
    <w:p w:rsidR="009571EC" w:rsidRPr="005E24FB" w:rsidRDefault="009571EC" w:rsidP="009571EC">
      <w:pPr>
        <w:pStyle w:val="a3"/>
        <w:jc w:val="center"/>
        <w:rPr>
          <w:b/>
          <w:bCs/>
          <w:szCs w:val="28"/>
        </w:rPr>
      </w:pPr>
      <w:r w:rsidRPr="005E24FB">
        <w:rPr>
          <w:b/>
          <w:bCs/>
          <w:szCs w:val="28"/>
        </w:rPr>
        <w:t xml:space="preserve">О ВНЕСЕНИИ ИЗМЕНЕНИЯ В ЗАКОН ПРИМОРСКОГО КРАЯ </w:t>
      </w:r>
      <w:r w:rsidRPr="005E24FB">
        <w:rPr>
          <w:b/>
          <w:bCs/>
          <w:szCs w:val="28"/>
        </w:rPr>
        <w:br/>
        <w:t xml:space="preserve">"ОБ УСТАНОВЛЕНИИ ПОНИЖЕННОЙ СТАВКИ НАЛОГА НА ПРИБЫЛЬ ОРГАНИЗАЦИЙ, ПОДЛЕЖАЩЕГО ЗАЧИСЛЕНИЮ </w:t>
      </w:r>
    </w:p>
    <w:p w:rsidR="009571EC" w:rsidRPr="005E24FB" w:rsidRDefault="009571EC" w:rsidP="009571EC">
      <w:pPr>
        <w:pStyle w:val="a3"/>
        <w:jc w:val="center"/>
        <w:rPr>
          <w:szCs w:val="28"/>
        </w:rPr>
      </w:pPr>
      <w:r w:rsidRPr="005E24FB">
        <w:rPr>
          <w:b/>
          <w:bCs/>
          <w:szCs w:val="28"/>
        </w:rPr>
        <w:t>В КРАЕВОЙ БЮДЖЕТ, ДЛЯ ОТДЕЛЬНЫХ КАТЕГОРИЙ ОРГАНИЗАЦИЙ"</w:t>
      </w:r>
    </w:p>
    <w:p w:rsidR="009571EC" w:rsidRPr="005E24FB" w:rsidRDefault="009571EC" w:rsidP="009571EC">
      <w:pPr>
        <w:pStyle w:val="a3"/>
        <w:tabs>
          <w:tab w:val="clear" w:pos="4153"/>
          <w:tab w:val="clear" w:pos="8306"/>
        </w:tabs>
        <w:ind w:left="-426"/>
        <w:jc w:val="center"/>
      </w:pPr>
    </w:p>
    <w:p w:rsidR="009571EC" w:rsidRPr="005E24FB" w:rsidRDefault="009571EC" w:rsidP="009571EC">
      <w:pPr>
        <w:pStyle w:val="a3"/>
        <w:tabs>
          <w:tab w:val="clear" w:pos="4153"/>
          <w:tab w:val="clear" w:pos="8306"/>
        </w:tabs>
        <w:jc w:val="both"/>
      </w:pPr>
      <w:r w:rsidRPr="005E24FB">
        <w:tab/>
        <w:t>Принят Законодательным Собранием Приморского края 25 ноября 2015 года</w:t>
      </w:r>
    </w:p>
    <w:p w:rsidR="009571EC" w:rsidRPr="005E24FB" w:rsidRDefault="009571EC" w:rsidP="009571EC">
      <w:pPr>
        <w:pStyle w:val="a3"/>
        <w:tabs>
          <w:tab w:val="clear" w:pos="4153"/>
          <w:tab w:val="clear" w:pos="8306"/>
        </w:tabs>
        <w:ind w:left="-426"/>
        <w:jc w:val="center"/>
      </w:pPr>
    </w:p>
    <w:p w:rsidR="009571EC" w:rsidRPr="005E24FB" w:rsidRDefault="009571EC" w:rsidP="009571EC">
      <w:pPr>
        <w:pStyle w:val="ConsPlusTitle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E24FB">
        <w:rPr>
          <w:rFonts w:ascii="Times New Roman" w:hAnsi="Times New Roman"/>
          <w:b w:val="0"/>
          <w:bCs w:val="0"/>
          <w:sz w:val="28"/>
          <w:szCs w:val="28"/>
        </w:rPr>
        <w:t>СТАТЬЯ 1.</w:t>
      </w:r>
    </w:p>
    <w:p w:rsidR="009571EC" w:rsidRPr="005E24FB" w:rsidRDefault="009571EC" w:rsidP="009571EC">
      <w:pPr>
        <w:ind w:firstLine="720"/>
        <w:jc w:val="both"/>
      </w:pPr>
      <w:r w:rsidRPr="005E24FB">
        <w:t xml:space="preserve">Внести в </w:t>
      </w:r>
      <w:hyperlink r:id="rId9" w:history="1">
        <w:r w:rsidRPr="005E24FB">
          <w:t>Закон</w:t>
        </w:r>
      </w:hyperlink>
      <w:r w:rsidRPr="005E24FB">
        <w:t xml:space="preserve"> Приморского края от 19 декабря 2013 года № 330-КЗ "Об установлении пониженной ставки налога на прибыль организаций, подлежащего зачислению в краевой бюджет, для отдельных категорий организаций" (Ведомости Законодательного Собрания Приморского края, 2013, № 64, стр. 142; 2014, № 103, стр. 91; 2015, № 132, стр. 14) следующее изменение:</w:t>
      </w:r>
    </w:p>
    <w:p w:rsidR="009571EC" w:rsidRPr="005E24FB" w:rsidRDefault="009571EC" w:rsidP="009571EC">
      <w:pPr>
        <w:ind w:firstLine="720"/>
        <w:jc w:val="both"/>
      </w:pPr>
      <w:r w:rsidRPr="005E24FB">
        <w:t>дополнить статьей 2</w:t>
      </w:r>
      <w:r w:rsidRPr="005E24FB">
        <w:rPr>
          <w:vertAlign w:val="superscript"/>
        </w:rPr>
        <w:t>3</w:t>
      </w:r>
      <w:r w:rsidRPr="005E24FB">
        <w:t xml:space="preserve"> следующего содержания:</w:t>
      </w:r>
    </w:p>
    <w:p w:rsidR="009571EC" w:rsidRPr="005E24FB" w:rsidRDefault="009571EC" w:rsidP="009571EC">
      <w:pPr>
        <w:ind w:firstLine="720"/>
        <w:jc w:val="both"/>
      </w:pPr>
      <w:r w:rsidRPr="005E24FB">
        <w:t>"СТАТЬЯ 2</w:t>
      </w:r>
      <w:r w:rsidRPr="005E24FB">
        <w:rPr>
          <w:vertAlign w:val="superscript"/>
        </w:rPr>
        <w:t>3</w:t>
      </w:r>
      <w:r w:rsidRPr="005E24FB">
        <w:t>.</w:t>
      </w:r>
    </w:p>
    <w:p w:rsidR="009571EC" w:rsidRPr="005E24FB" w:rsidRDefault="009571EC" w:rsidP="009571EC">
      <w:pPr>
        <w:ind w:firstLine="720"/>
        <w:jc w:val="both"/>
      </w:pPr>
      <w:r w:rsidRPr="005E24FB">
        <w:t>1.Установить пониженную налоговую ставку налога на прибыль организаций, подлежащего зачислению в краевой бюджет, для российских организаций, получивших статус резидента свободного порта Владивосток, отвечающих требованиям пункта 1 статьи 284</w:t>
      </w:r>
      <w:r w:rsidRPr="005E24FB">
        <w:rPr>
          <w:vertAlign w:val="superscript"/>
        </w:rPr>
        <w:t>4</w:t>
      </w:r>
      <w:r w:rsidRPr="005E24FB">
        <w:t xml:space="preserve"> Налогового кодекса Российской Федерации, в отношении прибыли, полученной от деятельности, осуществляемой при исполнении соглашений об осуществлении деятельности на территории свободного порта Владивосток:</w:t>
      </w:r>
    </w:p>
    <w:p w:rsidR="009571EC" w:rsidRPr="005E24FB" w:rsidRDefault="009571EC" w:rsidP="009571EC">
      <w:pPr>
        <w:ind w:firstLine="720"/>
        <w:jc w:val="both"/>
      </w:pPr>
      <w:r w:rsidRPr="005E24FB">
        <w:t>1)в размере 0 процентов - в течение пяти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свободного порта Владивосток;</w:t>
      </w:r>
    </w:p>
    <w:p w:rsidR="009571EC" w:rsidRPr="005E24FB" w:rsidRDefault="009571EC" w:rsidP="009571EC">
      <w:pPr>
        <w:ind w:firstLine="720"/>
        <w:jc w:val="both"/>
      </w:pPr>
      <w:r w:rsidRPr="005E24FB">
        <w:t>2)в размере 10 процентов - в течение следующих пяти налоговых периодов.</w:t>
      </w:r>
    </w:p>
    <w:p w:rsidR="009571EC" w:rsidRPr="005E24FB" w:rsidRDefault="009571EC" w:rsidP="009571EC">
      <w:pPr>
        <w:ind w:firstLine="720"/>
        <w:jc w:val="both"/>
      </w:pPr>
      <w:r w:rsidRPr="005E24FB">
        <w:t>2.Налогоплательщик - резидент свободного порта Владивосток вправе применять к налоговой базе от деятельности, осуществляемой при исполнении соглашений об осуществлении деятельности на территории свободного порта Владивосток, налоговые ставки, установленные частью 1 настоящей статьи, при выполнении следующих условий:</w:t>
      </w:r>
    </w:p>
    <w:p w:rsidR="009571EC" w:rsidRPr="005E24FB" w:rsidRDefault="009571EC" w:rsidP="009571EC">
      <w:pPr>
        <w:ind w:firstLine="720"/>
        <w:jc w:val="both"/>
      </w:pPr>
      <w:r w:rsidRPr="005E24FB">
        <w:t xml:space="preserve">1)доходы от деятельности, осуществляемой при исполнении соглашений об осуществлении деятельности на территории свободного порта Владивосток, составляют не менее 90 процентов всех доходов, учитываемых </w:t>
      </w:r>
      <w:r w:rsidRPr="005E24FB">
        <w:lastRenderedPageBreak/>
        <w:t>при определении налоговой базы по налогу в соответствии с главой 25 Налогового кодекса Российской Федерации;</w:t>
      </w:r>
    </w:p>
    <w:p w:rsidR="009571EC" w:rsidRPr="005E24FB" w:rsidRDefault="009571EC" w:rsidP="009571EC">
      <w:pPr>
        <w:ind w:firstLine="720"/>
        <w:jc w:val="both"/>
      </w:pPr>
      <w:r w:rsidRPr="005E24FB">
        <w:t>2)налогоплательщиком ведется раздельный учет доходов (расходов), полученных (понесенных) от деятельности, осуществляемой при исполнении соглашений об осуществлении деятельности на территории свободного порта Владивосток, и доходов (расходов), полученных (понесенных) при осуществлении иной деятельности.".</w:t>
      </w:r>
    </w:p>
    <w:p w:rsidR="009571EC" w:rsidRPr="005E24FB" w:rsidRDefault="009571EC" w:rsidP="009571EC">
      <w:pPr>
        <w:ind w:firstLine="720"/>
        <w:jc w:val="both"/>
      </w:pPr>
    </w:p>
    <w:p w:rsidR="009571EC" w:rsidRPr="005E24FB" w:rsidRDefault="009571EC" w:rsidP="009571EC">
      <w:pPr>
        <w:ind w:firstLine="720"/>
        <w:jc w:val="both"/>
      </w:pPr>
      <w:r w:rsidRPr="005E24FB">
        <w:t>СТАТЬЯ 2.</w:t>
      </w:r>
    </w:p>
    <w:p w:rsidR="009571EC" w:rsidRPr="005E24FB" w:rsidRDefault="009571EC" w:rsidP="009571EC">
      <w:pPr>
        <w:ind w:firstLine="720"/>
        <w:jc w:val="both"/>
        <w:rPr>
          <w:szCs w:val="28"/>
        </w:rPr>
      </w:pPr>
      <w:r w:rsidRPr="005E24FB">
        <w:t xml:space="preserve">Настоящий Закон вступает в силу с 1 января 2016 года. </w:t>
      </w:r>
    </w:p>
    <w:p w:rsidR="009571EC" w:rsidRPr="005E24FB" w:rsidRDefault="009571EC" w:rsidP="009571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71EC" w:rsidRPr="005E24FB" w:rsidRDefault="009571EC" w:rsidP="009571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71EC" w:rsidRPr="005E24FB" w:rsidRDefault="009571EC" w:rsidP="009571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71EC" w:rsidRPr="005E24FB" w:rsidRDefault="009571EC" w:rsidP="009571EC">
      <w:r w:rsidRPr="005E24FB">
        <w:t>Губернатор края</w:t>
      </w:r>
      <w:r w:rsidRPr="005E24FB">
        <w:tab/>
      </w:r>
      <w:r w:rsidRPr="005E24FB">
        <w:tab/>
      </w:r>
      <w:r w:rsidRPr="005E24FB">
        <w:tab/>
      </w:r>
      <w:r w:rsidRPr="005E24FB">
        <w:tab/>
        <w:t xml:space="preserve"> </w:t>
      </w:r>
      <w:r w:rsidRPr="005E24FB">
        <w:tab/>
      </w:r>
      <w:r w:rsidRPr="005E24FB">
        <w:tab/>
      </w:r>
      <w:r w:rsidRPr="005E24FB">
        <w:tab/>
        <w:t xml:space="preserve">       В.В. Миклушевский</w:t>
      </w:r>
    </w:p>
    <w:p w:rsidR="009571EC" w:rsidRPr="005E24FB" w:rsidRDefault="009571EC" w:rsidP="009571EC">
      <w:pPr>
        <w:pStyle w:val="a6"/>
        <w:spacing w:before="0" w:line="240" w:lineRule="auto"/>
        <w:ind w:firstLine="709"/>
      </w:pPr>
    </w:p>
    <w:p w:rsidR="00D86181" w:rsidRPr="005E24FB" w:rsidRDefault="00D86181" w:rsidP="00D86181">
      <w:pPr>
        <w:rPr>
          <w:szCs w:val="28"/>
        </w:rPr>
      </w:pPr>
      <w:r w:rsidRPr="005E24FB">
        <w:rPr>
          <w:szCs w:val="28"/>
        </w:rPr>
        <w:t>г. Владивосток</w:t>
      </w:r>
    </w:p>
    <w:p w:rsidR="00D86181" w:rsidRPr="005E24FB" w:rsidRDefault="00D86181" w:rsidP="00D86181">
      <w:pPr>
        <w:rPr>
          <w:szCs w:val="28"/>
        </w:rPr>
      </w:pPr>
      <w:r w:rsidRPr="005E24FB">
        <w:rPr>
          <w:szCs w:val="28"/>
        </w:rPr>
        <w:t>1 декабря 2015 года</w:t>
      </w:r>
    </w:p>
    <w:p w:rsidR="00BE0544" w:rsidRDefault="00D86181" w:rsidP="00D86181">
      <w:r w:rsidRPr="005E24FB">
        <w:rPr>
          <w:szCs w:val="28"/>
        </w:rPr>
        <w:t>№ 719-КЗ</w:t>
      </w:r>
      <w:bookmarkStart w:id="0" w:name="_GoBack"/>
      <w:bookmarkEnd w:id="0"/>
    </w:p>
    <w:sectPr w:rsidR="00BE0544" w:rsidSect="009571EC">
      <w:headerReference w:type="default" r:id="rId10"/>
      <w:pgSz w:w="11906" w:h="16838"/>
      <w:pgMar w:top="851" w:right="851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145" w:rsidRDefault="00ED7145">
      <w:r>
        <w:separator/>
      </w:r>
    </w:p>
  </w:endnote>
  <w:endnote w:type="continuationSeparator" w:id="0">
    <w:p w:rsidR="00ED7145" w:rsidRDefault="00ED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145" w:rsidRDefault="00ED7145">
      <w:r>
        <w:separator/>
      </w:r>
    </w:p>
  </w:footnote>
  <w:footnote w:type="continuationSeparator" w:id="0">
    <w:p w:rsidR="00ED7145" w:rsidRDefault="00ED7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1EC" w:rsidRDefault="009571EC" w:rsidP="009571E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E24FB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1EC"/>
    <w:rsid w:val="0003291F"/>
    <w:rsid w:val="00380EE1"/>
    <w:rsid w:val="003B26E7"/>
    <w:rsid w:val="0047435B"/>
    <w:rsid w:val="005A2827"/>
    <w:rsid w:val="005E24FB"/>
    <w:rsid w:val="007231FA"/>
    <w:rsid w:val="007A22D8"/>
    <w:rsid w:val="007D1B86"/>
    <w:rsid w:val="009571EC"/>
    <w:rsid w:val="00AB70F9"/>
    <w:rsid w:val="00AC31EC"/>
    <w:rsid w:val="00B14397"/>
    <w:rsid w:val="00BE0544"/>
    <w:rsid w:val="00D86181"/>
    <w:rsid w:val="00E34273"/>
    <w:rsid w:val="00E60B2A"/>
    <w:rsid w:val="00ED7145"/>
    <w:rsid w:val="00F23036"/>
    <w:rsid w:val="00F90796"/>
    <w:rsid w:val="00FD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customStyle="1" w:styleId="a6">
    <w:name w:val="Стиль в законе"/>
    <w:basedOn w:val="a"/>
    <w:rsid w:val="009571EC"/>
    <w:pPr>
      <w:spacing w:before="120" w:line="360" w:lineRule="auto"/>
      <w:ind w:firstLine="851"/>
      <w:jc w:val="both"/>
    </w:pPr>
    <w:rPr>
      <w:snapToGrid w:val="0"/>
    </w:rPr>
  </w:style>
  <w:style w:type="paragraph" w:customStyle="1" w:styleId="ConsPlusTitle">
    <w:name w:val="ConsPlusTitle"/>
    <w:uiPriority w:val="99"/>
    <w:rsid w:val="009571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9571EC"/>
    <w:rPr>
      <w:sz w:val="28"/>
    </w:rPr>
  </w:style>
  <w:style w:type="paragraph" w:styleId="a7">
    <w:name w:val="Balloon Text"/>
    <w:basedOn w:val="a"/>
    <w:link w:val="a8"/>
    <w:rsid w:val="009571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5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20;n=40406;fld=1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upova_m_a\AppData\Roaming\Microsoft\&#1064;&#1072;&#1073;&#1083;&#1086;&#1085;&#1099;\&#1041;&#1083;&#1072;&#1085;&#1082;%20&#1047;&#1072;&#1082;&#1086;&#1085;&#1072;%20&#1055;&#1088;&#1080;&#1084;&#1086;&#1088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Закона Приморского края</Template>
  <TotalTime>2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Егупова</dc:creator>
  <cp:lastModifiedBy>Таисия</cp:lastModifiedBy>
  <cp:revision>5</cp:revision>
  <cp:lastPrinted>2015-11-25T03:51:00Z</cp:lastPrinted>
  <dcterms:created xsi:type="dcterms:W3CDTF">2015-12-01T23:50:00Z</dcterms:created>
  <dcterms:modified xsi:type="dcterms:W3CDTF">2015-12-28T07:07:00Z</dcterms:modified>
</cp:coreProperties>
</file>