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3403" w14:textId="77777777" w:rsidR="00AB0C10" w:rsidRDefault="00AB0C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19E3725" w14:textId="77777777" w:rsidR="00AB0C10" w:rsidRDefault="00AB0C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B0C10" w14:paraId="326900F3" w14:textId="7777777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DB68166" w14:textId="77777777" w:rsidR="00AB0C10" w:rsidRDefault="00AB0C10">
            <w:pPr>
              <w:pStyle w:val="ConsPlusNormal"/>
            </w:pPr>
            <w:r>
              <w:t>13 июля 2015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3D8F02BE" w14:textId="77777777" w:rsidR="00AB0C10" w:rsidRDefault="00AB0C10">
            <w:pPr>
              <w:pStyle w:val="ConsPlusNormal"/>
              <w:jc w:val="right"/>
            </w:pPr>
            <w:r>
              <w:t>N 214-ФЗ</w:t>
            </w:r>
          </w:p>
        </w:tc>
      </w:tr>
    </w:tbl>
    <w:p w14:paraId="01564086" w14:textId="77777777" w:rsidR="00AB0C10" w:rsidRDefault="00AB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F60AC7" w14:textId="77777777" w:rsidR="00AB0C10" w:rsidRDefault="00AB0C10">
      <w:pPr>
        <w:pStyle w:val="ConsPlusNormal"/>
        <w:jc w:val="both"/>
      </w:pPr>
    </w:p>
    <w:p w14:paraId="4E0853AD" w14:textId="77777777" w:rsidR="00AB0C10" w:rsidRDefault="00AB0C10">
      <w:pPr>
        <w:pStyle w:val="ConsPlusTitle"/>
        <w:jc w:val="center"/>
      </w:pPr>
      <w:r>
        <w:t>РОССИЙСКАЯ ФЕДЕРАЦИЯ</w:t>
      </w:r>
    </w:p>
    <w:p w14:paraId="307F01EB" w14:textId="77777777" w:rsidR="00AB0C10" w:rsidRDefault="00AB0C10">
      <w:pPr>
        <w:pStyle w:val="ConsPlusTitle"/>
        <w:jc w:val="center"/>
      </w:pPr>
    </w:p>
    <w:p w14:paraId="137967B2" w14:textId="77777777" w:rsidR="00AB0C10" w:rsidRDefault="00AB0C10">
      <w:pPr>
        <w:pStyle w:val="ConsPlusTitle"/>
        <w:jc w:val="center"/>
      </w:pPr>
      <w:r>
        <w:t>ФЕДЕРАЛЬНЫЙ ЗАКОН</w:t>
      </w:r>
    </w:p>
    <w:p w14:paraId="338BCA8B" w14:textId="77777777" w:rsidR="00AB0C10" w:rsidRDefault="00AB0C10">
      <w:pPr>
        <w:pStyle w:val="ConsPlusTitle"/>
        <w:jc w:val="center"/>
      </w:pPr>
    </w:p>
    <w:p w14:paraId="14E5F6CA" w14:textId="77777777" w:rsidR="00AB0C10" w:rsidRDefault="00AB0C10">
      <w:pPr>
        <w:pStyle w:val="ConsPlusTitle"/>
        <w:jc w:val="center"/>
      </w:pPr>
      <w:r>
        <w:t>О ВНЕСЕНИИ ИЗМЕНЕНИЙ</w:t>
      </w:r>
    </w:p>
    <w:p w14:paraId="55395103" w14:textId="77777777" w:rsidR="00AB0C10" w:rsidRDefault="00AB0C10">
      <w:pPr>
        <w:pStyle w:val="ConsPlusTitle"/>
        <w:jc w:val="center"/>
      </w:pPr>
      <w:r>
        <w:t>В ЧАСТЬ ВТОРУЮ НАЛОГОВОГО КОДЕКСА РОССИЙСКОЙ ФЕДЕРАЦИИ</w:t>
      </w:r>
    </w:p>
    <w:p w14:paraId="12E5D1AF" w14:textId="77777777" w:rsidR="00AB0C10" w:rsidRDefault="00AB0C10">
      <w:pPr>
        <w:pStyle w:val="ConsPlusTitle"/>
        <w:jc w:val="center"/>
      </w:pPr>
      <w:r>
        <w:t>В СВЯЗИ С ПРИНЯТИЕМ ФЕДЕРАЛЬНОГО ЗАКОНА "О СВОБОДНОМ</w:t>
      </w:r>
    </w:p>
    <w:p w14:paraId="15A9E824" w14:textId="77777777" w:rsidR="00AB0C10" w:rsidRDefault="00AB0C10">
      <w:pPr>
        <w:pStyle w:val="ConsPlusTitle"/>
        <w:jc w:val="center"/>
      </w:pPr>
      <w:r>
        <w:t>ПОРТЕ ВЛАДИВОСТОК"</w:t>
      </w:r>
    </w:p>
    <w:p w14:paraId="323B5E15" w14:textId="77777777" w:rsidR="00AB0C10" w:rsidRDefault="00AB0C10">
      <w:pPr>
        <w:pStyle w:val="ConsPlusNormal"/>
        <w:jc w:val="both"/>
      </w:pPr>
    </w:p>
    <w:p w14:paraId="2A951D87" w14:textId="77777777" w:rsidR="00AB0C10" w:rsidRDefault="00AB0C10">
      <w:pPr>
        <w:pStyle w:val="ConsPlusNormal"/>
        <w:jc w:val="right"/>
      </w:pPr>
      <w:r>
        <w:t>Принят</w:t>
      </w:r>
    </w:p>
    <w:p w14:paraId="359A8BFA" w14:textId="77777777" w:rsidR="00AB0C10" w:rsidRDefault="00AB0C10">
      <w:pPr>
        <w:pStyle w:val="ConsPlusNormal"/>
        <w:jc w:val="right"/>
      </w:pPr>
      <w:r>
        <w:t>Государственной Думой</w:t>
      </w:r>
    </w:p>
    <w:p w14:paraId="04F8B7B0" w14:textId="77777777" w:rsidR="00AB0C10" w:rsidRDefault="00AB0C10">
      <w:pPr>
        <w:pStyle w:val="ConsPlusNormal"/>
        <w:jc w:val="right"/>
      </w:pPr>
      <w:r>
        <w:t>3 июля 2015 года</w:t>
      </w:r>
    </w:p>
    <w:p w14:paraId="54AB8173" w14:textId="77777777" w:rsidR="00AB0C10" w:rsidRDefault="00AB0C10">
      <w:pPr>
        <w:pStyle w:val="ConsPlusNormal"/>
        <w:jc w:val="both"/>
      </w:pPr>
    </w:p>
    <w:p w14:paraId="5292008D" w14:textId="77777777" w:rsidR="00AB0C10" w:rsidRDefault="00AB0C10">
      <w:pPr>
        <w:pStyle w:val="ConsPlusNormal"/>
        <w:jc w:val="right"/>
      </w:pPr>
      <w:r>
        <w:t>Одобрен</w:t>
      </w:r>
    </w:p>
    <w:p w14:paraId="462C1104" w14:textId="77777777" w:rsidR="00AB0C10" w:rsidRDefault="00AB0C10">
      <w:pPr>
        <w:pStyle w:val="ConsPlusNormal"/>
        <w:jc w:val="right"/>
      </w:pPr>
      <w:r>
        <w:t>Советом Федерации</w:t>
      </w:r>
    </w:p>
    <w:p w14:paraId="2395A098" w14:textId="77777777" w:rsidR="00AB0C10" w:rsidRDefault="00AB0C10">
      <w:pPr>
        <w:pStyle w:val="ConsPlusNormal"/>
        <w:jc w:val="right"/>
      </w:pPr>
      <w:r>
        <w:t>8 июля 2015 года</w:t>
      </w:r>
    </w:p>
    <w:p w14:paraId="3E3EAE67" w14:textId="77777777" w:rsidR="00AB0C10" w:rsidRDefault="00AB0C10">
      <w:pPr>
        <w:pStyle w:val="ConsPlusNormal"/>
        <w:jc w:val="both"/>
      </w:pPr>
    </w:p>
    <w:p w14:paraId="05B56E54" w14:textId="77777777" w:rsidR="00AB0C10" w:rsidRDefault="00AB0C10">
      <w:pPr>
        <w:pStyle w:val="ConsPlusTitle"/>
        <w:ind w:firstLine="540"/>
        <w:jc w:val="both"/>
        <w:outlineLvl w:val="0"/>
      </w:pPr>
      <w:r>
        <w:t>Статья 1</w:t>
      </w:r>
    </w:p>
    <w:p w14:paraId="1C5635E1" w14:textId="77777777" w:rsidR="00AB0C10" w:rsidRDefault="00AB0C10">
      <w:pPr>
        <w:pStyle w:val="ConsPlusNormal"/>
        <w:jc w:val="both"/>
      </w:pPr>
    </w:p>
    <w:p w14:paraId="325DB668" w14:textId="77777777" w:rsidR="00AB0C10" w:rsidRDefault="00AB0C1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N 30, ст. 3027; 2003, N 28, ст. 2886; 2004, N 31, ст. 3231; N 34, ст. 3522; 2005, N 24, ст. 2312; 2006, N 23, ст. 2382; 2007, N 21, ст. 2462; 2008, N 30, ст. 3614; N 48, ст. 5519; 2009, N 1, ст. 13; N 51, ст. 6155; N 52, ст. 6444; 2010, N 15, ст. 1737; N 40, ст. 4969; N 48, ст. 6247; 2011, N 1, ст. 7; N 29, ст. 4291; N 30, ст. 4593; N 49, ст. 7017, 7043; 2012, N 41, ст. 5526; 2013, N 19, ст. 2321; N 30, ст. 4081; N 40, ст. 5037, 5038; N 44, ст. 5645; N 52, ст. 6985; 2014, N 48, ст. 6647, 6657, 6660, 6661; 2015, N 1, ст. 17) следующие изменения:</w:t>
      </w:r>
    </w:p>
    <w:p w14:paraId="502B7A10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2 статьи 176.1</w:t>
        </w:r>
      </w:hyperlink>
      <w:r>
        <w:t>:</w:t>
      </w:r>
    </w:p>
    <w:p w14:paraId="2EF6A030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3</w:t>
        </w:r>
      </w:hyperlink>
      <w:r>
        <w:t xml:space="preserve"> после слов "договор поручительства управляющей компании" дополнить словами ", определенной Правительством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Федерации";</w:t>
      </w:r>
    </w:p>
    <w:p w14:paraId="466C2C40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4 следующего содержания:</w:t>
      </w:r>
    </w:p>
    <w:p w14:paraId="3EEA72C9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"4) налогоплательщики - резиденты свободного порта Владивосток, предоставившие вместе с налоговой декларацией, в которой заявлено право на возмещение налога, договор поручительства управляющей компании, определенной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 (копию договора поручительства), предусматривающий обязательство управляющей компании на основании требования налогового органа уплатить в бюджет за налогоплательщика суммы налога, излишне полученные им (зачтенные ему) в результате возмещения налога в заявительном порядке, если решение о возмещении суммы налога, заявленной к возмещению в заявительном порядке, будет отменено полностью или частично в случаях, предусмотренных настоящей статьей. Обязательство управляющей компании по уплате в бюджет за налогоплательщика сумм налога, излишне полученных им (зачтенных ему) в результате возмещения налога в заявительном порядке, возникает, если налогоплательщик не исполнил требование налогового органа о возврате излишне полученных (зачтенных) сумм налога в течение 15 календарных дней с момента выставления требования налоговым органом.";</w:t>
      </w:r>
    </w:p>
    <w:p w14:paraId="43425333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1.8 статьи 284</w:t>
        </w:r>
      </w:hyperlink>
      <w:r>
        <w:t xml:space="preserve"> изложить в следующей редакции:</w:t>
      </w:r>
    </w:p>
    <w:p w14:paraId="627E9E9F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"1.8.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Владивосток", налоговая ставка </w:t>
      </w:r>
      <w:r>
        <w:lastRenderedPageBreak/>
        <w:t>по налогу, подлежащему зачислению в федеральный бюджет, устанавливается в размере 0 процентов и применяется в порядке, предусмотренном статьей 284.4 настоящего Кодекса.</w:t>
      </w:r>
    </w:p>
    <w:p w14:paraId="2E982476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Владивосток", законами субъектов Российской Федерации может устанавливаться 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в соответствии с положениями статьи 284.4 настоящего Кодекса.";</w:t>
      </w:r>
    </w:p>
    <w:p w14:paraId="1DBB8F85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статью 284.4</w:t>
        </w:r>
      </w:hyperlink>
      <w:r>
        <w:t xml:space="preserve"> изложить в следующей редакции:</w:t>
      </w:r>
    </w:p>
    <w:p w14:paraId="3F7DB430" w14:textId="77777777" w:rsidR="00AB0C10" w:rsidRDefault="00AB0C10">
      <w:pPr>
        <w:pStyle w:val="ConsPlusNormal"/>
        <w:jc w:val="both"/>
      </w:pPr>
    </w:p>
    <w:p w14:paraId="54766B3B" w14:textId="77777777" w:rsidR="00AB0C10" w:rsidRDefault="00AB0C10">
      <w:pPr>
        <w:pStyle w:val="ConsPlusNormal"/>
        <w:ind w:firstLine="540"/>
        <w:jc w:val="both"/>
      </w:pPr>
      <w:r>
        <w:t>"Статья 284.4. Особенности применения налоговой ставки к налоговой базе, определяемой налогоплательщиками, получившими статус резидента территории опережающего социально-экономического развития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</w:t>
      </w:r>
    </w:p>
    <w:p w14:paraId="5DFC8F72" w14:textId="77777777" w:rsidR="00AB0C10" w:rsidRDefault="00AB0C10">
      <w:pPr>
        <w:pStyle w:val="ConsPlusNormal"/>
        <w:jc w:val="both"/>
      </w:pPr>
    </w:p>
    <w:p w14:paraId="3D180086" w14:textId="77777777" w:rsidR="00AB0C10" w:rsidRDefault="00AB0C10">
      <w:pPr>
        <w:pStyle w:val="ConsPlusNormal"/>
        <w:ind w:firstLine="540"/>
        <w:jc w:val="both"/>
      </w:pPr>
      <w:r>
        <w:t xml:space="preserve">1. Налогоплательщиком - резидентом территории опережающего социально-экономического развития либо налогоплательщиком - резидентом свободного порта Владивосток в целях настоящего Кодекса признается российская организация, которая получила соответственно статус резидента территории опережающего социально-экономического развития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 и которая непрерывно в течение указанных в пунктах 3 - 5 настоящей статьи налоговых периодов применения налоговых ставок отвечает одновременно следующим требованиям:</w:t>
      </w:r>
    </w:p>
    <w:p w14:paraId="5CD8F509" w14:textId="77777777" w:rsidR="00AB0C10" w:rsidRDefault="00AB0C10">
      <w:pPr>
        <w:pStyle w:val="ConsPlusNormal"/>
        <w:spacing w:before="220"/>
        <w:ind w:firstLine="540"/>
        <w:jc w:val="both"/>
      </w:pPr>
      <w:r>
        <w:t>1) государственная регистрация юридического лица осуществлена соответственно на территории опережающего социально-экономического развития либо на территории свободного порта Владивосток;</w:t>
      </w:r>
    </w:p>
    <w:p w14:paraId="0A3D4ABE" w14:textId="77777777" w:rsidR="00AB0C10" w:rsidRDefault="00AB0C10">
      <w:pPr>
        <w:pStyle w:val="ConsPlusNormal"/>
        <w:spacing w:before="220"/>
        <w:ind w:firstLine="540"/>
        <w:jc w:val="both"/>
      </w:pPr>
      <w:r>
        <w:t>2) организация не имеет в своем составе обособленных подразделений, расположенных за пределами соответственно территории опережающего социально-экономического развития либо территории свободного порта Владивосток;</w:t>
      </w:r>
    </w:p>
    <w:p w14:paraId="6C6900C9" w14:textId="77777777" w:rsidR="00AB0C10" w:rsidRDefault="00AB0C10">
      <w:pPr>
        <w:pStyle w:val="ConsPlusNormal"/>
        <w:spacing w:before="220"/>
        <w:ind w:firstLine="540"/>
        <w:jc w:val="both"/>
      </w:pPr>
      <w:r>
        <w:t>3) организация не применяет специальных налоговых режимов, предусмотренных настоящим Кодексом;</w:t>
      </w:r>
    </w:p>
    <w:p w14:paraId="13500DD7" w14:textId="77777777" w:rsidR="00AB0C10" w:rsidRDefault="00AB0C10">
      <w:pPr>
        <w:pStyle w:val="ConsPlusNormal"/>
        <w:spacing w:before="220"/>
        <w:ind w:firstLine="540"/>
        <w:jc w:val="both"/>
      </w:pPr>
      <w:r>
        <w:t>4) организация не является участником консолидированной группы налогоплательщиков;</w:t>
      </w:r>
    </w:p>
    <w:p w14:paraId="012FBD76" w14:textId="77777777" w:rsidR="00AB0C10" w:rsidRDefault="00AB0C10">
      <w:pPr>
        <w:pStyle w:val="ConsPlusNormal"/>
        <w:spacing w:before="220"/>
        <w:ind w:firstLine="540"/>
        <w:jc w:val="both"/>
      </w:pPr>
      <w:r>
        <w:t>5)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14:paraId="1F840EDE" w14:textId="77777777" w:rsidR="00AB0C10" w:rsidRDefault="00AB0C10">
      <w:pPr>
        <w:pStyle w:val="ConsPlusNormal"/>
        <w:spacing w:before="220"/>
        <w:ind w:firstLine="540"/>
        <w:jc w:val="both"/>
      </w:pPr>
      <w:r>
        <w:t>6) организация не является резидентом особой экономической зоны любого типа;</w:t>
      </w:r>
    </w:p>
    <w:p w14:paraId="283B1A91" w14:textId="77777777" w:rsidR="00AB0C10" w:rsidRDefault="00AB0C10">
      <w:pPr>
        <w:pStyle w:val="ConsPlusNormal"/>
        <w:spacing w:before="220"/>
        <w:ind w:firstLine="540"/>
        <w:jc w:val="both"/>
      </w:pPr>
      <w:r>
        <w:t>7) организация не является участником региональных инвестиционных проектов.</w:t>
      </w:r>
    </w:p>
    <w:p w14:paraId="7E76E954" w14:textId="77777777" w:rsidR="00AB0C10" w:rsidRDefault="00AB0C10">
      <w:pPr>
        <w:pStyle w:val="ConsPlusNormal"/>
        <w:spacing w:before="220"/>
        <w:ind w:firstLine="540"/>
        <w:jc w:val="both"/>
      </w:pPr>
      <w:r>
        <w:t>2. Налогоплательщик - резидент территории опережающего социально-экономического развития либо налогоплательщик - резидент свободного порта Владивосток вправе применять к налоговой базе налоговые ставки в размерах и порядке, которые предусмотрены настоящей статьей, при выполнении следующих условий:</w:t>
      </w:r>
    </w:p>
    <w:p w14:paraId="32E22A00" w14:textId="77777777" w:rsidR="00AB0C10" w:rsidRDefault="00AB0C10">
      <w:pPr>
        <w:pStyle w:val="ConsPlusNormal"/>
        <w:spacing w:before="220"/>
        <w:ind w:firstLine="540"/>
        <w:jc w:val="both"/>
      </w:pPr>
      <w:r>
        <w:t>1) доходы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составляют не менее 90 процентов всех доходов, учитываемых при определении налоговой базы по налогу в соответствии с настоящей главой;</w:t>
      </w:r>
    </w:p>
    <w:p w14:paraId="29720237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2) налогоплательщиком ведется раздельный учет доходов (расходов), полученных (понесенных) от деятельности, осуществляемой при исполнении соглашений об осуществлении деятельности </w:t>
      </w:r>
      <w:r>
        <w:lastRenderedPageBreak/>
        <w:t>соответственно на территории опережающего социально-экономического развития либо на территории свободного порта Владивосток, и доходов (расходов), полученных (понесенных) при осуществлении иной деятельности.</w:t>
      </w:r>
    </w:p>
    <w:p w14:paraId="15CBC502" w14:textId="77777777" w:rsidR="00AB0C10" w:rsidRDefault="00AB0C10">
      <w:pPr>
        <w:pStyle w:val="ConsPlusNormal"/>
        <w:spacing w:before="220"/>
        <w:ind w:firstLine="540"/>
        <w:jc w:val="both"/>
      </w:pPr>
      <w:r>
        <w:t>3. Налоговая ставка, предусмотренная пунктом 1.8 статьи 284 настоящего Кодекса, применяется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если иное не предусмотрено настоящей статьей.</w:t>
      </w:r>
    </w:p>
    <w:p w14:paraId="4551AD13" w14:textId="77777777" w:rsidR="00AB0C10" w:rsidRDefault="00AB0C10">
      <w:pPr>
        <w:pStyle w:val="ConsPlusNormal"/>
        <w:spacing w:before="220"/>
        <w:ind w:firstLine="540"/>
        <w:jc w:val="both"/>
      </w:pPr>
      <w:r>
        <w:t>4. Размер налоговой ставки налога, подлежащего зачислению в бюджеты субъектов Российской Федерации, не может превышать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и не может быть менее 10 процентов в течение следующих пяти налоговых периодов.</w:t>
      </w:r>
    </w:p>
    <w:p w14:paraId="69699973" w14:textId="77777777" w:rsidR="00AB0C10" w:rsidRDefault="00AB0C10">
      <w:pPr>
        <w:pStyle w:val="ConsPlusNormal"/>
        <w:spacing w:before="220"/>
        <w:ind w:firstLine="540"/>
        <w:jc w:val="both"/>
      </w:pPr>
      <w:r>
        <w:t>5. В случае, если налогоплательщик - резидент территории опережающего социально-экономического развития либо налогоплательщик - резидент свободного порта Владивосток не получил прибыль от деятельности, осуществляемой при исполнении соглашений об осуществлении деятельности соответственно на территории опережающего социально-экономического развития либо на территории свободного порта Владивосток, в течение трех налоговых периодов начиная с налогового периода, в котором такой налогоплательщик был включен соответственно в реестр резидентов территории опережающего социально-экономического развития либо в реестр резидентов свободного порта Владивосток, сроки, предусмотренные пунктами 3 и 4 настоящей статьи, начинают исчисляться с четвертого налогового периода, считая с того налогового периода, в котором такой участник был включен соответственно в реестр резидентов территории опережающего социально-экономического развития либо в реестр резидентов свободного порта Владивосток.</w:t>
      </w:r>
    </w:p>
    <w:p w14:paraId="1330D208" w14:textId="77777777" w:rsidR="00AB0C10" w:rsidRDefault="00AB0C10">
      <w:pPr>
        <w:pStyle w:val="ConsPlusNormal"/>
        <w:spacing w:before="220"/>
        <w:ind w:firstLine="540"/>
        <w:jc w:val="both"/>
      </w:pPr>
      <w:r>
        <w:t>6. В случае прекращения статуса резидента территории опережающего социально-экономического развития либо статуса резидента свободного порта Владивосток налогоплательщик считается утратившим право на применение особенностей применения налоговой ставки, установленных настоящей статьей, с начала того квартала, в котором он был исключен соответственно из реестра резидентов территории опережающего социально-экономического развития либо из реестра резидентов свободного порта Владивосток.".</w:t>
      </w:r>
    </w:p>
    <w:p w14:paraId="52F63D0B" w14:textId="77777777" w:rsidR="00AB0C10" w:rsidRDefault="00AB0C10">
      <w:pPr>
        <w:pStyle w:val="ConsPlusNormal"/>
        <w:jc w:val="both"/>
      </w:pPr>
    </w:p>
    <w:p w14:paraId="4B90BB6B" w14:textId="77777777" w:rsidR="00AB0C10" w:rsidRDefault="00AB0C10">
      <w:pPr>
        <w:pStyle w:val="ConsPlusTitle"/>
        <w:ind w:firstLine="540"/>
        <w:jc w:val="both"/>
        <w:outlineLvl w:val="0"/>
      </w:pPr>
      <w:r>
        <w:t>Статья 2</w:t>
      </w:r>
    </w:p>
    <w:p w14:paraId="0A72CB58" w14:textId="77777777" w:rsidR="00AB0C10" w:rsidRDefault="00AB0C10">
      <w:pPr>
        <w:pStyle w:val="ConsPlusNormal"/>
        <w:jc w:val="both"/>
      </w:pPr>
    </w:p>
    <w:p w14:paraId="70EFAFC7" w14:textId="77777777" w:rsidR="00AB0C10" w:rsidRDefault="00AB0C10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14:paraId="36376A11" w14:textId="77777777" w:rsidR="00AB0C10" w:rsidRDefault="00AB0C10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9" w:history="1">
        <w:r>
          <w:rPr>
            <w:color w:val="0000FF"/>
          </w:rPr>
          <w:t>подпункта 4 пункта 2 статьи 176.1</w:t>
        </w:r>
      </w:hyperlink>
      <w:r>
        <w:t xml:space="preserve"> части второй Налогового кодекса Российской Федерации (в редакции настоящего Федерального закона) применяются в отношении заявительного порядка возмещения налога на добавленную стоимость за налоговые периоды начиная с 1 октября 2015 года.</w:t>
      </w:r>
    </w:p>
    <w:p w14:paraId="06ECE2EC" w14:textId="77777777" w:rsidR="00AB0C10" w:rsidRDefault="00AB0C10">
      <w:pPr>
        <w:pStyle w:val="ConsPlusNormal"/>
        <w:jc w:val="both"/>
      </w:pPr>
    </w:p>
    <w:p w14:paraId="48CA3BEB" w14:textId="77777777" w:rsidR="00AB0C10" w:rsidRDefault="00AB0C10">
      <w:pPr>
        <w:pStyle w:val="ConsPlusNormal"/>
        <w:jc w:val="right"/>
      </w:pPr>
      <w:r>
        <w:t>Президент</w:t>
      </w:r>
    </w:p>
    <w:p w14:paraId="11698B74" w14:textId="77777777" w:rsidR="00AB0C10" w:rsidRDefault="00AB0C10">
      <w:pPr>
        <w:pStyle w:val="ConsPlusNormal"/>
        <w:jc w:val="right"/>
      </w:pPr>
      <w:r>
        <w:t>Российской Федерации</w:t>
      </w:r>
    </w:p>
    <w:p w14:paraId="191795E5" w14:textId="77777777" w:rsidR="00AB0C10" w:rsidRDefault="00AB0C10">
      <w:pPr>
        <w:pStyle w:val="ConsPlusNormal"/>
        <w:jc w:val="right"/>
      </w:pPr>
      <w:r>
        <w:t>В.ПУТИН</w:t>
      </w:r>
    </w:p>
    <w:p w14:paraId="38DE20DF" w14:textId="77777777" w:rsidR="00AB0C10" w:rsidRDefault="00AB0C10">
      <w:pPr>
        <w:pStyle w:val="ConsPlusNormal"/>
      </w:pPr>
      <w:r>
        <w:t>Москва, Кремль</w:t>
      </w:r>
    </w:p>
    <w:p w14:paraId="3C9FEB12" w14:textId="77777777" w:rsidR="00AB0C10" w:rsidRDefault="00AB0C10">
      <w:pPr>
        <w:pStyle w:val="ConsPlusNormal"/>
        <w:spacing w:before="220"/>
      </w:pPr>
      <w:r>
        <w:t>13 июля 2015 года</w:t>
      </w:r>
    </w:p>
    <w:p w14:paraId="5E09E622" w14:textId="77777777" w:rsidR="00AB0C10" w:rsidRDefault="00AB0C10">
      <w:pPr>
        <w:pStyle w:val="ConsPlusNormal"/>
        <w:spacing w:before="220"/>
      </w:pPr>
      <w:r>
        <w:t>N 214-ФЗ</w:t>
      </w:r>
    </w:p>
    <w:p w14:paraId="3CCE82F7" w14:textId="77777777" w:rsidR="00AB0C10" w:rsidRDefault="00AB0C10">
      <w:pPr>
        <w:pStyle w:val="ConsPlusNormal"/>
        <w:jc w:val="both"/>
      </w:pPr>
    </w:p>
    <w:p w14:paraId="598304B0" w14:textId="77777777" w:rsidR="00AB0C10" w:rsidRDefault="00AB0C10">
      <w:pPr>
        <w:pStyle w:val="ConsPlusNormal"/>
        <w:jc w:val="both"/>
      </w:pPr>
    </w:p>
    <w:p w14:paraId="1257AE4E" w14:textId="77777777" w:rsidR="00AB0C10" w:rsidRDefault="00AB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62A908" w14:textId="77777777" w:rsidR="00811662" w:rsidRDefault="00AB0C10"/>
    <w:sectPr w:rsidR="00811662" w:rsidSect="002E2AFD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10"/>
    <w:rsid w:val="00494F3E"/>
    <w:rsid w:val="0053353F"/>
    <w:rsid w:val="00AB0C10"/>
    <w:rsid w:val="00B3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165F"/>
  <w15:chartTrackingRefBased/>
  <w15:docId w15:val="{FC532121-6E26-471C-A29D-A43F8BB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29DCA9BEDA57B9C251AF460917A61B2CFE0D5F20156C38B3C01BD7BAFE9C6659608A7964D5B4C8FC8A52AAmDa9E" TargetMode="External"/><Relationship Id="rId13" Type="http://schemas.openxmlformats.org/officeDocument/2006/relationships/hyperlink" Target="consultantplus://offline/ref=88EE29DCA9BEDA57B9C251AF460917A61B2CFE0D5F21156C38B3C01BD7BAFE9C6659608A7964D5B4C8FC8A52AAmDa9E" TargetMode="External"/><Relationship Id="rId18" Type="http://schemas.openxmlformats.org/officeDocument/2006/relationships/hyperlink" Target="consultantplus://offline/ref=88EE29DCA9BEDA57B9C251AF460917A61B2CFE0D5F21156C38B3C01BD7BAFE9C6659608A7964D5B4C8FC8A52AAmDa9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E29DCA9BEDA57B9C251AF460917A6192CF00F5C24156C38B3C01BD7BAFE9C74593886786ECEB3C3B6D916FDD5DC9127131B8C199F9Cm0aEE" TargetMode="External"/><Relationship Id="rId12" Type="http://schemas.openxmlformats.org/officeDocument/2006/relationships/hyperlink" Target="consultantplus://offline/ref=88EE29DCA9BEDA57B9C251AF460917A61B2CFE0D5F20156C38B3C01BD7BAFE9C6659608A7964D5B4C8FC8A52AAmDa9E" TargetMode="External"/><Relationship Id="rId17" Type="http://schemas.openxmlformats.org/officeDocument/2006/relationships/hyperlink" Target="consultantplus://offline/ref=88EE29DCA9BEDA57B9C251AF460917A61B2CFE0D5F20156C38B3C01BD7BAFE9C6659608A7964D5B4C8FC8A52AAmDa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EE29DCA9BEDA57B9C251AF460917A6192CF00F5C24156C38B3C01BD7BAFE9C74593886786FCBB6C3B6D916FDD5DC9127131B8C199F9Cm0a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29DCA9BEDA57B9C251AF460917A6192CF00F5C24156C38B3C01BD7BAFE9C74593882796DCFBE9CB3CC07A5D8D487381205901B9Dm9aFE" TargetMode="External"/><Relationship Id="rId11" Type="http://schemas.openxmlformats.org/officeDocument/2006/relationships/hyperlink" Target="consultantplus://offline/ref=88EE29DCA9BEDA57B9C251AF460917A6192CF00F5C24156C38B3C01BD7BAFE9C74593886786FCBB4C3B6D916FDD5DC9127131B8C199F9Cm0aEE" TargetMode="External"/><Relationship Id="rId5" Type="http://schemas.openxmlformats.org/officeDocument/2006/relationships/hyperlink" Target="consultantplus://offline/ref=88EE29DCA9BEDA57B9C251AF460917A6192CF00F5C24156C38B3C01BD7BAFE9C6659608A7964D5B4C8FC8A52AAmDa9E" TargetMode="External"/><Relationship Id="rId15" Type="http://schemas.openxmlformats.org/officeDocument/2006/relationships/hyperlink" Target="consultantplus://offline/ref=88EE29DCA9BEDA57B9C251AF460917A61B2CFE0D5F21156C38B3C01BD7BAFE9C6659608A7964D5B4C8FC8A52AAmDa9E" TargetMode="External"/><Relationship Id="rId10" Type="http://schemas.openxmlformats.org/officeDocument/2006/relationships/hyperlink" Target="consultantplus://offline/ref=88EE29DCA9BEDA57B9C251AF460917A61B2CFE0D5F21156C38B3C01BD7BAFE9C6659608A7964D5B4C8FC8A52AAmDa9E" TargetMode="External"/><Relationship Id="rId19" Type="http://schemas.openxmlformats.org/officeDocument/2006/relationships/hyperlink" Target="consultantplus://offline/ref=88EE29DCA9BEDA57B9C251AF460917A61A25FA045E20156C38B3C01BD7BAFE9C745938867864CCB2C3B6D916FDD5DC9127131B8C199F9Cm0a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EE29DCA9BEDA57B9C251AF460917A6192CF00F5C24156C38B3C01BD7BAFE9C74593882796DCFBE9CB3CC07A5D8D487381205901B9Dm9aFE" TargetMode="External"/><Relationship Id="rId14" Type="http://schemas.openxmlformats.org/officeDocument/2006/relationships/hyperlink" Target="consultantplus://offline/ref=88EE29DCA9BEDA57B9C251AF460917A61B2CFE0D5F20156C38B3C01BD7BAFE9C6659608A7964D5B4C8FC8A52AAmD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Бегунков Г.К.</dc:creator>
  <cp:keywords/>
  <dc:description/>
  <cp:lastModifiedBy>Бегунков Г.К.</cp:lastModifiedBy>
  <cp:revision>1</cp:revision>
  <dcterms:created xsi:type="dcterms:W3CDTF">2021-10-08T04:26:00Z</dcterms:created>
  <dcterms:modified xsi:type="dcterms:W3CDTF">2021-10-08T04:27:00Z</dcterms:modified>
</cp:coreProperties>
</file>