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1" w:rsidRDefault="00655101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D21E11" w:rsidRDefault="0065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D21E11" w:rsidRDefault="0065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отбору кандидатур на должность</w:t>
      </w:r>
    </w:p>
    <w:p w:rsidR="00D21E11" w:rsidRDefault="00655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Спасск-Дальний</w:t>
      </w:r>
      <w:proofErr w:type="spellEnd"/>
      <w:proofErr w:type="gramEnd"/>
    </w:p>
    <w:p w:rsidR="00D21E11" w:rsidRDefault="00D21E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E11" w:rsidRPr="000961FE" w:rsidRDefault="006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октября 2020 года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2</w:t>
      </w:r>
    </w:p>
    <w:p w:rsidR="00FD3FB1" w:rsidRPr="000961FE" w:rsidRDefault="00FD3FB1">
      <w:pPr>
        <w:spacing w:after="0" w:line="240" w:lineRule="auto"/>
        <w:jc w:val="both"/>
      </w:pPr>
    </w:p>
    <w:p w:rsidR="000961FE" w:rsidRDefault="000961FE" w:rsidP="000961FE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о порядке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28.10.2015 № 118,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25.02.2020 № 10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 начале процедуры формирования конкурсной комиссии для проведения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28.02.2020 № 27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 назначении членов конкурсной комиссии для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Губернатора Приморского края от 25.03.2020 № 114-рг «О назначении членов конкурсной комиссии для проведения конкурса на замещение должности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решением Думы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28.09.2020 года №  88 «Об объявлении конкурса для отбора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Спасск-Дальний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0961FE" w:rsidRDefault="000961FE" w:rsidP="000961F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E11" w:rsidRDefault="00655101" w:rsidP="00FD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21E11" w:rsidRDefault="00655101" w:rsidP="00FD3FB1">
      <w:pPr>
        <w:pStyle w:val="aj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</w:t>
      </w:r>
      <w:r>
        <w:rPr>
          <w:bCs/>
          <w:sz w:val="28"/>
          <w:szCs w:val="28"/>
        </w:rPr>
        <w:t xml:space="preserve">конкурсной комиссии по </w:t>
      </w:r>
      <w:r w:rsidR="00FD3FB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роведению конкурса </w:t>
      </w:r>
      <w:r>
        <w:rPr>
          <w:sz w:val="28"/>
          <w:szCs w:val="28"/>
        </w:rPr>
        <w:t xml:space="preserve">по отбору кандидатур на должность главы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 w:rsidR="00FD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городского округа 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>, члена конкурсной комиссии, Маркова Константина Григорьевича.</w:t>
      </w:r>
    </w:p>
    <w:p w:rsidR="00D21E11" w:rsidRDefault="00655101" w:rsidP="00FD3FB1">
      <w:pPr>
        <w:pStyle w:val="aj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bookmarkStart w:id="0" w:name="_GoBack"/>
      <w:bookmarkEnd w:id="0"/>
      <w:r>
        <w:rPr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>.</w:t>
      </w:r>
    </w:p>
    <w:p w:rsidR="00D21E11" w:rsidRDefault="00655101" w:rsidP="00FD3FB1">
      <w:pPr>
        <w:pStyle w:val="af"/>
        <w:spacing w:before="100" w:after="100"/>
        <w:jc w:val="both"/>
      </w:pPr>
      <w:r>
        <w:t> </w:t>
      </w:r>
    </w:p>
    <w:p w:rsidR="00D21E11" w:rsidRDefault="00655101" w:rsidP="000961FE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конкурсной комиссии  _____________________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Волошко</w:t>
      </w:r>
      <w:proofErr w:type="spellEnd"/>
    </w:p>
    <w:sectPr w:rsidR="00D21E11" w:rsidSect="00D21E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11"/>
    <w:rsid w:val="000961FE"/>
    <w:rsid w:val="00655101"/>
    <w:rsid w:val="009047AA"/>
    <w:rsid w:val="00C430EF"/>
    <w:rsid w:val="00D21E11"/>
    <w:rsid w:val="00FD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11"/>
    <w:pPr>
      <w:shd w:val="nil"/>
      <w:spacing w:after="160" w:line="259" w:lineRule="auto"/>
    </w:pPr>
    <w:rPr>
      <w:highlight w:val="whit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D21E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uiPriority w:val="9"/>
    <w:unhideWhenUsed/>
    <w:qFormat/>
    <w:rsid w:val="00D21E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uiPriority w:val="9"/>
    <w:unhideWhenUsed/>
    <w:qFormat/>
    <w:rsid w:val="00D21E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D21E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D21E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D21E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D21E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D21E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D21E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D21E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D21E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D21E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D21E11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D21E11"/>
    <w:rPr>
      <w:sz w:val="24"/>
      <w:szCs w:val="24"/>
    </w:rPr>
  </w:style>
  <w:style w:type="character" w:customStyle="1" w:styleId="QuoteChar">
    <w:name w:val="Quote Char"/>
    <w:uiPriority w:val="29"/>
    <w:qFormat/>
    <w:rsid w:val="00D21E11"/>
    <w:rPr>
      <w:i/>
    </w:rPr>
  </w:style>
  <w:style w:type="character" w:customStyle="1" w:styleId="IntenseQuoteChar">
    <w:name w:val="Intense Quote Char"/>
    <w:uiPriority w:val="30"/>
    <w:qFormat/>
    <w:rsid w:val="00D21E11"/>
    <w:rPr>
      <w:i/>
    </w:rPr>
  </w:style>
  <w:style w:type="character" w:customStyle="1" w:styleId="HeaderChar">
    <w:name w:val="Header Char"/>
    <w:basedOn w:val="a0"/>
    <w:uiPriority w:val="99"/>
    <w:qFormat/>
    <w:rsid w:val="00D21E11"/>
  </w:style>
  <w:style w:type="character" w:customStyle="1" w:styleId="FooterChar">
    <w:name w:val="Footer Char"/>
    <w:basedOn w:val="a0"/>
    <w:uiPriority w:val="99"/>
    <w:qFormat/>
    <w:rsid w:val="00D21E11"/>
  </w:style>
  <w:style w:type="character" w:customStyle="1" w:styleId="-">
    <w:name w:val="Интернет-ссылка"/>
    <w:uiPriority w:val="99"/>
    <w:unhideWhenUsed/>
    <w:rsid w:val="00D21E11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D21E11"/>
    <w:rPr>
      <w:sz w:val="18"/>
    </w:rPr>
  </w:style>
  <w:style w:type="character" w:customStyle="1" w:styleId="a3">
    <w:name w:val="Привязка сноски"/>
    <w:rsid w:val="00D21E1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D21E11"/>
    <w:rPr>
      <w:vertAlign w:val="superscript"/>
    </w:rPr>
  </w:style>
  <w:style w:type="character" w:customStyle="1" w:styleId="fr">
    <w:name w:val="_fr"/>
    <w:basedOn w:val="a0"/>
    <w:qFormat/>
    <w:rsid w:val="00D21E11"/>
  </w:style>
  <w:style w:type="paragraph" w:customStyle="1" w:styleId="a4">
    <w:name w:val="Заголовок"/>
    <w:basedOn w:val="a"/>
    <w:next w:val="a5"/>
    <w:qFormat/>
    <w:rsid w:val="00D21E11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rsid w:val="00D21E11"/>
    <w:pPr>
      <w:spacing w:after="140" w:line="276" w:lineRule="auto"/>
    </w:pPr>
  </w:style>
  <w:style w:type="paragraph" w:styleId="a6">
    <w:name w:val="List"/>
    <w:basedOn w:val="a5"/>
    <w:rsid w:val="00D21E11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D21E1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rsid w:val="00D21E11"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D21E11"/>
    <w:pPr>
      <w:ind w:left="720"/>
      <w:contextualSpacing/>
    </w:pPr>
  </w:style>
  <w:style w:type="paragraph" w:styleId="a9">
    <w:name w:val="No Spacing"/>
    <w:uiPriority w:val="1"/>
    <w:qFormat/>
    <w:rsid w:val="00D21E11"/>
    <w:pPr>
      <w:shd w:val="nil"/>
    </w:pPr>
    <w:rPr>
      <w:highlight w:val="white"/>
    </w:rPr>
  </w:style>
  <w:style w:type="paragraph" w:styleId="aa">
    <w:name w:val="Title"/>
    <w:basedOn w:val="a"/>
    <w:next w:val="a"/>
    <w:uiPriority w:val="10"/>
    <w:qFormat/>
    <w:rsid w:val="00D21E11"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next w:val="a"/>
    <w:uiPriority w:val="11"/>
    <w:qFormat/>
    <w:rsid w:val="00D21E11"/>
    <w:pPr>
      <w:spacing w:before="200" w:after="200"/>
    </w:pPr>
    <w:rPr>
      <w:sz w:val="24"/>
      <w:szCs w:val="24"/>
    </w:rPr>
  </w:style>
  <w:style w:type="paragraph" w:styleId="2">
    <w:name w:val="Quote"/>
    <w:basedOn w:val="a"/>
    <w:next w:val="a"/>
    <w:uiPriority w:val="29"/>
    <w:qFormat/>
    <w:rsid w:val="00D21E11"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rsid w:val="00D21E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  <w:rsid w:val="00D21E11"/>
  </w:style>
  <w:style w:type="paragraph" w:customStyle="1" w:styleId="Header">
    <w:name w:val="Header"/>
    <w:basedOn w:val="a"/>
    <w:link w:val="TOC4"/>
    <w:uiPriority w:val="99"/>
    <w:unhideWhenUsed/>
    <w:rsid w:val="00D21E1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21E1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D21E11"/>
    <w:pPr>
      <w:spacing w:after="40" w:line="240" w:lineRule="auto"/>
    </w:pPr>
    <w:rPr>
      <w:sz w:val="18"/>
    </w:rPr>
  </w:style>
  <w:style w:type="paragraph" w:customStyle="1" w:styleId="TOC1">
    <w:name w:val="TOC 1"/>
    <w:basedOn w:val="a"/>
    <w:next w:val="a"/>
    <w:link w:val="Heading1Char"/>
    <w:uiPriority w:val="39"/>
    <w:unhideWhenUsed/>
    <w:rsid w:val="00D21E11"/>
    <w:pPr>
      <w:spacing w:after="57"/>
    </w:pPr>
  </w:style>
  <w:style w:type="paragraph" w:customStyle="1" w:styleId="TOC2">
    <w:name w:val="TOC 2"/>
    <w:basedOn w:val="a"/>
    <w:next w:val="a"/>
    <w:link w:val="Heading6Char"/>
    <w:uiPriority w:val="39"/>
    <w:unhideWhenUsed/>
    <w:rsid w:val="00D21E11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D21E11"/>
    <w:pPr>
      <w:spacing w:after="57"/>
      <w:ind w:left="567"/>
    </w:pPr>
  </w:style>
  <w:style w:type="paragraph" w:customStyle="1" w:styleId="TOC4">
    <w:name w:val="TOC 4"/>
    <w:basedOn w:val="a"/>
    <w:next w:val="a"/>
    <w:link w:val="Header"/>
    <w:uiPriority w:val="39"/>
    <w:unhideWhenUsed/>
    <w:rsid w:val="00D21E11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D21E11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D21E11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D21E11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D21E11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D21E11"/>
    <w:pPr>
      <w:spacing w:after="57"/>
      <w:ind w:left="2268"/>
    </w:pPr>
  </w:style>
  <w:style w:type="paragraph" w:styleId="ae">
    <w:name w:val="TOC Heading"/>
    <w:uiPriority w:val="39"/>
    <w:unhideWhenUsed/>
    <w:qFormat/>
    <w:rsid w:val="00D21E11"/>
    <w:pPr>
      <w:shd w:val="nil"/>
      <w:spacing w:after="160" w:line="259" w:lineRule="auto"/>
    </w:pPr>
    <w:rPr>
      <w:highlight w:val="white"/>
    </w:rPr>
  </w:style>
  <w:style w:type="paragraph" w:customStyle="1" w:styleId="aj">
    <w:name w:val="_aj"/>
    <w:basedOn w:val="a"/>
    <w:qFormat/>
    <w:rsid w:val="00D21E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D21E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D21E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21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21E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21E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21E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1E1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1E1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1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1E1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1E1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D21E1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chudnov_sp</cp:lastModifiedBy>
  <cp:revision>5</cp:revision>
  <cp:lastPrinted>2020-10-28T02:19:00Z</cp:lastPrinted>
  <dcterms:created xsi:type="dcterms:W3CDTF">2020-10-26T23:56:00Z</dcterms:created>
  <dcterms:modified xsi:type="dcterms:W3CDTF">2020-10-28T02:20:00Z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