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1B" w:rsidRPr="0091650C" w:rsidRDefault="00A0291B" w:rsidP="0091650C">
      <w:pPr>
        <w:spacing w:line="360" w:lineRule="auto"/>
        <w:jc w:val="center"/>
        <w:rPr>
          <w:b/>
          <w:sz w:val="28"/>
          <w:szCs w:val="28"/>
        </w:rPr>
      </w:pPr>
      <w:r w:rsidRPr="0091650C">
        <w:rPr>
          <w:b/>
          <w:sz w:val="28"/>
          <w:szCs w:val="28"/>
        </w:rPr>
        <w:t>Малое предпринимательство</w:t>
      </w:r>
    </w:p>
    <w:p w:rsidR="00E75D08" w:rsidRDefault="00E75D08" w:rsidP="00E75D0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867993">
        <w:rPr>
          <w:sz w:val="26"/>
          <w:szCs w:val="26"/>
        </w:rPr>
        <w:t xml:space="preserve"> </w:t>
      </w:r>
      <w:r>
        <w:rPr>
          <w:sz w:val="26"/>
          <w:szCs w:val="26"/>
        </w:rPr>
        <w:t>9 месяцев</w:t>
      </w:r>
      <w:r w:rsidRPr="002A547B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867993">
        <w:rPr>
          <w:sz w:val="26"/>
          <w:szCs w:val="26"/>
        </w:rPr>
        <w:t xml:space="preserve"> </w:t>
      </w:r>
      <w:r w:rsidRPr="002A547B">
        <w:rPr>
          <w:sz w:val="26"/>
          <w:szCs w:val="26"/>
        </w:rPr>
        <w:t xml:space="preserve"> года  в  городском округе Спасск-Дальний  количество субъектов малого предпринимательства составило </w:t>
      </w:r>
      <w:r>
        <w:rPr>
          <w:sz w:val="26"/>
          <w:szCs w:val="26"/>
        </w:rPr>
        <w:t>1393</w:t>
      </w:r>
      <w:r w:rsidRPr="002A547B">
        <w:rPr>
          <w:sz w:val="26"/>
          <w:szCs w:val="26"/>
        </w:rPr>
        <w:t xml:space="preserve"> единиц, из них малых пре</w:t>
      </w:r>
      <w:r w:rsidRPr="002A547B">
        <w:rPr>
          <w:sz w:val="26"/>
          <w:szCs w:val="26"/>
        </w:rPr>
        <w:t>д</w:t>
      </w:r>
      <w:r w:rsidRPr="002A547B">
        <w:rPr>
          <w:sz w:val="26"/>
          <w:szCs w:val="26"/>
        </w:rPr>
        <w:t xml:space="preserve">приятий </w:t>
      </w:r>
      <w:r>
        <w:rPr>
          <w:sz w:val="26"/>
          <w:szCs w:val="26"/>
        </w:rPr>
        <w:t xml:space="preserve">297 </w:t>
      </w:r>
      <w:r w:rsidRPr="002A547B">
        <w:rPr>
          <w:sz w:val="26"/>
          <w:szCs w:val="26"/>
        </w:rPr>
        <w:t xml:space="preserve">единиц, индивидуальных предпринимателей </w:t>
      </w:r>
      <w:r>
        <w:rPr>
          <w:sz w:val="26"/>
          <w:szCs w:val="26"/>
        </w:rPr>
        <w:t xml:space="preserve">1096  </w:t>
      </w:r>
      <w:r w:rsidRPr="002A547B">
        <w:rPr>
          <w:sz w:val="26"/>
          <w:szCs w:val="26"/>
        </w:rPr>
        <w:t xml:space="preserve">человек.  </w:t>
      </w:r>
      <w:r>
        <w:rPr>
          <w:sz w:val="26"/>
          <w:szCs w:val="26"/>
        </w:rPr>
        <w:t>Рост кол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чества субъектов малого предпринимательства по сравнению с аналогичным пери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шлого года </w:t>
      </w:r>
      <w:r w:rsidRPr="00E33C7F">
        <w:rPr>
          <w:sz w:val="26"/>
          <w:szCs w:val="26"/>
        </w:rPr>
        <w:t>составил 10</w:t>
      </w:r>
      <w:r w:rsidR="00F35089">
        <w:rPr>
          <w:sz w:val="26"/>
          <w:szCs w:val="26"/>
        </w:rPr>
        <w:t>1</w:t>
      </w:r>
      <w:r w:rsidRPr="00E33C7F">
        <w:rPr>
          <w:sz w:val="26"/>
          <w:szCs w:val="26"/>
        </w:rPr>
        <w:t>,</w:t>
      </w:r>
      <w:r w:rsidR="00F35089">
        <w:rPr>
          <w:sz w:val="26"/>
          <w:szCs w:val="26"/>
        </w:rPr>
        <w:t>3</w:t>
      </w:r>
      <w:r>
        <w:rPr>
          <w:sz w:val="26"/>
          <w:szCs w:val="26"/>
        </w:rPr>
        <w:t xml:space="preserve"> %.</w:t>
      </w:r>
    </w:p>
    <w:p w:rsidR="004B623D" w:rsidRDefault="004B623D" w:rsidP="004B623D">
      <w:pPr>
        <w:spacing w:line="360" w:lineRule="auto"/>
        <w:jc w:val="center"/>
        <w:rPr>
          <w:b/>
          <w:sz w:val="26"/>
          <w:szCs w:val="26"/>
        </w:rPr>
      </w:pPr>
      <w:r w:rsidRPr="006A0AB9">
        <w:rPr>
          <w:b/>
          <w:sz w:val="26"/>
          <w:szCs w:val="26"/>
        </w:rPr>
        <w:t>Количество субъектов малого предпринимательства</w:t>
      </w:r>
    </w:p>
    <w:p w:rsidR="0036681D" w:rsidRDefault="0036681D" w:rsidP="004B623D">
      <w:pPr>
        <w:spacing w:line="360" w:lineRule="auto"/>
        <w:jc w:val="center"/>
        <w:rPr>
          <w:b/>
          <w:sz w:val="26"/>
          <w:szCs w:val="26"/>
        </w:rPr>
      </w:pPr>
      <w:r w:rsidRPr="0036681D">
        <w:rPr>
          <w:b/>
          <w:noProof/>
          <w:sz w:val="26"/>
          <w:szCs w:val="26"/>
        </w:rPr>
        <w:drawing>
          <wp:inline distT="0" distB="0" distL="0" distR="0">
            <wp:extent cx="4591050" cy="2581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7079" w:rsidRDefault="004B7079" w:rsidP="004B623D">
      <w:pPr>
        <w:spacing w:line="360" w:lineRule="auto"/>
        <w:jc w:val="center"/>
        <w:rPr>
          <w:b/>
          <w:sz w:val="26"/>
          <w:szCs w:val="26"/>
        </w:rPr>
      </w:pPr>
    </w:p>
    <w:p w:rsidR="00863586" w:rsidRDefault="004B7079" w:rsidP="004B7079">
      <w:pPr>
        <w:spacing w:line="360" w:lineRule="auto"/>
        <w:ind w:firstLine="708"/>
        <w:jc w:val="center"/>
        <w:rPr>
          <w:sz w:val="26"/>
          <w:szCs w:val="26"/>
        </w:rPr>
      </w:pPr>
      <w:r w:rsidRPr="004B7079">
        <w:rPr>
          <w:sz w:val="26"/>
          <w:szCs w:val="26"/>
        </w:rPr>
        <w:t xml:space="preserve">Оборот малых предприятий </w:t>
      </w:r>
      <w:r w:rsidR="0036681D">
        <w:rPr>
          <w:sz w:val="26"/>
          <w:szCs w:val="26"/>
        </w:rPr>
        <w:t>за 9 месяцев</w:t>
      </w:r>
      <w:r w:rsidRPr="004B7079">
        <w:rPr>
          <w:sz w:val="26"/>
          <w:szCs w:val="26"/>
        </w:rPr>
        <w:t xml:space="preserve"> 2017 года составил  </w:t>
      </w:r>
      <w:r w:rsidR="00FC0A85">
        <w:rPr>
          <w:sz w:val="26"/>
          <w:szCs w:val="26"/>
        </w:rPr>
        <w:t>2241,6</w:t>
      </w:r>
      <w:r w:rsidR="00F35089">
        <w:rPr>
          <w:sz w:val="26"/>
          <w:szCs w:val="26"/>
        </w:rPr>
        <w:t xml:space="preserve"> </w:t>
      </w:r>
      <w:r w:rsidRPr="004B7079">
        <w:rPr>
          <w:sz w:val="26"/>
          <w:szCs w:val="26"/>
        </w:rPr>
        <w:t xml:space="preserve"> млн. ру</w:t>
      </w:r>
      <w:r w:rsidRPr="004B7079">
        <w:rPr>
          <w:sz w:val="26"/>
          <w:szCs w:val="26"/>
        </w:rPr>
        <w:t>б</w:t>
      </w:r>
      <w:r w:rsidRPr="004B7079">
        <w:rPr>
          <w:sz w:val="26"/>
          <w:szCs w:val="26"/>
        </w:rPr>
        <w:t>лей,   это   10</w:t>
      </w:r>
      <w:r w:rsidR="00FC0A85">
        <w:rPr>
          <w:sz w:val="26"/>
          <w:szCs w:val="26"/>
        </w:rPr>
        <w:t>3,3</w:t>
      </w:r>
      <w:r w:rsidRPr="004B7079">
        <w:rPr>
          <w:sz w:val="26"/>
          <w:szCs w:val="26"/>
        </w:rPr>
        <w:t xml:space="preserve"> %  к  аналогичному периоду 2016 года. Доля оборота малых пре</w:t>
      </w:r>
      <w:r w:rsidRPr="004B7079">
        <w:rPr>
          <w:sz w:val="26"/>
          <w:szCs w:val="26"/>
        </w:rPr>
        <w:t>д</w:t>
      </w:r>
      <w:r w:rsidRPr="004B7079">
        <w:rPr>
          <w:sz w:val="26"/>
          <w:szCs w:val="26"/>
        </w:rPr>
        <w:t xml:space="preserve">приятий в общем обороте предприятий городского округа составляет </w:t>
      </w:r>
      <w:r w:rsidR="00F35089">
        <w:rPr>
          <w:sz w:val="26"/>
          <w:szCs w:val="26"/>
        </w:rPr>
        <w:t>4</w:t>
      </w:r>
      <w:r w:rsidR="00FC0A85">
        <w:rPr>
          <w:sz w:val="26"/>
          <w:szCs w:val="26"/>
        </w:rPr>
        <w:t>8</w:t>
      </w:r>
      <w:r w:rsidR="00F35089">
        <w:rPr>
          <w:sz w:val="26"/>
          <w:szCs w:val="26"/>
        </w:rPr>
        <w:t>,</w:t>
      </w:r>
      <w:r w:rsidR="00FC0A85">
        <w:rPr>
          <w:sz w:val="26"/>
          <w:szCs w:val="26"/>
        </w:rPr>
        <w:t>3</w:t>
      </w:r>
      <w:r w:rsidRPr="004B7079">
        <w:rPr>
          <w:sz w:val="26"/>
          <w:szCs w:val="26"/>
        </w:rPr>
        <w:t xml:space="preserve"> %.  </w:t>
      </w:r>
    </w:p>
    <w:p w:rsidR="00863586" w:rsidRDefault="00863586" w:rsidP="004B7079">
      <w:pPr>
        <w:spacing w:line="360" w:lineRule="auto"/>
        <w:ind w:firstLine="708"/>
        <w:jc w:val="center"/>
        <w:rPr>
          <w:sz w:val="26"/>
          <w:szCs w:val="26"/>
        </w:rPr>
      </w:pPr>
      <w:r w:rsidRPr="00863586">
        <w:rPr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FBF" w:rsidRDefault="00CC36A7" w:rsidP="00544FBF">
      <w:pPr>
        <w:pStyle w:val="a8"/>
        <w:tabs>
          <w:tab w:val="left" w:pos="54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44FBF" w:rsidRPr="00544FBF">
        <w:rPr>
          <w:sz w:val="26"/>
          <w:szCs w:val="26"/>
        </w:rPr>
        <w:t>Численность занятых в малом бизнесе, включая индивидуальных предприним</w:t>
      </w:r>
      <w:r w:rsidR="00544FBF" w:rsidRPr="00544FBF">
        <w:rPr>
          <w:sz w:val="26"/>
          <w:szCs w:val="26"/>
        </w:rPr>
        <w:t>а</w:t>
      </w:r>
      <w:r w:rsidR="00544FBF" w:rsidRPr="00544FBF">
        <w:rPr>
          <w:sz w:val="26"/>
          <w:szCs w:val="26"/>
        </w:rPr>
        <w:t xml:space="preserve">телей, возросла на 1,3 %  по  сравнению  с аналогичным периодом прошлого года, и составила 6000 человек. </w:t>
      </w:r>
    </w:p>
    <w:p w:rsidR="00CC36A7" w:rsidRDefault="00CC36A7" w:rsidP="00544FBF">
      <w:pPr>
        <w:pStyle w:val="a8"/>
        <w:tabs>
          <w:tab w:val="left" w:pos="540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CC36A7">
        <w:rPr>
          <w:b/>
          <w:sz w:val="26"/>
          <w:szCs w:val="26"/>
        </w:rPr>
        <w:t>Численность населения, занятого в малом предпринимательстве</w:t>
      </w:r>
    </w:p>
    <w:p w:rsidR="00544FBF" w:rsidRDefault="00544FBF" w:rsidP="00544FBF">
      <w:pPr>
        <w:pStyle w:val="a8"/>
        <w:tabs>
          <w:tab w:val="left" w:pos="540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544FBF">
        <w:rPr>
          <w:b/>
          <w:noProof/>
          <w:sz w:val="26"/>
          <w:szCs w:val="26"/>
        </w:rPr>
        <w:drawing>
          <wp:inline distT="0" distB="0" distL="0" distR="0">
            <wp:extent cx="4772025" cy="25527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FBF" w:rsidRDefault="00544FBF" w:rsidP="003E23E9">
      <w:pPr>
        <w:pStyle w:val="a8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3E23E9" w:rsidRDefault="003E23E9" w:rsidP="003E23E9">
      <w:pPr>
        <w:pStyle w:val="a8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201</w:t>
      </w:r>
      <w:r w:rsidR="00BC2E2A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Администрацией городского округа Спасск-Дальний продолжается реализация </w:t>
      </w:r>
      <w:r w:rsidRPr="00787462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Pr="00787462">
        <w:rPr>
          <w:sz w:val="26"/>
          <w:szCs w:val="26"/>
        </w:rPr>
        <w:t xml:space="preserve">, </w:t>
      </w:r>
      <w:r>
        <w:rPr>
          <w:sz w:val="26"/>
          <w:szCs w:val="26"/>
        </w:rPr>
        <w:t>направленных</w:t>
      </w:r>
      <w:r w:rsidRPr="00787462">
        <w:rPr>
          <w:sz w:val="26"/>
          <w:szCs w:val="26"/>
        </w:rPr>
        <w:t xml:space="preserve"> на развитие Интернет-ресурса,</w:t>
      </w:r>
      <w:r>
        <w:rPr>
          <w:sz w:val="26"/>
          <w:szCs w:val="26"/>
        </w:rPr>
        <w:t xml:space="preserve"> расширение информационных услуг</w:t>
      </w:r>
      <w:r w:rsidR="003C6A6C">
        <w:rPr>
          <w:sz w:val="26"/>
          <w:szCs w:val="26"/>
        </w:rPr>
        <w:t xml:space="preserve"> для субъектов малого предпринимательства</w:t>
      </w:r>
      <w:r>
        <w:rPr>
          <w:sz w:val="26"/>
          <w:szCs w:val="26"/>
        </w:rPr>
        <w:t xml:space="preserve">, </w:t>
      </w:r>
      <w:r w:rsidRPr="00787462">
        <w:rPr>
          <w:sz w:val="26"/>
          <w:szCs w:val="26"/>
        </w:rPr>
        <w:t xml:space="preserve"> организацию и участие субъектов малого и среднего предпринимательства в выставках-ярмарках, </w:t>
      </w:r>
      <w:r>
        <w:rPr>
          <w:sz w:val="26"/>
          <w:szCs w:val="26"/>
        </w:rPr>
        <w:t>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купках товаров, работ, услуг для муниципальных нужд. </w:t>
      </w:r>
      <w:r w:rsidRPr="007874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Так,  </w:t>
      </w:r>
      <w:r w:rsidR="00FC0A85">
        <w:rPr>
          <w:sz w:val="26"/>
          <w:szCs w:val="26"/>
        </w:rPr>
        <w:t>за 9 месяцев</w:t>
      </w:r>
      <w:r>
        <w:rPr>
          <w:sz w:val="26"/>
          <w:szCs w:val="26"/>
        </w:rPr>
        <w:t xml:space="preserve"> 201</w:t>
      </w:r>
      <w:r w:rsidR="00BC2E2A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787462">
        <w:rPr>
          <w:sz w:val="26"/>
          <w:szCs w:val="26"/>
        </w:rPr>
        <w:t xml:space="preserve">были объявлены </w:t>
      </w:r>
      <w:r>
        <w:rPr>
          <w:sz w:val="26"/>
          <w:szCs w:val="26"/>
        </w:rPr>
        <w:t>торги</w:t>
      </w:r>
      <w:r w:rsidRPr="00787462">
        <w:rPr>
          <w:sz w:val="26"/>
          <w:szCs w:val="26"/>
        </w:rPr>
        <w:t>, в которых</w:t>
      </w:r>
      <w:r>
        <w:rPr>
          <w:color w:val="000000"/>
          <w:sz w:val="26"/>
          <w:szCs w:val="26"/>
        </w:rPr>
        <w:t xml:space="preserve"> могли принимать участие только субъекты малого предпринимательства. Всего было </w:t>
      </w:r>
      <w:r w:rsidR="00831A71">
        <w:rPr>
          <w:color w:val="000000"/>
          <w:sz w:val="26"/>
          <w:szCs w:val="26"/>
        </w:rPr>
        <w:t>объявлено</w:t>
      </w:r>
      <w:r>
        <w:rPr>
          <w:color w:val="000000"/>
          <w:sz w:val="26"/>
          <w:szCs w:val="26"/>
        </w:rPr>
        <w:t xml:space="preserve"> </w:t>
      </w:r>
      <w:r w:rsidR="00FC0A85">
        <w:rPr>
          <w:color w:val="000000"/>
          <w:sz w:val="26"/>
          <w:szCs w:val="26"/>
        </w:rPr>
        <w:t>29</w:t>
      </w:r>
      <w:r>
        <w:rPr>
          <w:color w:val="000000"/>
          <w:sz w:val="26"/>
          <w:szCs w:val="26"/>
        </w:rPr>
        <w:t xml:space="preserve"> таких закупок на </w:t>
      </w:r>
      <w:r w:rsidRPr="005E3323">
        <w:rPr>
          <w:color w:val="000000"/>
          <w:sz w:val="26"/>
          <w:szCs w:val="26"/>
        </w:rPr>
        <w:t xml:space="preserve">сумму </w:t>
      </w:r>
      <w:r w:rsidR="00FC0A85">
        <w:rPr>
          <w:snapToGrid w:val="0"/>
          <w:color w:val="000000"/>
          <w:sz w:val="26"/>
          <w:szCs w:val="26"/>
        </w:rPr>
        <w:t>56900</w:t>
      </w:r>
      <w:r>
        <w:rPr>
          <w:snapToGrid w:val="0"/>
          <w:color w:val="000000"/>
          <w:sz w:val="26"/>
          <w:szCs w:val="26"/>
        </w:rPr>
        <w:t xml:space="preserve"> </w:t>
      </w:r>
      <w:r w:rsidR="00FC0A85">
        <w:rPr>
          <w:color w:val="000000"/>
          <w:sz w:val="26"/>
          <w:szCs w:val="26"/>
        </w:rPr>
        <w:t>тыс</w:t>
      </w:r>
      <w:r w:rsidRPr="005E3323">
        <w:rPr>
          <w:color w:val="000000"/>
          <w:sz w:val="26"/>
          <w:szCs w:val="26"/>
        </w:rPr>
        <w:t xml:space="preserve">. рублей. Также </w:t>
      </w:r>
      <w:r w:rsidR="00FC0A85">
        <w:rPr>
          <w:color w:val="000000"/>
          <w:sz w:val="26"/>
          <w:szCs w:val="26"/>
        </w:rPr>
        <w:t>за 9 месяцев</w:t>
      </w:r>
      <w:r>
        <w:rPr>
          <w:color w:val="000000"/>
          <w:sz w:val="26"/>
          <w:szCs w:val="26"/>
        </w:rPr>
        <w:t xml:space="preserve"> </w:t>
      </w:r>
      <w:r w:rsidRPr="005E3323">
        <w:rPr>
          <w:color w:val="000000"/>
          <w:sz w:val="26"/>
          <w:szCs w:val="26"/>
        </w:rPr>
        <w:t>201</w:t>
      </w:r>
      <w:r w:rsidR="008F59B4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года были организованы ярмарки выходного дня и ярмарки, посвященные праздничным мероприятиям, в которых принима</w:t>
      </w:r>
      <w:r w:rsidR="008F59B4">
        <w:rPr>
          <w:color w:val="000000"/>
          <w:sz w:val="26"/>
          <w:szCs w:val="26"/>
        </w:rPr>
        <w:t>ли</w:t>
      </w:r>
      <w:r>
        <w:rPr>
          <w:color w:val="000000"/>
          <w:sz w:val="26"/>
          <w:szCs w:val="26"/>
        </w:rPr>
        <w:t xml:space="preserve"> участие субъекты малого предпринимательства. </w:t>
      </w:r>
    </w:p>
    <w:p w:rsidR="003E23E9" w:rsidRDefault="003E23E9" w:rsidP="003E23E9">
      <w:pPr>
        <w:tabs>
          <w:tab w:val="left" w:pos="12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городского округа Спасск-Дальний д</w:t>
      </w:r>
      <w:r w:rsidRPr="00F7123C">
        <w:rPr>
          <w:sz w:val="26"/>
          <w:szCs w:val="26"/>
        </w:rPr>
        <w:t>ействует Интернет-</w:t>
      </w:r>
      <w:r>
        <w:rPr>
          <w:sz w:val="26"/>
          <w:szCs w:val="26"/>
        </w:rPr>
        <w:t>страница</w:t>
      </w:r>
      <w:r w:rsidRPr="00F712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>«Мал</w:t>
      </w:r>
      <w:r>
        <w:rPr>
          <w:sz w:val="26"/>
          <w:szCs w:val="26"/>
        </w:rPr>
        <w:t xml:space="preserve">ое  и  среднее  предпринимательство»,  </w:t>
      </w:r>
      <w:r w:rsidRPr="00F7123C">
        <w:rPr>
          <w:sz w:val="26"/>
          <w:szCs w:val="26"/>
        </w:rPr>
        <w:t xml:space="preserve">где </w:t>
      </w:r>
      <w:r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 xml:space="preserve">регулярно публикуется </w:t>
      </w:r>
      <w:r>
        <w:rPr>
          <w:sz w:val="26"/>
          <w:szCs w:val="26"/>
        </w:rPr>
        <w:t>информация для малого предпринимательства: изменения в законодательстве, пор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док оказания поддержки субъектам малого и среднего предпринимательства и пр. </w:t>
      </w:r>
    </w:p>
    <w:p w:rsidR="003C6A6C" w:rsidRPr="00F7123C" w:rsidRDefault="003C6A6C" w:rsidP="003E23E9">
      <w:pPr>
        <w:tabs>
          <w:tab w:val="left" w:pos="1260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Реализуется муниципальная программа поддержки и развития малого и средн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предпринимательства.</w:t>
      </w:r>
    </w:p>
    <w:p w:rsidR="003E23E9" w:rsidRDefault="003E23E9" w:rsidP="0019378F">
      <w:pPr>
        <w:tabs>
          <w:tab w:val="left" w:pos="1260"/>
        </w:tabs>
        <w:spacing w:line="360" w:lineRule="auto"/>
        <w:ind w:firstLine="709"/>
        <w:jc w:val="both"/>
        <w:rPr>
          <w:rFonts w:eastAsia="MS Mincho"/>
          <w:b/>
          <w:color w:val="000000"/>
          <w:sz w:val="26"/>
          <w:szCs w:val="26"/>
        </w:rPr>
      </w:pPr>
      <w:r w:rsidRPr="00F7123C">
        <w:rPr>
          <w:sz w:val="26"/>
          <w:szCs w:val="26"/>
        </w:rPr>
        <w:t>Вопросы развития малого и среднего предпринимательства рассматриваются на</w:t>
      </w:r>
      <w:r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 xml:space="preserve"> заседаниях </w:t>
      </w:r>
      <w:r>
        <w:rPr>
          <w:sz w:val="26"/>
          <w:szCs w:val="26"/>
        </w:rPr>
        <w:t xml:space="preserve"> Совета   по   содействию    развити</w:t>
      </w:r>
      <w:r w:rsidR="00F17BDA">
        <w:rPr>
          <w:sz w:val="26"/>
          <w:szCs w:val="26"/>
        </w:rPr>
        <w:t>ю</w:t>
      </w:r>
      <w:r>
        <w:rPr>
          <w:sz w:val="26"/>
          <w:szCs w:val="26"/>
        </w:rPr>
        <w:t xml:space="preserve">   малого   и   среднего предпр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нимательства</w:t>
      </w:r>
      <w:r w:rsidRPr="00F7123C">
        <w:rPr>
          <w:rStyle w:val="gen1"/>
          <w:i/>
          <w:sz w:val="26"/>
          <w:szCs w:val="26"/>
        </w:rPr>
        <w:t>,</w:t>
      </w:r>
      <w:r w:rsidRPr="00F7123C">
        <w:rPr>
          <w:rStyle w:val="gen1"/>
          <w:sz w:val="26"/>
          <w:szCs w:val="26"/>
        </w:rPr>
        <w:t xml:space="preserve"> </w:t>
      </w:r>
      <w:r w:rsidRPr="00F7123C">
        <w:rPr>
          <w:rFonts w:eastAsia="MS Mincho"/>
          <w:color w:val="000000"/>
          <w:sz w:val="26"/>
          <w:szCs w:val="26"/>
        </w:rPr>
        <w:t xml:space="preserve">состав </w:t>
      </w:r>
      <w:r>
        <w:rPr>
          <w:rFonts w:eastAsia="MS Mincho"/>
          <w:color w:val="000000"/>
          <w:sz w:val="26"/>
          <w:szCs w:val="26"/>
        </w:rPr>
        <w:t xml:space="preserve"> </w:t>
      </w:r>
      <w:r w:rsidRPr="00F7123C">
        <w:rPr>
          <w:rFonts w:eastAsia="MS Mincho"/>
          <w:color w:val="000000"/>
          <w:sz w:val="26"/>
          <w:szCs w:val="26"/>
        </w:rPr>
        <w:t>которо</w:t>
      </w:r>
      <w:r>
        <w:rPr>
          <w:rFonts w:eastAsia="MS Mincho"/>
          <w:color w:val="000000"/>
          <w:sz w:val="26"/>
          <w:szCs w:val="26"/>
        </w:rPr>
        <w:t xml:space="preserve">го в  большинстве  представлен </w:t>
      </w:r>
      <w:r w:rsidRPr="00F7123C">
        <w:rPr>
          <w:rFonts w:eastAsia="MS Mincho"/>
          <w:color w:val="000000"/>
          <w:sz w:val="26"/>
          <w:szCs w:val="26"/>
        </w:rPr>
        <w:t xml:space="preserve"> </w:t>
      </w:r>
      <w:r>
        <w:rPr>
          <w:rFonts w:eastAsia="MS Mincho"/>
          <w:color w:val="000000"/>
          <w:sz w:val="26"/>
          <w:szCs w:val="26"/>
        </w:rPr>
        <w:t xml:space="preserve">субъектами  </w:t>
      </w:r>
      <w:r w:rsidRPr="00F7123C">
        <w:rPr>
          <w:rFonts w:eastAsia="MS Mincho"/>
          <w:color w:val="000000"/>
          <w:sz w:val="26"/>
          <w:szCs w:val="26"/>
        </w:rPr>
        <w:t>предпр</w:t>
      </w:r>
      <w:r w:rsidRPr="00F7123C">
        <w:rPr>
          <w:rFonts w:eastAsia="MS Mincho"/>
          <w:color w:val="000000"/>
          <w:sz w:val="26"/>
          <w:szCs w:val="26"/>
        </w:rPr>
        <w:t>и</w:t>
      </w:r>
      <w:r w:rsidRPr="00F7123C">
        <w:rPr>
          <w:rFonts w:eastAsia="MS Mincho"/>
          <w:color w:val="000000"/>
          <w:sz w:val="26"/>
          <w:szCs w:val="26"/>
        </w:rPr>
        <w:t>нимател</w:t>
      </w:r>
      <w:r>
        <w:rPr>
          <w:rFonts w:eastAsia="MS Mincho"/>
          <w:color w:val="000000"/>
          <w:sz w:val="26"/>
          <w:szCs w:val="26"/>
        </w:rPr>
        <w:t>ьства,</w:t>
      </w:r>
      <w:r w:rsidRPr="00F7123C">
        <w:rPr>
          <w:rFonts w:eastAsia="MS Mincho"/>
          <w:color w:val="000000"/>
          <w:sz w:val="26"/>
          <w:szCs w:val="26"/>
        </w:rPr>
        <w:t xml:space="preserve"> </w:t>
      </w:r>
      <w:r>
        <w:rPr>
          <w:rFonts w:eastAsia="MS Mincho"/>
          <w:color w:val="000000"/>
          <w:sz w:val="26"/>
          <w:szCs w:val="26"/>
        </w:rPr>
        <w:t xml:space="preserve">руководителями </w:t>
      </w:r>
      <w:r w:rsidRPr="00F7123C">
        <w:rPr>
          <w:rFonts w:eastAsia="MS Mincho"/>
          <w:color w:val="000000"/>
          <w:sz w:val="26"/>
          <w:szCs w:val="26"/>
        </w:rPr>
        <w:t>объединени</w:t>
      </w:r>
      <w:r>
        <w:rPr>
          <w:rFonts w:eastAsia="MS Mincho"/>
          <w:color w:val="000000"/>
          <w:sz w:val="26"/>
          <w:szCs w:val="26"/>
        </w:rPr>
        <w:t>й и организаций инфраструктуры по</w:t>
      </w:r>
      <w:r>
        <w:rPr>
          <w:rFonts w:eastAsia="MS Mincho"/>
          <w:color w:val="000000"/>
          <w:sz w:val="26"/>
          <w:szCs w:val="26"/>
        </w:rPr>
        <w:t>д</w:t>
      </w:r>
      <w:r>
        <w:rPr>
          <w:rFonts w:eastAsia="MS Mincho"/>
          <w:color w:val="000000"/>
          <w:sz w:val="26"/>
          <w:szCs w:val="26"/>
        </w:rPr>
        <w:t>держки предпринимательства</w:t>
      </w:r>
      <w:r w:rsidRPr="00F7123C">
        <w:rPr>
          <w:rFonts w:eastAsia="MS Mincho"/>
          <w:color w:val="000000"/>
          <w:sz w:val="26"/>
          <w:szCs w:val="26"/>
        </w:rPr>
        <w:t xml:space="preserve">. </w:t>
      </w:r>
    </w:p>
    <w:p w:rsidR="003E23E9" w:rsidRPr="00F571FB" w:rsidRDefault="003E23E9" w:rsidP="003E23E9">
      <w:pPr>
        <w:spacing w:line="360" w:lineRule="auto"/>
        <w:jc w:val="both"/>
        <w:rPr>
          <w:b/>
          <w:sz w:val="26"/>
          <w:szCs w:val="26"/>
        </w:rPr>
      </w:pPr>
      <w:r w:rsidRPr="00AF6F82">
        <w:rPr>
          <w:sz w:val="26"/>
          <w:szCs w:val="26"/>
        </w:rPr>
        <w:tab/>
        <w:t>Все вышеперечисленные меры по</w:t>
      </w:r>
      <w:r w:rsidRPr="00AF6F82">
        <w:rPr>
          <w:rFonts w:eastAsia="MS Mincho"/>
          <w:sz w:val="26"/>
          <w:szCs w:val="26"/>
          <w:lang w:eastAsia="ja-JP"/>
        </w:rPr>
        <w:t xml:space="preserve">зволяют малому </w:t>
      </w:r>
      <w:r w:rsidRPr="00AF6F82">
        <w:rPr>
          <w:sz w:val="26"/>
          <w:szCs w:val="26"/>
        </w:rPr>
        <w:t>предпринимательству горо</w:t>
      </w:r>
      <w:r w:rsidRPr="00AF6F82">
        <w:rPr>
          <w:sz w:val="26"/>
          <w:szCs w:val="26"/>
        </w:rPr>
        <w:t>д</w:t>
      </w:r>
      <w:r w:rsidRPr="00AF6F82">
        <w:rPr>
          <w:sz w:val="26"/>
          <w:szCs w:val="26"/>
        </w:rPr>
        <w:t>ского округа Спасск-Дальний сохранять позитивную динамику развития, принимать активное</w:t>
      </w:r>
      <w:r w:rsidRPr="00F571FB">
        <w:rPr>
          <w:sz w:val="26"/>
          <w:szCs w:val="26"/>
        </w:rPr>
        <w:t xml:space="preserve"> участие в  экономической и социальной жизни городского округа.</w:t>
      </w:r>
    </w:p>
    <w:p w:rsidR="00676874" w:rsidRDefault="00676874" w:rsidP="003E23E9">
      <w:pPr>
        <w:pStyle w:val="a8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eastAsia="MS Mincho"/>
          <w:b/>
          <w:color w:val="000000"/>
          <w:sz w:val="26"/>
          <w:szCs w:val="26"/>
        </w:rPr>
      </w:pPr>
    </w:p>
    <w:sectPr w:rsidR="00676874" w:rsidSect="00273F7A"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5">
    <w:nsid w:val="1D4F26DC"/>
    <w:multiLevelType w:val="hybridMultilevel"/>
    <w:tmpl w:val="93DA938E"/>
    <w:lvl w:ilvl="0" w:tplc="FAC2859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7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0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4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8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4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5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7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2"/>
  </w:num>
  <w:num w:numId="5">
    <w:abstractNumId w:val="21"/>
  </w:num>
  <w:num w:numId="6">
    <w:abstractNumId w:val="12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8"/>
  </w:num>
  <w:num w:numId="13">
    <w:abstractNumId w:val="26"/>
  </w:num>
  <w:num w:numId="14">
    <w:abstractNumId w:val="13"/>
  </w:num>
  <w:num w:numId="15">
    <w:abstractNumId w:val="20"/>
  </w:num>
  <w:num w:numId="16">
    <w:abstractNumId w:val="27"/>
  </w:num>
  <w:num w:numId="17">
    <w:abstractNumId w:val="9"/>
  </w:num>
  <w:num w:numId="18">
    <w:abstractNumId w:val="1"/>
  </w:num>
  <w:num w:numId="19">
    <w:abstractNumId w:val="28"/>
  </w:num>
  <w:num w:numId="20">
    <w:abstractNumId w:val="7"/>
  </w:num>
  <w:num w:numId="21">
    <w:abstractNumId w:val="25"/>
  </w:num>
  <w:num w:numId="22">
    <w:abstractNumId w:val="11"/>
  </w:num>
  <w:num w:numId="23">
    <w:abstractNumId w:val="10"/>
  </w:num>
  <w:num w:numId="24">
    <w:abstractNumId w:val="23"/>
  </w:num>
  <w:num w:numId="25">
    <w:abstractNumId w:val="0"/>
  </w:num>
  <w:num w:numId="26">
    <w:abstractNumId w:val="14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13438"/>
    <w:rsid w:val="00016527"/>
    <w:rsid w:val="00021252"/>
    <w:rsid w:val="000522B7"/>
    <w:rsid w:val="00055EF6"/>
    <w:rsid w:val="00056A5B"/>
    <w:rsid w:val="00062135"/>
    <w:rsid w:val="00063205"/>
    <w:rsid w:val="000720D7"/>
    <w:rsid w:val="000843F8"/>
    <w:rsid w:val="00085907"/>
    <w:rsid w:val="000C395C"/>
    <w:rsid w:val="000D1DDF"/>
    <w:rsid w:val="000D79EC"/>
    <w:rsid w:val="000E5C67"/>
    <w:rsid w:val="000E7BE9"/>
    <w:rsid w:val="00104D16"/>
    <w:rsid w:val="00117DAA"/>
    <w:rsid w:val="00134BBF"/>
    <w:rsid w:val="00134BE2"/>
    <w:rsid w:val="0017218D"/>
    <w:rsid w:val="001723EE"/>
    <w:rsid w:val="001738A6"/>
    <w:rsid w:val="00183622"/>
    <w:rsid w:val="001932AC"/>
    <w:rsid w:val="0019378F"/>
    <w:rsid w:val="00197CE7"/>
    <w:rsid w:val="001A08C3"/>
    <w:rsid w:val="001B548C"/>
    <w:rsid w:val="001C4818"/>
    <w:rsid w:val="001C5ED5"/>
    <w:rsid w:val="00222799"/>
    <w:rsid w:val="002262C5"/>
    <w:rsid w:val="00235D3E"/>
    <w:rsid w:val="00246D08"/>
    <w:rsid w:val="0025743B"/>
    <w:rsid w:val="00272F76"/>
    <w:rsid w:val="00273F7A"/>
    <w:rsid w:val="002761E7"/>
    <w:rsid w:val="00280745"/>
    <w:rsid w:val="00286C51"/>
    <w:rsid w:val="002932F9"/>
    <w:rsid w:val="002A3D14"/>
    <w:rsid w:val="002E352F"/>
    <w:rsid w:val="00310A2F"/>
    <w:rsid w:val="0036681D"/>
    <w:rsid w:val="003704A2"/>
    <w:rsid w:val="003744EC"/>
    <w:rsid w:val="003836AE"/>
    <w:rsid w:val="0038384E"/>
    <w:rsid w:val="00397A64"/>
    <w:rsid w:val="003B4BD8"/>
    <w:rsid w:val="003B7967"/>
    <w:rsid w:val="003C6A6C"/>
    <w:rsid w:val="003D0120"/>
    <w:rsid w:val="003D71D7"/>
    <w:rsid w:val="003E23E9"/>
    <w:rsid w:val="00411275"/>
    <w:rsid w:val="0045140C"/>
    <w:rsid w:val="0045711A"/>
    <w:rsid w:val="00463F48"/>
    <w:rsid w:val="00494BA0"/>
    <w:rsid w:val="00496F9C"/>
    <w:rsid w:val="004A3C29"/>
    <w:rsid w:val="004A6354"/>
    <w:rsid w:val="004B623D"/>
    <w:rsid w:val="004B7079"/>
    <w:rsid w:val="004C563A"/>
    <w:rsid w:val="004D4A7C"/>
    <w:rsid w:val="004E458B"/>
    <w:rsid w:val="004F39A4"/>
    <w:rsid w:val="00512425"/>
    <w:rsid w:val="00525F5F"/>
    <w:rsid w:val="00540852"/>
    <w:rsid w:val="00544FBF"/>
    <w:rsid w:val="00551F80"/>
    <w:rsid w:val="005601EF"/>
    <w:rsid w:val="0056150C"/>
    <w:rsid w:val="00597B03"/>
    <w:rsid w:val="005A0646"/>
    <w:rsid w:val="005A4FB6"/>
    <w:rsid w:val="005C66C2"/>
    <w:rsid w:val="005E6462"/>
    <w:rsid w:val="006150DD"/>
    <w:rsid w:val="006243C9"/>
    <w:rsid w:val="00625035"/>
    <w:rsid w:val="00635595"/>
    <w:rsid w:val="00636CF5"/>
    <w:rsid w:val="00641FA4"/>
    <w:rsid w:val="00653ACB"/>
    <w:rsid w:val="00664A8E"/>
    <w:rsid w:val="00676874"/>
    <w:rsid w:val="00690A64"/>
    <w:rsid w:val="00690FC4"/>
    <w:rsid w:val="006A0AB9"/>
    <w:rsid w:val="006B042D"/>
    <w:rsid w:val="006B4B28"/>
    <w:rsid w:val="006B778F"/>
    <w:rsid w:val="006C2C35"/>
    <w:rsid w:val="006C3300"/>
    <w:rsid w:val="006C6DC8"/>
    <w:rsid w:val="006F23D4"/>
    <w:rsid w:val="00704FBB"/>
    <w:rsid w:val="00711ADF"/>
    <w:rsid w:val="00734DC6"/>
    <w:rsid w:val="007370D2"/>
    <w:rsid w:val="00741F34"/>
    <w:rsid w:val="00751B8E"/>
    <w:rsid w:val="0078438F"/>
    <w:rsid w:val="00792B3D"/>
    <w:rsid w:val="007A6619"/>
    <w:rsid w:val="007C60F1"/>
    <w:rsid w:val="007D0E14"/>
    <w:rsid w:val="00802DA4"/>
    <w:rsid w:val="00807203"/>
    <w:rsid w:val="00831A71"/>
    <w:rsid w:val="0084247C"/>
    <w:rsid w:val="0084280C"/>
    <w:rsid w:val="00856B0C"/>
    <w:rsid w:val="00863586"/>
    <w:rsid w:val="00867993"/>
    <w:rsid w:val="0088036F"/>
    <w:rsid w:val="008A02F0"/>
    <w:rsid w:val="008A2FE9"/>
    <w:rsid w:val="008A5CFA"/>
    <w:rsid w:val="008B29C4"/>
    <w:rsid w:val="008C0C73"/>
    <w:rsid w:val="008C1907"/>
    <w:rsid w:val="008F59B4"/>
    <w:rsid w:val="00902911"/>
    <w:rsid w:val="0091650C"/>
    <w:rsid w:val="009252A0"/>
    <w:rsid w:val="0093004C"/>
    <w:rsid w:val="009312D6"/>
    <w:rsid w:val="00941081"/>
    <w:rsid w:val="00942E18"/>
    <w:rsid w:val="00946520"/>
    <w:rsid w:val="0095647D"/>
    <w:rsid w:val="009720CE"/>
    <w:rsid w:val="00974F95"/>
    <w:rsid w:val="00987628"/>
    <w:rsid w:val="009A4929"/>
    <w:rsid w:val="009B1D95"/>
    <w:rsid w:val="009B3074"/>
    <w:rsid w:val="009C012C"/>
    <w:rsid w:val="009C4890"/>
    <w:rsid w:val="009D20B9"/>
    <w:rsid w:val="009E06A5"/>
    <w:rsid w:val="009E1447"/>
    <w:rsid w:val="009E4B0F"/>
    <w:rsid w:val="00A0291B"/>
    <w:rsid w:val="00A03E8B"/>
    <w:rsid w:val="00A0614B"/>
    <w:rsid w:val="00A07DB7"/>
    <w:rsid w:val="00A10A4A"/>
    <w:rsid w:val="00A218E2"/>
    <w:rsid w:val="00A31519"/>
    <w:rsid w:val="00A45091"/>
    <w:rsid w:val="00A5195F"/>
    <w:rsid w:val="00A55955"/>
    <w:rsid w:val="00A56E93"/>
    <w:rsid w:val="00A608F0"/>
    <w:rsid w:val="00A856C7"/>
    <w:rsid w:val="00A97E57"/>
    <w:rsid w:val="00AB788D"/>
    <w:rsid w:val="00AC2399"/>
    <w:rsid w:val="00AC67E9"/>
    <w:rsid w:val="00AD05E6"/>
    <w:rsid w:val="00AF2E4C"/>
    <w:rsid w:val="00AF43D9"/>
    <w:rsid w:val="00AF70AC"/>
    <w:rsid w:val="00B02670"/>
    <w:rsid w:val="00B17C0D"/>
    <w:rsid w:val="00B27FC5"/>
    <w:rsid w:val="00B447A6"/>
    <w:rsid w:val="00B47C8D"/>
    <w:rsid w:val="00B60FFC"/>
    <w:rsid w:val="00B62942"/>
    <w:rsid w:val="00B773A6"/>
    <w:rsid w:val="00B91978"/>
    <w:rsid w:val="00BA42FF"/>
    <w:rsid w:val="00BA7226"/>
    <w:rsid w:val="00BB646F"/>
    <w:rsid w:val="00BC2E2A"/>
    <w:rsid w:val="00BC73E0"/>
    <w:rsid w:val="00BD00B7"/>
    <w:rsid w:val="00BF3816"/>
    <w:rsid w:val="00BF5D53"/>
    <w:rsid w:val="00C06138"/>
    <w:rsid w:val="00C0723D"/>
    <w:rsid w:val="00C10FD5"/>
    <w:rsid w:val="00C13438"/>
    <w:rsid w:val="00C1643C"/>
    <w:rsid w:val="00C30855"/>
    <w:rsid w:val="00C32596"/>
    <w:rsid w:val="00C427A8"/>
    <w:rsid w:val="00C513FC"/>
    <w:rsid w:val="00C53A4A"/>
    <w:rsid w:val="00C7552D"/>
    <w:rsid w:val="00C75CB2"/>
    <w:rsid w:val="00C77C19"/>
    <w:rsid w:val="00C836DE"/>
    <w:rsid w:val="00C97AB8"/>
    <w:rsid w:val="00CA09BD"/>
    <w:rsid w:val="00CA3BA1"/>
    <w:rsid w:val="00CB06F2"/>
    <w:rsid w:val="00CB51F4"/>
    <w:rsid w:val="00CC36A7"/>
    <w:rsid w:val="00CC447F"/>
    <w:rsid w:val="00CD6F51"/>
    <w:rsid w:val="00CE5B34"/>
    <w:rsid w:val="00D0574B"/>
    <w:rsid w:val="00D22DEC"/>
    <w:rsid w:val="00D44011"/>
    <w:rsid w:val="00D46BCF"/>
    <w:rsid w:val="00D75350"/>
    <w:rsid w:val="00D85A64"/>
    <w:rsid w:val="00D94D51"/>
    <w:rsid w:val="00DA24F3"/>
    <w:rsid w:val="00DE09E2"/>
    <w:rsid w:val="00DE7C03"/>
    <w:rsid w:val="00E13A39"/>
    <w:rsid w:val="00E14EEB"/>
    <w:rsid w:val="00E1799A"/>
    <w:rsid w:val="00E538B3"/>
    <w:rsid w:val="00E71611"/>
    <w:rsid w:val="00E73101"/>
    <w:rsid w:val="00E75D08"/>
    <w:rsid w:val="00E87AE9"/>
    <w:rsid w:val="00EA35F5"/>
    <w:rsid w:val="00EC24BF"/>
    <w:rsid w:val="00EC4E28"/>
    <w:rsid w:val="00EC4EDC"/>
    <w:rsid w:val="00EE04FF"/>
    <w:rsid w:val="00EE2490"/>
    <w:rsid w:val="00EE7F09"/>
    <w:rsid w:val="00F001DB"/>
    <w:rsid w:val="00F022C2"/>
    <w:rsid w:val="00F11B55"/>
    <w:rsid w:val="00F17BDA"/>
    <w:rsid w:val="00F25A89"/>
    <w:rsid w:val="00F35089"/>
    <w:rsid w:val="00F37CD5"/>
    <w:rsid w:val="00F5586A"/>
    <w:rsid w:val="00F62C9E"/>
    <w:rsid w:val="00F637B5"/>
    <w:rsid w:val="00F82233"/>
    <w:rsid w:val="00F94EFD"/>
    <w:rsid w:val="00FB0F7E"/>
    <w:rsid w:val="00FC0A85"/>
    <w:rsid w:val="00FC56C7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5"/>
    <w:rPr>
      <w:sz w:val="24"/>
      <w:szCs w:val="24"/>
    </w:rPr>
  </w:style>
  <w:style w:type="paragraph" w:styleId="1">
    <w:name w:val="heading 1"/>
    <w:basedOn w:val="a"/>
    <w:next w:val="a"/>
    <w:qFormat/>
    <w:rsid w:val="0062503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62503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62503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62503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625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503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929"/>
    <w:rPr>
      <w:color w:val="0000FF"/>
      <w:u w:val="single"/>
    </w:rPr>
  </w:style>
  <w:style w:type="paragraph" w:styleId="a4">
    <w:name w:val="Balloon Text"/>
    <w:basedOn w:val="a"/>
    <w:semiHidden/>
    <w:rsid w:val="0062503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25035"/>
    <w:pPr>
      <w:jc w:val="both"/>
    </w:pPr>
    <w:rPr>
      <w:sz w:val="28"/>
    </w:rPr>
  </w:style>
  <w:style w:type="paragraph" w:customStyle="1" w:styleId="a6">
    <w:name w:val="Знак Знак"/>
    <w:basedOn w:val="a"/>
    <w:rsid w:val="009E06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85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21252"/>
    <w:pPr>
      <w:spacing w:before="100" w:beforeAutospacing="1" w:after="100" w:afterAutospacing="1"/>
    </w:pPr>
  </w:style>
  <w:style w:type="character" w:customStyle="1" w:styleId="gen1">
    <w:name w:val="gen1"/>
    <w:rsid w:val="004B623D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9%20&#1084;&#1077;&#1089;&#1103;&#1094;&#1077;&#1074;\&#1043;&#1088;&#1072;&#1092;&#1080;&#1082;&#1080;%209%20&#1084;&#1077;&#1089;.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2%20&#1082;&#1074;&#1072;&#1088;&#1090;&#1072;&#1083;\&#1043;&#1088;&#1072;&#1092;&#1080;&#1082;&#1080;%201%20&#1087;&#1086;&#1083;&#1091;&#1075;.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9%20&#1084;&#1077;&#1089;&#1103;&#1094;&#1077;&#1074;\&#1043;&#1088;&#1072;&#1092;&#1080;&#1082;&#1080;%209%20&#1084;&#1077;&#1089;.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Лист4!$B$6</c:f>
              <c:strCache>
                <c:ptCount val="1"/>
                <c:pt idx="0">
                  <c:v>9 месяцев 2016 года</c:v>
                </c:pt>
              </c:strCache>
            </c:strRef>
          </c:tx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Лист4!$B$7:$B$9</c:f>
              <c:numCache>
                <c:formatCode>General</c:formatCode>
                <c:ptCount val="3"/>
                <c:pt idx="0">
                  <c:v>273</c:v>
                </c:pt>
                <c:pt idx="1">
                  <c:v>1092</c:v>
                </c:pt>
                <c:pt idx="2">
                  <c:v>493</c:v>
                </c:pt>
              </c:numCache>
            </c:numRef>
          </c:val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9 месяцев 2017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Лист4!$C$7:$C$9</c:f>
              <c:numCache>
                <c:formatCode>General</c:formatCode>
                <c:ptCount val="3"/>
                <c:pt idx="0">
                  <c:v>297</c:v>
                </c:pt>
                <c:pt idx="1">
                  <c:v>1096</c:v>
                </c:pt>
                <c:pt idx="2">
                  <c:v>485</c:v>
                </c:pt>
              </c:numCache>
            </c:numRef>
          </c:val>
        </c:ser>
        <c:gapWidth val="75"/>
        <c:shape val="box"/>
        <c:axId val="166856576"/>
        <c:axId val="166858112"/>
        <c:axId val="0"/>
      </c:bar3DChart>
      <c:catAx>
        <c:axId val="166856576"/>
        <c:scaling>
          <c:orientation val="minMax"/>
        </c:scaling>
        <c:axPos val="l"/>
        <c:majorTickMark val="none"/>
        <c:tickLblPos val="nextTo"/>
        <c:crossAx val="166858112"/>
        <c:crosses val="autoZero"/>
        <c:auto val="1"/>
        <c:lblAlgn val="ctr"/>
        <c:lblOffset val="100"/>
      </c:catAx>
      <c:valAx>
        <c:axId val="16685811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668565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Лист6!$A$6</c:f>
              <c:strCache>
                <c:ptCount val="1"/>
                <c:pt idx="0">
                  <c:v>Оборот малых предприятий, тыс.руб.</c:v>
                </c:pt>
              </c:strCache>
            </c:strRef>
          </c:tx>
          <c:cat>
            <c:strRef>
              <c:f>Лист6!$B$5:$C$5</c:f>
              <c:strCache>
                <c:ptCount val="2"/>
                <c:pt idx="0">
                  <c:v>1 полугодие 2016 года</c:v>
                </c:pt>
                <c:pt idx="1">
                  <c:v>1 полугодие 2017 года</c:v>
                </c:pt>
              </c:strCache>
            </c:strRef>
          </c:cat>
          <c:val>
            <c:numRef>
              <c:f>Лист6!$B$6:$C$6</c:f>
              <c:numCache>
                <c:formatCode>General</c:formatCode>
                <c:ptCount val="2"/>
                <c:pt idx="0">
                  <c:v>1630.5</c:v>
                </c:pt>
                <c:pt idx="1">
                  <c:v>1646.8</c:v>
                </c:pt>
              </c:numCache>
            </c:numRef>
          </c:val>
        </c:ser>
        <c:ser>
          <c:idx val="1"/>
          <c:order val="1"/>
          <c:tx>
            <c:strRef>
              <c:f>Лист6!$A$7</c:f>
              <c:strCache>
                <c:ptCount val="1"/>
                <c:pt idx="0">
                  <c:v>Общий оборот предприятий городского округа, тыс.руб.</c:v>
                </c:pt>
              </c:strCache>
            </c:strRef>
          </c:tx>
          <c:cat>
            <c:strRef>
              <c:f>Лист6!$B$5:$C$5</c:f>
              <c:strCache>
                <c:ptCount val="2"/>
                <c:pt idx="0">
                  <c:v>1 полугодие 2016 года</c:v>
                </c:pt>
                <c:pt idx="1">
                  <c:v>1 полугодие 2017 года</c:v>
                </c:pt>
              </c:strCache>
            </c:strRef>
          </c:cat>
          <c:val>
            <c:numRef>
              <c:f>Лист6!$B$7:$C$7</c:f>
              <c:numCache>
                <c:formatCode>General</c:formatCode>
                <c:ptCount val="2"/>
                <c:pt idx="0">
                  <c:v>3655.9</c:v>
                </c:pt>
                <c:pt idx="1">
                  <c:v>3287.8</c:v>
                </c:pt>
              </c:numCache>
            </c:numRef>
          </c:val>
        </c:ser>
        <c:shape val="cylinder"/>
        <c:axId val="166871040"/>
        <c:axId val="166872576"/>
        <c:axId val="126330624"/>
      </c:bar3DChart>
      <c:catAx>
        <c:axId val="166871040"/>
        <c:scaling>
          <c:orientation val="minMax"/>
        </c:scaling>
        <c:axPos val="b"/>
        <c:tickLblPos val="nextTo"/>
        <c:crossAx val="166872576"/>
        <c:crosses val="autoZero"/>
        <c:auto val="1"/>
        <c:lblAlgn val="ctr"/>
        <c:lblOffset val="100"/>
      </c:catAx>
      <c:valAx>
        <c:axId val="166872576"/>
        <c:scaling>
          <c:orientation val="minMax"/>
        </c:scaling>
        <c:axPos val="l"/>
        <c:majorGridlines/>
        <c:numFmt formatCode="General" sourceLinked="1"/>
        <c:tickLblPos val="nextTo"/>
        <c:crossAx val="166871040"/>
        <c:crosses val="autoZero"/>
        <c:crossBetween val="between"/>
      </c:valAx>
      <c:serAx>
        <c:axId val="126330624"/>
        <c:scaling>
          <c:orientation val="minMax"/>
        </c:scaling>
        <c:delete val="1"/>
        <c:axPos val="b"/>
        <c:tickLblPos val="nextTo"/>
        <c:crossAx val="166872576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Лист5!$B$6</c:f>
              <c:strCache>
                <c:ptCount val="1"/>
                <c:pt idx="0">
                  <c:v>Численность занятых в малом бизнесе, чел.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9 месяцев 2016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Лист5!$C$6:$D$6</c:f>
              <c:numCache>
                <c:formatCode>General</c:formatCode>
                <c:ptCount val="2"/>
                <c:pt idx="0">
                  <c:v>5924</c:v>
                </c:pt>
                <c:pt idx="1">
                  <c:v>6000</c:v>
                </c:pt>
              </c:numCache>
            </c:numRef>
          </c:val>
        </c:ser>
        <c:ser>
          <c:idx val="1"/>
          <c:order val="1"/>
          <c:tx>
            <c:strRef>
              <c:f>Лист5!$B$7</c:f>
              <c:strCache>
                <c:ptCount val="1"/>
                <c:pt idx="0">
                  <c:v>Общее число занятых на предприятиях и организациях, чел.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9 месяцев 2016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Лист5!$C$7:$D$7</c:f>
              <c:numCache>
                <c:formatCode>General</c:formatCode>
                <c:ptCount val="2"/>
                <c:pt idx="0">
                  <c:v>13660</c:v>
                </c:pt>
                <c:pt idx="1">
                  <c:v>13256</c:v>
                </c:pt>
              </c:numCache>
            </c:numRef>
          </c:val>
        </c:ser>
        <c:shape val="box"/>
        <c:axId val="166886400"/>
        <c:axId val="166916864"/>
        <c:axId val="0"/>
      </c:bar3DChart>
      <c:catAx>
        <c:axId val="166886400"/>
        <c:scaling>
          <c:orientation val="minMax"/>
        </c:scaling>
        <c:axPos val="b"/>
        <c:tickLblPos val="nextTo"/>
        <c:crossAx val="166916864"/>
        <c:crosses val="autoZero"/>
        <c:auto val="1"/>
        <c:lblAlgn val="ctr"/>
        <c:lblOffset val="100"/>
      </c:catAx>
      <c:valAx>
        <c:axId val="166916864"/>
        <c:scaling>
          <c:orientation val="minMax"/>
        </c:scaling>
        <c:axPos val="l"/>
        <c:majorGridlines/>
        <c:numFmt formatCode="General" sourceLinked="1"/>
        <c:tickLblPos val="nextTo"/>
        <c:crossAx val="166886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4087-0ACA-4992-8146-50840861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tarasenko_ap</cp:lastModifiedBy>
  <cp:revision>35</cp:revision>
  <cp:lastPrinted>2015-02-27T03:20:00Z</cp:lastPrinted>
  <dcterms:created xsi:type="dcterms:W3CDTF">2016-03-27T13:36:00Z</dcterms:created>
  <dcterms:modified xsi:type="dcterms:W3CDTF">2017-11-08T01:25:00Z</dcterms:modified>
</cp:coreProperties>
</file>