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787"/>
        <w:gridCol w:w="851"/>
        <w:gridCol w:w="1275"/>
        <w:gridCol w:w="1134"/>
        <w:gridCol w:w="993"/>
        <w:gridCol w:w="1559"/>
        <w:gridCol w:w="992"/>
        <w:gridCol w:w="1276"/>
        <w:gridCol w:w="709"/>
        <w:gridCol w:w="141"/>
        <w:gridCol w:w="567"/>
      </w:tblGrid>
      <w:tr w:rsidR="003B2229" w:rsidRPr="00773535" w:rsidTr="005E2E14">
        <w:trPr>
          <w:gridBefore w:val="1"/>
          <w:gridAfter w:val="1"/>
          <w:wBefore w:w="303" w:type="dxa"/>
          <w:wAfter w:w="522" w:type="dxa"/>
          <w:tblCellSpacing w:w="15" w:type="dxa"/>
        </w:trPr>
        <w:tc>
          <w:tcPr>
            <w:tcW w:w="968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Итоги </w:t>
            </w:r>
          </w:p>
          <w:p w:rsidR="009E6EB0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с письменными обращениями граждан</w:t>
            </w:r>
          </w:p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Администрации городского округа Спасск-Дальний </w:t>
            </w:r>
          </w:p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="00BF0E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квартал 2017 г</w:t>
            </w: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ода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260B03" w:rsidRPr="00773535" w:rsidRDefault="00F20BE4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обращениями граждан в городском округе Спасск – Дальний ведется в соответствии с Федеральным законом от 02.05.2006  № 59-ФЗ «О порядке рассмотрения обращений граждан Российской Федерации» и Административным регламентом администрации городского округа </w:t>
            </w:r>
            <w:proofErr w:type="gramStart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Спасск–Дальний</w:t>
            </w:r>
            <w:proofErr w:type="gramEnd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организации работы по рассмотрению обращений граждан, утвержденным постановлением 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городского округа Спасск–Дальний от 23.09.2009 № 444-па.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C0507" w:rsidRDefault="00BF0E74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втором квартале 2017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в Администрацию городского округа Спасск – Дальний от граждан поступило</w:t>
            </w:r>
            <w:r w:rsidR="004101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взято на контроль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5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  <w:r w:rsidR="00773535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</w:t>
            </w:r>
            <w:r w:rsidR="002B5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F73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табл.)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сравнению с </w:t>
            </w:r>
            <w:r w:rsidR="00E1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кварталом 2017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года количество обращений </w:t>
            </w:r>
            <w:r w:rsidR="00E1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увеличилось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3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20%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0A1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</w:t>
            </w:r>
            <w:r w:rsidR="0063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A1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3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A1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 обращений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</w:p>
          <w:p w:rsidR="002D7596" w:rsidRPr="002D7596" w:rsidRDefault="002D7596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С целью обеспечения открытости и доступности органов власти для населения на 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Спасск-Дальний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 работает Интернет — приемная, где каждый желающий может обратиться с предложением, заявлением или жалобой. </w:t>
            </w:r>
            <w:r w:rsidR="008C0507">
              <w:rPr>
                <w:rFonts w:ascii="Times New Roman" w:hAnsi="Times New Roman" w:cs="Times New Roman"/>
                <w:sz w:val="26"/>
                <w:szCs w:val="26"/>
              </w:rPr>
              <w:t>Во втором квартале 2017 года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5130"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через Интернет — приемную поступило 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8C050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(в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 </w:t>
            </w:r>
            <w:r w:rsidR="008C0507"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05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018E" w:rsidRPr="0041018E" w:rsidRDefault="0041018E" w:rsidP="0041018E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Наиболее актуальные темы, затрагиваемые в письменных обращениях граждан:</w:t>
            </w:r>
          </w:p>
          <w:p w:rsidR="0041018E" w:rsidRPr="0041018E" w:rsidRDefault="0041018E" w:rsidP="00405130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41018E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и ремонт МКД;</w:t>
            </w:r>
          </w:p>
          <w:p w:rsidR="0041018E" w:rsidRPr="0041018E" w:rsidRDefault="0041018E" w:rsidP="00405130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некачественное выполнение работ по капитальному ремонту;</w:t>
            </w:r>
          </w:p>
          <w:p w:rsidR="0041018E" w:rsidRPr="0041018E" w:rsidRDefault="008C0507" w:rsidP="00405130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41018E"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обжалование действий (бездействий) должностных лиц,   государственных органов;</w:t>
            </w:r>
          </w:p>
          <w:p w:rsidR="0041018E" w:rsidRPr="0041018E" w:rsidRDefault="0041018E" w:rsidP="00405130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перебои в </w:t>
            </w:r>
            <w:proofErr w:type="spellStart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электр</w:t>
            </w:r>
            <w:proofErr w:type="gramStart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spellEnd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gramEnd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водо</w:t>
            </w:r>
            <w:proofErr w:type="spellEnd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и теплоснабжении, работе канализации:</w:t>
            </w:r>
          </w:p>
          <w:p w:rsidR="0041018E" w:rsidRPr="0041018E" w:rsidRDefault="0041018E" w:rsidP="00405130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b/>
                <w:color w:val="0000FF"/>
                <w:sz w:val="26"/>
                <w:szCs w:val="26"/>
              </w:rPr>
              <w:t xml:space="preserve">- </w:t>
            </w: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оплата жилищно-коммунальных услуг;</w:t>
            </w:r>
          </w:p>
          <w:p w:rsidR="0041018E" w:rsidRDefault="0041018E" w:rsidP="00405130">
            <w:pPr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тарифы и льготы по оплате коммунальных услуг и элек</w:t>
            </w:r>
            <w:r w:rsidRPr="0041018E">
              <w:rPr>
                <w:rFonts w:ascii="Times New Roman" w:hAnsi="Times New Roman" w:cs="Times New Roman"/>
                <w:sz w:val="26"/>
                <w:szCs w:val="26"/>
              </w:rPr>
              <w:t>троэнергии;</w:t>
            </w:r>
          </w:p>
          <w:p w:rsidR="0041018E" w:rsidRDefault="0041018E" w:rsidP="00405130">
            <w:pPr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содержание дорог;</w:t>
            </w:r>
          </w:p>
          <w:p w:rsidR="0041018E" w:rsidRDefault="0041018E" w:rsidP="00405130">
            <w:pPr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торговли;</w:t>
            </w:r>
          </w:p>
          <w:p w:rsidR="000B3717" w:rsidRPr="00AA12F8" w:rsidRDefault="00405130" w:rsidP="00405130">
            <w:pPr>
              <w:spacing w:after="0" w:line="36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F73FA9" w:rsidRPr="0041018E">
              <w:rPr>
                <w:rFonts w:ascii="Times New Roman" w:hAnsi="Times New Roman" w:cs="Times New Roman"/>
                <w:sz w:val="26"/>
                <w:szCs w:val="26"/>
              </w:rPr>
              <w:t>обращения граждан рассмотрен</w:t>
            </w:r>
            <w:r w:rsidR="00F73FA9">
              <w:rPr>
                <w:rFonts w:ascii="Times New Roman" w:hAnsi="Times New Roman" w:cs="Times New Roman"/>
                <w:sz w:val="26"/>
                <w:szCs w:val="26"/>
              </w:rPr>
              <w:t>ы в установленном порядке.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амечания и предложения, поступающие </w:t>
            </w:r>
            <w:r w:rsidR="00AA12F8" w:rsidRPr="00AA12F8">
              <w:rPr>
                <w:rFonts w:ascii="Times New Roman" w:hAnsi="Times New Roman" w:cs="Times New Roman"/>
                <w:sz w:val="26"/>
                <w:szCs w:val="26"/>
              </w:rPr>
              <w:t>на рассмотрение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как в устной, так и письменной форме, 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обобщаются и анализируются. Информация о принятых мерах по обращению доводится до заявителя.</w:t>
            </w:r>
          </w:p>
          <w:p w:rsidR="00855F9F" w:rsidRPr="00773535" w:rsidRDefault="00855F9F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исполнительской дисциплины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связанны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сроками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рассмотрения обращений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выявлено.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A1890" w:rsidRDefault="004B15BB" w:rsidP="000A189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Административное </w:t>
            </w:r>
            <w:r w:rsidR="00E60C14"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</w:t>
            </w:r>
            <w:r w:rsidR="00F20BE4"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правление</w:t>
            </w:r>
          </w:p>
          <w:p w:rsidR="00F20BE4" w:rsidRPr="00773535" w:rsidRDefault="00F20BE4" w:rsidP="000A189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Администрации городского округа Спасск-Дальний</w:t>
            </w:r>
          </w:p>
        </w:tc>
      </w:tr>
      <w:tr w:rsidR="003B2229" w:rsidRPr="00910134" w:rsidTr="005E2E14">
        <w:trPr>
          <w:gridBefore w:val="1"/>
          <w:gridAfter w:val="1"/>
          <w:wBefore w:w="303" w:type="dxa"/>
          <w:wAfter w:w="522" w:type="dxa"/>
          <w:tblCellSpacing w:w="15" w:type="dxa"/>
        </w:trPr>
        <w:tc>
          <w:tcPr>
            <w:tcW w:w="968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717" w:rsidRDefault="000B3717"/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27"/>
            </w:tblGrid>
            <w:tr w:rsidR="001E42F2" w:rsidRPr="00910134" w:rsidTr="000B3717">
              <w:trPr>
                <w:trHeight w:val="700"/>
                <w:tblCellSpacing w:w="15" w:type="dxa"/>
              </w:trPr>
              <w:tc>
                <w:tcPr>
                  <w:tcW w:w="49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4346" w:rsidRPr="00910134" w:rsidRDefault="003B4346" w:rsidP="00BF0E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Таблица.</w:t>
                  </w:r>
                </w:p>
                <w:p w:rsidR="003B4346" w:rsidRPr="00910134" w:rsidRDefault="003B4346" w:rsidP="00BF0E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4346" w:rsidRPr="00910134" w:rsidRDefault="003B4346" w:rsidP="009101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572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Итоги работы с письменными обращениями граждан</w:t>
            </w:r>
            <w:bookmarkEnd w:id="0"/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57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8C0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0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квартал 2017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обращения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912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месяц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ЖКХ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Дорожное хозяйство, </w:t>
            </w:r>
            <w:proofErr w:type="spellStart"/>
            <w:proofErr w:type="gram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</w:t>
            </w:r>
            <w:r w:rsid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городских территорий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Затопление (квартира, </w:t>
            </w: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</w:t>
            </w:r>
            <w:proofErr w:type="spell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B11740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орговл</w:t>
            </w:r>
            <w:r w:rsidR="003B2229"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8ED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Выдача справок, </w:t>
            </w:r>
          </w:p>
          <w:p w:rsidR="00BB78ED" w:rsidRDefault="00BB78ED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B78ED" w:rsidRDefault="00BB78ED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B78ED" w:rsidRDefault="00BB78ED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7B19" w:rsidRDefault="0063371C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оциально-эконом</w:t>
            </w:r>
            <w:proofErr w:type="spellEnd"/>
            <w:r w:rsid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города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Действия/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3B2229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3B2229" w:rsidP="0063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ездей</w:t>
            </w:r>
            <w:r w:rsidR="0063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стви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 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граждан и 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организаций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039F" w:rsidRPr="00184534" w:rsidRDefault="0056039F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8C0507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8C0507" w:rsidP="0063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8C0507" w:rsidP="0063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8C0507" w:rsidP="0063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8C0507" w:rsidP="0063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8C0507" w:rsidP="0063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8C0507" w:rsidP="0063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8C0507" w:rsidP="0063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bookmarkEnd w:id="1"/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8C0507" w:rsidP="0063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1855BE" w:rsidP="0063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141</w:t>
            </w:r>
          </w:p>
        </w:tc>
      </w:tr>
    </w:tbl>
    <w:p w:rsidR="00A43CC8" w:rsidRPr="00910134" w:rsidRDefault="00A43CC8" w:rsidP="0063371C">
      <w:pPr>
        <w:spacing w:after="0" w:line="240" w:lineRule="auto"/>
        <w:rPr>
          <w:sz w:val="20"/>
          <w:szCs w:val="20"/>
        </w:rPr>
      </w:pPr>
    </w:p>
    <w:sectPr w:rsidR="00A43CC8" w:rsidRPr="00910134" w:rsidSect="00BB78ED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BE4"/>
    <w:rsid w:val="00046195"/>
    <w:rsid w:val="00070814"/>
    <w:rsid w:val="000A1247"/>
    <w:rsid w:val="000A1890"/>
    <w:rsid w:val="000B3717"/>
    <w:rsid w:val="001375AF"/>
    <w:rsid w:val="001855BE"/>
    <w:rsid w:val="001B662A"/>
    <w:rsid w:val="001E42F2"/>
    <w:rsid w:val="00221067"/>
    <w:rsid w:val="00260B03"/>
    <w:rsid w:val="002A7B19"/>
    <w:rsid w:val="002B5601"/>
    <w:rsid w:val="002D7596"/>
    <w:rsid w:val="003B2229"/>
    <w:rsid w:val="003B22C1"/>
    <w:rsid w:val="003B4346"/>
    <w:rsid w:val="00405130"/>
    <w:rsid w:val="0041018E"/>
    <w:rsid w:val="00422A6F"/>
    <w:rsid w:val="004B15BB"/>
    <w:rsid w:val="004D0D96"/>
    <w:rsid w:val="00521AF3"/>
    <w:rsid w:val="00541B3C"/>
    <w:rsid w:val="0056039F"/>
    <w:rsid w:val="00594224"/>
    <w:rsid w:val="005E2E14"/>
    <w:rsid w:val="0063371C"/>
    <w:rsid w:val="00661839"/>
    <w:rsid w:val="006D4A09"/>
    <w:rsid w:val="007315A7"/>
    <w:rsid w:val="00732210"/>
    <w:rsid w:val="00750B3A"/>
    <w:rsid w:val="00751F5D"/>
    <w:rsid w:val="00773535"/>
    <w:rsid w:val="0079356C"/>
    <w:rsid w:val="00800B70"/>
    <w:rsid w:val="00826841"/>
    <w:rsid w:val="00855F9F"/>
    <w:rsid w:val="008C0507"/>
    <w:rsid w:val="008E4330"/>
    <w:rsid w:val="00910134"/>
    <w:rsid w:val="00962CF8"/>
    <w:rsid w:val="009E6EB0"/>
    <w:rsid w:val="00A43CC8"/>
    <w:rsid w:val="00A46A71"/>
    <w:rsid w:val="00A7610C"/>
    <w:rsid w:val="00A862E9"/>
    <w:rsid w:val="00A946FA"/>
    <w:rsid w:val="00AA12F8"/>
    <w:rsid w:val="00B11740"/>
    <w:rsid w:val="00B6583C"/>
    <w:rsid w:val="00BB78ED"/>
    <w:rsid w:val="00BF0437"/>
    <w:rsid w:val="00BF0E74"/>
    <w:rsid w:val="00BF3380"/>
    <w:rsid w:val="00C043A7"/>
    <w:rsid w:val="00C21ABD"/>
    <w:rsid w:val="00C51A3E"/>
    <w:rsid w:val="00C916B7"/>
    <w:rsid w:val="00CC3875"/>
    <w:rsid w:val="00D63AF2"/>
    <w:rsid w:val="00D74127"/>
    <w:rsid w:val="00E14B6D"/>
    <w:rsid w:val="00E356AB"/>
    <w:rsid w:val="00E60C14"/>
    <w:rsid w:val="00E95E90"/>
    <w:rsid w:val="00EA2A91"/>
    <w:rsid w:val="00EC7BB1"/>
    <w:rsid w:val="00EE60C3"/>
    <w:rsid w:val="00F20BE4"/>
    <w:rsid w:val="00F653E3"/>
    <w:rsid w:val="00F73FA9"/>
    <w:rsid w:val="00F818C5"/>
    <w:rsid w:val="00F82179"/>
    <w:rsid w:val="00FA5C6E"/>
    <w:rsid w:val="00F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0BE4"/>
    <w:rPr>
      <w:i/>
      <w:iCs/>
    </w:rPr>
  </w:style>
  <w:style w:type="character" w:styleId="a4">
    <w:name w:val="Strong"/>
    <w:basedOn w:val="a0"/>
    <w:uiPriority w:val="22"/>
    <w:qFormat/>
    <w:rsid w:val="00F20BE4"/>
    <w:rPr>
      <w:b/>
      <w:bCs/>
    </w:rPr>
  </w:style>
  <w:style w:type="character" w:customStyle="1" w:styleId="articleseperator1">
    <w:name w:val="article_seperator1"/>
    <w:basedOn w:val="a0"/>
    <w:rsid w:val="00F20BE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0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0F5D-58CC-4A47-88BF-26DCB95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8</cp:revision>
  <cp:lastPrinted>2017-08-11T04:31:00Z</cp:lastPrinted>
  <dcterms:created xsi:type="dcterms:W3CDTF">2016-08-09T01:12:00Z</dcterms:created>
  <dcterms:modified xsi:type="dcterms:W3CDTF">2017-08-11T06:39:00Z</dcterms:modified>
</cp:coreProperties>
</file>