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67" w:rsidRPr="00104967" w:rsidRDefault="00104967" w:rsidP="00104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67">
        <w:rPr>
          <w:rFonts w:ascii="Times New Roman" w:hAnsi="Times New Roman" w:cs="Times New Roman"/>
          <w:sz w:val="28"/>
          <w:szCs w:val="28"/>
        </w:rPr>
        <w:t>Перечень документов к заявке</w:t>
      </w:r>
    </w:p>
    <w:p w:rsidR="00A5645F" w:rsidRDefault="00104967" w:rsidP="00104967">
      <w:pPr>
        <w:spacing w:after="0" w:line="240" w:lineRule="auto"/>
        <w:jc w:val="center"/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04967">
        <w:rPr>
          <w:rFonts w:ascii="Times New Roman" w:hAnsi="Times New Roman" w:cs="Times New Roman"/>
          <w:sz w:val="28"/>
          <w:szCs w:val="28"/>
        </w:rPr>
        <w:t xml:space="preserve"> </w:t>
      </w:r>
      <w:r w:rsidR="00A564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5645F">
        <w:rPr>
          <w:rFonts w:ascii="Times New Roman" w:hAnsi="Times New Roman" w:cs="Times New Roman"/>
          <w:sz w:val="28"/>
          <w:szCs w:val="28"/>
        </w:rPr>
        <w:t>безвозмездное</w:t>
      </w:r>
      <w:proofErr w:type="gramEnd"/>
      <w:r w:rsidR="00A5645F">
        <w:rPr>
          <w:rFonts w:ascii="Times New Roman" w:hAnsi="Times New Roman" w:cs="Times New Roman"/>
          <w:sz w:val="28"/>
          <w:szCs w:val="28"/>
        </w:rPr>
        <w:t xml:space="preserve">) </w:t>
      </w:r>
      <w:r w:rsidRPr="00104967"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  <w:t xml:space="preserve">расходов субъектов Российской Федерации </w:t>
      </w:r>
    </w:p>
    <w:p w:rsidR="00A5645F" w:rsidRDefault="00104967" w:rsidP="00104967">
      <w:pPr>
        <w:spacing w:after="0" w:line="240" w:lineRule="auto"/>
        <w:jc w:val="center"/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</w:pPr>
      <w:r w:rsidRPr="00104967"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  <w:t>и муниципальных образований</w:t>
      </w:r>
      <w:r w:rsidR="00A5645F"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  <w:t xml:space="preserve"> </w:t>
      </w:r>
      <w:r w:rsidRPr="00104967"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  <w:t xml:space="preserve"> в целях реализации мероприятий по строительству и </w:t>
      </w:r>
    </w:p>
    <w:p w:rsidR="00A5645F" w:rsidRDefault="00104967" w:rsidP="00104967">
      <w:pPr>
        <w:spacing w:after="0" w:line="240" w:lineRule="auto"/>
        <w:jc w:val="center"/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</w:pPr>
      <w:r w:rsidRPr="00104967"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  <w:t xml:space="preserve">(или) реконструкции объектов инфраструктуры, необходимых для реализации </w:t>
      </w:r>
    </w:p>
    <w:p w:rsidR="005E545E" w:rsidRDefault="00104967" w:rsidP="00104967">
      <w:pPr>
        <w:spacing w:after="0" w:line="240" w:lineRule="auto"/>
        <w:jc w:val="center"/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</w:pPr>
      <w:r w:rsidRPr="00104967"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  <w:t>новых инвестиционных проектов в моногородах</w:t>
      </w:r>
    </w:p>
    <w:p w:rsidR="00104967" w:rsidRDefault="00104967" w:rsidP="00104967">
      <w:pPr>
        <w:spacing w:after="0" w:line="240" w:lineRule="auto"/>
        <w:jc w:val="center"/>
        <w:rPr>
          <w:rFonts w:ascii="open_sansregular" w:eastAsia="Times New Roman" w:hAnsi="open_sansregular" w:cs="Arial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7230"/>
      </w:tblGrid>
      <w:tr w:rsidR="00104967" w:rsidTr="00242B32">
        <w:tc>
          <w:tcPr>
            <w:tcW w:w="675" w:type="dxa"/>
            <w:vAlign w:val="center"/>
          </w:tcPr>
          <w:p w:rsidR="00104967" w:rsidRPr="00242B32" w:rsidRDefault="00095E04" w:rsidP="0024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B3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42B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2B3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vAlign w:val="center"/>
          </w:tcPr>
          <w:p w:rsidR="00104967" w:rsidRPr="00242B32" w:rsidRDefault="00242B32" w:rsidP="0024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обосновывающих материалов</w:t>
            </w:r>
          </w:p>
        </w:tc>
        <w:tc>
          <w:tcPr>
            <w:tcW w:w="7230" w:type="dxa"/>
            <w:vAlign w:val="center"/>
          </w:tcPr>
          <w:p w:rsidR="00242B32" w:rsidRPr="008732BA" w:rsidRDefault="00242B32" w:rsidP="0024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B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A5645F" w:rsidRDefault="00242B32" w:rsidP="00242B32">
            <w:pPr>
              <w:jc w:val="center"/>
              <w:rPr>
                <w:rFonts w:ascii="open_sansregular" w:eastAsia="Times New Roman" w:hAnsi="open_sansregular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732BA">
              <w:rPr>
                <w:rFonts w:ascii="Times New Roman" w:hAnsi="Times New Roman" w:cs="Times New Roman"/>
                <w:sz w:val="26"/>
                <w:szCs w:val="26"/>
              </w:rPr>
              <w:t>(с приложением</w:t>
            </w:r>
            <w:r w:rsidR="008732BA" w:rsidRPr="00873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2BA" w:rsidRPr="008732BA">
              <w:rPr>
                <w:rFonts w:ascii="open_sansregular" w:eastAsia="Times New Roman" w:hAnsi="open_sansregular" w:cs="Arial"/>
                <w:color w:val="000000"/>
                <w:sz w:val="26"/>
                <w:szCs w:val="26"/>
                <w:lang w:eastAsia="ru-RU"/>
              </w:rPr>
              <w:t xml:space="preserve">документов, </w:t>
            </w:r>
            <w:proofErr w:type="gramEnd"/>
          </w:p>
          <w:p w:rsidR="00104967" w:rsidRPr="00242B32" w:rsidRDefault="008732BA" w:rsidP="0024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2BA">
              <w:rPr>
                <w:rFonts w:ascii="open_sansregular" w:eastAsia="Times New Roman" w:hAnsi="open_sansregular" w:cs="Arial"/>
                <w:color w:val="000000"/>
                <w:sz w:val="26"/>
                <w:szCs w:val="26"/>
                <w:lang w:eastAsia="ru-RU"/>
              </w:rPr>
              <w:t>подтверждающих</w:t>
            </w:r>
            <w:proofErr w:type="gramEnd"/>
            <w:r w:rsidRPr="008732BA">
              <w:rPr>
                <w:rFonts w:ascii="open_sansregular" w:eastAsia="Times New Roman" w:hAnsi="open_sansregular" w:cs="Arial"/>
                <w:color w:val="000000"/>
                <w:sz w:val="26"/>
                <w:szCs w:val="26"/>
                <w:lang w:eastAsia="ru-RU"/>
              </w:rPr>
              <w:t xml:space="preserve"> информацию</w:t>
            </w:r>
            <w:r w:rsidR="00242B32" w:rsidRPr="008732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4967" w:rsidTr="00242B32">
        <w:tc>
          <w:tcPr>
            <w:tcW w:w="675" w:type="dxa"/>
          </w:tcPr>
          <w:p w:rsidR="00104967" w:rsidRPr="00242B32" w:rsidRDefault="00242B32" w:rsidP="00104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104967" w:rsidRPr="00242B32" w:rsidRDefault="00242B32" w:rsidP="00104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104967" w:rsidRPr="00242B32" w:rsidRDefault="00242B32" w:rsidP="00104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4967" w:rsidTr="00242B32">
        <w:tc>
          <w:tcPr>
            <w:tcW w:w="675" w:type="dxa"/>
          </w:tcPr>
          <w:p w:rsidR="00104967" w:rsidRPr="00095E04" w:rsidRDefault="00242B32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04967" w:rsidRPr="00095E04" w:rsidRDefault="00242B32" w:rsidP="002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87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6A">
              <w:rPr>
                <w:rFonts w:ascii="Times New Roman" w:hAnsi="Times New Roman" w:cs="Times New Roman"/>
                <w:sz w:val="24"/>
                <w:szCs w:val="24"/>
              </w:rPr>
              <w:t>(по форме, утвержденной Фондом развития моногородов)</w:t>
            </w:r>
          </w:p>
        </w:tc>
        <w:tc>
          <w:tcPr>
            <w:tcW w:w="7230" w:type="dxa"/>
          </w:tcPr>
          <w:p w:rsidR="00104967" w:rsidRDefault="000A1B1E" w:rsidP="000A1B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B1E">
              <w:rPr>
                <w:rFonts w:ascii="Times New Roman" w:hAnsi="Times New Roman" w:cs="Times New Roman"/>
                <w:sz w:val="24"/>
                <w:szCs w:val="24"/>
              </w:rPr>
              <w:t>Предоставляется в Фонд развития моногородов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Фонд)</w:t>
            </w:r>
            <w:r w:rsidRPr="000A1B1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</w:t>
            </w:r>
            <w:r w:rsidR="0077436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 w:rsidRPr="000A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(выписка из протокола) рабочей группы по модернизации моногородов при Правительственной комиссии по экономическому развитию и интеграции о целесообразности рассмотрения Фондом возможности и заключении между Фондом и субъектом РФ </w:t>
            </w:r>
            <w:r w:rsidR="0059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генерального соглашения о</w:t>
            </w:r>
            <w:r w:rsidRPr="000A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сотрудничестве</w:t>
            </w:r>
            <w:r w:rsidR="0059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моногорода</w:t>
            </w:r>
          </w:p>
          <w:p w:rsidR="00D03FE5" w:rsidRPr="000A1B1E" w:rsidRDefault="00D03FE5" w:rsidP="000A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4967" w:rsidTr="00242B32">
        <w:tc>
          <w:tcPr>
            <w:tcW w:w="675" w:type="dxa"/>
          </w:tcPr>
          <w:p w:rsidR="00104967" w:rsidRPr="00095E04" w:rsidRDefault="008732BA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04967" w:rsidRPr="00095E04" w:rsidRDefault="00242B32" w:rsidP="0024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Сведения о земельных участках (территории), необходимых для реализации новых инвестиционных проектов, а также о земельных участках,</w:t>
            </w:r>
            <w:r w:rsidR="008732BA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на которых планируется создание объектов инфраструктуры</w:t>
            </w:r>
          </w:p>
        </w:tc>
        <w:tc>
          <w:tcPr>
            <w:tcW w:w="7230" w:type="dxa"/>
          </w:tcPr>
          <w:p w:rsidR="00104967" w:rsidRDefault="00242B32" w:rsidP="00242B32">
            <w:pPr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о принадлежности земельных участков, необходимых для реализации новых инвестиционных проектов, к территории моногорода, а также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о земельных участках, прилегающих к территории моногорода, когда часть производственных мощностей инициаторов новых инвестиционных проектов, зарегистрированных на территории моногорода, расположена за пределами территории моногорода, но в границах промышленного, индустриального, технологического, агропромышленного парка и (или) является составляющей единого производственного процесса, направленного на достижение общего экономического результата</w:t>
            </w:r>
            <w:proofErr w:type="gramEnd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(производство товаров, осуществление работ, оказание услуг)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42B32" w:rsidRDefault="00242B32" w:rsidP="00242B32">
            <w:pPr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о наличии проекта межевания территории и чертежей межевания территории, с указанием подлежащих образованию земельных участков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42B32" w:rsidRDefault="00242B32" w:rsidP="00242B32">
            <w:pPr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о видах разрешенного использования земельных участков, в том числе подлежащих образованию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42B32" w:rsidRDefault="00242B32" w:rsidP="00242B32">
            <w:pPr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о собственниках земельных участков, форме собственности, условиях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и сроках владения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42B32" w:rsidRDefault="00242B32" w:rsidP="00242B32">
            <w:pPr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32BA"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о наличии (отсутствии) обременений</w:t>
            </w:r>
          </w:p>
          <w:p w:rsidR="00242B32" w:rsidRPr="00095E04" w:rsidRDefault="00242B32" w:rsidP="0024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7" w:rsidTr="00242B32">
        <w:tc>
          <w:tcPr>
            <w:tcW w:w="675" w:type="dxa"/>
          </w:tcPr>
          <w:p w:rsidR="00104967" w:rsidRPr="00095E04" w:rsidRDefault="008732BA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</w:tcPr>
          <w:p w:rsidR="00104967" w:rsidRPr="00095E04" w:rsidRDefault="008732BA" w:rsidP="0087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Технико-экономическое обоснование развития те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рритории, указанной в пункте 2</w:t>
            </w:r>
          </w:p>
        </w:tc>
        <w:tc>
          <w:tcPr>
            <w:tcW w:w="7230" w:type="dxa"/>
          </w:tcPr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 о наличии (отсутствии) генерального плана моногорода;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 о потенциале территории по привлечению новых инвесторов и созданию новых рабочих мест;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 об объеме мощностей и составе объектов инженерной инфраструктуры по электр</w:t>
            </w:r>
            <w:proofErr w:type="gramStart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, газо-, тепло- и водоснабжению, водоотведению, ливневой канализации, необходимых и достаточных для реализации новых инвестиционных проектов в моногороде;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 о необходимой транспортной инфраструктуре;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 о наличии (отсутствии) проекта планировки территории, включая схематический план размещения объектов инфраструктуры на картографической основе;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 о планах развития коммунальной инфраструктуры, необходимой для реализации новых инвестиционных проектов, в соответствии с утвержденной программой комплексного развития коммунальной инфраструктуры поселения (городского округа), схемой и программой развития электроэнергетики субъекта Российской Федерации, схемой теплоснабжения, схемами водоснабжения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и водоотведения поселения (городского округа), программой газификации субъекта Российской Федерации, инвестиционными программами </w:t>
            </w:r>
            <w:proofErr w:type="spellStart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организаций, а также в соответствии с проектами данных документов;</w:t>
            </w:r>
            <w:proofErr w:type="gramEnd"/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 о наличии (отсутствии) положительного заключения государственной экспертизы проектной документации, заключения о достоверности определения сметной стоимости объектов инфраструктуры, а также результатов проведенных работ по проектированию (включая инженерные изыскания и технические условия на подключение к сетям инженерно-технического обеспечения);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 о показателях социально-экономического развития моногорода, достижение которых предполагается обеспечить в случае принятия положительного решения о </w:t>
            </w:r>
            <w:proofErr w:type="spellStart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создания объектов инфраструктуры;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 о стоимости создания (развития) аналогичных объектов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lastRenderedPageBreak/>
              <w:t>инфраструктуры или присоединения к существующим объектам инфраструктуры;</w:t>
            </w:r>
          </w:p>
          <w:p w:rsidR="00104967" w:rsidRPr="00095E04" w:rsidRDefault="008732BA" w:rsidP="00DD0B69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 о стоимости реализации альтернативных технических решений, обеспечивающих снятие инфраструктурных ограничений для реализации новых инвестиционных проектов (при отсутствии разработанной проектной документации).</w:t>
            </w:r>
          </w:p>
        </w:tc>
      </w:tr>
      <w:tr w:rsidR="00104967" w:rsidTr="00242B32">
        <w:tc>
          <w:tcPr>
            <w:tcW w:w="675" w:type="dxa"/>
          </w:tcPr>
          <w:p w:rsidR="00104967" w:rsidRPr="00095E04" w:rsidRDefault="008732BA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104967" w:rsidRPr="00095E04" w:rsidRDefault="008732BA" w:rsidP="0087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Сведения о новых инвестиционных проектах, для реализации которых необходимо строительство и (или) реконструкция объектов инфраструктуры, в том числе по каждому новому инвестиционному проекту</w:t>
            </w:r>
          </w:p>
        </w:tc>
        <w:tc>
          <w:tcPr>
            <w:tcW w:w="7230" w:type="dxa"/>
          </w:tcPr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- паспорт инвестиционного проекта (по форме, утверждаемой Фондом), </w:t>
            </w:r>
            <w:proofErr w:type="gramStart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в том числе информацию об общей стоимости, структуре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и источниках финансирования проекта, о планируемом количестве создаваемых рабочих мест, а также план-график его реализации (включая график привлечения инвестиций и график создания рабочих мест);</w:t>
            </w:r>
          </w:p>
          <w:p w:rsidR="008732BA" w:rsidRPr="00C63AA6" w:rsidRDefault="008732BA" w:rsidP="008732BA">
            <w:pPr>
              <w:spacing w:line="300" w:lineRule="atLeast"/>
              <w:jc w:val="both"/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 подтверждение перспективной потребности в использовании создаваемых объектов инфраструктуры;</w:t>
            </w:r>
          </w:p>
          <w:p w:rsidR="00104967" w:rsidRPr="00095E04" w:rsidRDefault="008732BA" w:rsidP="00EF1452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- информация о наличии соглашений между заявителем и инициаторами новых инвестиционных проектов, регулирующих намерения сторон</w:t>
            </w:r>
            <w:r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по реализации инвестиционных и инфраструктурных проектов.</w:t>
            </w:r>
          </w:p>
        </w:tc>
      </w:tr>
      <w:tr w:rsidR="00104967" w:rsidTr="00242B32">
        <w:tc>
          <w:tcPr>
            <w:tcW w:w="675" w:type="dxa"/>
          </w:tcPr>
          <w:p w:rsidR="00104967" w:rsidRPr="00095E04" w:rsidRDefault="008732BA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04967" w:rsidRPr="00095E04" w:rsidRDefault="008732BA" w:rsidP="0087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6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Выписка из закона (проекта закона) субъекта Российской Федерации о бюджете субъекта Российской Федерации и (или) решения (проекта решения) о местном бюджете, отражающая запланированное поступление и направление расходования средств Фонда, средств бюджета субъекта Российской Федерации и (или) средств местного бюджета в доходной и расходной части соответствующих бюджетов</w:t>
            </w:r>
          </w:p>
        </w:tc>
        <w:tc>
          <w:tcPr>
            <w:tcW w:w="7230" w:type="dxa"/>
          </w:tcPr>
          <w:p w:rsidR="00104967" w:rsidRPr="00095E04" w:rsidRDefault="00104967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7" w:rsidTr="00242B32">
        <w:tc>
          <w:tcPr>
            <w:tcW w:w="675" w:type="dxa"/>
          </w:tcPr>
          <w:p w:rsidR="00104967" w:rsidRPr="00095E04" w:rsidRDefault="008732BA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04967" w:rsidRPr="008732BA" w:rsidRDefault="008732BA" w:rsidP="0087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BA">
              <w:rPr>
                <w:rFonts w:ascii="open_sansregular" w:eastAsia="Times New Roman" w:hAnsi="open_sansregular" w:cs="Arial"/>
                <w:color w:val="000000"/>
                <w:sz w:val="24"/>
                <w:szCs w:val="24"/>
                <w:lang w:eastAsia="ru-RU"/>
              </w:rPr>
              <w:t>Паспорт комплексного инвестиционного проекта по форме, утвержденной Минфином России</w:t>
            </w:r>
          </w:p>
        </w:tc>
        <w:tc>
          <w:tcPr>
            <w:tcW w:w="7230" w:type="dxa"/>
          </w:tcPr>
          <w:p w:rsidR="00104967" w:rsidRPr="00095E04" w:rsidRDefault="00104967" w:rsidP="001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967" w:rsidRDefault="00DD0B69" w:rsidP="00DD0B69">
      <w:pPr>
        <w:pStyle w:val="aa"/>
        <w:tabs>
          <w:tab w:val="left" w:pos="4350"/>
        </w:tabs>
      </w:pPr>
      <w:r>
        <w:tab/>
      </w:r>
    </w:p>
    <w:sectPr w:rsidR="00104967" w:rsidSect="00A43AA9">
      <w:headerReference w:type="default" r:id="rId7"/>
      <w:pgSz w:w="16838" w:h="11906" w:orient="landscape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9D" w:rsidRDefault="00440C9D" w:rsidP="00D34E92">
      <w:pPr>
        <w:spacing w:after="0" w:line="240" w:lineRule="auto"/>
      </w:pPr>
      <w:r>
        <w:separator/>
      </w:r>
    </w:p>
  </w:endnote>
  <w:endnote w:type="continuationSeparator" w:id="0">
    <w:p w:rsidR="00440C9D" w:rsidRDefault="00440C9D" w:rsidP="00D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9D" w:rsidRDefault="00440C9D" w:rsidP="00D34E92">
      <w:pPr>
        <w:spacing w:after="0" w:line="240" w:lineRule="auto"/>
      </w:pPr>
      <w:r>
        <w:separator/>
      </w:r>
    </w:p>
  </w:footnote>
  <w:footnote w:type="continuationSeparator" w:id="0">
    <w:p w:rsidR="00440C9D" w:rsidRDefault="00440C9D" w:rsidP="00D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2" w:rsidRDefault="00D34E92">
    <w:pPr>
      <w:pStyle w:val="a4"/>
      <w:jc w:val="center"/>
    </w:pPr>
  </w:p>
  <w:p w:rsidR="00D34E92" w:rsidRDefault="00D34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1"/>
    <w:rsid w:val="00095E04"/>
    <w:rsid w:val="000A1B1E"/>
    <w:rsid w:val="00104967"/>
    <w:rsid w:val="00242B32"/>
    <w:rsid w:val="00394740"/>
    <w:rsid w:val="0039523A"/>
    <w:rsid w:val="00402B9D"/>
    <w:rsid w:val="00403D53"/>
    <w:rsid w:val="00440C9D"/>
    <w:rsid w:val="00481B4B"/>
    <w:rsid w:val="0059737B"/>
    <w:rsid w:val="005E545E"/>
    <w:rsid w:val="0077436A"/>
    <w:rsid w:val="00833750"/>
    <w:rsid w:val="008732BA"/>
    <w:rsid w:val="00906361"/>
    <w:rsid w:val="00A43AA9"/>
    <w:rsid w:val="00A5645F"/>
    <w:rsid w:val="00B74CEC"/>
    <w:rsid w:val="00BB495E"/>
    <w:rsid w:val="00C12806"/>
    <w:rsid w:val="00D03FE5"/>
    <w:rsid w:val="00D34E92"/>
    <w:rsid w:val="00DD0B69"/>
    <w:rsid w:val="00E874B7"/>
    <w:rsid w:val="00ED0641"/>
    <w:rsid w:val="00E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E92"/>
  </w:style>
  <w:style w:type="paragraph" w:styleId="a6">
    <w:name w:val="footer"/>
    <w:basedOn w:val="a"/>
    <w:link w:val="a7"/>
    <w:uiPriority w:val="99"/>
    <w:unhideWhenUsed/>
    <w:rsid w:val="00D3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E92"/>
  </w:style>
  <w:style w:type="paragraph" w:styleId="a8">
    <w:name w:val="Balloon Text"/>
    <w:basedOn w:val="a"/>
    <w:link w:val="a9"/>
    <w:uiPriority w:val="99"/>
    <w:semiHidden/>
    <w:unhideWhenUsed/>
    <w:rsid w:val="005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37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87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8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E92"/>
  </w:style>
  <w:style w:type="paragraph" w:styleId="a6">
    <w:name w:val="footer"/>
    <w:basedOn w:val="a"/>
    <w:link w:val="a7"/>
    <w:uiPriority w:val="99"/>
    <w:unhideWhenUsed/>
    <w:rsid w:val="00D3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E92"/>
  </w:style>
  <w:style w:type="paragraph" w:styleId="a8">
    <w:name w:val="Balloon Text"/>
    <w:basedOn w:val="a"/>
    <w:link w:val="a9"/>
    <w:uiPriority w:val="99"/>
    <w:semiHidden/>
    <w:unhideWhenUsed/>
    <w:rsid w:val="005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37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87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8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Климчук Надежда Анатольевна</dc:creator>
  <cp:lastModifiedBy>Климчук Надежда Анатольевна</cp:lastModifiedBy>
  <cp:revision>16</cp:revision>
  <cp:lastPrinted>2016-06-17T05:28:00Z</cp:lastPrinted>
  <dcterms:created xsi:type="dcterms:W3CDTF">2016-06-17T01:05:00Z</dcterms:created>
  <dcterms:modified xsi:type="dcterms:W3CDTF">2016-06-30T02:30:00Z</dcterms:modified>
</cp:coreProperties>
</file>