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Изменения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КИМ</w:t>
      </w:r>
      <w:r>
        <w:rPr>
          <w:spacing w:val="-6"/>
        </w:rPr>
        <w:t> </w:t>
      </w:r>
      <w:r>
        <w:rPr/>
        <w:t>ЕГЭ</w:t>
      </w:r>
      <w:r>
        <w:rPr>
          <w:spacing w:val="-4"/>
        </w:rPr>
        <w:t> </w:t>
      </w:r>
      <w:r>
        <w:rPr/>
        <w:t>2024</w:t>
      </w:r>
      <w:r>
        <w:rPr>
          <w:spacing w:val="-2"/>
        </w:rPr>
        <w:t> </w:t>
      </w:r>
      <w:r>
        <w:rPr>
          <w:spacing w:val="-4"/>
        </w:rPr>
        <w:t>года</w:t>
      </w:r>
    </w:p>
    <w:p>
      <w:pPr>
        <w:pStyle w:val="BodyText"/>
        <w:spacing w:before="155"/>
        <w:ind w:left="118" w:right="108" w:firstLine="708"/>
        <w:jc w:val="both"/>
      </w:pPr>
      <w:r>
        <w:rPr/>
        <w:t>На основе приказа Министерства просвещения Российской Федерации от 12.08.2022 №</w:t>
      </w:r>
      <w:r>
        <w:rPr>
          <w:spacing w:val="-3"/>
        </w:rPr>
        <w:t> </w:t>
      </w:r>
      <w:r>
        <w:rPr/>
        <w:t>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</w:t>
      </w:r>
      <w:r>
        <w:rPr>
          <w:spacing w:val="-2"/>
        </w:rPr>
        <w:t> </w:t>
      </w:r>
      <w:r>
        <w:rPr/>
        <w:t>г. №</w:t>
      </w:r>
      <w:r>
        <w:rPr>
          <w:spacing w:val="-3"/>
        </w:rPr>
        <w:t> </w:t>
      </w:r>
      <w:r>
        <w:rPr/>
        <w:t>413» и Федеральной образовательной программы среднего общего образования (приказ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образования») обновлены кодификаторы проверяемых требований к результатам освоения основной образовательной программы среднего общего образования и</w:t>
      </w:r>
      <w:r>
        <w:rPr>
          <w:spacing w:val="-1"/>
        </w:rPr>
        <w:t> </w:t>
      </w:r>
      <w:r>
        <w:rPr/>
        <w:t>элементов содержания для проведения единого государственного экзамена, а также спецификации</w:t>
      </w:r>
      <w:r>
        <w:rPr>
          <w:spacing w:val="40"/>
        </w:rPr>
        <w:t> </w:t>
      </w:r>
      <w:r>
        <w:rPr/>
        <w:t>КИМ ЕГЭ 2024 г. по учебным предметам. При этом сохранена и проиллюстрирована преемственность с кодификаторами прошлых лет.</w:t>
      </w:r>
    </w:p>
    <w:p>
      <w:pPr>
        <w:pStyle w:val="BodyText"/>
        <w:ind w:left="118" w:right="108" w:firstLine="708"/>
        <w:jc w:val="both"/>
      </w:pPr>
      <w:r>
        <w:rPr/>
        <w:t>Все изменения в КИМ, в том числе включение новых заданий, направлены на усиление деятельностной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 Корректировка системы оценивания выполнения заданий призвана повысить дифференцирующую способность конкретных заданий и экзаменационной работы в целом.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8932"/>
      </w:tblGrid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spacing w:line="273" w:lineRule="exact"/>
              <w:ind w:left="4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</w:t>
            </w:r>
          </w:p>
          <w:p>
            <w:pPr>
              <w:pStyle w:val="TableParagraph"/>
              <w:spacing w:line="259" w:lineRule="exact"/>
              <w:ind w:left="5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8932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КИМ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г.</w:t>
            </w:r>
          </w:p>
        </w:tc>
      </w:tr>
      <w:tr>
        <w:trPr>
          <w:trHeight w:val="1103" w:hRule="atLeast"/>
        </w:trPr>
        <w:tc>
          <w:tcPr>
            <w:tcW w:w="1985" w:type="dxa"/>
          </w:tcPr>
          <w:p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 (базовый уровень)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> нет</w:t>
            </w:r>
          </w:p>
        </w:tc>
      </w:tr>
      <w:tr>
        <w:trPr>
          <w:trHeight w:val="3864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язык</w:t>
            </w:r>
          </w:p>
        </w:tc>
        <w:tc>
          <w:tcPr>
            <w:tcW w:w="893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240" w:lineRule="auto" w:before="0" w:after="0"/>
              <w:ind w:left="13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 заданиях 13 и 14 изменены формулировка задания и система ответов (множественный выбор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 цифр). Одновременно с этим расширен языковой </w:t>
            </w:r>
            <w:r>
              <w:rPr>
                <w:spacing w:val="-2"/>
                <w:sz w:val="24"/>
              </w:rPr>
              <w:t>материал.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240" w:lineRule="auto" w:before="0" w:after="0"/>
              <w:ind w:left="815" w:right="0" w:hanging="676"/>
              <w:jc w:val="both"/>
              <w:rPr>
                <w:sz w:val="24"/>
              </w:rPr>
            </w:pPr>
            <w:r>
              <w:rPr>
                <w:sz w:val="24"/>
              </w:rPr>
              <w:t>Изменена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26.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240" w:lineRule="auto" w:before="0" w:after="0"/>
              <w:ind w:left="13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Претерпела изменения формулировка задания 27. Предполагается, что при комментировании проблемы исходного текста примеры-иллюстрации являются неотъемлемой частью пояснений к ним. Уточнено также понятие анализа смысловой связи между примерами-иллюстрациями: «Проанализируйте указанную смысловую связь между примерами-иллюстрациями». Обоснование собственного мнения экзаменуемого требует включения примера-аргумента, опирающегося на жизненный, читательский или историко-культурный опыт экзаменуемого.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274" w:lineRule="exact" w:before="0" w:after="0"/>
              <w:ind w:left="815" w:right="0" w:hanging="676"/>
              <w:jc w:val="both"/>
              <w:rPr>
                <w:sz w:val="24"/>
              </w:rPr>
            </w:pPr>
            <w:r>
              <w:rPr>
                <w:sz w:val="24"/>
              </w:rPr>
              <w:t>Скорректированы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27.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270" w:lineRule="atLeast" w:before="0" w:after="0"/>
              <w:ind w:left="13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работы изменён с 54 до 50 </w:t>
            </w:r>
            <w:r>
              <w:rPr>
                <w:spacing w:val="-2"/>
                <w:sz w:val="24"/>
              </w:rPr>
              <w:t>баллов.</w:t>
            </w:r>
          </w:p>
        </w:tc>
      </w:tr>
      <w:tr>
        <w:trPr>
          <w:trHeight w:val="4468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893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108" w:right="98" w:firstLine="31"/>
              <w:jc w:val="both"/>
              <w:rPr>
                <w:sz w:val="24"/>
              </w:rPr>
            </w:pPr>
            <w:r>
              <w:rPr>
                <w:sz w:val="24"/>
              </w:rPr>
              <w:t>Сокращено количество заданий базового уровня сложности с кратким ответом (с 7 до 6).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108" w:right="101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Уточнена тема сочинения 11.4: вместо формулировки, дающей экзаменуемому возможность привлекать любые произведения для раскрытия темы, в формулировку включены имена трёх писателей-классиков, из которых требуется выбрать одного.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108" w:right="93" w:firstLine="31"/>
              <w:jc w:val="both"/>
              <w:rPr>
                <w:sz w:val="24"/>
              </w:rPr>
            </w:pPr>
            <w:r>
              <w:rPr>
                <w:sz w:val="24"/>
              </w:rPr>
              <w:t>Внесены коррективы в критерии оценивания выполнения заданий с развёрнутым ответом (в части повышения требований к грамотности):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5" w:val="left" w:leader="none"/>
              </w:tabs>
              <w:spacing w:line="237" w:lineRule="auto" w:before="0" w:after="0"/>
              <w:ind w:left="108" w:right="103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уточнена система оценивания выполнения заданий 4.1/4.2, 9.1/9.2 (оценивание по двум, а не по трём критериям);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5" w:val="left" w:leader="none"/>
              </w:tabs>
              <w:spacing w:line="292" w:lineRule="exact" w:before="1" w:after="0"/>
              <w:ind w:left="815" w:right="0" w:hanging="676"/>
              <w:jc w:val="both"/>
              <w:rPr>
                <w:sz w:val="24"/>
              </w:rPr>
            </w:pPr>
            <w:r>
              <w:rPr>
                <w:sz w:val="24"/>
              </w:rPr>
              <w:t>уточнён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критерий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4.1/4.2,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9.1/9.2,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73"/>
                <w:sz w:val="24"/>
              </w:rPr>
              <w:t> </w:t>
            </w:r>
            <w:r>
              <w:rPr>
                <w:spacing w:val="-5"/>
                <w:sz w:val="24"/>
              </w:rPr>
              <w:t>10</w:t>
            </w: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«Логичность, соблюдение речевых и грамматических норм» (учитываются не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только логические и речевые, но и грамматические ошибки);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5" w:val="left" w:leader="none"/>
              </w:tabs>
              <w:spacing w:line="237" w:lineRule="auto" w:before="3" w:after="0"/>
              <w:ind w:left="108" w:right="94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 критерий 4 оценивания выполнения заданий оценивания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выполнения заданий 11.1–11.5.</w:t>
            </w:r>
          </w:p>
          <w:p>
            <w:pPr>
              <w:pStyle w:val="TableParagraph"/>
              <w:spacing w:line="26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0"/>
                <w:w w:val="150"/>
                <w:sz w:val="24"/>
              </w:rPr>
              <w:t>   </w:t>
            </w:r>
            <w:r>
              <w:rPr>
                <w:sz w:val="24"/>
              </w:rPr>
              <w:t>Максимальный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изменён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5"/>
                <w:sz w:val="24"/>
              </w:rPr>
              <w:t>48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footerReference w:type="default" r:id="rId5"/>
          <w:type w:val="continuous"/>
          <w:pgSz w:w="11910" w:h="16840"/>
          <w:pgMar w:header="0" w:footer="1003" w:top="640" w:bottom="1200" w:left="460" w:right="30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8932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баллов.</w:t>
            </w:r>
          </w:p>
        </w:tc>
      </w:tr>
      <w:tr>
        <w:trPr>
          <w:trHeight w:val="1103" w:hRule="atLeast"/>
        </w:trPr>
        <w:tc>
          <w:tcPr>
            <w:tcW w:w="19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 (профильный уровень)</w:t>
            </w:r>
          </w:p>
        </w:tc>
        <w:tc>
          <w:tcPr>
            <w:tcW w:w="8932" w:type="dxa"/>
          </w:tcPr>
          <w:p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 первую часть КИМ включено задание по геометрии (задание 2), проверяющее умения определять координаты точки, вектора, производить операции над векторами, вычислять длину и координаты вектора, угол между векторами.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баллов.</w:t>
            </w:r>
          </w:p>
        </w:tc>
      </w:tr>
      <w:tr>
        <w:trPr>
          <w:trHeight w:val="827" w:hRule="atLeast"/>
        </w:trPr>
        <w:tc>
          <w:tcPr>
            <w:tcW w:w="19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отсутствуют.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будет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маску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подсети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адресации в соответствии с протоколом IP.</w:t>
            </w:r>
          </w:p>
        </w:tc>
      </w:tr>
      <w:tr>
        <w:trPr>
          <w:trHeight w:val="3312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893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240" w:lineRule="auto" w:before="0" w:after="0"/>
              <w:ind w:left="108" w:right="96" w:firstLine="31"/>
              <w:jc w:val="both"/>
              <w:rPr>
                <w:sz w:val="24"/>
              </w:rPr>
            </w:pPr>
            <w:r>
              <w:rPr>
                <w:sz w:val="24"/>
              </w:rPr>
              <w:t>Число заданий сокращено с 30 до 26. В первой части работы удалены интегрированное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распознавание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зависимостей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задания на определение соответствия формул и физических величин по механике и электродинамике;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удалено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 сложности (расчётная задача). Одно из заданий с кратким ответом в виде числа в первой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перенесено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«МКТ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термодинамика»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> </w:t>
            </w:r>
            <w:r>
              <w:rPr>
                <w:spacing w:val="-2"/>
                <w:sz w:val="24"/>
              </w:rPr>
              <w:t>раздел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«Механика».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240" w:lineRule="auto" w:before="0" w:after="0"/>
              <w:ind w:left="108"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Сокращён общий объём проверяемых элементов содержания, а также спектр проверяемых элементов содержания в заданиях базового уровня с кратким ответом, что отражено в кодификаторе элементов содержания и обобщённом плане варианта КИМ ЕГЭ по физике.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262" w:lineRule="exact" w:before="0" w:after="0"/>
              <w:ind w:left="815" w:right="0" w:hanging="676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уменьшен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54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баллов.</w:t>
            </w:r>
          </w:p>
        </w:tc>
      </w:tr>
      <w:tr>
        <w:trPr>
          <w:trHeight w:val="830" w:hRule="atLeast"/>
        </w:trPr>
        <w:tc>
          <w:tcPr>
            <w:tcW w:w="19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Исключено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нумерации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г.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сократилось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28.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Максимальный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уменьшен с 59 до 57 баллов.</w:t>
            </w:r>
          </w:p>
        </w:tc>
      </w:tr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Детализирована</w:t>
            </w:r>
            <w:r>
              <w:rPr>
                <w:spacing w:val="48"/>
                <w:w w:val="150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-2"/>
                <w:sz w:val="24"/>
              </w:rPr>
              <w:t>следственных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связей.</w:t>
            </w:r>
          </w:p>
        </w:tc>
      </w:tr>
      <w:tr>
        <w:trPr>
          <w:trHeight w:val="1104" w:hRule="atLeast"/>
        </w:trPr>
        <w:tc>
          <w:tcPr>
            <w:tcW w:w="19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8932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 экзаменационной работы 2024 г. исключены задания 21 и 22 (по нумерации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КИМ ЕГЭ 2023 г.)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топографической картой (определение азимута и построение профиля).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экзаменационной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сократилось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5"/>
                <w:sz w:val="24"/>
              </w:rPr>
              <w:t>29.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уменьшен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</w:t>
            </w:r>
            <w:r>
              <w:rPr>
                <w:spacing w:val="-2"/>
                <w:sz w:val="24"/>
              </w:rPr>
              <w:t> баллов.</w:t>
            </w:r>
          </w:p>
        </w:tc>
      </w:tr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Скорректирована</w:t>
            </w:r>
            <w:r>
              <w:rPr>
                <w:spacing w:val="74"/>
                <w:w w:val="150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77"/>
                <w:w w:val="1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z w:val="24"/>
              </w:rPr>
              <w:t>внесены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78"/>
                <w:w w:val="1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7"/>
                <w:w w:val="150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оценивания</w:t>
            </w: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(критерий</w:t>
            </w:r>
            <w:r>
              <w:rPr>
                <w:spacing w:val="-2"/>
                <w:sz w:val="24"/>
              </w:rPr>
              <w:t> 24.1).</w:t>
            </w:r>
          </w:p>
        </w:tc>
      </w:tr>
      <w:tr>
        <w:trPr>
          <w:trHeight w:val="3588" w:hRule="atLeast"/>
        </w:trPr>
        <w:tc>
          <w:tcPr>
            <w:tcW w:w="19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</w:t>
            </w:r>
            <w:r>
              <w:rPr>
                <w:spacing w:val="-4"/>
                <w:sz w:val="24"/>
              </w:rPr>
              <w:t>языки</w:t>
            </w:r>
          </w:p>
          <w:p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(английский, немецкий, французский, испанский языки)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отсутствуют.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измененным в 2022 г. ФГОС среднего общего образования изменена система уровней сложности экзаменационных заданий. Все задания распределены по двум уровням сложности: базовому (соответствует требованиям к результатам обучения по программе базового уровня) и высокому (соответствует требованиям к результатам обучения по программе углубленного уровня).</w:t>
            </w:r>
          </w:p>
          <w:p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Уточнены формулировки задания 38 письменной части и задания 4 устной части, а также критерии оценивания ответов на задания 4 устной части.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Уменьшено максимальное количество баллов за выполнение заданий 1, 2, 10 и 11. Максимальный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верное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стал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равен 2 баллам, за верное выполнение заданий 2 и 10 – 3 баллам.</w:t>
            </w:r>
          </w:p>
          <w:p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работы уменьшен со 86 до 82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баллов.</w:t>
            </w:r>
          </w:p>
        </w:tc>
      </w:tr>
      <w:tr>
        <w:trPr>
          <w:trHeight w:val="2207" w:hRule="atLeast"/>
        </w:trPr>
        <w:tc>
          <w:tcPr>
            <w:tcW w:w="19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отсутствуют.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обновлением в 2022 г. ФГОС среднего общего образования изменена система уровней сложности экзаменационных заданий. Все задания распределены по двум уровням сложности: базовому (соответствует требованиям к результатам обучения по программе базового уровня) и высокому (соответствует требованиям к результатам обучения по программе углубленного уровня).</w:t>
            </w:r>
          </w:p>
          <w:p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Уточнены формулировки задания 29 письменной части и задания 3 устной части, а также критерии оценивания ответов на задания 3 устной части.</w:t>
            </w:r>
          </w:p>
        </w:tc>
      </w:tr>
    </w:tbl>
    <w:sectPr>
      <w:type w:val="continuous"/>
      <w:pgSz w:w="11910" w:h="16840"/>
      <w:pgMar w:header="0" w:footer="1003" w:top="680" w:bottom="1200" w:left="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5920">
              <wp:simplePos x="0" y="0"/>
              <wp:positionH relativeFrom="page">
                <wp:posOffset>6996430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0.900024pt;margin-top:780.776001pt;width:12.6pt;height:13.05pt;mso-position-horizontal-relative:page;mso-position-vertical-relative:page;z-index:-1581056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8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08" w:hanging="67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8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6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4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2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1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9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7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65" w:hanging="677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366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FIPI</dc:creator>
  <dcterms:created xsi:type="dcterms:W3CDTF">2023-12-01T05:51:37Z</dcterms:created>
  <dcterms:modified xsi:type="dcterms:W3CDTF">2023-12-01T05:51:37Z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2010</vt:lpwstr>
  </property>
</Properties>
</file>