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F6" w:rsidRPr="00E432F6" w:rsidRDefault="00C9062A" w:rsidP="00C7170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432F6">
        <w:rPr>
          <w:b/>
          <w:color w:val="000000"/>
          <w:sz w:val="28"/>
          <w:szCs w:val="28"/>
        </w:rPr>
        <w:t>Управление образования</w:t>
      </w:r>
      <w:r w:rsidR="00865FB4" w:rsidRPr="00E432F6">
        <w:rPr>
          <w:b/>
          <w:color w:val="000000"/>
          <w:sz w:val="28"/>
          <w:szCs w:val="28"/>
        </w:rPr>
        <w:t xml:space="preserve"> </w:t>
      </w:r>
    </w:p>
    <w:p w:rsidR="00C9062A" w:rsidRPr="00E432F6" w:rsidRDefault="00865FB4" w:rsidP="00C7170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432F6">
        <w:rPr>
          <w:b/>
          <w:color w:val="000000"/>
          <w:sz w:val="28"/>
          <w:szCs w:val="28"/>
        </w:rPr>
        <w:t xml:space="preserve">Администрации </w:t>
      </w:r>
      <w:r w:rsidR="00C9062A" w:rsidRPr="00E432F6">
        <w:rPr>
          <w:b/>
          <w:color w:val="000000"/>
          <w:sz w:val="28"/>
          <w:szCs w:val="28"/>
        </w:rPr>
        <w:t>городского округа Спасск-Дальний</w:t>
      </w:r>
    </w:p>
    <w:p w:rsidR="00C9062A" w:rsidRPr="00E432F6" w:rsidRDefault="00C9062A" w:rsidP="00C7170C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C9062A" w:rsidRPr="00E432F6" w:rsidRDefault="00C9062A" w:rsidP="00C7170C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E432F6">
        <w:rPr>
          <w:b/>
          <w:color w:val="000000"/>
        </w:rPr>
        <w:t>ПРИКАЗ</w:t>
      </w:r>
    </w:p>
    <w:p w:rsidR="00C7170C" w:rsidRPr="00E432F6" w:rsidRDefault="00C7170C" w:rsidP="00C7170C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055DB7" w:rsidRPr="00681BF4" w:rsidRDefault="005C3517" w:rsidP="00CD53F9">
      <w:pPr>
        <w:shd w:val="clear" w:color="auto" w:fill="FFFFFF"/>
        <w:spacing w:line="276" w:lineRule="auto"/>
        <w:jc w:val="both"/>
      </w:pPr>
      <w:r w:rsidRPr="00681BF4">
        <w:t xml:space="preserve">От </w:t>
      </w:r>
      <w:r w:rsidR="00681BF4" w:rsidRPr="00681BF4">
        <w:t>11</w:t>
      </w:r>
      <w:r w:rsidR="00BC267F" w:rsidRPr="00681BF4">
        <w:t xml:space="preserve"> </w:t>
      </w:r>
      <w:r w:rsidR="00681BF4" w:rsidRPr="00681BF4">
        <w:t xml:space="preserve"> ноября 2022</w:t>
      </w:r>
      <w:r w:rsidR="00583090" w:rsidRPr="00681BF4">
        <w:t xml:space="preserve"> </w:t>
      </w:r>
      <w:r w:rsidR="00865FB4" w:rsidRPr="00681BF4">
        <w:t>года</w:t>
      </w:r>
      <w:r w:rsidR="00C9062A" w:rsidRPr="00681BF4">
        <w:t xml:space="preserve">                                                              </w:t>
      </w:r>
      <w:r w:rsidR="00230E69" w:rsidRPr="00681BF4">
        <w:t xml:space="preserve">                        </w:t>
      </w:r>
      <w:r w:rsidRPr="00681BF4">
        <w:t xml:space="preserve"> </w:t>
      </w:r>
      <w:r w:rsidR="00230E69" w:rsidRPr="00681BF4">
        <w:t xml:space="preserve"> </w:t>
      </w:r>
      <w:r w:rsidR="00C9062A" w:rsidRPr="00681BF4">
        <w:t xml:space="preserve">№ </w:t>
      </w:r>
      <w:r w:rsidR="00681BF4" w:rsidRPr="00681BF4">
        <w:t>117</w:t>
      </w:r>
      <w:r w:rsidR="00621681" w:rsidRPr="00681BF4">
        <w:t>-а</w:t>
      </w:r>
    </w:p>
    <w:p w:rsidR="00CD53F9" w:rsidRPr="00681BF4" w:rsidRDefault="00CD53F9" w:rsidP="00E432F6">
      <w:pPr>
        <w:shd w:val="clear" w:color="auto" w:fill="FFFFFF"/>
        <w:jc w:val="both"/>
      </w:pPr>
    </w:p>
    <w:p w:rsidR="00CD53F9" w:rsidRPr="00621681" w:rsidRDefault="00CD53F9" w:rsidP="00E432F6">
      <w:pPr>
        <w:shd w:val="clear" w:color="auto" w:fill="FFFFFF"/>
        <w:jc w:val="both"/>
      </w:pPr>
    </w:p>
    <w:p w:rsidR="00CD53F9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Об утверждении </w:t>
      </w:r>
      <w:r w:rsidR="00CD53F9">
        <w:rPr>
          <w:color w:val="000000"/>
        </w:rPr>
        <w:t>Плана мероприятий («</w:t>
      </w:r>
      <w:r w:rsidRPr="00C7170C">
        <w:rPr>
          <w:color w:val="000000"/>
        </w:rPr>
        <w:t>дорожной карты</w:t>
      </w:r>
      <w:r w:rsidR="00CD53F9">
        <w:rPr>
          <w:color w:val="000000"/>
        </w:rPr>
        <w:t>»)</w:t>
      </w:r>
    </w:p>
    <w:p w:rsidR="00BA38D6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 </w:t>
      </w:r>
      <w:r w:rsidR="00513487">
        <w:rPr>
          <w:color w:val="000000"/>
        </w:rPr>
        <w:t xml:space="preserve"> по организации</w:t>
      </w:r>
      <w:r w:rsidRPr="00C7170C">
        <w:rPr>
          <w:color w:val="000000"/>
        </w:rPr>
        <w:t xml:space="preserve"> </w:t>
      </w:r>
      <w:r w:rsidR="00513487">
        <w:rPr>
          <w:color w:val="000000"/>
        </w:rPr>
        <w:t>и</w:t>
      </w:r>
      <w:r w:rsidRPr="00C7170C">
        <w:rPr>
          <w:color w:val="000000"/>
        </w:rPr>
        <w:t xml:space="preserve"> проведению государственной итоговой </w:t>
      </w:r>
    </w:p>
    <w:p w:rsidR="00865FB4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аттестации по образовательным программам </w:t>
      </w:r>
    </w:p>
    <w:p w:rsidR="00865FB4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>основного общего и среднего общего образования</w:t>
      </w:r>
    </w:p>
    <w:p w:rsidR="00BA38D6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 на территории городского ок</w:t>
      </w:r>
      <w:r w:rsidR="00055DB7">
        <w:rPr>
          <w:color w:val="000000"/>
        </w:rPr>
        <w:t xml:space="preserve">руга Спасск-Дальний </w:t>
      </w:r>
    </w:p>
    <w:p w:rsidR="00C9062A" w:rsidRDefault="005B6406" w:rsidP="00E432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202</w:t>
      </w:r>
      <w:r w:rsidR="002322B5">
        <w:rPr>
          <w:color w:val="000000"/>
        </w:rPr>
        <w:t>2</w:t>
      </w:r>
      <w:r w:rsidR="004C4A82">
        <w:rPr>
          <w:color w:val="000000"/>
        </w:rPr>
        <w:t>/</w:t>
      </w:r>
      <w:r w:rsidR="00CD53F9">
        <w:rPr>
          <w:color w:val="000000"/>
        </w:rPr>
        <w:t>2</w:t>
      </w:r>
      <w:r w:rsidR="002322B5">
        <w:rPr>
          <w:color w:val="000000"/>
        </w:rPr>
        <w:t>3</w:t>
      </w:r>
      <w:r w:rsidR="00CD53F9">
        <w:rPr>
          <w:color w:val="000000"/>
        </w:rPr>
        <w:t xml:space="preserve"> учебном </w:t>
      </w:r>
      <w:r w:rsidR="00865FB4">
        <w:rPr>
          <w:color w:val="000000"/>
        </w:rPr>
        <w:t>году</w:t>
      </w:r>
    </w:p>
    <w:p w:rsidR="00513487" w:rsidRDefault="00513487" w:rsidP="00C7170C">
      <w:pPr>
        <w:shd w:val="clear" w:color="auto" w:fill="FFFFFF"/>
        <w:spacing w:line="276" w:lineRule="auto"/>
        <w:jc w:val="both"/>
        <w:rPr>
          <w:color w:val="000000"/>
        </w:rPr>
      </w:pPr>
    </w:p>
    <w:p w:rsidR="00513487" w:rsidRDefault="00406935" w:rsidP="008A2E94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t>В</w:t>
      </w:r>
      <w:r w:rsidR="00CD53F9">
        <w:t xml:space="preserve"> соответствии</w:t>
      </w:r>
      <w:r w:rsidR="00F8157D" w:rsidRPr="00F8157D">
        <w:t xml:space="preserve"> </w:t>
      </w:r>
      <w:r w:rsidR="00F8157D">
        <w:rPr>
          <w:lang w:val="en-US"/>
        </w:rPr>
        <w:t>c</w:t>
      </w:r>
      <w:r w:rsidR="00F8157D" w:rsidRPr="00F8157D">
        <w:t xml:space="preserve"> </w:t>
      </w:r>
      <w:r w:rsidR="00F8157D"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189/1513, Порядком проведения государственной итоговой аттестации по образовательным программам среднего 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190/1512;</w:t>
      </w:r>
      <w:r w:rsidR="00114757">
        <w:t xml:space="preserve"> </w:t>
      </w:r>
      <w:r w:rsidR="00CD53F9">
        <w:t xml:space="preserve"> приказом министерства образования</w:t>
      </w:r>
      <w:r w:rsidR="007B42A7">
        <w:t xml:space="preserve"> Приморского края</w:t>
      </w:r>
      <w:r w:rsidR="00F8157D">
        <w:t xml:space="preserve"> от </w:t>
      </w:r>
      <w:r w:rsidR="001664E5">
        <w:t>28.10.2022</w:t>
      </w:r>
      <w:r w:rsidR="00CD53F9">
        <w:t xml:space="preserve"> № </w:t>
      </w:r>
      <w:r w:rsidR="001664E5">
        <w:t>1216-а</w:t>
      </w:r>
      <w:r w:rsidR="00CD53F9">
        <w:t xml:space="preserve"> </w:t>
      </w:r>
      <w:r w:rsidR="00F8157D">
        <w:t>«</w:t>
      </w:r>
      <w:r w:rsidR="00CD53F9" w:rsidRPr="00C7170C">
        <w:rPr>
          <w:color w:val="000000"/>
        </w:rPr>
        <w:t xml:space="preserve">Об утверждении </w:t>
      </w:r>
      <w:r w:rsidR="00CD53F9">
        <w:rPr>
          <w:color w:val="000000"/>
        </w:rPr>
        <w:t>Плана мероприятий («</w:t>
      </w:r>
      <w:r w:rsidR="00CD53F9" w:rsidRPr="00C7170C">
        <w:rPr>
          <w:color w:val="000000"/>
        </w:rPr>
        <w:t>дорожной карты</w:t>
      </w:r>
      <w:r w:rsidR="00CD53F9">
        <w:rPr>
          <w:color w:val="000000"/>
        </w:rPr>
        <w:t>») по организации</w:t>
      </w:r>
      <w:r w:rsidR="00CD53F9" w:rsidRPr="00C7170C">
        <w:rPr>
          <w:color w:val="000000"/>
        </w:rPr>
        <w:t xml:space="preserve"> </w:t>
      </w:r>
      <w:r w:rsidR="00CD53F9">
        <w:rPr>
          <w:color w:val="000000"/>
        </w:rPr>
        <w:t>и</w:t>
      </w:r>
      <w:r w:rsidR="00CD53F9" w:rsidRPr="00C7170C">
        <w:rPr>
          <w:color w:val="000000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4C4A82">
        <w:rPr>
          <w:color w:val="000000"/>
        </w:rPr>
        <w:t>Приморского края в 202</w:t>
      </w:r>
      <w:r w:rsidR="001664E5">
        <w:rPr>
          <w:color w:val="000000"/>
        </w:rPr>
        <w:t>2</w:t>
      </w:r>
      <w:r w:rsidR="004C4A82">
        <w:rPr>
          <w:color w:val="000000"/>
        </w:rPr>
        <w:t>/</w:t>
      </w:r>
      <w:r>
        <w:rPr>
          <w:color w:val="000000"/>
        </w:rPr>
        <w:t>2</w:t>
      </w:r>
      <w:r w:rsidR="001664E5">
        <w:rPr>
          <w:color w:val="000000"/>
        </w:rPr>
        <w:t>3</w:t>
      </w:r>
      <w:r>
        <w:rPr>
          <w:color w:val="000000"/>
        </w:rPr>
        <w:t xml:space="preserve"> учебном </w:t>
      </w:r>
      <w:r w:rsidR="00CD53F9">
        <w:rPr>
          <w:color w:val="000000"/>
        </w:rPr>
        <w:t xml:space="preserve">году», </w:t>
      </w:r>
      <w:r w:rsidR="007B42A7">
        <w:t>в целях организации качественной подготовки и прове</w:t>
      </w:r>
      <w:r w:rsidR="006A2F9E">
        <w:t xml:space="preserve">дения </w:t>
      </w:r>
      <w:r w:rsidR="007B42A7">
        <w:t xml:space="preserve">государственной итоговой аттестации по образовательным программам основного общего и среднего общего образования, повышения ее результативности на территории </w:t>
      </w:r>
      <w:r w:rsidR="00A82DC5">
        <w:rPr>
          <w:color w:val="000000"/>
        </w:rPr>
        <w:t>городск</w:t>
      </w:r>
      <w:r w:rsidR="00CD53F9">
        <w:rPr>
          <w:color w:val="000000"/>
        </w:rPr>
        <w:t>ого округа Спасск-Дальний в 202</w:t>
      </w:r>
      <w:r w:rsidR="001664E5">
        <w:rPr>
          <w:color w:val="000000"/>
        </w:rPr>
        <w:t>3</w:t>
      </w:r>
      <w:r w:rsidR="00A82DC5">
        <w:rPr>
          <w:color w:val="000000"/>
        </w:rPr>
        <w:t xml:space="preserve"> году</w:t>
      </w:r>
    </w:p>
    <w:p w:rsidR="004C4A82" w:rsidRPr="00CD53F9" w:rsidRDefault="004C4A82" w:rsidP="008A2E94">
      <w:pPr>
        <w:shd w:val="clear" w:color="auto" w:fill="FFFFFF"/>
        <w:spacing w:line="360" w:lineRule="auto"/>
        <w:jc w:val="both"/>
        <w:rPr>
          <w:color w:val="000000"/>
        </w:rPr>
      </w:pPr>
    </w:p>
    <w:p w:rsidR="0092230A" w:rsidRDefault="0092230A" w:rsidP="00E432F6">
      <w:pPr>
        <w:spacing w:line="360" w:lineRule="auto"/>
        <w:ind w:firstLine="720"/>
        <w:jc w:val="both"/>
        <w:rPr>
          <w:sz w:val="28"/>
          <w:szCs w:val="28"/>
        </w:rPr>
      </w:pPr>
      <w:r w:rsidRPr="00596725">
        <w:rPr>
          <w:sz w:val="28"/>
          <w:szCs w:val="28"/>
        </w:rPr>
        <w:t>ПРИКАЗЫВАЮ:</w:t>
      </w:r>
    </w:p>
    <w:p w:rsidR="005B640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bookmarkStart w:id="0" w:name="_GoBack"/>
      <w:bookmarkEnd w:id="0"/>
      <w:r w:rsidRPr="005B6406">
        <w:rPr>
          <w:color w:val="000000"/>
        </w:rPr>
        <w:t xml:space="preserve">Утвердить </w:t>
      </w:r>
      <w:r w:rsidR="000F163A">
        <w:rPr>
          <w:color w:val="000000"/>
        </w:rPr>
        <w:t>П</w:t>
      </w:r>
      <w:r w:rsidR="005B6406" w:rsidRPr="005B6406">
        <w:rPr>
          <w:color w:val="000000"/>
        </w:rPr>
        <w:t>лан мероприятий («</w:t>
      </w:r>
      <w:r w:rsidRPr="005B6406">
        <w:rPr>
          <w:color w:val="000000"/>
        </w:rPr>
        <w:t>дорожную карту</w:t>
      </w:r>
      <w:r w:rsidR="005B6406" w:rsidRPr="005B6406">
        <w:rPr>
          <w:color w:val="000000"/>
        </w:rPr>
        <w:t>»)</w:t>
      </w:r>
      <w:r w:rsidRPr="005B6406">
        <w:rPr>
          <w:color w:val="000000"/>
        </w:rPr>
        <w:t xml:space="preserve"> по организации и проведению государственной итоговой аттестации по образовательным программам </w:t>
      </w:r>
      <w:r w:rsidRPr="005B6406">
        <w:rPr>
          <w:color w:val="000000"/>
        </w:rPr>
        <w:lastRenderedPageBreak/>
        <w:t xml:space="preserve">основного общего и среднего общего образования на территории </w:t>
      </w:r>
      <w:r w:rsidR="00A82DC5" w:rsidRPr="005B6406">
        <w:rPr>
          <w:color w:val="000000"/>
        </w:rPr>
        <w:t xml:space="preserve"> </w:t>
      </w:r>
      <w:r w:rsidR="005B6406" w:rsidRPr="005B6406">
        <w:rPr>
          <w:color w:val="000000"/>
        </w:rPr>
        <w:t xml:space="preserve"> городского округа </w:t>
      </w:r>
      <w:r w:rsidRPr="005B6406">
        <w:rPr>
          <w:color w:val="000000"/>
        </w:rPr>
        <w:t>Спасск</w:t>
      </w:r>
      <w:r w:rsidR="00A82DC5" w:rsidRPr="005B6406">
        <w:rPr>
          <w:color w:val="000000"/>
        </w:rPr>
        <w:t xml:space="preserve"> </w:t>
      </w:r>
      <w:r w:rsidRPr="005B6406">
        <w:rPr>
          <w:color w:val="000000"/>
        </w:rPr>
        <w:t>-Дальний</w:t>
      </w:r>
      <w:r w:rsidR="00A82DC5" w:rsidRPr="005B6406">
        <w:rPr>
          <w:color w:val="000000"/>
        </w:rPr>
        <w:t xml:space="preserve"> </w:t>
      </w:r>
      <w:r w:rsidR="00F8157D">
        <w:rPr>
          <w:color w:val="000000"/>
        </w:rPr>
        <w:t>в 202</w:t>
      </w:r>
      <w:r w:rsidR="001664E5">
        <w:rPr>
          <w:color w:val="000000"/>
        </w:rPr>
        <w:t>2</w:t>
      </w:r>
      <w:r w:rsidR="004C4A82">
        <w:rPr>
          <w:color w:val="000000"/>
        </w:rPr>
        <w:t>/2</w:t>
      </w:r>
      <w:r w:rsidR="001664E5">
        <w:rPr>
          <w:color w:val="000000"/>
        </w:rPr>
        <w:t>3</w:t>
      </w:r>
      <w:r w:rsidR="004C4A82">
        <w:rPr>
          <w:color w:val="000000"/>
        </w:rPr>
        <w:t xml:space="preserve"> учебном </w:t>
      </w:r>
      <w:r w:rsidRPr="005B6406">
        <w:rPr>
          <w:color w:val="000000"/>
        </w:rPr>
        <w:t xml:space="preserve">году </w:t>
      </w:r>
      <w:r w:rsidR="004C4A82">
        <w:rPr>
          <w:color w:val="000000"/>
        </w:rPr>
        <w:t>(Приложение)</w:t>
      </w:r>
      <w:r w:rsidR="005B6406">
        <w:rPr>
          <w:color w:val="000000"/>
        </w:rPr>
        <w:t>.</w:t>
      </w:r>
    </w:p>
    <w:p w:rsidR="00486CDC" w:rsidRPr="005B640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B6406">
        <w:rPr>
          <w:color w:val="000000"/>
        </w:rPr>
        <w:t>Данный приказ довести до сведения руководителей образовательных организаций.</w:t>
      </w:r>
    </w:p>
    <w:p w:rsidR="00486CDC" w:rsidRPr="00E432F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hanging="142"/>
        <w:jc w:val="both"/>
        <w:rPr>
          <w:color w:val="000000"/>
        </w:rPr>
      </w:pPr>
      <w:r w:rsidRPr="00E432F6">
        <w:rPr>
          <w:color w:val="000000"/>
        </w:rPr>
        <w:t>Руководителям общеобразовательных организаций городского округа Спасск-Дальний:</w:t>
      </w:r>
    </w:p>
    <w:p w:rsidR="00E432F6" w:rsidRDefault="00F8157D" w:rsidP="00E432F6">
      <w:pPr>
        <w:pStyle w:val="ab"/>
        <w:numPr>
          <w:ilvl w:val="1"/>
          <w:numId w:val="1"/>
        </w:numPr>
        <w:spacing w:line="360" w:lineRule="auto"/>
        <w:ind w:left="0" w:firstLine="0"/>
        <w:jc w:val="both"/>
      </w:pPr>
      <w:r>
        <w:rPr>
          <w:color w:val="000000"/>
        </w:rPr>
        <w:t>Обеспечить ис</w:t>
      </w:r>
      <w:r w:rsidR="00486CDC" w:rsidRPr="00E432F6">
        <w:rPr>
          <w:color w:val="000000"/>
        </w:rPr>
        <w:t xml:space="preserve">полнение </w:t>
      </w:r>
      <w:r>
        <w:rPr>
          <w:color w:val="000000"/>
        </w:rPr>
        <w:t xml:space="preserve">настоящего приказа </w:t>
      </w:r>
      <w:r w:rsidR="000F163A">
        <w:rPr>
          <w:color w:val="000000"/>
        </w:rPr>
        <w:t>(</w:t>
      </w:r>
      <w:r w:rsidR="00406935">
        <w:rPr>
          <w:color w:val="000000"/>
        </w:rPr>
        <w:t>«</w:t>
      </w:r>
      <w:r w:rsidR="00486CDC" w:rsidRPr="00E432F6">
        <w:rPr>
          <w:color w:val="000000"/>
        </w:rPr>
        <w:t>дорожной карты</w:t>
      </w:r>
      <w:r w:rsidR="00406935">
        <w:rPr>
          <w:color w:val="000000"/>
        </w:rPr>
        <w:t>»</w:t>
      </w:r>
      <w:r w:rsidR="000F163A">
        <w:rPr>
          <w:color w:val="000000"/>
        </w:rPr>
        <w:t>)</w:t>
      </w:r>
      <w:r w:rsidR="00486CDC" w:rsidRPr="00E432F6">
        <w:rPr>
          <w:color w:val="000000"/>
        </w:rPr>
        <w:t xml:space="preserve"> в полном объеме;</w:t>
      </w:r>
      <w:r>
        <w:t xml:space="preserve"> </w:t>
      </w:r>
      <w:r w:rsidR="0092230A" w:rsidRPr="00E432F6">
        <w:t xml:space="preserve">провести информационно - разъяснительную работу среди педагогических </w:t>
      </w:r>
    </w:p>
    <w:p w:rsidR="00E432F6" w:rsidRDefault="0092230A" w:rsidP="00E432F6">
      <w:pPr>
        <w:pStyle w:val="ab"/>
        <w:spacing w:line="360" w:lineRule="auto"/>
        <w:ind w:left="0"/>
        <w:jc w:val="both"/>
      </w:pPr>
      <w:r w:rsidRPr="00E432F6">
        <w:t xml:space="preserve">работников, привлекаемых к подготовке и проведению ГИА, участников ГИА и их </w:t>
      </w:r>
    </w:p>
    <w:p w:rsidR="0092230A" w:rsidRPr="00E432F6" w:rsidRDefault="0092230A" w:rsidP="00E432F6">
      <w:pPr>
        <w:pStyle w:val="ab"/>
        <w:spacing w:line="360" w:lineRule="auto"/>
        <w:ind w:left="0"/>
        <w:jc w:val="both"/>
      </w:pPr>
      <w:r w:rsidRPr="00E432F6">
        <w:t>родителей (законных представителей) о порядке проведения ГИА</w:t>
      </w:r>
      <w:r w:rsidR="004C4A82">
        <w:t xml:space="preserve"> в 202</w:t>
      </w:r>
      <w:r w:rsidR="001664E5">
        <w:t>3</w:t>
      </w:r>
      <w:r w:rsidR="00D11991" w:rsidRPr="00E432F6">
        <w:t xml:space="preserve"> году</w:t>
      </w:r>
      <w:r w:rsidRPr="00E432F6">
        <w:t>.</w:t>
      </w:r>
    </w:p>
    <w:p w:rsidR="00D11991" w:rsidRPr="00E432F6" w:rsidRDefault="00D11991" w:rsidP="00E432F6">
      <w:pPr>
        <w:shd w:val="clear" w:color="auto" w:fill="FFFFFF"/>
        <w:spacing w:line="360" w:lineRule="auto"/>
        <w:jc w:val="both"/>
        <w:rPr>
          <w:color w:val="000000"/>
        </w:rPr>
      </w:pPr>
      <w:r w:rsidRPr="00E432F6">
        <w:t>4. Считать утратившим силу приказ управления образования Администрации городс</w:t>
      </w:r>
      <w:r w:rsidR="00055DB7" w:rsidRPr="00E432F6">
        <w:t xml:space="preserve">кого округа Спасск-Дальний </w:t>
      </w:r>
      <w:r w:rsidR="001664E5">
        <w:t>от 02</w:t>
      </w:r>
      <w:r w:rsidR="004C4A82">
        <w:t>.1</w:t>
      </w:r>
      <w:r w:rsidR="001664E5">
        <w:t>2.2021</w:t>
      </w:r>
      <w:r w:rsidR="004C4A82">
        <w:t xml:space="preserve"> </w:t>
      </w:r>
      <w:r w:rsidR="005823DC">
        <w:t xml:space="preserve">№ </w:t>
      </w:r>
      <w:r w:rsidR="001664E5">
        <w:t>117</w:t>
      </w:r>
      <w:r w:rsidRPr="00E432F6">
        <w:t xml:space="preserve"> «</w:t>
      </w:r>
      <w:r w:rsidRPr="00E432F6">
        <w:rPr>
          <w:color w:val="000000"/>
        </w:rPr>
        <w:t xml:space="preserve">Об утверждении </w:t>
      </w:r>
      <w:r w:rsidR="00D335F9">
        <w:rPr>
          <w:color w:val="000000"/>
        </w:rPr>
        <w:t>Плана мероприятий («</w:t>
      </w:r>
      <w:r w:rsidRPr="00E432F6">
        <w:rPr>
          <w:color w:val="000000"/>
        </w:rPr>
        <w:t>дорожной карты</w:t>
      </w:r>
      <w:r w:rsidR="00D335F9">
        <w:rPr>
          <w:color w:val="000000"/>
        </w:rPr>
        <w:t>»)</w:t>
      </w:r>
      <w:r w:rsidRPr="00E432F6">
        <w:rPr>
          <w:color w:val="000000"/>
        </w:rPr>
        <w:t xml:space="preserve"> </w:t>
      </w:r>
      <w:r w:rsidR="005823DC">
        <w:rPr>
          <w:color w:val="000000"/>
        </w:rPr>
        <w:t>п</w:t>
      </w:r>
      <w:r w:rsidRPr="00E432F6">
        <w:rPr>
          <w:color w:val="000000"/>
        </w:rPr>
        <w:t>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городского округа Спа</w:t>
      </w:r>
      <w:r w:rsidR="004C4A82">
        <w:rPr>
          <w:color w:val="000000"/>
        </w:rPr>
        <w:t>сск-Дальний в 202</w:t>
      </w:r>
      <w:r w:rsidR="001664E5">
        <w:rPr>
          <w:color w:val="000000"/>
        </w:rPr>
        <w:t>2</w:t>
      </w:r>
      <w:r w:rsidRPr="00E432F6">
        <w:rPr>
          <w:color w:val="000000"/>
        </w:rPr>
        <w:t xml:space="preserve"> году»</w:t>
      </w:r>
    </w:p>
    <w:p w:rsidR="0092230A" w:rsidRPr="00E432F6" w:rsidRDefault="00D11991" w:rsidP="00E432F6">
      <w:pPr>
        <w:spacing w:line="360" w:lineRule="auto"/>
        <w:jc w:val="both"/>
      </w:pPr>
      <w:r w:rsidRPr="00E432F6">
        <w:t>5</w:t>
      </w:r>
      <w:r w:rsidR="0092230A" w:rsidRPr="00E432F6">
        <w:t>. Контроль за исполнением настоящего приказа оставляю за собой.</w:t>
      </w:r>
    </w:p>
    <w:p w:rsidR="0092230A" w:rsidRDefault="0092230A" w:rsidP="0092230A">
      <w:pPr>
        <w:tabs>
          <w:tab w:val="left" w:pos="9356"/>
        </w:tabs>
        <w:spacing w:line="336" w:lineRule="auto"/>
        <w:ind w:right="-142"/>
        <w:jc w:val="both"/>
        <w:rPr>
          <w:sz w:val="28"/>
          <w:szCs w:val="28"/>
        </w:rPr>
      </w:pPr>
    </w:p>
    <w:p w:rsidR="008C181E" w:rsidRDefault="008C181E" w:rsidP="00785F97">
      <w:pPr>
        <w:shd w:val="clear" w:color="auto" w:fill="FFFFFF"/>
        <w:spacing w:line="276" w:lineRule="auto"/>
        <w:jc w:val="both"/>
      </w:pPr>
    </w:p>
    <w:p w:rsidR="00BA38D6" w:rsidRDefault="00BA38D6" w:rsidP="00785F97">
      <w:pPr>
        <w:shd w:val="clear" w:color="auto" w:fill="FFFFFF"/>
        <w:spacing w:line="276" w:lineRule="auto"/>
        <w:jc w:val="both"/>
      </w:pPr>
    </w:p>
    <w:p w:rsidR="00BA38D6" w:rsidRDefault="00BA38D6" w:rsidP="00785F97">
      <w:pPr>
        <w:shd w:val="clear" w:color="auto" w:fill="FFFFFF"/>
        <w:spacing w:line="276" w:lineRule="auto"/>
        <w:jc w:val="both"/>
      </w:pPr>
    </w:p>
    <w:p w:rsidR="00496F88" w:rsidRPr="00BA38D6" w:rsidRDefault="00BD3768" w:rsidP="00785F97">
      <w:pPr>
        <w:shd w:val="clear" w:color="auto" w:fill="FFFFFF"/>
        <w:spacing w:line="276" w:lineRule="auto"/>
        <w:jc w:val="both"/>
        <w:sectPr w:rsidR="00496F88" w:rsidRPr="00BA38D6" w:rsidSect="00645088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A38D6">
        <w:t>Н</w:t>
      </w:r>
      <w:r w:rsidR="00C9062A" w:rsidRPr="00BA38D6">
        <w:t xml:space="preserve">ачальник </w:t>
      </w:r>
      <w:r w:rsidR="00D11991" w:rsidRPr="00BA38D6">
        <w:t>у</w:t>
      </w:r>
      <w:r w:rsidR="00401411" w:rsidRPr="00BA38D6">
        <w:t>правления</w:t>
      </w:r>
      <w:r w:rsidR="00E432F6">
        <w:t xml:space="preserve"> </w:t>
      </w:r>
      <w:r w:rsidR="00496F88" w:rsidRPr="00BA38D6">
        <w:t xml:space="preserve">образования </w:t>
      </w:r>
      <w:r w:rsidR="00401411" w:rsidRPr="00BA38D6">
        <w:t xml:space="preserve">             Е.Г. Бондаренко</w:t>
      </w:r>
    </w:p>
    <w:p w:rsidR="00C7170C" w:rsidRDefault="00C7170C" w:rsidP="00785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EDA" w:rsidRPr="0009285C" w:rsidRDefault="00822D94" w:rsidP="00C906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85C">
        <w:rPr>
          <w:rFonts w:ascii="Times New Roman" w:hAnsi="Times New Roman" w:cs="Times New Roman"/>
          <w:sz w:val="24"/>
          <w:szCs w:val="24"/>
        </w:rPr>
        <w:t xml:space="preserve">   </w:t>
      </w:r>
      <w:r w:rsidR="00D7175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7DC7" w:rsidRPr="0009285C" w:rsidRDefault="007E7DC7" w:rsidP="00C906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85C">
        <w:rPr>
          <w:rFonts w:ascii="Times New Roman" w:hAnsi="Times New Roman" w:cs="Times New Roman"/>
          <w:sz w:val="24"/>
          <w:szCs w:val="24"/>
        </w:rPr>
        <w:t>Утвержден</w:t>
      </w:r>
    </w:p>
    <w:p w:rsidR="004D41DC" w:rsidRPr="00681BF4" w:rsidRDefault="00C9062A" w:rsidP="00441B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 </w:t>
      </w:r>
      <w:r w:rsidR="00441BD6" w:rsidRPr="00681BF4">
        <w:rPr>
          <w:rFonts w:ascii="Times New Roman" w:hAnsi="Times New Roman" w:cs="Times New Roman"/>
          <w:sz w:val="24"/>
          <w:szCs w:val="24"/>
        </w:rPr>
        <w:t xml:space="preserve"> </w:t>
      </w:r>
      <w:r w:rsidR="007E7DC7" w:rsidRPr="00681BF4">
        <w:rPr>
          <w:rFonts w:ascii="Times New Roman" w:hAnsi="Times New Roman" w:cs="Times New Roman"/>
          <w:sz w:val="24"/>
          <w:szCs w:val="24"/>
        </w:rPr>
        <w:t>П</w:t>
      </w:r>
      <w:r w:rsidR="00441BD6" w:rsidRPr="00681BF4">
        <w:rPr>
          <w:rFonts w:ascii="Times New Roman" w:hAnsi="Times New Roman" w:cs="Times New Roman"/>
          <w:sz w:val="24"/>
          <w:szCs w:val="24"/>
        </w:rPr>
        <w:t>риказ</w:t>
      </w:r>
      <w:r w:rsidR="007E7DC7" w:rsidRPr="00681BF4">
        <w:rPr>
          <w:rFonts w:ascii="Times New Roman" w:hAnsi="Times New Roman" w:cs="Times New Roman"/>
          <w:sz w:val="24"/>
          <w:szCs w:val="24"/>
        </w:rPr>
        <w:t xml:space="preserve">ом </w:t>
      </w:r>
      <w:r w:rsidR="00441BD6" w:rsidRPr="00681BF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D41DC" w:rsidRPr="0068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DC" w:rsidRPr="00681BF4" w:rsidRDefault="004D41DC" w:rsidP="004D4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41BD6" w:rsidRPr="00681BF4">
        <w:rPr>
          <w:rFonts w:ascii="Times New Roman" w:hAnsi="Times New Roman" w:cs="Times New Roman"/>
          <w:sz w:val="24"/>
          <w:szCs w:val="24"/>
        </w:rPr>
        <w:t>АГО Спасск-Дальний</w:t>
      </w:r>
      <w:r w:rsidRPr="0068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DC" w:rsidRPr="00681BF4" w:rsidRDefault="00BE71DC" w:rsidP="004D4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1BF4">
        <w:rPr>
          <w:rFonts w:ascii="Times New Roman" w:hAnsi="Times New Roman" w:cs="Times New Roman"/>
          <w:sz w:val="24"/>
          <w:szCs w:val="24"/>
        </w:rPr>
        <w:t xml:space="preserve">от </w:t>
      </w:r>
      <w:r w:rsidR="00681BF4" w:rsidRPr="00681BF4">
        <w:rPr>
          <w:rFonts w:ascii="Times New Roman" w:hAnsi="Times New Roman" w:cs="Times New Roman"/>
          <w:sz w:val="24"/>
          <w:szCs w:val="24"/>
        </w:rPr>
        <w:t>11.11.</w:t>
      </w:r>
      <w:r w:rsidR="00F14604" w:rsidRPr="00681BF4">
        <w:rPr>
          <w:rFonts w:ascii="Times New Roman" w:hAnsi="Times New Roman" w:cs="Times New Roman"/>
          <w:sz w:val="24"/>
          <w:szCs w:val="24"/>
        </w:rPr>
        <w:t>.202</w:t>
      </w:r>
      <w:r w:rsidR="00681BF4" w:rsidRPr="00681BF4">
        <w:rPr>
          <w:rFonts w:ascii="Times New Roman" w:hAnsi="Times New Roman" w:cs="Times New Roman"/>
          <w:sz w:val="24"/>
          <w:szCs w:val="24"/>
        </w:rPr>
        <w:t>2</w:t>
      </w:r>
      <w:r w:rsidR="004D41DC" w:rsidRPr="00681BF4">
        <w:rPr>
          <w:rFonts w:ascii="Times New Roman" w:hAnsi="Times New Roman" w:cs="Times New Roman"/>
          <w:sz w:val="24"/>
          <w:szCs w:val="24"/>
        </w:rPr>
        <w:t xml:space="preserve"> </w:t>
      </w:r>
      <w:r w:rsidRPr="00681BF4">
        <w:rPr>
          <w:rFonts w:ascii="Times New Roman" w:hAnsi="Times New Roman" w:cs="Times New Roman"/>
          <w:sz w:val="24"/>
          <w:szCs w:val="24"/>
        </w:rPr>
        <w:t>№</w:t>
      </w:r>
      <w:r w:rsidR="005D59F4" w:rsidRPr="00681BF4">
        <w:rPr>
          <w:rFonts w:ascii="Times New Roman" w:hAnsi="Times New Roman" w:cs="Times New Roman"/>
          <w:sz w:val="24"/>
          <w:szCs w:val="24"/>
        </w:rPr>
        <w:t xml:space="preserve"> </w:t>
      </w:r>
      <w:r w:rsidR="00F14604" w:rsidRPr="00681BF4">
        <w:rPr>
          <w:rFonts w:ascii="Times New Roman" w:hAnsi="Times New Roman" w:cs="Times New Roman"/>
          <w:sz w:val="24"/>
          <w:szCs w:val="24"/>
        </w:rPr>
        <w:t>117</w:t>
      </w:r>
      <w:r w:rsidR="00681BF4" w:rsidRPr="00681BF4">
        <w:rPr>
          <w:rFonts w:ascii="Times New Roman" w:hAnsi="Times New Roman" w:cs="Times New Roman"/>
          <w:sz w:val="24"/>
          <w:szCs w:val="24"/>
        </w:rPr>
        <w:t>-а</w:t>
      </w:r>
    </w:p>
    <w:p w:rsidR="007E7DC7" w:rsidRPr="00D335F9" w:rsidRDefault="007E7DC7" w:rsidP="004D41DC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27185" w:rsidRPr="0009285C" w:rsidRDefault="00A27185" w:rsidP="00A27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9F4" w:rsidRPr="0009285C" w:rsidRDefault="00A82DC5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5C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2A2325" w:rsidRPr="0009285C" w:rsidRDefault="002A2325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C7" w:rsidRDefault="00D7175A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82DC5" w:rsidRPr="0009285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A82DC5" w:rsidRPr="00092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06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DC5" w:rsidRPr="0009285C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2A2325" w:rsidRPr="0009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37" w:rsidRPr="0009285C">
        <w:rPr>
          <w:rFonts w:ascii="Times New Roman" w:hAnsi="Times New Roman" w:cs="Times New Roman"/>
          <w:b/>
          <w:sz w:val="24"/>
          <w:szCs w:val="24"/>
        </w:rPr>
        <w:t>государ</w:t>
      </w:r>
      <w:r w:rsidR="00A27185" w:rsidRPr="0009285C">
        <w:rPr>
          <w:rFonts w:ascii="Times New Roman" w:hAnsi="Times New Roman" w:cs="Times New Roman"/>
          <w:b/>
          <w:sz w:val="24"/>
          <w:szCs w:val="24"/>
        </w:rPr>
        <w:t>ственной итоговой аттестации по</w:t>
      </w:r>
      <w:r w:rsidR="002A2325" w:rsidRPr="0009285C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основного общего и среднего общего образования </w:t>
      </w:r>
      <w:r w:rsidR="004D41DC" w:rsidRPr="0009285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41BD6" w:rsidRPr="0009285C">
        <w:rPr>
          <w:rFonts w:ascii="Times New Roman" w:hAnsi="Times New Roman" w:cs="Times New Roman"/>
          <w:b/>
          <w:sz w:val="24"/>
          <w:szCs w:val="24"/>
        </w:rPr>
        <w:t>городского округа Спасск-Дальний</w:t>
      </w:r>
      <w:r w:rsidR="004D41DC" w:rsidRPr="0009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F84" w:rsidRPr="0009285C">
        <w:rPr>
          <w:rFonts w:ascii="Times New Roman" w:hAnsi="Times New Roman" w:cs="Times New Roman"/>
          <w:b/>
          <w:sz w:val="24"/>
          <w:szCs w:val="24"/>
        </w:rPr>
        <w:t>в</w:t>
      </w:r>
      <w:r w:rsidR="00441BD6" w:rsidRPr="0009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BF4">
        <w:rPr>
          <w:rFonts w:ascii="Times New Roman" w:hAnsi="Times New Roman" w:cs="Times New Roman"/>
          <w:b/>
          <w:sz w:val="24"/>
          <w:szCs w:val="24"/>
        </w:rPr>
        <w:t>2022/23</w:t>
      </w:r>
      <w:r w:rsidR="00D335F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335F9" w:rsidRPr="0009285C" w:rsidRDefault="00D335F9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Используемые сокращения: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ГИА – государственная итоговая аттестация по образовательным программам основного общего и среднего общего образования 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ГИА-11 – государственная итоговая аттестация по образовательным программам среднего общего образования 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ГИА-9 – государственная итоговая аттестация по образовательным программам основного общего образования 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ГВЭ – государственный выпускной экзамен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ЕГЭ – единый государственный экзамен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ОГЭ – основной государственный экзамен </w:t>
      </w:r>
    </w:p>
    <w:p w:rsidR="006127C7" w:rsidRDefault="006127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Рособрнадзор</w:t>
      </w:r>
      <w:r w:rsidR="00406935">
        <w:rPr>
          <w:sz w:val="22"/>
          <w:szCs w:val="22"/>
        </w:rPr>
        <w:t xml:space="preserve"> </w:t>
      </w:r>
      <w:r w:rsidRPr="00555B11">
        <w:rPr>
          <w:sz w:val="22"/>
          <w:szCs w:val="22"/>
        </w:rPr>
        <w:t>- Федеральная служба по надзору в сфере образования и науки</w:t>
      </w:r>
    </w:p>
    <w:p w:rsidR="00D335F9" w:rsidRPr="00555B11" w:rsidRDefault="00D335F9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Министерств</w:t>
      </w:r>
      <w:r w:rsidR="001664E5">
        <w:rPr>
          <w:sz w:val="22"/>
          <w:szCs w:val="22"/>
        </w:rPr>
        <w:t xml:space="preserve"> </w:t>
      </w:r>
      <w:r w:rsidRPr="00555B11">
        <w:rPr>
          <w:sz w:val="22"/>
          <w:szCs w:val="22"/>
        </w:rPr>
        <w:t xml:space="preserve">- министерство </w:t>
      </w:r>
      <w:r>
        <w:rPr>
          <w:sz w:val="22"/>
          <w:szCs w:val="22"/>
        </w:rPr>
        <w:t xml:space="preserve">образования </w:t>
      </w:r>
      <w:r w:rsidRPr="00555B11">
        <w:rPr>
          <w:sz w:val="22"/>
          <w:szCs w:val="22"/>
        </w:rPr>
        <w:t>Приморского края</w:t>
      </w:r>
    </w:p>
    <w:p w:rsidR="00D7175A" w:rsidRPr="00555B11" w:rsidRDefault="00D7175A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Отдел контроля –отдел по контролю, надзору, лицензированию и аккредитации в сфере образования министерства образования Приморского края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ППЭ – пункт проведения экзаменов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РИС –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Приморском крае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ГЭК </w:t>
      </w:r>
      <w:r w:rsidR="00896B18" w:rsidRPr="00555B11">
        <w:rPr>
          <w:sz w:val="22"/>
          <w:szCs w:val="22"/>
        </w:rPr>
        <w:t>ПК</w:t>
      </w:r>
      <w:r w:rsidRPr="00555B11">
        <w:rPr>
          <w:sz w:val="22"/>
          <w:szCs w:val="22"/>
        </w:rPr>
        <w:t>– Государственная экзаменационная комиссия Приморского края</w:t>
      </w:r>
    </w:p>
    <w:p w:rsidR="001664E5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ПК ИРО – ГАУ ДПО «Приморский краевой институт развития образования»</w:t>
      </w:r>
    </w:p>
    <w:p w:rsidR="001664E5" w:rsidRDefault="001664E5" w:rsidP="007E7DC7">
      <w:pPr>
        <w:rPr>
          <w:sz w:val="22"/>
          <w:szCs w:val="22"/>
        </w:rPr>
      </w:pPr>
      <w:r>
        <w:rPr>
          <w:sz w:val="22"/>
          <w:szCs w:val="22"/>
        </w:rPr>
        <w:t>РЦОИ – структурное подразделение ПК ИРО, выполняющее функции</w:t>
      </w:r>
      <w:r w:rsidR="007E7DC7" w:rsidRPr="00555B11">
        <w:rPr>
          <w:sz w:val="22"/>
          <w:szCs w:val="22"/>
        </w:rPr>
        <w:t xml:space="preserve"> </w:t>
      </w:r>
      <w:r>
        <w:rPr>
          <w:sz w:val="22"/>
          <w:szCs w:val="22"/>
        </w:rPr>
        <w:t>Регионального центра обработки информации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ФИПИ – ФГБНУ «Федеральный институт педагогических измерений»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МОУО – Муниципальные органы управления образованием Приморского края</w:t>
      </w:r>
    </w:p>
    <w:p w:rsidR="0083386D" w:rsidRPr="00555B11" w:rsidRDefault="0083386D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УО-управление образования</w:t>
      </w:r>
      <w:r w:rsidR="006A7C7B">
        <w:rPr>
          <w:sz w:val="22"/>
          <w:szCs w:val="22"/>
        </w:rPr>
        <w:t xml:space="preserve"> АГО Спасск-Дальний</w:t>
      </w:r>
    </w:p>
    <w:p w:rsidR="007E7DC7" w:rsidRPr="00555B11" w:rsidRDefault="00D335F9" w:rsidP="007E7DC7">
      <w:pPr>
        <w:rPr>
          <w:sz w:val="22"/>
          <w:szCs w:val="22"/>
        </w:rPr>
      </w:pPr>
      <w:r>
        <w:rPr>
          <w:sz w:val="22"/>
          <w:szCs w:val="22"/>
        </w:rPr>
        <w:t>ОО – общеобразовательные организации</w:t>
      </w:r>
      <w:r w:rsidR="007E7DC7" w:rsidRPr="00555B11">
        <w:rPr>
          <w:sz w:val="22"/>
          <w:szCs w:val="22"/>
        </w:rPr>
        <w:t xml:space="preserve"> </w:t>
      </w:r>
      <w:r>
        <w:rPr>
          <w:sz w:val="22"/>
          <w:szCs w:val="22"/>
        </w:rPr>
        <w:t>г.о Спасск-Дальний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ПК – предметная комиссия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КК – конфликтная комиссия</w:t>
      </w:r>
    </w:p>
    <w:p w:rsidR="00896B18" w:rsidRPr="00555B11" w:rsidRDefault="00896B18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НПБ-нормативная правовая база.</w:t>
      </w:r>
    </w:p>
    <w:p w:rsidR="00896B18" w:rsidRPr="00555B11" w:rsidRDefault="00896B18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НПА – нормативные правовые акты.</w:t>
      </w:r>
    </w:p>
    <w:p w:rsidR="004D41DC" w:rsidRDefault="00896B18" w:rsidP="003060B2">
      <w:pPr>
        <w:rPr>
          <w:sz w:val="22"/>
          <w:szCs w:val="22"/>
        </w:rPr>
      </w:pPr>
      <w:r w:rsidRPr="00555B11">
        <w:rPr>
          <w:sz w:val="22"/>
          <w:szCs w:val="22"/>
        </w:rPr>
        <w:t>СМИ-средства массовой информации</w:t>
      </w:r>
    </w:p>
    <w:p w:rsidR="006A7C7B" w:rsidRDefault="006A7C7B" w:rsidP="003060B2">
      <w:pPr>
        <w:rPr>
          <w:sz w:val="22"/>
          <w:szCs w:val="22"/>
        </w:rPr>
      </w:pPr>
      <w:r>
        <w:rPr>
          <w:sz w:val="22"/>
          <w:szCs w:val="22"/>
        </w:rPr>
        <w:t>МК-методический кабинет</w:t>
      </w:r>
    </w:p>
    <w:p w:rsidR="00D335F9" w:rsidRPr="003060B2" w:rsidRDefault="00D335F9" w:rsidP="003060B2">
      <w:pPr>
        <w:rPr>
          <w:sz w:val="22"/>
          <w:szCs w:val="22"/>
        </w:rPr>
      </w:pPr>
    </w:p>
    <w:tbl>
      <w:tblPr>
        <w:tblStyle w:val="a4"/>
        <w:tblW w:w="31155" w:type="dxa"/>
        <w:tblLayout w:type="fixed"/>
        <w:tblLook w:val="00A0" w:firstRow="1" w:lastRow="0" w:firstColumn="1" w:lastColumn="0" w:noHBand="0" w:noVBand="0"/>
      </w:tblPr>
      <w:tblGrid>
        <w:gridCol w:w="817"/>
        <w:gridCol w:w="8350"/>
        <w:gridCol w:w="13"/>
        <w:gridCol w:w="3261"/>
        <w:gridCol w:w="2344"/>
        <w:gridCol w:w="3274"/>
        <w:gridCol w:w="3274"/>
        <w:gridCol w:w="3274"/>
        <w:gridCol w:w="3274"/>
        <w:gridCol w:w="3274"/>
      </w:tblGrid>
      <w:tr w:rsidR="003B752D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3B752D" w:rsidRPr="0009285C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50" w:type="dxa"/>
          </w:tcPr>
          <w:p w:rsidR="003B752D" w:rsidRPr="0009285C" w:rsidRDefault="00FD22EF" w:rsidP="00FD22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74" w:type="dxa"/>
            <w:gridSpan w:val="2"/>
          </w:tcPr>
          <w:p w:rsidR="003B752D" w:rsidRPr="0009285C" w:rsidRDefault="003B752D" w:rsidP="00227E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4" w:type="dxa"/>
          </w:tcPr>
          <w:p w:rsidR="00FD22EF" w:rsidRPr="0009285C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B752D" w:rsidRPr="0009285C" w:rsidRDefault="00FD22EF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="003B752D"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0F0D" w:rsidRPr="0009285C" w:rsidTr="00975C3D">
        <w:trPr>
          <w:gridAfter w:val="5"/>
          <w:wAfter w:w="16370" w:type="dxa"/>
        </w:trPr>
        <w:tc>
          <w:tcPr>
            <w:tcW w:w="817" w:type="dxa"/>
          </w:tcPr>
          <w:p w:rsidR="008A0F0D" w:rsidRPr="0009285C" w:rsidRDefault="008A0F0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8A0F0D" w:rsidRPr="0009285C" w:rsidRDefault="00D67BA1" w:rsidP="00D67BA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ГИА</w:t>
            </w:r>
          </w:p>
        </w:tc>
      </w:tr>
      <w:tr w:rsidR="008A0F0D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8A0F0D" w:rsidRPr="0009285C" w:rsidRDefault="008A0F0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0" w:type="dxa"/>
          </w:tcPr>
          <w:p w:rsidR="008A0F0D" w:rsidRPr="0009285C" w:rsidRDefault="00D67BA1" w:rsidP="00D67B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</w:t>
            </w:r>
          </w:p>
        </w:tc>
        <w:tc>
          <w:tcPr>
            <w:tcW w:w="3274" w:type="dxa"/>
            <w:gridSpan w:val="2"/>
          </w:tcPr>
          <w:p w:rsidR="008A0F0D" w:rsidRPr="0009285C" w:rsidRDefault="008A0F0D" w:rsidP="00227E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8A0F0D" w:rsidRPr="0009285C" w:rsidRDefault="008A0F0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A1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работ по техническому и программному оснащению пунктов проведения ЕГЭ</w:t>
            </w:r>
            <w:r w:rsidR="00681BF4">
              <w:rPr>
                <w:sz w:val="24"/>
                <w:szCs w:val="24"/>
              </w:rPr>
              <w:t>, ОГЭ</w:t>
            </w:r>
            <w:r w:rsidRPr="00F14604">
              <w:rPr>
                <w:sz w:val="24"/>
                <w:szCs w:val="24"/>
              </w:rPr>
              <w:t xml:space="preserve"> для проведения экзаменов с использованием технологии печати ЭМ и КИМ в аудиториях ППЭ. проведения экзаменов по информатике и ИКТ в компьютерной форме и сканиров</w:t>
            </w:r>
            <w:r w:rsidR="00681BF4">
              <w:rPr>
                <w:sz w:val="24"/>
                <w:szCs w:val="24"/>
              </w:rPr>
              <w:t>ания работ участников ЕГЭ, ОГЭ  в 2023</w:t>
            </w:r>
            <w:r w:rsidRPr="00F14604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274" w:type="dxa"/>
            <w:gridSpan w:val="2"/>
          </w:tcPr>
          <w:p w:rsidR="00D67BA1" w:rsidRPr="00F14604" w:rsidRDefault="00975C3D" w:rsidP="00D67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апрель 2022/23</w:t>
            </w:r>
            <w:r w:rsidR="00D67BA1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 ППЭ</w:t>
            </w:r>
          </w:p>
        </w:tc>
      </w:tr>
      <w:tr w:rsidR="00D67BA1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Организационно-финансовое обеспечение работ, связанных с проведением, доставкой, проверкой и обработкой результатов ГИА.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ПК ИРО</w:t>
            </w:r>
          </w:p>
        </w:tc>
      </w:tr>
      <w:tr w:rsidR="00D67BA1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Заключение контрактов и договоров с физическими и юридическими лицами, привлекаемыми к выполнению работ, связанных с организацией и проведением ГИА-9 и ГИА-11, выплата компенсации лицам за работу по подготовке и проведению ГИА.</w:t>
            </w:r>
          </w:p>
        </w:tc>
        <w:tc>
          <w:tcPr>
            <w:tcW w:w="3274" w:type="dxa"/>
            <w:gridSpan w:val="2"/>
          </w:tcPr>
          <w:p w:rsidR="00D67BA1" w:rsidRPr="00F14604" w:rsidRDefault="00975C3D" w:rsidP="00D67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–декабрь 2023</w:t>
            </w:r>
            <w:r w:rsidR="00D67BA1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D67BA1" w:rsidRPr="00F14604" w:rsidRDefault="00975C3D" w:rsidP="00D67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  <w:r w:rsidR="00D67BA1" w:rsidRPr="00F14604">
              <w:rPr>
                <w:sz w:val="24"/>
                <w:szCs w:val="24"/>
              </w:rPr>
              <w:t>, УО, ОО, руководители ППЭ</w:t>
            </w:r>
          </w:p>
        </w:tc>
      </w:tr>
      <w:tr w:rsidR="00D67BA1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09285C" w:rsidRDefault="00D67BA1" w:rsidP="00D67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0" w:type="dxa"/>
          </w:tcPr>
          <w:p w:rsidR="00D67BA1" w:rsidRPr="0009285C" w:rsidRDefault="00D67BA1" w:rsidP="00D67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D67BA1" w:rsidRPr="0009285C" w:rsidRDefault="00D67BA1" w:rsidP="00D67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09285C" w:rsidRDefault="00D67BA1" w:rsidP="00D67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D67BA1" w:rsidRPr="00F14604" w:rsidRDefault="00234594" w:rsidP="002345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обеспечение ГИА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  <w:trHeight w:val="488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муниципал</w:t>
            </w:r>
            <w:r w:rsidR="00192F5C">
              <w:rPr>
                <w:rFonts w:ascii="Times New Roman" w:hAnsi="Times New Roman" w:cs="Times New Roman"/>
                <w:sz w:val="24"/>
                <w:szCs w:val="24"/>
              </w:rPr>
              <w:t xml:space="preserve">ьного уровня, регламентирующих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975C3D">
              <w:rPr>
                <w:rFonts w:ascii="Times New Roman" w:hAnsi="Times New Roman" w:cs="Times New Roman"/>
                <w:sz w:val="24"/>
                <w:szCs w:val="24"/>
              </w:rPr>
              <w:t>анизацию и проведение ГИА в 2022/23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территории городского округа Спасск-Дальний в соответствии с НПБ министерства образования Приморского края: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-организационно-территориальной схемы проведения ГИА-9 и ГИА-11 и др.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D67BA1" w:rsidRPr="00F14604" w:rsidRDefault="00975C3D" w:rsidP="00975C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УО,</w:t>
            </w:r>
            <w:r w:rsidR="00975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Использование обновленных методических рекомендаций, инструкций по подготовке и проведению ГИА-9 и</w:t>
            </w:r>
            <w:r w:rsidR="00660EE7">
              <w:rPr>
                <w:sz w:val="24"/>
                <w:szCs w:val="24"/>
              </w:rPr>
              <w:t xml:space="preserve"> ГИА-11 в Приморском крае в 2023</w:t>
            </w:r>
            <w:r w:rsidRPr="00F14604">
              <w:rPr>
                <w:sz w:val="24"/>
                <w:szCs w:val="24"/>
              </w:rPr>
              <w:t>году</w:t>
            </w:r>
          </w:p>
        </w:tc>
        <w:tc>
          <w:tcPr>
            <w:tcW w:w="3274" w:type="dxa"/>
            <w:gridSpan w:val="2"/>
          </w:tcPr>
          <w:p w:rsidR="00D67BA1" w:rsidRPr="00F14604" w:rsidRDefault="00660EE7" w:rsidP="00D6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– июль 2022/2023</w:t>
            </w:r>
            <w:r w:rsidR="00D67BA1" w:rsidRPr="00F14604">
              <w:rPr>
                <w:sz w:val="24"/>
                <w:szCs w:val="24"/>
              </w:rPr>
              <w:t xml:space="preserve"> учебного года</w:t>
            </w:r>
          </w:p>
          <w:p w:rsidR="00D67BA1" w:rsidRPr="00F14604" w:rsidRDefault="00D67BA1" w:rsidP="00D67BA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(утвержденных Рособрнадзором и приказом МО ПК)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нормативно-правовых актов муниципального уровня по орг</w:t>
            </w:r>
            <w:r w:rsidR="00660EE7">
              <w:rPr>
                <w:rFonts w:ascii="Times New Roman" w:hAnsi="Times New Roman" w:cs="Times New Roman"/>
                <w:sz w:val="24"/>
                <w:szCs w:val="24"/>
              </w:rPr>
              <w:t>анизации и проведению ГИА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городского округа Спасск-Дальний в соответствие с краевыми и федеральными нормативными правовыми актами: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ГИА-11: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городск</w:t>
            </w:r>
            <w:r w:rsidR="00660EE7">
              <w:rPr>
                <w:rFonts w:ascii="Times New Roman" w:hAnsi="Times New Roman" w:cs="Times New Roman"/>
                <w:sz w:val="24"/>
                <w:szCs w:val="24"/>
              </w:rPr>
              <w:t>ого округа Спасск-Дальний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ответственных лиц за проведение   ГИА-9 и ГИА-11  на территории городск</w:t>
            </w:r>
            <w:r w:rsidR="00660EE7">
              <w:rPr>
                <w:rFonts w:ascii="Times New Roman" w:hAnsi="Times New Roman" w:cs="Times New Roman"/>
                <w:sz w:val="24"/>
                <w:szCs w:val="24"/>
              </w:rPr>
              <w:t>ого округа Спасск-Дальний в 2022/23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ответственных лиц за формирование электронной б</w:t>
            </w:r>
            <w:r w:rsidR="00660EE7">
              <w:rPr>
                <w:rFonts w:ascii="Times New Roman" w:hAnsi="Times New Roman" w:cs="Times New Roman"/>
                <w:sz w:val="24"/>
                <w:szCs w:val="24"/>
              </w:rPr>
              <w:t>азы данных участников ГИА в 2022/23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rFonts w:eastAsia="Calibri"/>
                <w:sz w:val="24"/>
                <w:szCs w:val="24"/>
                <w:lang w:eastAsia="en-US"/>
              </w:rPr>
              <w:t>-приказ об утверждении ответственных лиц в ОО за по</w:t>
            </w:r>
            <w:r w:rsidR="00660EE7">
              <w:rPr>
                <w:rFonts w:eastAsia="Calibri"/>
                <w:sz w:val="24"/>
                <w:szCs w:val="24"/>
                <w:lang w:eastAsia="en-US"/>
              </w:rPr>
              <w:t>дготовку и проведение ГИА в 2023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году;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rFonts w:eastAsia="Calibri"/>
                <w:sz w:val="24"/>
                <w:szCs w:val="24"/>
                <w:lang w:eastAsia="en-US"/>
              </w:rPr>
              <w:t>- приказ о сроках и местах регистрации на участие в итоговом сочинении (изложении) на территории городск</w:t>
            </w:r>
            <w:r w:rsidR="00660EE7">
              <w:rPr>
                <w:rFonts w:eastAsia="Calibri"/>
                <w:sz w:val="24"/>
                <w:szCs w:val="24"/>
                <w:lang w:eastAsia="en-US"/>
              </w:rPr>
              <w:t>ого округа Спасск-Дальний в 2022/23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учебном году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rFonts w:eastAsia="Calibri"/>
                <w:sz w:val="24"/>
                <w:szCs w:val="24"/>
                <w:lang w:eastAsia="en-US"/>
              </w:rPr>
              <w:t>- приказ о проведении итогов</w:t>
            </w:r>
            <w:r w:rsidR="00660EE7">
              <w:rPr>
                <w:rFonts w:eastAsia="Calibri"/>
                <w:sz w:val="24"/>
                <w:szCs w:val="24"/>
                <w:lang w:eastAsia="en-US"/>
              </w:rPr>
              <w:t>ого сочинения (изложения) в 2022/23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учебном году;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ГИА -11 в досрочный и дополнительный периоды;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ответственных за обеспечение информационной безопасности ГИА</w:t>
            </w:r>
            <w:r w:rsidR="00681BF4">
              <w:rPr>
                <w:rFonts w:ascii="Times New Roman" w:hAnsi="Times New Roman" w:cs="Times New Roman"/>
                <w:sz w:val="24"/>
                <w:szCs w:val="24"/>
              </w:rPr>
              <w:t>-9, ГИА-11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 распределении выпускников 9 и 11 (12) кл</w:t>
            </w:r>
            <w:r w:rsidR="00660EE7">
              <w:rPr>
                <w:rFonts w:ascii="Times New Roman" w:hAnsi="Times New Roman" w:cs="Times New Roman"/>
                <w:sz w:val="24"/>
                <w:szCs w:val="24"/>
              </w:rPr>
              <w:t>ассов для сдачи ОГЭ и ЕГЭ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городского округа Спасск-Дальний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об обеспечении порядка проведения ГИА в ППЭ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:rsidR="00D67BA1" w:rsidRPr="00F14604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sz w:val="24"/>
                <w:szCs w:val="24"/>
              </w:rPr>
              <w:t>-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приказ об утверждении организационно-те</w:t>
            </w:r>
            <w:r w:rsidR="00660EE7">
              <w:rPr>
                <w:rFonts w:eastAsia="Calibri"/>
                <w:sz w:val="24"/>
                <w:szCs w:val="24"/>
                <w:lang w:eastAsia="en-US"/>
              </w:rPr>
              <w:t>рриториальной схемы ГИА-9 в 2022/23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учебном году;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-приказ о назначении координ</w:t>
            </w:r>
            <w:r w:rsidR="00660EE7">
              <w:rPr>
                <w:sz w:val="24"/>
                <w:szCs w:val="24"/>
              </w:rPr>
              <w:t>атора по проведению ГИА-9 в 2023</w:t>
            </w:r>
            <w:r w:rsidRPr="00F14604">
              <w:rPr>
                <w:sz w:val="24"/>
                <w:szCs w:val="24"/>
              </w:rPr>
              <w:t xml:space="preserve"> году;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60EE7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устного собеседования по русскому языку по программам основного общего образования 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 досрочной ГИА в форме ОГЭ и ГВЭ;</w:t>
            </w:r>
          </w:p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</w:p>
          <w:p w:rsidR="00D67BA1" w:rsidRPr="009A4290" w:rsidRDefault="00D67BA1" w:rsidP="00D67B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4290">
              <w:rPr>
                <w:sz w:val="24"/>
                <w:szCs w:val="24"/>
              </w:rPr>
              <w:t xml:space="preserve">- </w:t>
            </w:r>
            <w:r w:rsidRPr="009A4290">
              <w:rPr>
                <w:rFonts w:eastAsia="Calibri"/>
                <w:sz w:val="24"/>
                <w:szCs w:val="24"/>
                <w:lang w:eastAsia="en-US"/>
              </w:rPr>
              <w:t>приказ о проведении тренировочного тестирования по общеобразовательным программам основного общего образования в выпускных классах по русскому языку и математике;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-приказы о дополнительных сроках ГИА-9 (пересдача ГИА-9)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Default="00D67BA1" w:rsidP="00023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-Обновление методических рекомендаций, инструкций по по</w:t>
            </w:r>
            <w:r w:rsidR="00477AD5">
              <w:rPr>
                <w:rFonts w:ascii="Times New Roman" w:hAnsi="Times New Roman" w:cs="Times New Roman"/>
                <w:sz w:val="24"/>
                <w:szCs w:val="24"/>
              </w:rPr>
              <w:t>дготовке и проведению ГИА в 2022/23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соответствии с методическими рекомендациями, разработанными на фед</w:t>
            </w:r>
            <w:r w:rsidR="00023C2B">
              <w:rPr>
                <w:rFonts w:ascii="Times New Roman" w:hAnsi="Times New Roman" w:cs="Times New Roman"/>
                <w:sz w:val="24"/>
                <w:szCs w:val="24"/>
              </w:rPr>
              <w:t>еральном и региональном уровнях</w:t>
            </w:r>
          </w:p>
          <w:p w:rsidR="007F054E" w:rsidRPr="00023C2B" w:rsidRDefault="007F054E" w:rsidP="00023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- декабрь 2022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–ноябрь 2022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</w:t>
            </w:r>
            <w:r w:rsidR="00660E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2022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Ноябрь-апрель 2022/23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 август 2022/23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-март 2022/23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2022/23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 декабрь 2022/23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2022/23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– апрель 2022/23</w:t>
            </w:r>
            <w:r w:rsidR="00D67BA1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уч.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апрель 2022/23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660EE7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A1" w:rsidRPr="00F14604" w:rsidRDefault="00477AD5" w:rsidP="00023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апрель 2022/23</w:t>
            </w:r>
            <w:r w:rsidR="00023C2B">
              <w:rPr>
                <w:rFonts w:ascii="Times New Roman" w:hAnsi="Times New Roman" w:cs="Times New Roman"/>
                <w:sz w:val="24"/>
                <w:szCs w:val="24"/>
              </w:rPr>
              <w:t xml:space="preserve"> уч.  года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D67BA1" w:rsidRPr="00F14604" w:rsidRDefault="00234594" w:rsidP="002345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67BA1"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</w:t>
            </w:r>
            <w:r w:rsidR="00D67BA1" w:rsidRPr="00F14604">
              <w:rPr>
                <w:b/>
                <w:sz w:val="24"/>
                <w:szCs w:val="24"/>
              </w:rPr>
              <w:t xml:space="preserve"> ГИА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Реализация программ повышения квалификации по направлению подготовки экспертов региональных предметных комиссий (в целях обновления составов предметных комиссий).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</w:t>
            </w:r>
            <w:r w:rsidR="00477AD5">
              <w:rPr>
                <w:sz w:val="24"/>
                <w:szCs w:val="24"/>
              </w:rPr>
              <w:t xml:space="preserve"> течение 2022/23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обучения с последующим тестированием для:</w:t>
            </w:r>
          </w:p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членов (уполномоченных предс</w:t>
            </w:r>
            <w:r w:rsidR="003F6FEB">
              <w:rPr>
                <w:sz w:val="24"/>
                <w:szCs w:val="24"/>
              </w:rPr>
              <w:t>тавителей) ГЭК ППЭ:</w:t>
            </w:r>
            <w:r w:rsidR="003F6FEB" w:rsidRPr="00F14604">
              <w:rPr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>- руководителей ППЭ;</w:t>
            </w:r>
          </w:p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- организаторов </w:t>
            </w:r>
            <w:r w:rsidR="00477AD5">
              <w:rPr>
                <w:sz w:val="24"/>
                <w:szCs w:val="24"/>
              </w:rPr>
              <w:t>в аудитории, вне аудитории</w:t>
            </w:r>
            <w:r w:rsidRPr="00F14604">
              <w:rPr>
                <w:sz w:val="24"/>
                <w:szCs w:val="24"/>
              </w:rPr>
              <w:t>;</w:t>
            </w:r>
          </w:p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технических сп</w:t>
            </w:r>
            <w:r w:rsidR="00477AD5">
              <w:rPr>
                <w:sz w:val="24"/>
                <w:szCs w:val="24"/>
              </w:rPr>
              <w:t>ециалистов ППЭ;</w:t>
            </w:r>
          </w:p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-экспертов предметных комиссий.</w:t>
            </w:r>
          </w:p>
        </w:tc>
        <w:tc>
          <w:tcPr>
            <w:tcW w:w="3274" w:type="dxa"/>
            <w:gridSpan w:val="2"/>
          </w:tcPr>
          <w:p w:rsidR="00D67BA1" w:rsidRPr="00F14604" w:rsidRDefault="00477AD5" w:rsidP="00D6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май  2023</w:t>
            </w:r>
            <w:r w:rsidR="00D67BA1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50" w:type="dxa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участия председателей (заместителей председателей) региональных предметных комиссий по учебным предметам в федеральных, межрегиональных семинарах, совещаниях, вебинарах в целях формирования и развития профессиональной компетенции специалистов в области проверки и оценки экзаменационных работ участников ГИА на задания с развернутым ответом.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соответствии с графиком проведения указанных мероприятий</w:t>
            </w:r>
          </w:p>
        </w:tc>
        <w:tc>
          <w:tcPr>
            <w:tcW w:w="2344" w:type="dxa"/>
          </w:tcPr>
          <w:p w:rsidR="00D67BA1" w:rsidRPr="00F14604" w:rsidRDefault="00D67BA1" w:rsidP="00477AD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 w:rsidR="00477AD5"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50" w:type="dxa"/>
          </w:tcPr>
          <w:p w:rsidR="00D67BA1" w:rsidRPr="00F14604" w:rsidRDefault="00477AD5" w:rsidP="0047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методических, справочных материалов по </w:t>
            </w:r>
            <w:r w:rsidR="00D67BA1" w:rsidRPr="00F14604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>,</w:t>
            </w:r>
            <w:r w:rsidR="00D67BA1" w:rsidRPr="00F14604">
              <w:rPr>
                <w:sz w:val="24"/>
                <w:szCs w:val="24"/>
              </w:rPr>
              <w:t xml:space="preserve"> проверке</w:t>
            </w:r>
            <w:r>
              <w:rPr>
                <w:sz w:val="24"/>
                <w:szCs w:val="24"/>
              </w:rPr>
              <w:t xml:space="preserve">, перепроверке </w:t>
            </w:r>
            <w:r w:rsidR="00D67BA1" w:rsidRPr="00F14604">
              <w:rPr>
                <w:sz w:val="24"/>
                <w:szCs w:val="24"/>
              </w:rPr>
              <w:t xml:space="preserve"> итогового сочинения (изложения).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</w:t>
            </w:r>
            <w:r w:rsidR="00477AD5">
              <w:rPr>
                <w:sz w:val="24"/>
                <w:szCs w:val="24"/>
              </w:rPr>
              <w:t xml:space="preserve"> течение учебного 2022/23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D67BA1" w:rsidRPr="00F14604" w:rsidRDefault="00477AD5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ИРО, УО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50" w:type="dxa"/>
          </w:tcPr>
          <w:p w:rsidR="00D67BA1" w:rsidRPr="00F14604" w:rsidRDefault="00477AD5" w:rsidP="0047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методических, справочных материалов </w:t>
            </w:r>
            <w:r w:rsidR="00D67BA1" w:rsidRPr="00F14604">
              <w:rPr>
                <w:sz w:val="24"/>
                <w:szCs w:val="24"/>
              </w:rPr>
              <w:t>по организации, проведению и оцениванию итогового собеседования по русскому языку.</w:t>
            </w:r>
          </w:p>
        </w:tc>
        <w:tc>
          <w:tcPr>
            <w:tcW w:w="3274" w:type="dxa"/>
            <w:gridSpan w:val="2"/>
          </w:tcPr>
          <w:p w:rsidR="00D67BA1" w:rsidRPr="00F14604" w:rsidRDefault="003F6FEB" w:rsidP="003F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="00D67BA1" w:rsidRPr="00F14604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  <w:r w:rsidR="00D67BA1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ОО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D67BA1" w:rsidRPr="00F14604" w:rsidRDefault="00D67BA1" w:rsidP="00D67BA1">
            <w:pPr>
              <w:tabs>
                <w:tab w:val="left" w:pos="9356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74" w:type="dxa"/>
            <w:gridSpan w:val="2"/>
          </w:tcPr>
          <w:p w:rsidR="00D67BA1" w:rsidRPr="00F14604" w:rsidRDefault="00D67BA1" w:rsidP="00D67BA1">
            <w:pPr>
              <w:tabs>
                <w:tab w:val="left" w:pos="9356"/>
              </w:tabs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344" w:type="dxa"/>
          </w:tcPr>
          <w:p w:rsidR="00D67BA1" w:rsidRPr="00F14604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50" w:type="dxa"/>
          </w:tcPr>
          <w:p w:rsidR="00D67BA1" w:rsidRPr="007F054E" w:rsidRDefault="00D67BA1" w:rsidP="00D67BA1">
            <w:pPr>
              <w:jc w:val="both"/>
              <w:rPr>
                <w:sz w:val="24"/>
                <w:szCs w:val="24"/>
              </w:rPr>
            </w:pPr>
            <w:r w:rsidRPr="007F054E">
              <w:rPr>
                <w:sz w:val="24"/>
                <w:szCs w:val="24"/>
              </w:rPr>
              <w:t>Организация и проведение круглых столов, методических объединений по вопросу оценки качества образования в образовательных организациях.</w:t>
            </w:r>
          </w:p>
        </w:tc>
        <w:tc>
          <w:tcPr>
            <w:tcW w:w="3274" w:type="dxa"/>
            <w:gridSpan w:val="2"/>
          </w:tcPr>
          <w:p w:rsidR="00D67BA1" w:rsidRPr="002F7602" w:rsidRDefault="00D67BA1" w:rsidP="00D67BA1">
            <w:pPr>
              <w:jc w:val="both"/>
              <w:rPr>
                <w:sz w:val="24"/>
                <w:szCs w:val="24"/>
              </w:rPr>
            </w:pPr>
            <w:r w:rsidRPr="002F760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4" w:type="dxa"/>
          </w:tcPr>
          <w:p w:rsidR="00D67BA1" w:rsidRPr="002F7602" w:rsidRDefault="00D67BA1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02">
              <w:rPr>
                <w:rFonts w:ascii="Times New Roman" w:hAnsi="Times New Roman" w:cs="Times New Roman"/>
                <w:sz w:val="24"/>
                <w:szCs w:val="24"/>
              </w:rPr>
              <w:t>УО,ОО, методический кабинет</w:t>
            </w:r>
          </w:p>
        </w:tc>
      </w:tr>
      <w:tr w:rsidR="00D67BA1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D67BA1" w:rsidRPr="00F14604" w:rsidRDefault="0023459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50" w:type="dxa"/>
          </w:tcPr>
          <w:p w:rsidR="00D67BA1" w:rsidRPr="00F14604" w:rsidRDefault="00D67BA1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Участие в вебинарах, онлайн – консультациях, семинарах, совещаниях, в том числе в режиме видео-конферен</w:t>
            </w:r>
            <w:r w:rsidR="00171C34">
              <w:rPr>
                <w:sz w:val="24"/>
                <w:szCs w:val="24"/>
              </w:rPr>
              <w:t>цсвязи, прямых эфирах по вопросу</w:t>
            </w:r>
            <w:r w:rsidRPr="00F14604">
              <w:rPr>
                <w:sz w:val="24"/>
                <w:szCs w:val="24"/>
              </w:rPr>
              <w:t xml:space="preserve"> подготовки и проведения   ГИА.</w:t>
            </w:r>
          </w:p>
        </w:tc>
        <w:tc>
          <w:tcPr>
            <w:tcW w:w="3274" w:type="dxa"/>
            <w:gridSpan w:val="2"/>
          </w:tcPr>
          <w:p w:rsidR="00D67BA1" w:rsidRPr="00F14604" w:rsidRDefault="00234594" w:rsidP="0023459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D67BA1" w:rsidRPr="00F14604">
              <w:rPr>
                <w:sz w:val="24"/>
                <w:szCs w:val="24"/>
              </w:rPr>
              <w:t xml:space="preserve">о отдельному графику </w:t>
            </w:r>
            <w:r w:rsidR="00171C34">
              <w:rPr>
                <w:sz w:val="24"/>
                <w:szCs w:val="24"/>
              </w:rPr>
              <w:t xml:space="preserve">МП РФ , ПК </w:t>
            </w: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2344" w:type="dxa"/>
          </w:tcPr>
          <w:p w:rsidR="00D67BA1" w:rsidRPr="00F14604" w:rsidRDefault="00171C34" w:rsidP="00D67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РФ, </w:t>
            </w:r>
            <w:r w:rsidR="00D67BA1" w:rsidRPr="00F14604">
              <w:rPr>
                <w:rFonts w:ascii="Times New Roman" w:hAnsi="Times New Roman" w:cs="Times New Roman"/>
                <w:sz w:val="24"/>
                <w:szCs w:val="24"/>
              </w:rPr>
              <w:t>УО, ОО, ПК ИРО</w:t>
            </w:r>
          </w:p>
        </w:tc>
      </w:tr>
      <w:tr w:rsidR="00171C3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71C34" w:rsidRPr="00F14604" w:rsidRDefault="0023459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3,8.</w:t>
            </w:r>
          </w:p>
        </w:tc>
        <w:tc>
          <w:tcPr>
            <w:tcW w:w="8350" w:type="dxa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Участие в вебинарах, онлайн – консультациях, семинарах, совещаниях, в том числе в режиме видео-конференцсвязи, прямых эфирах по вопросам подготовки и проведения  итогового сочинения (изложения)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  <w:gridSpan w:val="2"/>
          </w:tcPr>
          <w:p w:rsidR="00171C34" w:rsidRPr="00F14604" w:rsidRDefault="00234594" w:rsidP="002345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1C34" w:rsidRPr="00F14604">
              <w:rPr>
                <w:sz w:val="24"/>
                <w:szCs w:val="24"/>
              </w:rPr>
              <w:t xml:space="preserve">о отдельному графику </w:t>
            </w:r>
            <w:r w:rsidR="00171C34">
              <w:rPr>
                <w:sz w:val="24"/>
                <w:szCs w:val="24"/>
              </w:rPr>
              <w:t xml:space="preserve">МП РФ , ПК </w:t>
            </w: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234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РФ,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ПК ИРО</w:t>
            </w:r>
          </w:p>
        </w:tc>
      </w:tr>
      <w:tr w:rsidR="00171C3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71C34" w:rsidRPr="00F14604" w:rsidRDefault="0023459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350" w:type="dxa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Участие в вебинарах, онлайн – консультациях, семинарах, совещаниях, в том числе в режиме видео-конференцсвязи, прямых эфирах по вопросам подготовки и проведения </w:t>
            </w:r>
            <w:r>
              <w:rPr>
                <w:sz w:val="24"/>
                <w:szCs w:val="24"/>
              </w:rPr>
              <w:t xml:space="preserve"> итогового собеседования по русскому языку</w:t>
            </w:r>
          </w:p>
        </w:tc>
        <w:tc>
          <w:tcPr>
            <w:tcW w:w="3274" w:type="dxa"/>
            <w:gridSpan w:val="2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учебного года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(по отдельному графику </w:t>
            </w:r>
            <w:r>
              <w:rPr>
                <w:sz w:val="24"/>
                <w:szCs w:val="24"/>
              </w:rPr>
              <w:t xml:space="preserve">МП РФ , ПК </w:t>
            </w:r>
            <w:r w:rsidRPr="00F14604">
              <w:rPr>
                <w:sz w:val="24"/>
                <w:szCs w:val="24"/>
              </w:rPr>
              <w:t>ИРО)</w:t>
            </w:r>
          </w:p>
        </w:tc>
        <w:tc>
          <w:tcPr>
            <w:tcW w:w="234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РФ,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ПК ИРО</w:t>
            </w:r>
          </w:p>
        </w:tc>
      </w:tr>
      <w:tr w:rsidR="00171C34" w:rsidRPr="00F14604" w:rsidTr="00F05391">
        <w:trPr>
          <w:gridAfter w:val="5"/>
          <w:wAfter w:w="16370" w:type="dxa"/>
          <w:trHeight w:val="1142"/>
        </w:trPr>
        <w:tc>
          <w:tcPr>
            <w:tcW w:w="817" w:type="dxa"/>
          </w:tcPr>
          <w:p w:rsidR="00171C34" w:rsidRPr="00F14604" w:rsidRDefault="0023459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171C34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0" w:type="dxa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обучения экспертов предметных комиссий на региональном уровне, в том числе с использованием Интернет-системы дистанционной подготовки экспертов «Эксперт ЕГЭ».</w:t>
            </w:r>
          </w:p>
        </w:tc>
        <w:tc>
          <w:tcPr>
            <w:tcW w:w="3274" w:type="dxa"/>
            <w:gridSpan w:val="2"/>
          </w:tcPr>
          <w:p w:rsidR="00171C34" w:rsidRPr="00F14604" w:rsidRDefault="00171C34" w:rsidP="00171C34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По отдельному графику ПК ИРО</w:t>
            </w:r>
          </w:p>
        </w:tc>
        <w:tc>
          <w:tcPr>
            <w:tcW w:w="2344" w:type="dxa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ПК ИРО, </w:t>
            </w:r>
            <w:r w:rsidR="00234594">
              <w:rPr>
                <w:sz w:val="24"/>
                <w:szCs w:val="24"/>
              </w:rPr>
              <w:t xml:space="preserve">РЦОИ, </w:t>
            </w:r>
            <w:r w:rsidRPr="00F14604">
              <w:rPr>
                <w:sz w:val="24"/>
                <w:szCs w:val="24"/>
              </w:rPr>
              <w:t>УО</w:t>
            </w:r>
          </w:p>
        </w:tc>
      </w:tr>
      <w:tr w:rsidR="00171C34" w:rsidRPr="00F14604" w:rsidTr="00F05391">
        <w:tc>
          <w:tcPr>
            <w:tcW w:w="14785" w:type="dxa"/>
            <w:gridSpan w:val="5"/>
          </w:tcPr>
          <w:p w:rsidR="00171C34" w:rsidRPr="00F14604" w:rsidRDefault="00171C34" w:rsidP="002345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  <w:tc>
          <w:tcPr>
            <w:tcW w:w="3274" w:type="dxa"/>
          </w:tcPr>
          <w:p w:rsidR="00171C34" w:rsidRPr="00F14604" w:rsidRDefault="00171C34" w:rsidP="00171C34">
            <w:pPr>
              <w:spacing w:after="200" w:line="276" w:lineRule="auto"/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spacing w:after="200" w:line="276" w:lineRule="auto"/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34" w:rsidRPr="00F14604" w:rsidTr="00F05391">
        <w:trPr>
          <w:gridAfter w:val="3"/>
          <w:wAfter w:w="9822" w:type="dxa"/>
        </w:trPr>
        <w:tc>
          <w:tcPr>
            <w:tcW w:w="817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61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3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71C34" w:rsidRPr="00F14604" w:rsidRDefault="0023459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C34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Внесение сведений (данных) в РИС обеспечения проведения ГИА:</w:t>
            </w:r>
          </w:p>
        </w:tc>
        <w:tc>
          <w:tcPr>
            <w:tcW w:w="3261" w:type="dxa"/>
          </w:tcPr>
          <w:p w:rsidR="00171C34" w:rsidRPr="00F14604" w:rsidRDefault="00171C34" w:rsidP="00171C34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По графику ФЦТ,</w:t>
            </w:r>
            <w:r w:rsidR="00234594">
              <w:rPr>
                <w:sz w:val="24"/>
                <w:szCs w:val="24"/>
              </w:rPr>
              <w:t xml:space="preserve"> РЦОИ</w:t>
            </w:r>
          </w:p>
          <w:p w:rsidR="00171C34" w:rsidRPr="00F14604" w:rsidRDefault="00171C34" w:rsidP="00171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ПК ИРО, 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</w:t>
            </w:r>
          </w:p>
        </w:tc>
      </w:tr>
      <w:tr w:rsidR="00171C3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- сбор предварительной информации о планируемом количестве </w:t>
            </w:r>
            <w:r w:rsidR="00234594">
              <w:rPr>
                <w:sz w:val="24"/>
                <w:szCs w:val="24"/>
              </w:rPr>
              <w:t>участников ГИА-9 и ГИА-11 в 2022/23</w:t>
            </w:r>
            <w:r w:rsidRPr="00F14604">
              <w:rPr>
                <w:sz w:val="24"/>
                <w:szCs w:val="24"/>
              </w:rPr>
              <w:t xml:space="preserve"> учебном году;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-формирование списка участников итогового сочинения (изложения);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формирование списка участников итогового собеседования по русскому языку</w:t>
            </w:r>
          </w:p>
        </w:tc>
        <w:tc>
          <w:tcPr>
            <w:tcW w:w="3261" w:type="dxa"/>
          </w:tcPr>
          <w:p w:rsidR="00171C34" w:rsidRPr="00F14604" w:rsidRDefault="00234594" w:rsidP="0017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2022-до 01 февраля 2023</w:t>
            </w:r>
            <w:r w:rsidR="00171C34" w:rsidRPr="00F1460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="00171C34" w:rsidRPr="00F14604">
              <w:rPr>
                <w:sz w:val="24"/>
                <w:szCs w:val="24"/>
              </w:rPr>
              <w:t>(ГИА-11),</w:t>
            </w:r>
          </w:p>
          <w:p w:rsidR="003F6FEB" w:rsidRDefault="003F6FEB" w:rsidP="00171C34">
            <w:pPr>
              <w:jc w:val="center"/>
              <w:rPr>
                <w:sz w:val="24"/>
                <w:szCs w:val="24"/>
              </w:rPr>
            </w:pPr>
          </w:p>
          <w:p w:rsidR="00171C34" w:rsidRPr="00F14604" w:rsidRDefault="00234594" w:rsidP="0017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2022-до 01 марта 2023</w:t>
            </w:r>
            <w:r w:rsidR="00171C34" w:rsidRPr="00F14604">
              <w:rPr>
                <w:sz w:val="24"/>
                <w:szCs w:val="24"/>
              </w:rPr>
              <w:t xml:space="preserve"> года (ГИА-9)</w:t>
            </w:r>
          </w:p>
        </w:tc>
        <w:tc>
          <w:tcPr>
            <w:tcW w:w="2344" w:type="dxa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</w:t>
            </w:r>
          </w:p>
        </w:tc>
      </w:tr>
      <w:tr w:rsidR="00171C3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171C34" w:rsidRPr="00F14604" w:rsidRDefault="00171C34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формирование и утверждение составов лиц, привлекаемых к проведению ГИА, утверждение их в соответствии с Порядком и графиком ФЦТ, внесение сведений в РИС: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-руководителей ППЭ;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организаторов ППЭ;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технических специалистов ППЭ;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-лаборантов ППЭ;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lastRenderedPageBreak/>
              <w:t>- ассистентов для обучающихся;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медицинских работников;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общественных наблюдателей;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-членов (уполномоченных представителей) ГЭК ПК</w:t>
            </w:r>
            <w:r w:rsidRPr="00F14604">
              <w:rPr>
                <w:sz w:val="24"/>
                <w:szCs w:val="24"/>
              </w:rPr>
              <w:br/>
              <w:t>- членов предметных комиссий;</w:t>
            </w:r>
          </w:p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членов конфликтных комиссий.</w:t>
            </w:r>
          </w:p>
        </w:tc>
        <w:tc>
          <w:tcPr>
            <w:tcW w:w="3261" w:type="dxa"/>
          </w:tcPr>
          <w:p w:rsidR="00171C34" w:rsidRPr="00F14604" w:rsidRDefault="00235135" w:rsidP="0017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Ноябрь-2022- август 2023</w:t>
            </w:r>
            <w:r w:rsidR="00171C34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Default="00171C34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</w:p>
          <w:p w:rsidR="00235135" w:rsidRDefault="00171C34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</w:t>
            </w:r>
          </w:p>
          <w:p w:rsidR="00171C34" w:rsidRPr="00F14604" w:rsidRDefault="00235135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РЦОИ, </w:t>
            </w:r>
            <w:r w:rsidR="00171C34" w:rsidRPr="00F14604">
              <w:rPr>
                <w:sz w:val="24"/>
                <w:szCs w:val="24"/>
              </w:rPr>
              <w:t xml:space="preserve"> УО, ОО</w:t>
            </w:r>
          </w:p>
        </w:tc>
      </w:tr>
      <w:tr w:rsidR="00171C3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171C34" w:rsidRPr="00F14604" w:rsidRDefault="00235135" w:rsidP="00171C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71C34" w:rsidRPr="00F146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3" w:type="dxa"/>
            <w:gridSpan w:val="2"/>
          </w:tcPr>
          <w:p w:rsidR="00171C34" w:rsidRPr="00F14604" w:rsidRDefault="00171C34" w:rsidP="00171C34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итогового сочинения (изложения).</w:t>
            </w:r>
          </w:p>
        </w:tc>
        <w:tc>
          <w:tcPr>
            <w:tcW w:w="3261" w:type="dxa"/>
          </w:tcPr>
          <w:p w:rsidR="00171C34" w:rsidRPr="00F14604" w:rsidRDefault="00171C34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 По расписанию, утвержденному </w:t>
            </w:r>
            <w:r w:rsidR="00235135">
              <w:rPr>
                <w:sz w:val="24"/>
                <w:szCs w:val="24"/>
              </w:rPr>
              <w:t>Рособрнадзором</w:t>
            </w:r>
          </w:p>
        </w:tc>
        <w:tc>
          <w:tcPr>
            <w:tcW w:w="2344" w:type="dxa"/>
          </w:tcPr>
          <w:p w:rsidR="00171C34" w:rsidRPr="00F14604" w:rsidRDefault="00171C34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 w:rsidR="00235135"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9 классах.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 По расписанию, утвержденному </w:t>
            </w:r>
            <w:r>
              <w:rPr>
                <w:sz w:val="24"/>
                <w:szCs w:val="24"/>
              </w:rPr>
              <w:t>Рособрнадзором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>
              <w:rPr>
                <w:sz w:val="24"/>
                <w:szCs w:val="24"/>
              </w:rPr>
              <w:t>РЦОИ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Осуществление межведомственного взаимодействия с организациями, с УМВД России по Приморскому краю, </w:t>
            </w:r>
            <w:r>
              <w:rPr>
                <w:sz w:val="24"/>
                <w:szCs w:val="24"/>
              </w:rPr>
              <w:t>Главным управлением МЧС России по Приморскому краю,</w:t>
            </w:r>
            <w:r w:rsidR="00192F5C">
              <w:rPr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>министерством здравоохранения</w:t>
            </w:r>
            <w:r>
              <w:rPr>
                <w:sz w:val="24"/>
                <w:szCs w:val="24"/>
              </w:rPr>
              <w:t xml:space="preserve"> Приморского края, министерством </w:t>
            </w:r>
            <w:r w:rsidRPr="00F14604">
              <w:rPr>
                <w:sz w:val="24"/>
                <w:szCs w:val="24"/>
              </w:rPr>
              <w:t xml:space="preserve"> информационной политики Приморского края, ФГУП «Управление Спецсвязи по Приморскому краю», оператором связи, обеспечивающим ведение видеонаблюдения в ППЭ и в ПК ИРО.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 УО, ППЭ, ОО, «Ростелеком»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Обновление и получение ключей шифрования на носителях «Крипто</w:t>
            </w:r>
            <w:r>
              <w:rPr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 xml:space="preserve">ПРо Рутокен </w:t>
            </w:r>
            <w:r w:rsidRPr="00F14604">
              <w:rPr>
                <w:sz w:val="24"/>
                <w:szCs w:val="24"/>
                <w:lang w:val="en-US"/>
              </w:rPr>
              <w:t>CSP</w:t>
            </w:r>
            <w:r w:rsidRPr="00F14604">
              <w:rPr>
                <w:sz w:val="24"/>
                <w:szCs w:val="24"/>
              </w:rPr>
              <w:t>» члена ГЭК (токен) для проведения ГИА.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2022- февраль  2023</w:t>
            </w:r>
            <w:r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РЦОИ, </w:t>
            </w:r>
            <w:r w:rsidRPr="00F14604">
              <w:rPr>
                <w:sz w:val="24"/>
                <w:szCs w:val="24"/>
              </w:rPr>
              <w:t xml:space="preserve"> УО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Проверка готовности систем видеонаблюдения в ППЭ для проведения ГИА. 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соответствии с расписанием тестирования видео, утвержденным Рособрнадзором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 (отдел контроля), УО,</w:t>
            </w:r>
            <w:r w:rsidR="003F6FEB">
              <w:rPr>
                <w:sz w:val="24"/>
                <w:szCs w:val="24"/>
              </w:rPr>
              <w:t xml:space="preserve"> ОО,</w:t>
            </w:r>
            <w:r w:rsidRPr="00F14604">
              <w:rPr>
                <w:sz w:val="24"/>
                <w:szCs w:val="24"/>
              </w:rPr>
              <w:t xml:space="preserve"> Ростелеком, ППЭ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в ППЭ для участников ГИА с ОВЗ и</w:t>
            </w:r>
            <w:r w:rsidRPr="00F14604">
              <w:rPr>
                <w:sz w:val="24"/>
                <w:szCs w:val="24"/>
              </w:rPr>
              <w:t xml:space="preserve"> детей -  инвалидов и инвалидов.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344" w:type="dxa"/>
          </w:tcPr>
          <w:p w:rsidR="00235135" w:rsidRPr="00F14604" w:rsidRDefault="003F6FEB" w:rsidP="00AB7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5135" w:rsidRPr="00F14604">
              <w:rPr>
                <w:sz w:val="24"/>
                <w:szCs w:val="24"/>
              </w:rPr>
              <w:t>УО, ОО, ППЭ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Участие в апробациях по учебным предмета</w:t>
            </w:r>
            <w:r w:rsidR="00AB716F">
              <w:rPr>
                <w:rFonts w:ascii="Times New Roman" w:hAnsi="Times New Roman" w:cs="Times New Roman"/>
                <w:sz w:val="24"/>
                <w:szCs w:val="24"/>
              </w:rPr>
              <w:t>м в рамках подготовки к ГИА-2023.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РЦОИ, ПК ИРО,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</w:t>
            </w:r>
          </w:p>
        </w:tc>
      </w:tr>
      <w:tr w:rsidR="00235135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,9.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Обучение и аккредитация граждан в качестве общественных наблюдателей.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об общественных наблюдателях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 (Отдел контроля), УО</w:t>
            </w:r>
          </w:p>
        </w:tc>
      </w:tr>
      <w:tr w:rsidR="00235135" w:rsidRPr="00F14604" w:rsidTr="0088426D">
        <w:trPr>
          <w:gridAfter w:val="5"/>
          <w:wAfter w:w="16370" w:type="dxa"/>
          <w:trHeight w:val="834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Техническое оснащение ППЭ.</w:t>
            </w:r>
          </w:p>
        </w:tc>
        <w:tc>
          <w:tcPr>
            <w:tcW w:w="3261" w:type="dxa"/>
          </w:tcPr>
          <w:p w:rsidR="00235135" w:rsidRPr="00F14604" w:rsidRDefault="00AB716F" w:rsidP="0023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 мая 2023</w:t>
            </w:r>
            <w:r w:rsidR="00235135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УО, ППЭ</w:t>
            </w:r>
          </w:p>
        </w:tc>
      </w:tr>
      <w:tr w:rsidR="00235135" w:rsidRPr="00F14604" w:rsidTr="00D306CF">
        <w:trPr>
          <w:gridAfter w:val="5"/>
          <w:wAfter w:w="16370" w:type="dxa"/>
          <w:trHeight w:val="1170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Предоставление в министерство образования Приморского края информации: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об участниках ГИА, не явившихся на экзамен по уважительной причине;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об участниках ГИА, удаленных за нарушение порядка проведения ГИА;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- о результатах рассмотрения «меток» федеральных </w:t>
            </w:r>
            <w:r w:rsidRPr="00F14604">
              <w:rPr>
                <w:sz w:val="24"/>
                <w:szCs w:val="24"/>
                <w:lang w:val="en-US"/>
              </w:rPr>
              <w:t>on</w:t>
            </w:r>
            <w:r w:rsidRPr="00F14604">
              <w:rPr>
                <w:sz w:val="24"/>
                <w:szCs w:val="24"/>
              </w:rPr>
              <w:t>-</w:t>
            </w:r>
            <w:r w:rsidRPr="00F14604">
              <w:rPr>
                <w:sz w:val="24"/>
                <w:szCs w:val="24"/>
                <w:lang w:val="en-US"/>
              </w:rPr>
              <w:t>line</w:t>
            </w:r>
            <w:r w:rsidRPr="00F14604">
              <w:rPr>
                <w:sz w:val="24"/>
                <w:szCs w:val="24"/>
              </w:rPr>
              <w:t xml:space="preserve"> наблюдателей.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члены ГЭК, ОО</w:t>
            </w:r>
          </w:p>
        </w:tc>
      </w:tr>
      <w:tr w:rsidR="00235135" w:rsidRPr="00F14604" w:rsidTr="0088426D">
        <w:trPr>
          <w:gridAfter w:val="5"/>
          <w:wAfter w:w="16370" w:type="dxa"/>
          <w:trHeight w:val="710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Ознакомление с результатами ГИА в соответствии с утвержденным министерством графиком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По утвержденном у графику 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</w:t>
            </w:r>
          </w:p>
        </w:tc>
      </w:tr>
      <w:tr w:rsidR="00235135" w:rsidRPr="00F14604" w:rsidTr="0088426D">
        <w:trPr>
          <w:gridAfter w:val="5"/>
          <w:wAfter w:w="16370" w:type="dxa"/>
          <w:trHeight w:val="531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</w:t>
            </w:r>
            <w:r w:rsidR="00AB716F">
              <w:rPr>
                <w:sz w:val="24"/>
                <w:szCs w:val="24"/>
              </w:rPr>
              <w:t xml:space="preserve"> и подготовка к проведению ГИА-9</w:t>
            </w:r>
            <w:r w:rsidRPr="00F14604">
              <w:rPr>
                <w:sz w:val="24"/>
                <w:szCs w:val="24"/>
              </w:rPr>
              <w:t xml:space="preserve"> и  ГИА</w:t>
            </w:r>
            <w:r w:rsidR="00192F5C">
              <w:rPr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>-11 в дополнительный (сентябрьский) период</w:t>
            </w:r>
            <w:r w:rsidR="00AB716F">
              <w:rPr>
                <w:sz w:val="24"/>
                <w:szCs w:val="24"/>
              </w:rPr>
              <w:t xml:space="preserve"> 2023 года</w:t>
            </w:r>
            <w:r w:rsidRPr="00F14604">
              <w:rPr>
                <w:sz w:val="24"/>
                <w:szCs w:val="24"/>
              </w:rPr>
              <w:t>: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формирование списков участников ГИА (сбор заявлений для участия в ГИА);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назначение ППЭ, аудиторного фонда;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назначение работников для участия в ГИА;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Получение ЭМ.</w:t>
            </w:r>
          </w:p>
        </w:tc>
        <w:tc>
          <w:tcPr>
            <w:tcW w:w="3261" w:type="dxa"/>
          </w:tcPr>
          <w:p w:rsidR="00235135" w:rsidRPr="00F14604" w:rsidRDefault="00AB716F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 август 2023</w:t>
            </w:r>
            <w:r w:rsidR="00235135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УО, ОО</w:t>
            </w:r>
          </w:p>
        </w:tc>
      </w:tr>
      <w:tr w:rsidR="00235135" w:rsidRPr="00F14604" w:rsidTr="003060B2"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235135" w:rsidRPr="00F14604" w:rsidRDefault="00235135" w:rsidP="002351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AB716F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обучающихся и их родителей (законных представителей), участников ГИА, общественности по вопросам организации и проведения ГИА: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-организация школьных и общегородских родительских собраний с участием специал</w:t>
            </w:r>
            <w:r w:rsidR="00192F5C">
              <w:rPr>
                <w:rFonts w:ascii="Times New Roman" w:hAnsi="Times New Roman" w:cs="Times New Roman"/>
                <w:sz w:val="24"/>
                <w:szCs w:val="24"/>
              </w:rPr>
              <w:t xml:space="preserve">истов министерства образования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Приморского края и управления образования;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телефонов «горячей линии»;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-направление информационных писем в образовательные организации;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совещаний для руководителей образовательных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организаций; 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-выступление на радиостанции «Лемма»;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размещение в газете «Спасск» информационных статей, документов п</w:t>
            </w:r>
            <w:r w:rsidR="00AB716F">
              <w:rPr>
                <w:rFonts w:ascii="Times New Roman" w:hAnsi="Times New Roman" w:cs="Times New Roman"/>
                <w:sz w:val="24"/>
                <w:szCs w:val="24"/>
              </w:rPr>
              <w:t>о вопросам проведения ГИА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на официальном сайте управления образования АГО Спасск-Дальний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-участие в онлайн- конференциях;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контроля за оформлением информационных стендов в образовательных организациях по процедуре </w:t>
            </w:r>
            <w:r w:rsidR="00AB716F"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размещением соответствующей информации на сайтах ОО;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организация сопровождения участников ГИА-9 и ГИА-11 в ОО по вопросам психологической готовности к экзаменам;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по учебным предметам для обучающихся, в том числе индивидуальных и групповых по подготовке к ГИА.</w:t>
            </w:r>
          </w:p>
        </w:tc>
        <w:tc>
          <w:tcPr>
            <w:tcW w:w="3261" w:type="dxa"/>
          </w:tcPr>
          <w:p w:rsidR="00235135" w:rsidRPr="00F14604" w:rsidRDefault="00AB716F" w:rsidP="002351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2022/23</w:t>
            </w:r>
            <w:r w:rsidR="00235135" w:rsidRPr="00F14604">
              <w:rPr>
                <w:sz w:val="24"/>
                <w:szCs w:val="24"/>
                <w:lang w:eastAsia="en-US"/>
              </w:rPr>
              <w:t xml:space="preserve"> учебного года</w:t>
            </w:r>
          </w:p>
          <w:p w:rsidR="00235135" w:rsidRPr="00F14604" w:rsidRDefault="00235135" w:rsidP="00235135">
            <w:pPr>
              <w:rPr>
                <w:sz w:val="24"/>
                <w:szCs w:val="24"/>
                <w:lang w:eastAsia="en-US"/>
              </w:rPr>
            </w:pPr>
          </w:p>
          <w:p w:rsidR="00235135" w:rsidRPr="00F14604" w:rsidRDefault="00235135" w:rsidP="00235135">
            <w:pPr>
              <w:rPr>
                <w:sz w:val="24"/>
                <w:szCs w:val="24"/>
                <w:lang w:eastAsia="en-US"/>
              </w:rPr>
            </w:pPr>
          </w:p>
          <w:p w:rsidR="00235135" w:rsidRPr="00F14604" w:rsidRDefault="00235135" w:rsidP="00235135">
            <w:pPr>
              <w:rPr>
                <w:sz w:val="24"/>
                <w:szCs w:val="24"/>
                <w:lang w:eastAsia="en-US"/>
              </w:rPr>
            </w:pPr>
          </w:p>
          <w:p w:rsidR="00235135" w:rsidRPr="00F14604" w:rsidRDefault="00235135" w:rsidP="00235135">
            <w:pPr>
              <w:rPr>
                <w:sz w:val="24"/>
                <w:szCs w:val="24"/>
                <w:lang w:eastAsia="en-US"/>
              </w:rPr>
            </w:pPr>
          </w:p>
          <w:p w:rsidR="00235135" w:rsidRPr="00F14604" w:rsidRDefault="00235135" w:rsidP="00235135">
            <w:pPr>
              <w:rPr>
                <w:sz w:val="24"/>
                <w:szCs w:val="24"/>
                <w:lang w:eastAsia="en-US"/>
              </w:rPr>
            </w:pPr>
          </w:p>
          <w:p w:rsidR="00235135" w:rsidRPr="00F14604" w:rsidRDefault="00235135" w:rsidP="00235135">
            <w:pPr>
              <w:rPr>
                <w:sz w:val="24"/>
                <w:szCs w:val="24"/>
                <w:lang w:eastAsia="en-US"/>
              </w:rPr>
            </w:pPr>
          </w:p>
          <w:p w:rsidR="00235135" w:rsidRPr="00F14604" w:rsidRDefault="00235135" w:rsidP="00235135">
            <w:pPr>
              <w:tabs>
                <w:tab w:val="left" w:pos="2190"/>
              </w:tabs>
              <w:rPr>
                <w:sz w:val="24"/>
                <w:szCs w:val="24"/>
                <w:lang w:eastAsia="en-US"/>
              </w:rPr>
            </w:pPr>
            <w:r w:rsidRPr="00F1460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, УО, ОО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41741A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Распространение нормативных, информационно-методических материалов по ГИА, издаваемых Министерством просвещения РФ, Рособрнадзором, министерством образования Приморского края.</w:t>
            </w:r>
          </w:p>
        </w:tc>
        <w:tc>
          <w:tcPr>
            <w:tcW w:w="3261" w:type="dxa"/>
          </w:tcPr>
          <w:p w:rsidR="00235135" w:rsidRPr="00F14604" w:rsidRDefault="0041741A" w:rsidP="0023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2022/23</w:t>
            </w:r>
            <w:r w:rsidR="00235135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УО,ОО </w:t>
            </w:r>
          </w:p>
          <w:p w:rsidR="00235135" w:rsidRPr="00F14604" w:rsidRDefault="00235135" w:rsidP="00235135">
            <w:pPr>
              <w:ind w:right="-57"/>
              <w:rPr>
                <w:sz w:val="24"/>
                <w:szCs w:val="24"/>
              </w:rPr>
            </w:pP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235135" w:rsidRPr="00F14604" w:rsidRDefault="00235135" w:rsidP="002351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1741A">
              <w:rPr>
                <w:rFonts w:ascii="Times New Roman" w:hAnsi="Times New Roman" w:cs="Times New Roman"/>
                <w:sz w:val="24"/>
                <w:szCs w:val="24"/>
              </w:rPr>
              <w:t>ниторинг организации и проведен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ия работы ОО по информированию участников ГИА и их родителей (законных представителей), лиц, задействованных в организации и проведении ГИА, общественности по вопросам подготовки и проведения ГИА на территории городск</w:t>
            </w:r>
            <w:r w:rsidR="0041741A">
              <w:rPr>
                <w:rFonts w:ascii="Times New Roman" w:hAnsi="Times New Roman" w:cs="Times New Roman"/>
                <w:sz w:val="24"/>
                <w:szCs w:val="24"/>
              </w:rPr>
              <w:t>ого округа Спасск-Дальний в 2022/23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муниципальных СМИ, в т.ч. печатных;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-размещение соответствующей информации на сайтах ОО</w:t>
            </w:r>
            <w:r w:rsidR="0041741A">
              <w:rPr>
                <w:rFonts w:ascii="Times New Roman" w:hAnsi="Times New Roman" w:cs="Times New Roman"/>
                <w:sz w:val="24"/>
                <w:szCs w:val="24"/>
              </w:rPr>
              <w:t>, сайте управления образования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информационных стендов в ОО;</w:t>
            </w:r>
          </w:p>
          <w:p w:rsidR="00235135" w:rsidRPr="00F14604" w:rsidRDefault="00235135" w:rsidP="00417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741A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в совещаниях руководителей ОО, общегородских родительских собраниях.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Весь период ГИА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Министерство, УО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41741A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подготовки и проведением ГИА: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-мониторинг обучения всех лиц, задействованных в проведении ГИА;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-мониторинг готовности ППЭ.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-мониторинг школьной нормативно-правовой базы, регламентирующей проведение ГИА;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-взаимодействие с ПК ИРО, министерством образования Приморского края;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-соблюдение Порядка проведения ГИА;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-осуществление контроля за порядком проведения ГИА в ППЭ;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-контроль за соблюдением информационной безопасности проведения ГИА (условия хранения ЭМ и документов ГИА В ППЭ; организация доставки, процедура обработки и проверки ЭМ, передача, хранение и уничтожение материалов строгой отчетности);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подготовки и проведения ГИА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ПК ИРО, ГЭК ПК, Министерство (Отдел контроля)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41741A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Формировние списка кандидатур общественных наблюдателей (ЕГЭ, ОГЭ); представление списков в министерство образования Приморского края на утверждение, в т.ч. их обучение.</w:t>
            </w:r>
          </w:p>
        </w:tc>
        <w:tc>
          <w:tcPr>
            <w:tcW w:w="3261" w:type="dxa"/>
          </w:tcPr>
          <w:p w:rsidR="00235135" w:rsidRPr="00F14604" w:rsidRDefault="0041741A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–май 2023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 (Отдел контроля), УО, ОО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41741A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процедуры проведения итогового сочинения (изложения), итогового собеседования по русскому языку в ОО.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 утвержденные сроки проведения ИС (И), итогового собеседования по русскому языку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 (Отдел контроля), УО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41741A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учащихся «группы риска» и учащихся, претендующих на аттестат особого образца (9,11 классы). Формирование списков.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41741A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индивидуальных планов подготовки обучающихся к ГИА (собеседование с руководителями, выезд в ОО).</w:t>
            </w:r>
          </w:p>
        </w:tc>
        <w:tc>
          <w:tcPr>
            <w:tcW w:w="3261" w:type="dxa"/>
          </w:tcPr>
          <w:p w:rsidR="00235135" w:rsidRPr="00F14604" w:rsidRDefault="0041741A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апрель  2022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41741A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и контроль обучения на федеральном портале лиц, привлекаемых к проведению ГИА.</w:t>
            </w:r>
          </w:p>
        </w:tc>
        <w:tc>
          <w:tcPr>
            <w:tcW w:w="3261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2022/23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Министерство, ПК ИРО, УО, ОО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Контроль наличия на сайтах школ актуальной информации о государственной итоговой аттестации.</w:t>
            </w:r>
          </w:p>
        </w:tc>
        <w:tc>
          <w:tcPr>
            <w:tcW w:w="3261" w:type="dxa"/>
          </w:tcPr>
          <w:p w:rsidR="00235135" w:rsidRPr="00F14604" w:rsidRDefault="001B584C" w:rsidP="0023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2022/23</w:t>
            </w:r>
            <w:r w:rsidR="00235135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41741A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Контроль за полнотой и внесением достоверных и актуальных данных в РИС ГИА ответственными лицами:</w:t>
            </w:r>
          </w:p>
          <w:p w:rsidR="00235135" w:rsidRPr="00F14604" w:rsidRDefault="00235135" w:rsidP="00235135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-проверка корректности внесенных данных по участникам ГИА;</w:t>
            </w:r>
          </w:p>
          <w:p w:rsidR="00235135" w:rsidRPr="00F14604" w:rsidRDefault="00235135" w:rsidP="00235135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-проверка миграции участников ГИА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Весь период ГИА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</w:t>
            </w:r>
          </w:p>
        </w:tc>
      </w:tr>
      <w:tr w:rsidR="00235135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Проверка исправности и работос</w:t>
            </w:r>
            <w:r w:rsidR="001B584C">
              <w:rPr>
                <w:sz w:val="24"/>
                <w:szCs w:val="24"/>
              </w:rPr>
              <w:t>пособности видеооборудования и И</w:t>
            </w:r>
            <w:r w:rsidRPr="00F14604">
              <w:rPr>
                <w:sz w:val="24"/>
                <w:szCs w:val="24"/>
              </w:rPr>
              <w:t>нтернета в ППЭ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УО (совместно с ПАО «Ростелеком»)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235135" w:rsidRPr="00F14604" w:rsidRDefault="001B584C" w:rsidP="00235135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Анализ проведения ГИА в 2023</w:t>
            </w:r>
            <w:r w:rsidR="00235135" w:rsidRPr="00F14604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35135" w:rsidRPr="00F14604" w:rsidRDefault="00235135" w:rsidP="00235135">
            <w:pPr>
              <w:ind w:right="-57"/>
              <w:rPr>
                <w:sz w:val="24"/>
                <w:szCs w:val="24"/>
              </w:rPr>
            </w:pP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ГИА-9 и ГИА-11 в обр</w:t>
            </w:r>
            <w:r w:rsidR="001B584C"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261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 РЦОИ,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руководителей ГМО г.о. Спасск-Дальний по результатам государственной итоговой аттестации по программам осн</w:t>
            </w:r>
            <w:r w:rsidR="001B584C"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261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ГМО, УО, ОО 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</w:t>
            </w:r>
            <w:r w:rsidR="001B584C"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с анализом проблем и постановкой задач на городской конференции, совещаниях руководителей, семинарах, в том числе: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-проведение совещания руководителей образовательных учреждений, педагогических советов по ито</w:t>
            </w:r>
            <w:r w:rsidR="001B584C">
              <w:rPr>
                <w:rFonts w:ascii="Times New Roman" w:hAnsi="Times New Roman" w:cs="Times New Roman"/>
                <w:sz w:val="24"/>
                <w:szCs w:val="24"/>
              </w:rPr>
              <w:t>гам анализа результатов ГИА-2023 и подготовки к ГИА в 2024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участие в краевых и территориальных методических семинарах для заместителей директоров по учебной части, учителей – предметников с целью анализа результатов ГИА по отдельным предметам;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проведение городских семинаров для учителей-предметников с целью анализа результатов ГИА по отдельным предметам;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-поведение заседаний ГМО для учителей-предметников с целью анализа результатов ГИА по общеобразовательным предметам</w:t>
            </w:r>
            <w:r w:rsidR="001B584C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2023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октябрь 2023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ноябрь 2023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Август- декабрь 2023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МК</w:t>
            </w:r>
            <w:r w:rsidR="001B584C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C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МК, ОО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1B584C" w:rsidP="001B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</w:t>
            </w:r>
            <w:r w:rsidR="001B584C">
              <w:rPr>
                <w:rFonts w:ascii="Times New Roman" w:hAnsi="Times New Roman" w:cs="Times New Roman"/>
                <w:sz w:val="24"/>
                <w:szCs w:val="24"/>
              </w:rPr>
              <w:t>А-11 в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на  сайте АГО Спасск-Дальний</w:t>
            </w:r>
          </w:p>
        </w:tc>
        <w:tc>
          <w:tcPr>
            <w:tcW w:w="3261" w:type="dxa"/>
          </w:tcPr>
          <w:p w:rsidR="00235135" w:rsidRPr="00F14604" w:rsidRDefault="00235135" w:rsidP="001B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  <w:r w:rsidR="001B584C"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1B584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Участие в краевом совещании по итогам анализа результатов ГИА-2022.</w:t>
            </w:r>
          </w:p>
        </w:tc>
        <w:tc>
          <w:tcPr>
            <w:tcW w:w="3261" w:type="dxa"/>
          </w:tcPr>
          <w:p w:rsidR="00235135" w:rsidRPr="00F14604" w:rsidRDefault="00B7185C" w:rsidP="0023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Август- </w:t>
            </w:r>
            <w:r w:rsidR="001B584C">
              <w:rPr>
                <w:sz w:val="24"/>
                <w:szCs w:val="24"/>
              </w:rPr>
              <w:t>Октябрь 2023</w:t>
            </w:r>
            <w:r w:rsidR="00235135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УО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235135" w:rsidRPr="001B584C" w:rsidRDefault="001B584C" w:rsidP="001B584C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1B584C">
              <w:rPr>
                <w:b/>
                <w:sz w:val="24"/>
                <w:szCs w:val="24"/>
              </w:rPr>
              <w:t>М</w:t>
            </w:r>
            <w:r w:rsidR="00235135" w:rsidRPr="001B584C">
              <w:rPr>
                <w:b/>
                <w:sz w:val="24"/>
                <w:szCs w:val="24"/>
              </w:rPr>
              <w:t>еры по повышению качества преподавания учебных предметов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с обучающимися, не получившими аттестат об основном общем и (или) среднем общем образовании, их подготовка к пересдаче ГИА. </w:t>
            </w:r>
          </w:p>
        </w:tc>
        <w:tc>
          <w:tcPr>
            <w:tcW w:w="3261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  август 2023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обучающихся.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МК, ОО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представителей).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B7185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Реализация программ повышения квалификации учителей, обучающиеся которых показали низкие результаты </w:t>
            </w:r>
            <w:r w:rsidRPr="00F14604">
              <w:rPr>
                <w:b/>
                <w:sz w:val="24"/>
                <w:szCs w:val="24"/>
              </w:rPr>
              <w:t>ЕГЭ</w:t>
            </w:r>
            <w:r w:rsidR="00B7185C">
              <w:rPr>
                <w:sz w:val="24"/>
                <w:szCs w:val="24"/>
              </w:rPr>
              <w:t xml:space="preserve"> в 2023</w:t>
            </w:r>
            <w:r w:rsidRPr="00F14604">
              <w:rPr>
                <w:b/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>году</w:t>
            </w:r>
            <w:r w:rsidR="00B7185C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С</w:t>
            </w:r>
            <w:r w:rsidR="00192F5C">
              <w:rPr>
                <w:sz w:val="24"/>
                <w:szCs w:val="24"/>
              </w:rPr>
              <w:t>ентябрь</w:t>
            </w:r>
            <w:r w:rsidRPr="00F14604">
              <w:rPr>
                <w:sz w:val="24"/>
                <w:szCs w:val="24"/>
              </w:rPr>
              <w:t xml:space="preserve"> -</w:t>
            </w:r>
            <w:r w:rsidR="00BE5FFD">
              <w:rPr>
                <w:sz w:val="24"/>
                <w:szCs w:val="24"/>
              </w:rPr>
              <w:t xml:space="preserve"> </w:t>
            </w:r>
            <w:r w:rsidR="00B7185C">
              <w:rPr>
                <w:sz w:val="24"/>
                <w:szCs w:val="24"/>
              </w:rPr>
              <w:t>декабрь</w:t>
            </w:r>
            <w:r w:rsidRPr="00F14604">
              <w:rPr>
                <w:sz w:val="24"/>
                <w:szCs w:val="24"/>
              </w:rPr>
              <w:t xml:space="preserve"> 2023 года 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ОО,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кабинет.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Реализация программ повышения квалификации учителей, обучающиеся которых показали низкие результаты </w:t>
            </w:r>
            <w:r w:rsidRPr="00F14604">
              <w:rPr>
                <w:b/>
                <w:sz w:val="24"/>
                <w:szCs w:val="24"/>
              </w:rPr>
              <w:t>ОГЭ</w:t>
            </w:r>
            <w:r w:rsidR="00B7185C">
              <w:rPr>
                <w:sz w:val="24"/>
                <w:szCs w:val="24"/>
              </w:rPr>
              <w:t xml:space="preserve"> в 2023</w:t>
            </w:r>
            <w:r w:rsidRPr="00F14604">
              <w:rPr>
                <w:b/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>году (математика, русский язык, экзамены по выбору).</w:t>
            </w:r>
          </w:p>
        </w:tc>
        <w:tc>
          <w:tcPr>
            <w:tcW w:w="3261" w:type="dxa"/>
          </w:tcPr>
          <w:p w:rsidR="00235135" w:rsidRPr="00F14604" w:rsidRDefault="00B7185C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январь 2024</w:t>
            </w:r>
            <w:r w:rsidR="00235135" w:rsidRPr="00F14604">
              <w:rPr>
                <w:sz w:val="24"/>
                <w:szCs w:val="24"/>
              </w:rPr>
              <w:t xml:space="preserve"> года </w:t>
            </w:r>
          </w:p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ОО,</w:t>
            </w:r>
          </w:p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руководителей городских методических объединений учителей по актуальным проблемам повышения качества преподавания учебных предметов (в рамках деятельности МО).</w:t>
            </w:r>
          </w:p>
        </w:tc>
        <w:tc>
          <w:tcPr>
            <w:tcW w:w="3261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2022/23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ПК ИРО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муниципальных методических объединений.</w:t>
            </w:r>
          </w:p>
        </w:tc>
        <w:tc>
          <w:tcPr>
            <w:tcW w:w="3261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ОО, методический кабинет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ОО о разработке алгоритма по повышению качества знаний обучающихся по общеобразовательным предметам основного общего и среднего общего образования.</w:t>
            </w:r>
          </w:p>
        </w:tc>
        <w:tc>
          <w:tcPr>
            <w:tcW w:w="3261" w:type="dxa"/>
          </w:tcPr>
          <w:p w:rsidR="00235135" w:rsidRPr="00F14604" w:rsidRDefault="00B7185C" w:rsidP="0023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декабрь 2023</w:t>
            </w:r>
            <w:r w:rsidR="00235135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учителя математики, русского языка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Психолого-педагогическое сопровождение обучающихся с целью повышения  качества их подготовки к прохождению ГИА посредством проведения индивидуальных и групповых занятий.</w:t>
            </w:r>
          </w:p>
        </w:tc>
        <w:tc>
          <w:tcPr>
            <w:tcW w:w="3261" w:type="dxa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</w:t>
            </w:r>
            <w:r w:rsidR="00B7185C">
              <w:rPr>
                <w:sz w:val="24"/>
                <w:szCs w:val="24"/>
              </w:rPr>
              <w:t>е 2022/23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Контроль качества и результативности освоения программ основного общего и среднего общего образования по учебным предметам.</w:t>
            </w:r>
          </w:p>
        </w:tc>
        <w:tc>
          <w:tcPr>
            <w:tcW w:w="3261" w:type="dxa"/>
          </w:tcPr>
          <w:p w:rsidR="00235135" w:rsidRPr="00F14604" w:rsidRDefault="00B7185C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2022/23</w:t>
            </w:r>
            <w:r w:rsidR="00235135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 МК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Проведение тренировочного тестирования по русскому языку и математике  в 11 классах в форме ЕГЭ.</w:t>
            </w:r>
          </w:p>
        </w:tc>
        <w:tc>
          <w:tcPr>
            <w:tcW w:w="3261" w:type="dxa"/>
          </w:tcPr>
          <w:p w:rsidR="00235135" w:rsidRPr="00F14604" w:rsidRDefault="00B7185C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 2022/23</w:t>
            </w:r>
            <w:r w:rsidR="00235135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ОО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Проведение тренировочного тестирования по русскому языку и математике  в  9  классах в форме ОГЭ, ГВЭ.</w:t>
            </w:r>
          </w:p>
        </w:tc>
        <w:tc>
          <w:tcPr>
            <w:tcW w:w="3261" w:type="dxa"/>
          </w:tcPr>
          <w:p w:rsidR="00235135" w:rsidRPr="00F14604" w:rsidRDefault="00B7185C" w:rsidP="00B71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 апрель 2022/23</w:t>
            </w:r>
            <w:r w:rsidR="00235135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ОО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Проведение школьных тренировочных тестирований по предметам по выбору в 9,11 классах в форме ОГЭ и ЕГЭ.</w:t>
            </w:r>
          </w:p>
        </w:tc>
        <w:tc>
          <w:tcPr>
            <w:tcW w:w="3261" w:type="dxa"/>
          </w:tcPr>
          <w:p w:rsidR="00235135" w:rsidRPr="00F14604" w:rsidRDefault="00B7185C" w:rsidP="00235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Декабрь-апрель 2022/2023</w:t>
            </w:r>
            <w:r w:rsidR="00235135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методический кабинет.</w:t>
            </w:r>
          </w:p>
        </w:tc>
      </w:tr>
      <w:tr w:rsidR="00235135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235135" w:rsidRPr="00F14604" w:rsidRDefault="00B7185C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8363" w:type="dxa"/>
            <w:gridSpan w:val="2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педагогами образовательных организаций, имеющими стабильно высокие результаты преподавания по учебным предметам.</w:t>
            </w:r>
          </w:p>
        </w:tc>
        <w:tc>
          <w:tcPr>
            <w:tcW w:w="3261" w:type="dxa"/>
          </w:tcPr>
          <w:p w:rsidR="00235135" w:rsidRPr="00F14604" w:rsidRDefault="00B7185C" w:rsidP="00B71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235135" w:rsidRPr="00F14604" w:rsidRDefault="00235135" w:rsidP="00235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ОО</w:t>
            </w:r>
          </w:p>
        </w:tc>
      </w:tr>
    </w:tbl>
    <w:p w:rsidR="006C1161" w:rsidRPr="00F14604" w:rsidRDefault="006C1161" w:rsidP="00212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604" w:rsidRDefault="00F14604" w:rsidP="00C339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3999" w:rsidRPr="0009285C" w:rsidRDefault="00C33999" w:rsidP="00C339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C33999" w:rsidRPr="0009285C" w:rsidSect="00E90F14">
      <w:pgSz w:w="16838" w:h="11906" w:orient="landscape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B9" w:rsidRDefault="009430B9" w:rsidP="00B56B8C">
      <w:r>
        <w:separator/>
      </w:r>
    </w:p>
  </w:endnote>
  <w:endnote w:type="continuationSeparator" w:id="0">
    <w:p w:rsidR="009430B9" w:rsidRDefault="009430B9" w:rsidP="00B5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B9" w:rsidRDefault="009430B9" w:rsidP="00B56B8C">
      <w:r>
        <w:separator/>
      </w:r>
    </w:p>
  </w:footnote>
  <w:footnote w:type="continuationSeparator" w:id="0">
    <w:p w:rsidR="009430B9" w:rsidRDefault="009430B9" w:rsidP="00B5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9386"/>
      <w:docPartObj>
        <w:docPartGallery w:val="Page Numbers (Top of Page)"/>
        <w:docPartUnique/>
      </w:docPartObj>
    </w:sdtPr>
    <w:sdtContent>
      <w:p w:rsidR="00114757" w:rsidRDefault="0011475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7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757" w:rsidRDefault="00114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97E"/>
    <w:multiLevelType w:val="multilevel"/>
    <w:tmpl w:val="E118F7E0"/>
    <w:lvl w:ilvl="0">
      <w:start w:val="1"/>
      <w:numFmt w:val="decimal"/>
      <w:lvlText w:val="%1."/>
      <w:lvlJc w:val="left"/>
      <w:pPr>
        <w:ind w:left="639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" w15:restartNumberingAfterBreak="0">
    <w:nsid w:val="161569D4"/>
    <w:multiLevelType w:val="hybridMultilevel"/>
    <w:tmpl w:val="D9A4F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3A32"/>
    <w:multiLevelType w:val="hybridMultilevel"/>
    <w:tmpl w:val="AF7A92B4"/>
    <w:lvl w:ilvl="0" w:tplc="A28C71CA">
      <w:start w:val="8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33B012BA"/>
    <w:multiLevelType w:val="hybridMultilevel"/>
    <w:tmpl w:val="F16423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BC2"/>
    <w:multiLevelType w:val="hybridMultilevel"/>
    <w:tmpl w:val="E94A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81D4D"/>
    <w:multiLevelType w:val="hybridMultilevel"/>
    <w:tmpl w:val="7FD69DE4"/>
    <w:lvl w:ilvl="0" w:tplc="DCB6AD5E">
      <w:start w:val="3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697A441D"/>
    <w:multiLevelType w:val="hybridMultilevel"/>
    <w:tmpl w:val="7E1EBA66"/>
    <w:lvl w:ilvl="0" w:tplc="3AA095B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EC83A04"/>
    <w:multiLevelType w:val="hybridMultilevel"/>
    <w:tmpl w:val="199CC0B0"/>
    <w:lvl w:ilvl="0" w:tplc="CABC1DDE">
      <w:start w:val="2"/>
      <w:numFmt w:val="decimal"/>
      <w:lvlText w:val="%1."/>
      <w:lvlJc w:val="left"/>
      <w:pPr>
        <w:ind w:left="4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8" w15:restartNumberingAfterBreak="0">
    <w:nsid w:val="72C12AB2"/>
    <w:multiLevelType w:val="hybridMultilevel"/>
    <w:tmpl w:val="684A3A8E"/>
    <w:lvl w:ilvl="0" w:tplc="7292CD82">
      <w:start w:val="3"/>
      <w:numFmt w:val="decimal"/>
      <w:lvlText w:val="%1."/>
      <w:lvlJc w:val="left"/>
      <w:pPr>
        <w:ind w:left="463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25"/>
    <w:rsid w:val="0000108D"/>
    <w:rsid w:val="0000574C"/>
    <w:rsid w:val="0000594B"/>
    <w:rsid w:val="0000779F"/>
    <w:rsid w:val="00015A65"/>
    <w:rsid w:val="00023C2B"/>
    <w:rsid w:val="000275C8"/>
    <w:rsid w:val="00033A9A"/>
    <w:rsid w:val="000346A9"/>
    <w:rsid w:val="00034976"/>
    <w:rsid w:val="00036607"/>
    <w:rsid w:val="00036B89"/>
    <w:rsid w:val="00045CD3"/>
    <w:rsid w:val="0005199C"/>
    <w:rsid w:val="00055DB7"/>
    <w:rsid w:val="00063884"/>
    <w:rsid w:val="00067D94"/>
    <w:rsid w:val="0007479D"/>
    <w:rsid w:val="00077EDA"/>
    <w:rsid w:val="00080104"/>
    <w:rsid w:val="00080FDD"/>
    <w:rsid w:val="00081E49"/>
    <w:rsid w:val="0009057A"/>
    <w:rsid w:val="000905FD"/>
    <w:rsid w:val="0009285C"/>
    <w:rsid w:val="0009372C"/>
    <w:rsid w:val="000941CE"/>
    <w:rsid w:val="0009646A"/>
    <w:rsid w:val="000A18DD"/>
    <w:rsid w:val="000A4706"/>
    <w:rsid w:val="000A6F87"/>
    <w:rsid w:val="000B3530"/>
    <w:rsid w:val="000B4BF4"/>
    <w:rsid w:val="000B5BC2"/>
    <w:rsid w:val="000C0C14"/>
    <w:rsid w:val="000C1B2A"/>
    <w:rsid w:val="000C1CBF"/>
    <w:rsid w:val="000C6622"/>
    <w:rsid w:val="000D1249"/>
    <w:rsid w:val="000D39C1"/>
    <w:rsid w:val="000F163A"/>
    <w:rsid w:val="000F2794"/>
    <w:rsid w:val="000F52CE"/>
    <w:rsid w:val="000F68B6"/>
    <w:rsid w:val="000F7EBE"/>
    <w:rsid w:val="00102C9E"/>
    <w:rsid w:val="00113BEA"/>
    <w:rsid w:val="00114757"/>
    <w:rsid w:val="00117EA4"/>
    <w:rsid w:val="00125041"/>
    <w:rsid w:val="00126E88"/>
    <w:rsid w:val="00130A80"/>
    <w:rsid w:val="00132435"/>
    <w:rsid w:val="001325FA"/>
    <w:rsid w:val="00135994"/>
    <w:rsid w:val="00146D43"/>
    <w:rsid w:val="001507C7"/>
    <w:rsid w:val="00153783"/>
    <w:rsid w:val="00164E00"/>
    <w:rsid w:val="001664E5"/>
    <w:rsid w:val="0016682B"/>
    <w:rsid w:val="0016787C"/>
    <w:rsid w:val="001719A0"/>
    <w:rsid w:val="00171C34"/>
    <w:rsid w:val="0017419F"/>
    <w:rsid w:val="001779C9"/>
    <w:rsid w:val="00180DCF"/>
    <w:rsid w:val="00183196"/>
    <w:rsid w:val="001850FC"/>
    <w:rsid w:val="00185495"/>
    <w:rsid w:val="00185EA0"/>
    <w:rsid w:val="00192D1F"/>
    <w:rsid w:val="00192F5C"/>
    <w:rsid w:val="001A1FD3"/>
    <w:rsid w:val="001B584C"/>
    <w:rsid w:val="001B73AE"/>
    <w:rsid w:val="001C42C7"/>
    <w:rsid w:val="001C47D3"/>
    <w:rsid w:val="001C7CFB"/>
    <w:rsid w:val="001D0334"/>
    <w:rsid w:val="001D49AA"/>
    <w:rsid w:val="001E088A"/>
    <w:rsid w:val="001E4CD3"/>
    <w:rsid w:val="001E664B"/>
    <w:rsid w:val="001E6E9F"/>
    <w:rsid w:val="00200475"/>
    <w:rsid w:val="0020269D"/>
    <w:rsid w:val="00207185"/>
    <w:rsid w:val="00212442"/>
    <w:rsid w:val="002149B9"/>
    <w:rsid w:val="00214D96"/>
    <w:rsid w:val="00216048"/>
    <w:rsid w:val="00221831"/>
    <w:rsid w:val="00227E4F"/>
    <w:rsid w:val="00230292"/>
    <w:rsid w:val="00230E69"/>
    <w:rsid w:val="002322B5"/>
    <w:rsid w:val="00234463"/>
    <w:rsid w:val="00234594"/>
    <w:rsid w:val="00235135"/>
    <w:rsid w:val="00241404"/>
    <w:rsid w:val="00252A58"/>
    <w:rsid w:val="00255817"/>
    <w:rsid w:val="002604C1"/>
    <w:rsid w:val="00261B6E"/>
    <w:rsid w:val="00262D82"/>
    <w:rsid w:val="00263A6E"/>
    <w:rsid w:val="002648B4"/>
    <w:rsid w:val="00271925"/>
    <w:rsid w:val="00271F19"/>
    <w:rsid w:val="00272D50"/>
    <w:rsid w:val="00275FAC"/>
    <w:rsid w:val="002834B6"/>
    <w:rsid w:val="00284EA2"/>
    <w:rsid w:val="0029392D"/>
    <w:rsid w:val="0029468C"/>
    <w:rsid w:val="002966CF"/>
    <w:rsid w:val="002A1F44"/>
    <w:rsid w:val="002A2325"/>
    <w:rsid w:val="002B054E"/>
    <w:rsid w:val="002B2B40"/>
    <w:rsid w:val="002B2D64"/>
    <w:rsid w:val="002B5641"/>
    <w:rsid w:val="002C050A"/>
    <w:rsid w:val="002C0B9C"/>
    <w:rsid w:val="002D27F9"/>
    <w:rsid w:val="002D33CB"/>
    <w:rsid w:val="002D45C2"/>
    <w:rsid w:val="002E2247"/>
    <w:rsid w:val="002E3C81"/>
    <w:rsid w:val="002E6A90"/>
    <w:rsid w:val="002F55B4"/>
    <w:rsid w:val="002F5E77"/>
    <w:rsid w:val="002F5FC1"/>
    <w:rsid w:val="002F7602"/>
    <w:rsid w:val="003060B2"/>
    <w:rsid w:val="00310170"/>
    <w:rsid w:val="00310676"/>
    <w:rsid w:val="0031688E"/>
    <w:rsid w:val="00323C7D"/>
    <w:rsid w:val="00326D33"/>
    <w:rsid w:val="003309EF"/>
    <w:rsid w:val="00340928"/>
    <w:rsid w:val="00345C1A"/>
    <w:rsid w:val="003544DC"/>
    <w:rsid w:val="00354ED4"/>
    <w:rsid w:val="00354EDE"/>
    <w:rsid w:val="003550E6"/>
    <w:rsid w:val="00367463"/>
    <w:rsid w:val="00367979"/>
    <w:rsid w:val="00367EFD"/>
    <w:rsid w:val="00371DC6"/>
    <w:rsid w:val="003745DA"/>
    <w:rsid w:val="00376A35"/>
    <w:rsid w:val="00380E1C"/>
    <w:rsid w:val="00382B08"/>
    <w:rsid w:val="003866B7"/>
    <w:rsid w:val="003924EC"/>
    <w:rsid w:val="00392699"/>
    <w:rsid w:val="00396289"/>
    <w:rsid w:val="003A4650"/>
    <w:rsid w:val="003B4EFC"/>
    <w:rsid w:val="003B752D"/>
    <w:rsid w:val="003C25F1"/>
    <w:rsid w:val="003C50D6"/>
    <w:rsid w:val="003C57C3"/>
    <w:rsid w:val="003C5924"/>
    <w:rsid w:val="003C636E"/>
    <w:rsid w:val="003D1238"/>
    <w:rsid w:val="003D37B4"/>
    <w:rsid w:val="003D44DD"/>
    <w:rsid w:val="003D48CF"/>
    <w:rsid w:val="003D6DB8"/>
    <w:rsid w:val="003E3F1B"/>
    <w:rsid w:val="003F157B"/>
    <w:rsid w:val="003F352B"/>
    <w:rsid w:val="003F3749"/>
    <w:rsid w:val="003F6FEB"/>
    <w:rsid w:val="00401411"/>
    <w:rsid w:val="00405022"/>
    <w:rsid w:val="00406935"/>
    <w:rsid w:val="004139A9"/>
    <w:rsid w:val="0041741A"/>
    <w:rsid w:val="00420294"/>
    <w:rsid w:val="00424C19"/>
    <w:rsid w:val="004260AA"/>
    <w:rsid w:val="00426A1A"/>
    <w:rsid w:val="00436375"/>
    <w:rsid w:val="00440D67"/>
    <w:rsid w:val="00441BD6"/>
    <w:rsid w:val="00441F08"/>
    <w:rsid w:val="00452F56"/>
    <w:rsid w:val="0046399C"/>
    <w:rsid w:val="00465711"/>
    <w:rsid w:val="00465B1B"/>
    <w:rsid w:val="00467011"/>
    <w:rsid w:val="00471242"/>
    <w:rsid w:val="0047189A"/>
    <w:rsid w:val="00473D36"/>
    <w:rsid w:val="0047544F"/>
    <w:rsid w:val="00475B43"/>
    <w:rsid w:val="004762A3"/>
    <w:rsid w:val="0047753D"/>
    <w:rsid w:val="00477AD5"/>
    <w:rsid w:val="0048123F"/>
    <w:rsid w:val="004829FC"/>
    <w:rsid w:val="00482A24"/>
    <w:rsid w:val="00486CDC"/>
    <w:rsid w:val="004900E6"/>
    <w:rsid w:val="0049548D"/>
    <w:rsid w:val="00496F88"/>
    <w:rsid w:val="004A51E7"/>
    <w:rsid w:val="004A7123"/>
    <w:rsid w:val="004B16F4"/>
    <w:rsid w:val="004B1CCC"/>
    <w:rsid w:val="004B1E1A"/>
    <w:rsid w:val="004B6FC7"/>
    <w:rsid w:val="004C4A82"/>
    <w:rsid w:val="004C4D77"/>
    <w:rsid w:val="004C5A0B"/>
    <w:rsid w:val="004D2076"/>
    <w:rsid w:val="004D2D29"/>
    <w:rsid w:val="004D41DC"/>
    <w:rsid w:val="004F4137"/>
    <w:rsid w:val="004F5EA3"/>
    <w:rsid w:val="004F604B"/>
    <w:rsid w:val="00501A3A"/>
    <w:rsid w:val="00501E9E"/>
    <w:rsid w:val="00510E5D"/>
    <w:rsid w:val="00513487"/>
    <w:rsid w:val="00514E32"/>
    <w:rsid w:val="005161B4"/>
    <w:rsid w:val="00520A65"/>
    <w:rsid w:val="0053359D"/>
    <w:rsid w:val="005349A8"/>
    <w:rsid w:val="00534F84"/>
    <w:rsid w:val="005369D3"/>
    <w:rsid w:val="005478E1"/>
    <w:rsid w:val="00555B11"/>
    <w:rsid w:val="005627AC"/>
    <w:rsid w:val="00565F5F"/>
    <w:rsid w:val="00577E42"/>
    <w:rsid w:val="00581F78"/>
    <w:rsid w:val="005823DC"/>
    <w:rsid w:val="00583090"/>
    <w:rsid w:val="005853E9"/>
    <w:rsid w:val="00592EBD"/>
    <w:rsid w:val="005935AC"/>
    <w:rsid w:val="00593FB8"/>
    <w:rsid w:val="00596D28"/>
    <w:rsid w:val="0059746D"/>
    <w:rsid w:val="005A434C"/>
    <w:rsid w:val="005A63A5"/>
    <w:rsid w:val="005B16BC"/>
    <w:rsid w:val="005B6406"/>
    <w:rsid w:val="005C3517"/>
    <w:rsid w:val="005C4FE3"/>
    <w:rsid w:val="005C6046"/>
    <w:rsid w:val="005D3F12"/>
    <w:rsid w:val="005D5143"/>
    <w:rsid w:val="005D59F4"/>
    <w:rsid w:val="005D6F78"/>
    <w:rsid w:val="005D794B"/>
    <w:rsid w:val="005E0DB7"/>
    <w:rsid w:val="005E38FA"/>
    <w:rsid w:val="005E4864"/>
    <w:rsid w:val="005E5426"/>
    <w:rsid w:val="005F00D7"/>
    <w:rsid w:val="005F36FC"/>
    <w:rsid w:val="005F5775"/>
    <w:rsid w:val="00610355"/>
    <w:rsid w:val="006127C7"/>
    <w:rsid w:val="00621334"/>
    <w:rsid w:val="00621681"/>
    <w:rsid w:val="00624A4E"/>
    <w:rsid w:val="0063061F"/>
    <w:rsid w:val="0063693F"/>
    <w:rsid w:val="00636E88"/>
    <w:rsid w:val="00645088"/>
    <w:rsid w:val="00660EE7"/>
    <w:rsid w:val="00674FF6"/>
    <w:rsid w:val="006764BD"/>
    <w:rsid w:val="00680A3A"/>
    <w:rsid w:val="00680C28"/>
    <w:rsid w:val="0068116A"/>
    <w:rsid w:val="006811E6"/>
    <w:rsid w:val="00681BF4"/>
    <w:rsid w:val="00682B69"/>
    <w:rsid w:val="0068331A"/>
    <w:rsid w:val="006A2F9E"/>
    <w:rsid w:val="006A6A6F"/>
    <w:rsid w:val="006A7C7B"/>
    <w:rsid w:val="006B176B"/>
    <w:rsid w:val="006B26AD"/>
    <w:rsid w:val="006B2A29"/>
    <w:rsid w:val="006B30CD"/>
    <w:rsid w:val="006C1161"/>
    <w:rsid w:val="006C5864"/>
    <w:rsid w:val="006C6C8C"/>
    <w:rsid w:val="006C769E"/>
    <w:rsid w:val="006D1830"/>
    <w:rsid w:val="006D2496"/>
    <w:rsid w:val="006E238C"/>
    <w:rsid w:val="006E4217"/>
    <w:rsid w:val="006F6F71"/>
    <w:rsid w:val="0070409D"/>
    <w:rsid w:val="0070458E"/>
    <w:rsid w:val="007059C2"/>
    <w:rsid w:val="00705C97"/>
    <w:rsid w:val="007173BC"/>
    <w:rsid w:val="00717583"/>
    <w:rsid w:val="0072077A"/>
    <w:rsid w:val="00747444"/>
    <w:rsid w:val="00760E94"/>
    <w:rsid w:val="0076102B"/>
    <w:rsid w:val="00764304"/>
    <w:rsid w:val="00772EA6"/>
    <w:rsid w:val="00772F76"/>
    <w:rsid w:val="0078155F"/>
    <w:rsid w:val="00785F97"/>
    <w:rsid w:val="00790EE0"/>
    <w:rsid w:val="00791458"/>
    <w:rsid w:val="00791CB7"/>
    <w:rsid w:val="007A7FC8"/>
    <w:rsid w:val="007B42A7"/>
    <w:rsid w:val="007B56B7"/>
    <w:rsid w:val="007C2154"/>
    <w:rsid w:val="007C2881"/>
    <w:rsid w:val="007C4138"/>
    <w:rsid w:val="007C62BA"/>
    <w:rsid w:val="007D5D58"/>
    <w:rsid w:val="007D6255"/>
    <w:rsid w:val="007D77E5"/>
    <w:rsid w:val="007E1FC5"/>
    <w:rsid w:val="007E202E"/>
    <w:rsid w:val="007E7DC7"/>
    <w:rsid w:val="007F054E"/>
    <w:rsid w:val="007F14AD"/>
    <w:rsid w:val="007F22FC"/>
    <w:rsid w:val="007F3B1F"/>
    <w:rsid w:val="00804EE3"/>
    <w:rsid w:val="00805173"/>
    <w:rsid w:val="008054A7"/>
    <w:rsid w:val="00807A34"/>
    <w:rsid w:val="00813955"/>
    <w:rsid w:val="00822D94"/>
    <w:rsid w:val="0082558E"/>
    <w:rsid w:val="0083386D"/>
    <w:rsid w:val="00836B73"/>
    <w:rsid w:val="00842D26"/>
    <w:rsid w:val="00845898"/>
    <w:rsid w:val="008525FC"/>
    <w:rsid w:val="00857415"/>
    <w:rsid w:val="0086243D"/>
    <w:rsid w:val="00865FB4"/>
    <w:rsid w:val="00872BF2"/>
    <w:rsid w:val="00876940"/>
    <w:rsid w:val="0088426D"/>
    <w:rsid w:val="00884F18"/>
    <w:rsid w:val="008856BD"/>
    <w:rsid w:val="00891C72"/>
    <w:rsid w:val="00896B18"/>
    <w:rsid w:val="00896B36"/>
    <w:rsid w:val="008A089F"/>
    <w:rsid w:val="008A0F0D"/>
    <w:rsid w:val="008A2E94"/>
    <w:rsid w:val="008A655C"/>
    <w:rsid w:val="008B76AA"/>
    <w:rsid w:val="008C181E"/>
    <w:rsid w:val="008C6081"/>
    <w:rsid w:val="008C7FB3"/>
    <w:rsid w:val="008D451C"/>
    <w:rsid w:val="008E4678"/>
    <w:rsid w:val="008E50C6"/>
    <w:rsid w:val="008E6D5D"/>
    <w:rsid w:val="008F49A8"/>
    <w:rsid w:val="00900055"/>
    <w:rsid w:val="0090279D"/>
    <w:rsid w:val="00903749"/>
    <w:rsid w:val="00904B71"/>
    <w:rsid w:val="009066EE"/>
    <w:rsid w:val="00906FF1"/>
    <w:rsid w:val="00912DB2"/>
    <w:rsid w:val="0091709C"/>
    <w:rsid w:val="0092230A"/>
    <w:rsid w:val="00923E56"/>
    <w:rsid w:val="0092652C"/>
    <w:rsid w:val="00926788"/>
    <w:rsid w:val="00927439"/>
    <w:rsid w:val="00927ED9"/>
    <w:rsid w:val="00931D34"/>
    <w:rsid w:val="00935E5B"/>
    <w:rsid w:val="00940A3B"/>
    <w:rsid w:val="009430B9"/>
    <w:rsid w:val="00946266"/>
    <w:rsid w:val="009509D8"/>
    <w:rsid w:val="00955781"/>
    <w:rsid w:val="0095673F"/>
    <w:rsid w:val="00961DB4"/>
    <w:rsid w:val="00975C3D"/>
    <w:rsid w:val="00975F87"/>
    <w:rsid w:val="00976A2E"/>
    <w:rsid w:val="00977034"/>
    <w:rsid w:val="00980B25"/>
    <w:rsid w:val="009822DF"/>
    <w:rsid w:val="00984F66"/>
    <w:rsid w:val="00986A68"/>
    <w:rsid w:val="00992C01"/>
    <w:rsid w:val="009A04CB"/>
    <w:rsid w:val="009A4290"/>
    <w:rsid w:val="009B1AF8"/>
    <w:rsid w:val="009B57B9"/>
    <w:rsid w:val="009C0D9B"/>
    <w:rsid w:val="009C239C"/>
    <w:rsid w:val="009C4309"/>
    <w:rsid w:val="009C5924"/>
    <w:rsid w:val="009D03C6"/>
    <w:rsid w:val="009D2F1C"/>
    <w:rsid w:val="009E3473"/>
    <w:rsid w:val="009F4F61"/>
    <w:rsid w:val="009F61A9"/>
    <w:rsid w:val="009F6411"/>
    <w:rsid w:val="00A01656"/>
    <w:rsid w:val="00A0623C"/>
    <w:rsid w:val="00A06C10"/>
    <w:rsid w:val="00A06DA4"/>
    <w:rsid w:val="00A104AB"/>
    <w:rsid w:val="00A10FE6"/>
    <w:rsid w:val="00A112F0"/>
    <w:rsid w:val="00A11F76"/>
    <w:rsid w:val="00A13CD5"/>
    <w:rsid w:val="00A259DF"/>
    <w:rsid w:val="00A26B1A"/>
    <w:rsid w:val="00A26F3F"/>
    <w:rsid w:val="00A26FFB"/>
    <w:rsid w:val="00A27185"/>
    <w:rsid w:val="00A329AB"/>
    <w:rsid w:val="00A35003"/>
    <w:rsid w:val="00A40A2A"/>
    <w:rsid w:val="00A468D5"/>
    <w:rsid w:val="00A52E36"/>
    <w:rsid w:val="00A53472"/>
    <w:rsid w:val="00A555A1"/>
    <w:rsid w:val="00A61D91"/>
    <w:rsid w:val="00A705AA"/>
    <w:rsid w:val="00A80572"/>
    <w:rsid w:val="00A82DC5"/>
    <w:rsid w:val="00A8480B"/>
    <w:rsid w:val="00A85142"/>
    <w:rsid w:val="00A966B4"/>
    <w:rsid w:val="00AA637D"/>
    <w:rsid w:val="00AB716F"/>
    <w:rsid w:val="00AC137A"/>
    <w:rsid w:val="00AC48EC"/>
    <w:rsid w:val="00AC7CCA"/>
    <w:rsid w:val="00AD54A7"/>
    <w:rsid w:val="00AD7952"/>
    <w:rsid w:val="00AE65F1"/>
    <w:rsid w:val="00AE682B"/>
    <w:rsid w:val="00AF2404"/>
    <w:rsid w:val="00B0290B"/>
    <w:rsid w:val="00B02E68"/>
    <w:rsid w:val="00B073E0"/>
    <w:rsid w:val="00B101CE"/>
    <w:rsid w:val="00B1038D"/>
    <w:rsid w:val="00B1233E"/>
    <w:rsid w:val="00B12C8B"/>
    <w:rsid w:val="00B24947"/>
    <w:rsid w:val="00B269B1"/>
    <w:rsid w:val="00B35D02"/>
    <w:rsid w:val="00B40FEF"/>
    <w:rsid w:val="00B4139B"/>
    <w:rsid w:val="00B510CE"/>
    <w:rsid w:val="00B51D93"/>
    <w:rsid w:val="00B54153"/>
    <w:rsid w:val="00B56B8C"/>
    <w:rsid w:val="00B62944"/>
    <w:rsid w:val="00B7185C"/>
    <w:rsid w:val="00B73934"/>
    <w:rsid w:val="00B74046"/>
    <w:rsid w:val="00B8213E"/>
    <w:rsid w:val="00B854BC"/>
    <w:rsid w:val="00B868C8"/>
    <w:rsid w:val="00B871FB"/>
    <w:rsid w:val="00B97003"/>
    <w:rsid w:val="00BA38D6"/>
    <w:rsid w:val="00BA4C1C"/>
    <w:rsid w:val="00BA66FD"/>
    <w:rsid w:val="00BB535F"/>
    <w:rsid w:val="00BC267F"/>
    <w:rsid w:val="00BC6D34"/>
    <w:rsid w:val="00BD184C"/>
    <w:rsid w:val="00BD3768"/>
    <w:rsid w:val="00BE1FE2"/>
    <w:rsid w:val="00BE460B"/>
    <w:rsid w:val="00BE5FFD"/>
    <w:rsid w:val="00BE71DC"/>
    <w:rsid w:val="00BF12BF"/>
    <w:rsid w:val="00C12BA3"/>
    <w:rsid w:val="00C144E0"/>
    <w:rsid w:val="00C15E27"/>
    <w:rsid w:val="00C17805"/>
    <w:rsid w:val="00C266C4"/>
    <w:rsid w:val="00C33999"/>
    <w:rsid w:val="00C40C1D"/>
    <w:rsid w:val="00C42FBA"/>
    <w:rsid w:val="00C44A1C"/>
    <w:rsid w:val="00C46621"/>
    <w:rsid w:val="00C511AF"/>
    <w:rsid w:val="00C51C31"/>
    <w:rsid w:val="00C5233A"/>
    <w:rsid w:val="00C53E65"/>
    <w:rsid w:val="00C63C05"/>
    <w:rsid w:val="00C64676"/>
    <w:rsid w:val="00C7170C"/>
    <w:rsid w:val="00C74BAC"/>
    <w:rsid w:val="00C757EE"/>
    <w:rsid w:val="00C77F30"/>
    <w:rsid w:val="00C9062A"/>
    <w:rsid w:val="00C933CF"/>
    <w:rsid w:val="00C97F0A"/>
    <w:rsid w:val="00CA19CF"/>
    <w:rsid w:val="00CA6701"/>
    <w:rsid w:val="00CB001C"/>
    <w:rsid w:val="00CB1736"/>
    <w:rsid w:val="00CB1E7B"/>
    <w:rsid w:val="00CC4089"/>
    <w:rsid w:val="00CD12C3"/>
    <w:rsid w:val="00CD1667"/>
    <w:rsid w:val="00CD53F9"/>
    <w:rsid w:val="00CD58D1"/>
    <w:rsid w:val="00CE5D46"/>
    <w:rsid w:val="00CE74E2"/>
    <w:rsid w:val="00CF3F8D"/>
    <w:rsid w:val="00D03837"/>
    <w:rsid w:val="00D04B44"/>
    <w:rsid w:val="00D06703"/>
    <w:rsid w:val="00D10DCD"/>
    <w:rsid w:val="00D11991"/>
    <w:rsid w:val="00D232C5"/>
    <w:rsid w:val="00D277FB"/>
    <w:rsid w:val="00D306CF"/>
    <w:rsid w:val="00D335F9"/>
    <w:rsid w:val="00D35582"/>
    <w:rsid w:val="00D36A5C"/>
    <w:rsid w:val="00D36BAA"/>
    <w:rsid w:val="00D37FBC"/>
    <w:rsid w:val="00D42ADE"/>
    <w:rsid w:val="00D42B2F"/>
    <w:rsid w:val="00D446DE"/>
    <w:rsid w:val="00D454EF"/>
    <w:rsid w:val="00D54440"/>
    <w:rsid w:val="00D67BA1"/>
    <w:rsid w:val="00D70B8F"/>
    <w:rsid w:val="00D7175A"/>
    <w:rsid w:val="00D71A4E"/>
    <w:rsid w:val="00D729B0"/>
    <w:rsid w:val="00D72FBE"/>
    <w:rsid w:val="00D747EC"/>
    <w:rsid w:val="00D94273"/>
    <w:rsid w:val="00D94A9F"/>
    <w:rsid w:val="00D95E22"/>
    <w:rsid w:val="00DA56DD"/>
    <w:rsid w:val="00DA7718"/>
    <w:rsid w:val="00DB0412"/>
    <w:rsid w:val="00DB2BE3"/>
    <w:rsid w:val="00DB45EE"/>
    <w:rsid w:val="00DB6E7A"/>
    <w:rsid w:val="00DB7DC4"/>
    <w:rsid w:val="00DC4D02"/>
    <w:rsid w:val="00DC4EC5"/>
    <w:rsid w:val="00DC5FC6"/>
    <w:rsid w:val="00DC70F9"/>
    <w:rsid w:val="00DD22FC"/>
    <w:rsid w:val="00DD2436"/>
    <w:rsid w:val="00DD2584"/>
    <w:rsid w:val="00DD2CB2"/>
    <w:rsid w:val="00DD5B86"/>
    <w:rsid w:val="00DD5D13"/>
    <w:rsid w:val="00DE0E53"/>
    <w:rsid w:val="00DE2AC8"/>
    <w:rsid w:val="00DE400D"/>
    <w:rsid w:val="00DE6C0D"/>
    <w:rsid w:val="00DE785F"/>
    <w:rsid w:val="00DF0B6A"/>
    <w:rsid w:val="00DF760D"/>
    <w:rsid w:val="00E1635D"/>
    <w:rsid w:val="00E20AFA"/>
    <w:rsid w:val="00E432F6"/>
    <w:rsid w:val="00E44FF6"/>
    <w:rsid w:val="00E5120F"/>
    <w:rsid w:val="00E52500"/>
    <w:rsid w:val="00E53485"/>
    <w:rsid w:val="00E67638"/>
    <w:rsid w:val="00E75B7A"/>
    <w:rsid w:val="00E75BF1"/>
    <w:rsid w:val="00E80DAC"/>
    <w:rsid w:val="00E852A8"/>
    <w:rsid w:val="00E85B42"/>
    <w:rsid w:val="00E86DEF"/>
    <w:rsid w:val="00E90F14"/>
    <w:rsid w:val="00EA321C"/>
    <w:rsid w:val="00EB4C43"/>
    <w:rsid w:val="00EB57DF"/>
    <w:rsid w:val="00EB71A1"/>
    <w:rsid w:val="00EB7B8F"/>
    <w:rsid w:val="00EC299B"/>
    <w:rsid w:val="00EC3569"/>
    <w:rsid w:val="00ED2EA5"/>
    <w:rsid w:val="00F05391"/>
    <w:rsid w:val="00F05A4B"/>
    <w:rsid w:val="00F0699D"/>
    <w:rsid w:val="00F13251"/>
    <w:rsid w:val="00F14604"/>
    <w:rsid w:val="00F16955"/>
    <w:rsid w:val="00F2475D"/>
    <w:rsid w:val="00F2620E"/>
    <w:rsid w:val="00F30728"/>
    <w:rsid w:val="00F30968"/>
    <w:rsid w:val="00F30C91"/>
    <w:rsid w:val="00F311B9"/>
    <w:rsid w:val="00F311E6"/>
    <w:rsid w:val="00F359DD"/>
    <w:rsid w:val="00F35D32"/>
    <w:rsid w:val="00F51CEB"/>
    <w:rsid w:val="00F52E50"/>
    <w:rsid w:val="00F53A41"/>
    <w:rsid w:val="00F56E3A"/>
    <w:rsid w:val="00F63A77"/>
    <w:rsid w:val="00F6469D"/>
    <w:rsid w:val="00F703DE"/>
    <w:rsid w:val="00F70D7D"/>
    <w:rsid w:val="00F72F99"/>
    <w:rsid w:val="00F77A8D"/>
    <w:rsid w:val="00F811C6"/>
    <w:rsid w:val="00F8157D"/>
    <w:rsid w:val="00FA3A91"/>
    <w:rsid w:val="00FB2708"/>
    <w:rsid w:val="00FB6066"/>
    <w:rsid w:val="00FC0EA6"/>
    <w:rsid w:val="00FC5C72"/>
    <w:rsid w:val="00FC70F3"/>
    <w:rsid w:val="00FD22EF"/>
    <w:rsid w:val="00FD3C71"/>
    <w:rsid w:val="00FD4A77"/>
    <w:rsid w:val="00FD70FB"/>
    <w:rsid w:val="00FE115C"/>
    <w:rsid w:val="00FF12C5"/>
    <w:rsid w:val="00FF3F7F"/>
    <w:rsid w:val="00FF6BF7"/>
    <w:rsid w:val="00FF6BF9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9C3"/>
  <w15:docId w15:val="{5295FC13-0A8D-4FAB-9E17-0AE45B2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6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B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56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B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376A35"/>
    <w:pPr>
      <w:suppressAutoHyphens/>
      <w:jc w:val="center"/>
    </w:pPr>
    <w:rPr>
      <w:b/>
      <w:sz w:val="28"/>
      <w:szCs w:val="20"/>
      <w:lang w:val="en-US" w:eastAsia="ar-SA"/>
    </w:rPr>
  </w:style>
  <w:style w:type="paragraph" w:styleId="ab">
    <w:name w:val="List Paragraph"/>
    <w:basedOn w:val="a"/>
    <w:uiPriority w:val="34"/>
    <w:qFormat/>
    <w:rsid w:val="00426A1A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4C5A0B"/>
    <w:pPr>
      <w:spacing w:after="120"/>
    </w:pPr>
    <w:rPr>
      <w:rFonts w:ascii="Calibri" w:hAnsi="Calibr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C5A0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7E38-2852-4128-B91C-57D4A099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13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Надежда Борисовна</cp:lastModifiedBy>
  <cp:revision>161</cp:revision>
  <cp:lastPrinted>2018-08-31T02:37:00Z</cp:lastPrinted>
  <dcterms:created xsi:type="dcterms:W3CDTF">2015-10-21T04:35:00Z</dcterms:created>
  <dcterms:modified xsi:type="dcterms:W3CDTF">2022-12-19T05:18:00Z</dcterms:modified>
</cp:coreProperties>
</file>