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6060" w:leader="none"/>
          <w:tab w:val="left" w:pos="9735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Courier New"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Программа 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онференции для самозанятых </w:t>
      </w:r>
    </w:p>
    <w:p>
      <w:pPr>
        <w:pStyle w:val="Normal"/>
        <w:widowControl w:val="false"/>
        <w:tabs>
          <w:tab w:val="clear" w:pos="708"/>
          <w:tab w:val="left" w:pos="606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«Тренды и возможности для создания и продвижения своего дела»</w:t>
      </w:r>
    </w:p>
    <w:p>
      <w:pPr>
        <w:pStyle w:val="Normal"/>
        <w:widowControl w:val="false"/>
        <w:tabs>
          <w:tab w:val="clear" w:pos="708"/>
          <w:tab w:val="left" w:pos="606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60" w:leader="none"/>
        </w:tabs>
        <w:spacing w:lineRule="auto" w:line="240" w:before="0" w:after="0"/>
        <w:rPr>
          <w:rFonts w:ascii="Times New Roman" w:hAnsi="Times New Roman" w:eastAsia="Times New Roman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10.11.2022 г. </w:t>
        <w:tab/>
        <w:tab/>
        <w:tab/>
        <w:t>г. Владивосток</w:t>
      </w:r>
    </w:p>
    <w:p>
      <w:pPr>
        <w:pStyle w:val="Normal"/>
        <w:tabs>
          <w:tab w:val="clear" w:pos="708"/>
          <w:tab w:val="left" w:pos="4470" w:leader="none"/>
        </w:tabs>
        <w:spacing w:lineRule="auto" w:line="240" w:before="0" w:after="0"/>
        <w:ind w:left="564" w:hanging="0"/>
        <w:jc w:val="right"/>
        <w:rPr>
          <w:rFonts w:ascii="Times New Roman" w:hAnsi="Times New Roman" w:eastAsia="Times New Roman" w:cs="Courier New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bCs/>
          <w:color w:val="000000" w:themeColor="text1"/>
          <w:sz w:val="24"/>
          <w:szCs w:val="24"/>
          <w:lang w:eastAsia="ru-RU"/>
        </w:rPr>
      </w:r>
    </w:p>
    <w:tbl>
      <w:tblPr>
        <w:tblStyle w:val="a3"/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4"/>
        <w:gridCol w:w="142"/>
        <w:gridCol w:w="3117"/>
        <w:gridCol w:w="4997"/>
      </w:tblGrid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9:00 - 10:00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участников, открытие ярмарки самозанятых граждан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10:00 - 10:25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Торжественное открытие конференции. Представление спикеров и модераторов конференции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10:25 - 11:05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Кейс-стади от действующих самозанятых</w:t>
            </w:r>
          </w:p>
        </w:tc>
      </w:tr>
      <w:tr>
        <w:trPr>
          <w:trHeight w:val="427" w:hRule="atLeast"/>
        </w:trPr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Спикер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11:05 - 11:55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бренд самозанятых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Наталья Сорокина (Zelle)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Предприниматель, Соучредитель эклерной «Вспышка», блогер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11:55 - 12:10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12:10 - 12:50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SMM продвижение. Как продвигаться в социальных сетях: стратегии и инструменты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Нина Васильева (Marketolog.vl)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Маркетолог, основатель онлайн-школы «Больше, чем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SMM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12:50 - 13:05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Самозанятый со Сбером: от идеи до своего дела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Татьяна Погребняк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Начальник отдела организации кредитования клиентов малого бизнеса Приморского отделения ПАО Сбербанк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13:05 - 13:45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по мобильной фото- и видеосъемке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Александр Погорелый (alexpogorely)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Фотограф, ментор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13:45 - 14:15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Проекты центра «Мой бизнес» как инструмент продвижения товаров/услуг самозанятых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Виктория Петрова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 центра поддержки предпринимательства Приморского края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14:15 - 15:15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Обед.</w:t>
            </w:r>
          </w:p>
        </w:tc>
      </w:tr>
      <w:tr>
        <w:trPr/>
        <w:tc>
          <w:tcPr>
            <w:tcW w:w="981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ПРОГРАММА БЛОКА «БЬЮТИ-ИНДУСТРИЯ: ТРЕНДЫ И ВОЗМОЖНОСТИ»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15:15 - 15:55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Дело в красоте или Красота в деле. Как выйти из тени бьюти-мастеру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Аида Имаго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 лет в бизнесе. Эксперт в индустрии красоты. Эксперт онлайн и офлайн бизнеса. Владелица сети салонов красоты. Руководитель образовательного центра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15:55 - 16:35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Своё дело в удовольствие. Удовлетворение, как точка роста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Катерина Снагустенко (Snagustenko.katerina)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Блогер, основатель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Snagustenko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shop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Snagustenko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lab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мастер с 11-летним стажем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16:35 - 16:45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16:45 - 17:30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Эмоциональный интеллект в бьюти-индустрии. Техники восстановления и поддержания ресурса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Диана Кровлина (Krovlina_diana)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Бизнес-тренер и фасилитатор с 15-тилетней практикой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Эксперт в области коммуникативных техник, практического менеджмента и управления персоналом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Executive-коуч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Тьютор по развитию эмоционального интеллекта (EACEIP)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17:30 - 18:00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Мастермайнд по итогам конференции</w:t>
            </w:r>
          </w:p>
        </w:tc>
      </w:tr>
      <w:tr>
        <w:trPr/>
        <w:tc>
          <w:tcPr>
            <w:tcW w:w="981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ПРОГРАММА БЛОКА «ПРОДВИЖЕНИЕ И РАЗВИТИЕ СВОЕГО ДЕЛА: КЛЮЧЕВЫЕ ТОЧКИ ВНИМАНИЯ»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15:15 - 15:40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Кроссмаркетинг и коллаборации как стратегия продвижения своего продукта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Юлия Крутова (zumavl)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Директор по маркетингу Ресторана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ZUMA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15:40 – 16:05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блогерами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Иван Юрченко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региональной студии INSIGHT PEOPLE. в г. Владивосток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Входит в топ 3 продюсеров на Дальнем Востоке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16:05 - 16:35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Путь клиента. Как от интереса привести к продаже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Ольга Шамина (_shamina_olga_)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отдела развития Дальневосточного Консалтингового Агентства «Успех»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Бизнес-тренер и фасилитатор.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Эксперт в области продаж, коммуникативных техник и клиентоориентированности.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Коуч ICF, sales-коуч (свыше 100 часов коучинговой практики)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16:35 - 16:45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16:45 - 17:30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Цена = ценность. Как сформировать и удержать стоимость своего продукта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Елена Рауд (uspeh_ka)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Генеральный директор ДВКА «Успех»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Бизнес-консультант, практик, эксперт в области коммуникативных техник, практического менеджмента и управления персоналом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Бизнес-тренер и фасилитатор с 25+ практикой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17:30 - 18:00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Мастермайнд по итогам конференции</w:t>
            </w:r>
          </w:p>
        </w:tc>
      </w:tr>
      <w:tr>
        <w:trPr/>
        <w:tc>
          <w:tcPr>
            <w:tcW w:w="981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ПРОГРАММА БЛОКА «ЭКСПЕРТ В СВОЕМ ДЕЛЕ: ИНСТРУМЕНТЫ ПРОДВИЖЕНИЯ В МЯГКИХ НИШАХ»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15:15 - 15:55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 зарабатывать в мягкой нише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Нина Урюпина (ninauryupina) 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Предприниматель, основатель коучинговых клубов «Инверсия жизни» и «Деньги и Масштаб»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15:55 - 16:35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- эксперт. Как преодолеть недоверие рынка к помогающим профессиям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Владимир Чамбайшин (vladimirchambaishin)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Практический, клинический психолог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Бизнес-тренер, НЛП тренер. Бизнес консультант, коуч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16:35 - 16:45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Перерыв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16:45 - 17:30</w:t>
            </w:r>
          </w:p>
        </w:tc>
        <w:tc>
          <w:tcPr>
            <w:tcW w:w="32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Эмоциональное восстановление. Как управлять своим ресурсом в работе с людьми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Сергей Нападий (napadiy)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Педагог-психолог. Директор «Моя Школа Владивосток»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центра «Дела»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17:30 - 18:00</w:t>
            </w:r>
          </w:p>
        </w:tc>
        <w:tc>
          <w:tcPr>
            <w:tcW w:w="82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Мастермайнд по итогам конференции</w:t>
            </w:r>
          </w:p>
        </w:tc>
      </w:tr>
      <w:tr>
        <w:trPr/>
        <w:tc>
          <w:tcPr>
            <w:tcW w:w="981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ПРОГРАММА БЛОКА «БЕЗОПАСНОСТЬ И ВОЗМОЖНОСТИ»</w:t>
            </w:r>
          </w:p>
        </w:tc>
      </w:tr>
      <w:tr>
        <w:trPr/>
        <w:tc>
          <w:tcPr>
            <w:tcW w:w="16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15.10-15.40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Меры государственной поддержки Самозанятых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Где взять деньги 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 получить выплаты по больничным в 2023г.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Татьяна Ларькова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Сертифицированный бизнес-тренер АО «Корпорация «МСП», руководитель комитета по развитию института Самозанятых, председатель Арсеньевского местного отделения «ОПОРА РОССИИ»</w:t>
            </w:r>
          </w:p>
        </w:tc>
      </w:tr>
      <w:tr>
        <w:trPr/>
        <w:tc>
          <w:tcPr>
            <w:tcW w:w="16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15:40-15:55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Источники стартового капитала: социальный контракт для развития своего дела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Ирина Горбенко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начальника отдела организации предоставления социальных выплат семьям с детьми министерства труда и социальной политики Приморского края</w:t>
            </w:r>
          </w:p>
        </w:tc>
      </w:tr>
      <w:tr>
        <w:trPr/>
        <w:tc>
          <w:tcPr>
            <w:tcW w:w="16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15.55-16.35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Путь от маленькой компании к большому бизнесу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Мария Козаченко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Маркетолог, Ментор, Спикер, Смм специалист, Региональный представитель сообщества PROЖенщин, Член «ОПОРА РОССИИ»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16.35-16.45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перерыв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16.45-17.30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Топ 10 ошибок самозанятых, которые приводят к финансовым потерям. Инструменты финансового планирования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Александра Гомзякова 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Финансовый директор представительства международной бухгалтерской компании Global Finance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палаты профессиональных бухгалтеров и аудиторов</w:t>
            </w:r>
          </w:p>
        </w:tc>
      </w:tr>
      <w:tr>
        <w:trPr/>
        <w:tc>
          <w:tcPr>
            <w:tcW w:w="16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17.30-18.00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Мастермайнд по итогам конференции</w:t>
            </w:r>
          </w:p>
        </w:tc>
        <w:tc>
          <w:tcPr>
            <w:tcW w:w="49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1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b2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11b2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11b2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11b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11b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1b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4</Pages>
  <Words>623</Words>
  <Characters>4414</Characters>
  <CharactersWithSpaces>4927</CharactersWithSpaces>
  <Paragraphs>126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2022-11-01T01:16:00Z</dcterms:created>
  <dc:creator>1</dc:creator>
  <dc:description/>
  <dc:language>ru-RU</dc:language>
  <cp:lastModifiedBy/>
  <dcterms:modified xsi:type="dcterms:W3CDTF">2022-11-01T15:25:39Z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