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37/201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06C3">
        <w:rPr>
          <w:rFonts w:ascii="Times New Roman" w:hAnsi="Times New Roman" w:cs="Times New Roman"/>
          <w:sz w:val="28"/>
          <w:szCs w:val="28"/>
        </w:rPr>
        <w:t>5</w:t>
      </w:r>
      <w:r w:rsidR="00B41889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F706C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Новикова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706C3">
        <w:rPr>
          <w:rFonts w:ascii="Times New Roman" w:hAnsi="Times New Roman" w:cs="Times New Roman"/>
          <w:sz w:val="28"/>
          <w:szCs w:val="28"/>
        </w:rPr>
        <w:t>8 Новикова Валерия Александровича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706C3">
        <w:rPr>
          <w:rFonts w:ascii="Times New Roman" w:hAnsi="Times New Roman" w:cs="Times New Roman"/>
          <w:sz w:val="28"/>
          <w:szCs w:val="28"/>
        </w:rPr>
        <w:t>8 Новиковым Валерием Александровичем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706C3">
        <w:rPr>
          <w:rFonts w:ascii="Times New Roman" w:hAnsi="Times New Roman" w:cs="Times New Roman"/>
          <w:sz w:val="28"/>
          <w:szCs w:val="28"/>
        </w:rPr>
        <w:t>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706C3">
        <w:rPr>
          <w:rFonts w:ascii="Times New Roman" w:hAnsi="Times New Roman" w:cs="Times New Roman"/>
          <w:sz w:val="28"/>
          <w:szCs w:val="28"/>
        </w:rPr>
        <w:t>Новикова Валерия Александровича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706C3">
        <w:rPr>
          <w:rFonts w:ascii="Times New Roman" w:hAnsi="Times New Roman" w:cs="Times New Roman"/>
          <w:sz w:val="28"/>
          <w:szCs w:val="28"/>
        </w:rPr>
        <w:t>Новикову Валерию Александровичу</w:t>
      </w:r>
      <w:r w:rsidR="0057446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27</cp:revision>
  <cp:lastPrinted>2021-08-11T08:53:00Z</cp:lastPrinted>
  <dcterms:created xsi:type="dcterms:W3CDTF">2021-04-29T00:59:00Z</dcterms:created>
  <dcterms:modified xsi:type="dcterms:W3CDTF">2021-08-11T08:54:00Z</dcterms:modified>
</cp:coreProperties>
</file>