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DB6C" w14:textId="77777777" w:rsidR="007C2856" w:rsidRDefault="007C2856" w:rsidP="007C2856">
      <w:pPr>
        <w:jc w:val="center"/>
        <w:rPr>
          <w:sz w:val="28"/>
          <w:szCs w:val="28"/>
        </w:rPr>
      </w:pPr>
      <w:r>
        <w:rPr>
          <w:b/>
          <w:sz w:val="28"/>
          <w:szCs w:val="28"/>
        </w:rPr>
        <w:t>ИЗБИРАТЕЛЬНАЯ КОМИССИЯ</w:t>
      </w:r>
      <w:r>
        <w:rPr>
          <w:b/>
          <w:sz w:val="28"/>
          <w:szCs w:val="28"/>
        </w:rPr>
        <w:br/>
        <w:t>ПРИМОРСКОГО КРАЯ</w:t>
      </w:r>
    </w:p>
    <w:p w14:paraId="62AB8A49" w14:textId="77777777" w:rsidR="007C2856" w:rsidRDefault="007C2856" w:rsidP="007C2856">
      <w:pPr>
        <w:jc w:val="center"/>
        <w:rPr>
          <w:sz w:val="16"/>
          <w:szCs w:val="16"/>
        </w:rPr>
      </w:pPr>
    </w:p>
    <w:p w14:paraId="69E4FA5E" w14:textId="77777777" w:rsidR="007C2856" w:rsidRDefault="007C2856" w:rsidP="007C2856">
      <w:pPr>
        <w:jc w:val="center"/>
        <w:rPr>
          <w:b/>
          <w:spacing w:val="60"/>
          <w:sz w:val="28"/>
          <w:szCs w:val="28"/>
        </w:rPr>
      </w:pPr>
      <w:r>
        <w:rPr>
          <w:b/>
          <w:spacing w:val="60"/>
          <w:sz w:val="28"/>
          <w:szCs w:val="28"/>
        </w:rPr>
        <w:t>РЕШЕНИЕ</w:t>
      </w:r>
    </w:p>
    <w:p w14:paraId="1065DEEA" w14:textId="77777777" w:rsidR="007C2856" w:rsidRDefault="007C2856" w:rsidP="007C2856">
      <w:pPr>
        <w:rPr>
          <w:sz w:val="10"/>
          <w:szCs w:val="10"/>
        </w:rPr>
      </w:pPr>
    </w:p>
    <w:p w14:paraId="2F2566AA" w14:textId="77777777" w:rsidR="007C2856" w:rsidRDefault="007C2856" w:rsidP="007C2856">
      <w:pPr>
        <w:spacing w:line="360" w:lineRule="auto"/>
        <w:rPr>
          <w:sz w:val="28"/>
          <w:szCs w:val="28"/>
        </w:rPr>
      </w:pPr>
      <w:r>
        <w:rPr>
          <w:sz w:val="28"/>
          <w:szCs w:val="28"/>
        </w:rPr>
        <w:t>11.06.2021                                                                                       271/1831</w:t>
      </w:r>
    </w:p>
    <w:p w14:paraId="48E04F50" w14:textId="77777777" w:rsidR="007C2856" w:rsidRDefault="007C2856" w:rsidP="007C2856">
      <w:pPr>
        <w:jc w:val="center"/>
        <w:rPr>
          <w:sz w:val="28"/>
        </w:rPr>
      </w:pPr>
      <w:r>
        <w:rPr>
          <w:b/>
          <w:sz w:val="24"/>
        </w:rPr>
        <w:t>г. Владивосток</w:t>
      </w:r>
    </w:p>
    <w:p w14:paraId="604F9BCF" w14:textId="77777777" w:rsidR="00E10EF5" w:rsidRPr="00E10EF5" w:rsidRDefault="00E10EF5" w:rsidP="006F5BD1">
      <w:pPr>
        <w:rPr>
          <w:bCs/>
          <w:sz w:val="28"/>
          <w:szCs w:val="28"/>
        </w:rPr>
      </w:pPr>
    </w:p>
    <w:p w14:paraId="691935AE" w14:textId="77777777" w:rsidR="00874286" w:rsidRPr="00E348B8" w:rsidRDefault="00874286" w:rsidP="00874286">
      <w:pPr>
        <w:ind w:right="3542"/>
        <w:rPr>
          <w:sz w:val="28"/>
          <w:szCs w:val="26"/>
          <w:lang w:eastAsia="en-US"/>
        </w:rPr>
      </w:pPr>
      <w:r w:rsidRPr="00E348B8">
        <w:rPr>
          <w:sz w:val="28"/>
          <w:szCs w:val="26"/>
          <w:lang w:eastAsia="en-US"/>
        </w:rPr>
        <w:t xml:space="preserve">Об утверждении Порядка открытия, ведения </w:t>
      </w:r>
    </w:p>
    <w:p w14:paraId="072D3A1E" w14:textId="77777777" w:rsidR="00874286" w:rsidRPr="00E348B8" w:rsidRDefault="00874286" w:rsidP="00874286">
      <w:pPr>
        <w:ind w:right="3542"/>
        <w:rPr>
          <w:sz w:val="28"/>
          <w:szCs w:val="26"/>
          <w:lang w:eastAsia="en-US"/>
        </w:rPr>
      </w:pPr>
      <w:r w:rsidRPr="00E348B8">
        <w:rPr>
          <w:sz w:val="28"/>
          <w:szCs w:val="26"/>
          <w:lang w:eastAsia="en-US"/>
        </w:rPr>
        <w:t xml:space="preserve">и закрытия специальных избирательных счетов </w:t>
      </w:r>
    </w:p>
    <w:p w14:paraId="6D1B4592" w14:textId="77777777" w:rsidR="00874286" w:rsidRDefault="00874286" w:rsidP="00874286">
      <w:pPr>
        <w:ind w:right="3542"/>
        <w:rPr>
          <w:sz w:val="28"/>
          <w:szCs w:val="26"/>
          <w:lang w:eastAsia="en-US"/>
        </w:rPr>
      </w:pPr>
      <w:r w:rsidRPr="00E348B8">
        <w:rPr>
          <w:sz w:val="28"/>
          <w:szCs w:val="26"/>
          <w:lang w:eastAsia="en-US"/>
        </w:rPr>
        <w:t xml:space="preserve">для формирования избирательных фондов кандидатов, избирательных объединений при проведении выборов депутатов </w:t>
      </w:r>
      <w:r>
        <w:rPr>
          <w:sz w:val="28"/>
          <w:szCs w:val="26"/>
          <w:lang w:eastAsia="en-US"/>
        </w:rPr>
        <w:t>З</w:t>
      </w:r>
      <w:r w:rsidRPr="00E348B8">
        <w:rPr>
          <w:sz w:val="28"/>
          <w:szCs w:val="26"/>
          <w:lang w:eastAsia="en-US"/>
        </w:rPr>
        <w:t>аконодательного Собрания Приморского края, Губернатора Приморского края, а также в органы</w:t>
      </w:r>
      <w:r>
        <w:rPr>
          <w:sz w:val="28"/>
          <w:szCs w:val="26"/>
          <w:lang w:eastAsia="en-US"/>
        </w:rPr>
        <w:t xml:space="preserve"> </w:t>
      </w:r>
      <w:r w:rsidRPr="00E348B8">
        <w:rPr>
          <w:sz w:val="28"/>
          <w:szCs w:val="26"/>
          <w:lang w:eastAsia="en-US"/>
        </w:rPr>
        <w:t>местного самоуправления на территории Приморского края</w:t>
      </w:r>
      <w:r w:rsidRPr="00B92F17">
        <w:rPr>
          <w:sz w:val="28"/>
          <w:szCs w:val="26"/>
          <w:lang w:eastAsia="en-US"/>
        </w:rPr>
        <w:t xml:space="preserve"> </w:t>
      </w:r>
    </w:p>
    <w:p w14:paraId="4A48E67A" w14:textId="77777777" w:rsidR="00874286" w:rsidRDefault="00874286" w:rsidP="00874286">
      <w:pPr>
        <w:ind w:right="3968"/>
        <w:rPr>
          <w:sz w:val="28"/>
          <w:szCs w:val="28"/>
          <w:lang w:eastAsia="en-US"/>
        </w:rPr>
      </w:pPr>
    </w:p>
    <w:p w14:paraId="69BEBAA6" w14:textId="77777777" w:rsidR="00874286" w:rsidRPr="00E10EF5" w:rsidRDefault="00874286" w:rsidP="00874286">
      <w:pPr>
        <w:ind w:right="3968"/>
        <w:rPr>
          <w:sz w:val="28"/>
          <w:szCs w:val="28"/>
          <w:lang w:eastAsia="en-US"/>
        </w:rPr>
      </w:pPr>
    </w:p>
    <w:p w14:paraId="550B5476" w14:textId="77777777" w:rsidR="00874286" w:rsidRDefault="00874286" w:rsidP="00874286">
      <w:pPr>
        <w:spacing w:line="360" w:lineRule="auto"/>
        <w:ind w:firstLine="720"/>
        <w:jc w:val="both"/>
        <w:rPr>
          <w:sz w:val="28"/>
          <w:szCs w:val="28"/>
          <w:lang w:eastAsia="en-US"/>
        </w:rPr>
      </w:pPr>
      <w:r w:rsidRPr="00AA5ABA">
        <w:rPr>
          <w:sz w:val="28"/>
          <w:szCs w:val="28"/>
          <w:lang w:eastAsia="en-US"/>
        </w:rPr>
        <w:t xml:space="preserve">В соответствии с пунктом </w:t>
      </w:r>
      <w:r>
        <w:rPr>
          <w:sz w:val="28"/>
          <w:szCs w:val="28"/>
          <w:lang w:eastAsia="en-US"/>
        </w:rPr>
        <w:t>12</w:t>
      </w:r>
      <w:r w:rsidRPr="00AA5ABA">
        <w:rPr>
          <w:sz w:val="28"/>
          <w:szCs w:val="28"/>
          <w:lang w:eastAsia="en-US"/>
        </w:rPr>
        <w:t xml:space="preserve"> статьи 5</w:t>
      </w:r>
      <w:r>
        <w:rPr>
          <w:sz w:val="28"/>
          <w:szCs w:val="28"/>
          <w:lang w:eastAsia="en-US"/>
        </w:rPr>
        <w:t>8</w:t>
      </w:r>
      <w:r w:rsidRPr="00AA5ABA">
        <w:rPr>
          <w:sz w:val="28"/>
          <w:szCs w:val="28"/>
          <w:lang w:eastAsia="en-US"/>
        </w:rPr>
        <w:t xml:space="preserve"> Федерального закона «Об основных гарантиях избирательных прав и права на участие в референдуме граждан Российской Федерации», частью </w:t>
      </w:r>
      <w:r>
        <w:rPr>
          <w:sz w:val="28"/>
          <w:szCs w:val="28"/>
          <w:lang w:eastAsia="en-US"/>
        </w:rPr>
        <w:t>18</w:t>
      </w:r>
      <w:r w:rsidRPr="00AA5ABA">
        <w:rPr>
          <w:sz w:val="28"/>
          <w:szCs w:val="28"/>
          <w:lang w:eastAsia="en-US"/>
        </w:rPr>
        <w:t xml:space="preserve"> статьи 6</w:t>
      </w:r>
      <w:r>
        <w:rPr>
          <w:sz w:val="28"/>
          <w:szCs w:val="28"/>
          <w:lang w:eastAsia="en-US"/>
        </w:rPr>
        <w:t>9</w:t>
      </w:r>
      <w:r w:rsidRPr="00AA5ABA">
        <w:rPr>
          <w:sz w:val="28"/>
          <w:szCs w:val="28"/>
          <w:lang w:eastAsia="en-US"/>
        </w:rPr>
        <w:t xml:space="preserve"> Избирательного кодекса Приморского края</w:t>
      </w:r>
      <w:r w:rsidRPr="00E348B8">
        <w:t xml:space="preserve"> </w:t>
      </w:r>
      <w:r w:rsidRPr="00E348B8">
        <w:rPr>
          <w:sz w:val="28"/>
          <w:szCs w:val="28"/>
          <w:lang w:eastAsia="en-US"/>
        </w:rPr>
        <w:t>с учетом согласования, полученного письмом Дальневосточного главного управления Центрального банка Российской Федерации от 7 июня 2021 года № Т7-26-13/135</w:t>
      </w:r>
      <w:r>
        <w:rPr>
          <w:sz w:val="28"/>
          <w:szCs w:val="28"/>
          <w:lang w:eastAsia="en-US"/>
        </w:rPr>
        <w:t>31</w:t>
      </w:r>
      <w:r w:rsidRPr="00E348B8">
        <w:rPr>
          <w:sz w:val="28"/>
          <w:szCs w:val="28"/>
          <w:lang w:eastAsia="en-US"/>
        </w:rPr>
        <w:t>, Избирательная комиссия Приморского края</w:t>
      </w:r>
      <w:r w:rsidRPr="00AA5ABA">
        <w:rPr>
          <w:sz w:val="28"/>
          <w:szCs w:val="28"/>
          <w:lang w:eastAsia="en-US"/>
        </w:rPr>
        <w:t xml:space="preserve"> Избирательная комиссия Приморского края</w:t>
      </w:r>
    </w:p>
    <w:p w14:paraId="2EB40AC2" w14:textId="77777777" w:rsidR="00874286" w:rsidRPr="00B92F17" w:rsidRDefault="00874286" w:rsidP="00874286">
      <w:pPr>
        <w:suppressAutoHyphens/>
        <w:spacing w:line="360" w:lineRule="auto"/>
        <w:ind w:firstLine="709"/>
        <w:jc w:val="both"/>
        <w:rPr>
          <w:sz w:val="28"/>
          <w:szCs w:val="28"/>
          <w:lang w:eastAsia="en-US"/>
        </w:rPr>
      </w:pPr>
      <w:r w:rsidRPr="00B92F17">
        <w:rPr>
          <w:sz w:val="28"/>
          <w:szCs w:val="28"/>
          <w:lang w:eastAsia="en-US"/>
        </w:rPr>
        <w:t>РЕШИЛА:</w:t>
      </w:r>
    </w:p>
    <w:p w14:paraId="4C0D90CA" w14:textId="77777777" w:rsidR="00874286" w:rsidRPr="009549A4" w:rsidRDefault="00874286" w:rsidP="00874286">
      <w:pPr>
        <w:numPr>
          <w:ilvl w:val="0"/>
          <w:numId w:val="17"/>
        </w:numPr>
        <w:tabs>
          <w:tab w:val="left" w:pos="1134"/>
        </w:tabs>
        <w:spacing w:line="360" w:lineRule="auto"/>
        <w:ind w:left="0" w:firstLine="720"/>
        <w:jc w:val="both"/>
        <w:rPr>
          <w:sz w:val="28"/>
          <w:szCs w:val="28"/>
          <w:lang w:eastAsia="en-US"/>
        </w:rPr>
      </w:pPr>
      <w:r w:rsidRPr="009549A4">
        <w:rPr>
          <w:sz w:val="28"/>
          <w:szCs w:val="28"/>
          <w:lang w:eastAsia="en-US"/>
        </w:rPr>
        <w:t>Утвердить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w:t>
      </w:r>
      <w:r>
        <w:rPr>
          <w:sz w:val="28"/>
          <w:szCs w:val="28"/>
          <w:lang w:eastAsia="en-US"/>
        </w:rPr>
        <w:t xml:space="preserve"> (прилагается)</w:t>
      </w:r>
      <w:r w:rsidRPr="009549A4">
        <w:rPr>
          <w:sz w:val="28"/>
          <w:szCs w:val="28"/>
          <w:lang w:eastAsia="en-US"/>
        </w:rPr>
        <w:t>.</w:t>
      </w:r>
    </w:p>
    <w:p w14:paraId="3F7866D5" w14:textId="77777777" w:rsidR="00874286" w:rsidRPr="009549A4" w:rsidRDefault="00874286" w:rsidP="00874286">
      <w:pPr>
        <w:numPr>
          <w:ilvl w:val="0"/>
          <w:numId w:val="17"/>
        </w:numPr>
        <w:tabs>
          <w:tab w:val="left" w:pos="1134"/>
        </w:tabs>
        <w:spacing w:line="360" w:lineRule="auto"/>
        <w:ind w:left="0" w:firstLine="720"/>
        <w:jc w:val="both"/>
        <w:rPr>
          <w:sz w:val="28"/>
          <w:szCs w:val="28"/>
        </w:rPr>
      </w:pPr>
      <w:r w:rsidRPr="009549A4">
        <w:rPr>
          <w:sz w:val="28"/>
          <w:szCs w:val="28"/>
          <w:lang w:eastAsia="en-US"/>
        </w:rPr>
        <w:t xml:space="preserve">Признать утратившим силу решение Избирательной комиссии Приморского края от 25 мая 2018 года № 77/780 «Об утверждении Порядка открытия, ведения и закрытия специальных избирательных счетов для формирования избирательных фондов кандидатов, избирательных объединений </w:t>
      </w:r>
      <w:r w:rsidRPr="009549A4">
        <w:rPr>
          <w:sz w:val="28"/>
          <w:szCs w:val="28"/>
          <w:lang w:eastAsia="en-US"/>
        </w:rPr>
        <w:lastRenderedPageBreak/>
        <w:t>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w:t>
      </w:r>
    </w:p>
    <w:p w14:paraId="090DBDDE" w14:textId="77777777" w:rsidR="000B773A" w:rsidRDefault="00874286" w:rsidP="00874286">
      <w:pPr>
        <w:numPr>
          <w:ilvl w:val="0"/>
          <w:numId w:val="17"/>
        </w:numPr>
        <w:tabs>
          <w:tab w:val="left" w:pos="1134"/>
        </w:tabs>
        <w:spacing w:line="360" w:lineRule="auto"/>
        <w:ind w:left="142" w:firstLine="567"/>
        <w:jc w:val="both"/>
        <w:rPr>
          <w:sz w:val="28"/>
          <w:szCs w:val="28"/>
          <w:lang w:eastAsia="en-US"/>
        </w:rPr>
      </w:pPr>
      <w:r w:rsidRPr="009549A4">
        <w:rPr>
          <w:sz w:val="28"/>
          <w:szCs w:val="28"/>
          <w:lang w:eastAsia="en-US"/>
        </w:rPr>
        <w:t>Опубликовать настоящее решение в газете «Приморская газета: официальное издание органов государственной власти Приморского края».</w:t>
      </w:r>
    </w:p>
    <w:p w14:paraId="6F39A1DF" w14:textId="77777777" w:rsidR="00874286" w:rsidRPr="00E10EF5" w:rsidRDefault="00874286" w:rsidP="00874286">
      <w:pPr>
        <w:ind w:firstLine="709"/>
        <w:jc w:val="both"/>
        <w:rPr>
          <w:bCs/>
          <w:sz w:val="32"/>
          <w:szCs w:val="32"/>
        </w:rPr>
      </w:pPr>
    </w:p>
    <w:p w14:paraId="1103D902" w14:textId="77777777" w:rsidR="00CE2451" w:rsidRPr="006969F0" w:rsidRDefault="00874286" w:rsidP="00CE2451">
      <w:pPr>
        <w:suppressAutoHyphens/>
        <w:spacing w:line="360" w:lineRule="auto"/>
        <w:jc w:val="both"/>
        <w:rPr>
          <w:sz w:val="28"/>
          <w:szCs w:val="28"/>
        </w:rPr>
      </w:pPr>
      <w:r>
        <w:rPr>
          <w:sz w:val="28"/>
          <w:szCs w:val="28"/>
        </w:rPr>
        <w:t>П</w:t>
      </w:r>
      <w:r w:rsidR="00CE2451" w:rsidRPr="006969F0">
        <w:rPr>
          <w:sz w:val="28"/>
          <w:szCs w:val="28"/>
        </w:rPr>
        <w:t>редседател</w:t>
      </w:r>
      <w:r>
        <w:rPr>
          <w:sz w:val="28"/>
          <w:szCs w:val="28"/>
        </w:rPr>
        <w:t xml:space="preserve">ь </w:t>
      </w:r>
      <w:r w:rsidR="00CE2451" w:rsidRPr="006969F0">
        <w:rPr>
          <w:sz w:val="28"/>
          <w:szCs w:val="28"/>
        </w:rPr>
        <w:t xml:space="preserve">комиссии  </w:t>
      </w:r>
      <w:r w:rsidR="00CE2451">
        <w:rPr>
          <w:sz w:val="28"/>
          <w:szCs w:val="28"/>
        </w:rPr>
        <w:t xml:space="preserve">  </w:t>
      </w:r>
      <w:r w:rsidR="00CE2451" w:rsidRPr="006969F0">
        <w:rPr>
          <w:sz w:val="28"/>
          <w:szCs w:val="28"/>
        </w:rPr>
        <w:t xml:space="preserve">       </w:t>
      </w:r>
      <w:r w:rsidR="00193E0E">
        <w:rPr>
          <w:sz w:val="28"/>
          <w:szCs w:val="28"/>
        </w:rPr>
        <w:t xml:space="preserve">  </w:t>
      </w:r>
      <w:r w:rsidR="00CE2451" w:rsidRPr="006969F0">
        <w:rPr>
          <w:sz w:val="28"/>
          <w:szCs w:val="28"/>
        </w:rPr>
        <w:t xml:space="preserve">                   </w:t>
      </w:r>
      <w:r w:rsidR="00193E0E">
        <w:rPr>
          <w:sz w:val="28"/>
          <w:szCs w:val="28"/>
        </w:rPr>
        <w:t xml:space="preserve"> </w:t>
      </w:r>
      <w:r w:rsidR="00193E0E">
        <w:rPr>
          <w:sz w:val="28"/>
          <w:szCs w:val="28"/>
        </w:rPr>
        <w:tab/>
      </w:r>
      <w:r w:rsidR="00193E0E">
        <w:rPr>
          <w:sz w:val="28"/>
          <w:szCs w:val="28"/>
        </w:rPr>
        <w:tab/>
      </w:r>
      <w:r w:rsidR="00193E0E">
        <w:rPr>
          <w:sz w:val="28"/>
          <w:szCs w:val="28"/>
        </w:rPr>
        <w:tab/>
        <w:t xml:space="preserve">       </w:t>
      </w:r>
      <w:r>
        <w:rPr>
          <w:sz w:val="28"/>
          <w:szCs w:val="28"/>
        </w:rPr>
        <w:t xml:space="preserve">      </w:t>
      </w:r>
      <w:r w:rsidR="00193E0E">
        <w:rPr>
          <w:sz w:val="28"/>
          <w:szCs w:val="28"/>
        </w:rPr>
        <w:t xml:space="preserve"> </w:t>
      </w:r>
      <w:r>
        <w:rPr>
          <w:sz w:val="28"/>
          <w:szCs w:val="28"/>
        </w:rPr>
        <w:t>Т.В. Гладких</w:t>
      </w:r>
    </w:p>
    <w:p w14:paraId="5BA8D1E7" w14:textId="77777777" w:rsidR="00A81F3E" w:rsidRPr="00A81F3E" w:rsidRDefault="00A81F3E" w:rsidP="00CE2451">
      <w:pPr>
        <w:suppressAutoHyphens/>
        <w:jc w:val="both"/>
        <w:rPr>
          <w:sz w:val="32"/>
          <w:szCs w:val="32"/>
        </w:rPr>
      </w:pPr>
    </w:p>
    <w:p w14:paraId="76898340" w14:textId="77777777" w:rsidR="00CE2451" w:rsidRDefault="00CE2451" w:rsidP="00CE2451">
      <w:pPr>
        <w:suppressAutoHyphens/>
        <w:spacing w:line="360" w:lineRule="auto"/>
        <w:jc w:val="both"/>
        <w:rPr>
          <w:sz w:val="28"/>
          <w:szCs w:val="28"/>
        </w:rPr>
      </w:pPr>
      <w:r w:rsidRPr="006969F0">
        <w:rPr>
          <w:sz w:val="28"/>
          <w:szCs w:val="28"/>
        </w:rPr>
        <w:t>Секретарь</w:t>
      </w:r>
      <w:r>
        <w:rPr>
          <w:sz w:val="28"/>
          <w:szCs w:val="28"/>
        </w:rPr>
        <w:t xml:space="preserve"> комиссии                                                                               Н.В. Камаева</w:t>
      </w:r>
      <w:bookmarkStart w:id="0" w:name="_GoBack"/>
      <w:bookmarkEnd w:id="0"/>
    </w:p>
    <w:p w14:paraId="147D2384" w14:textId="77777777" w:rsidR="003722AA" w:rsidRDefault="003722AA" w:rsidP="00CE2451">
      <w:pPr>
        <w:suppressAutoHyphens/>
        <w:spacing w:line="360" w:lineRule="auto"/>
        <w:jc w:val="both"/>
        <w:rPr>
          <w:sz w:val="28"/>
          <w:szCs w:val="28"/>
        </w:rPr>
      </w:pPr>
    </w:p>
    <w:p w14:paraId="1FC83CC5" w14:textId="77777777" w:rsidR="003722AA" w:rsidRDefault="003722AA" w:rsidP="00CE2451">
      <w:pPr>
        <w:suppressAutoHyphens/>
        <w:spacing w:line="360" w:lineRule="auto"/>
        <w:jc w:val="both"/>
        <w:rPr>
          <w:sz w:val="28"/>
          <w:szCs w:val="28"/>
        </w:rPr>
      </w:pPr>
    </w:p>
    <w:p w14:paraId="5FD025C9" w14:textId="77777777" w:rsidR="003722AA" w:rsidRDefault="003722AA" w:rsidP="00CE2451">
      <w:pPr>
        <w:suppressAutoHyphens/>
        <w:spacing w:line="360" w:lineRule="auto"/>
        <w:jc w:val="both"/>
        <w:rPr>
          <w:sz w:val="28"/>
          <w:szCs w:val="28"/>
        </w:rPr>
      </w:pPr>
    </w:p>
    <w:p w14:paraId="4F467027" w14:textId="77777777" w:rsidR="003722AA" w:rsidRDefault="003722AA" w:rsidP="00CE2451">
      <w:pPr>
        <w:suppressAutoHyphens/>
        <w:spacing w:line="360" w:lineRule="auto"/>
        <w:jc w:val="both"/>
        <w:rPr>
          <w:sz w:val="28"/>
          <w:szCs w:val="28"/>
        </w:rPr>
      </w:pPr>
    </w:p>
    <w:p w14:paraId="5C4963BB" w14:textId="77777777" w:rsidR="003722AA" w:rsidRDefault="003722AA" w:rsidP="00CE2451">
      <w:pPr>
        <w:suppressAutoHyphens/>
        <w:spacing w:line="360" w:lineRule="auto"/>
        <w:jc w:val="both"/>
        <w:rPr>
          <w:sz w:val="28"/>
          <w:szCs w:val="28"/>
        </w:rPr>
      </w:pPr>
    </w:p>
    <w:p w14:paraId="0683D56E" w14:textId="77777777" w:rsidR="003722AA" w:rsidRDefault="003722AA" w:rsidP="00CE2451">
      <w:pPr>
        <w:suppressAutoHyphens/>
        <w:spacing w:line="360" w:lineRule="auto"/>
        <w:jc w:val="both"/>
        <w:rPr>
          <w:sz w:val="28"/>
          <w:szCs w:val="28"/>
        </w:rPr>
      </w:pPr>
    </w:p>
    <w:p w14:paraId="0A9F7DEF" w14:textId="77777777" w:rsidR="003722AA" w:rsidRDefault="003722AA" w:rsidP="00CE2451">
      <w:pPr>
        <w:suppressAutoHyphens/>
        <w:spacing w:line="360" w:lineRule="auto"/>
        <w:jc w:val="both"/>
        <w:rPr>
          <w:sz w:val="28"/>
          <w:szCs w:val="28"/>
        </w:rPr>
      </w:pPr>
    </w:p>
    <w:p w14:paraId="23AEEA4E" w14:textId="77777777" w:rsidR="003722AA" w:rsidRDefault="003722AA" w:rsidP="00CE2451">
      <w:pPr>
        <w:suppressAutoHyphens/>
        <w:spacing w:line="360" w:lineRule="auto"/>
        <w:jc w:val="both"/>
        <w:rPr>
          <w:sz w:val="28"/>
          <w:szCs w:val="28"/>
        </w:rPr>
      </w:pPr>
    </w:p>
    <w:p w14:paraId="085F79D2" w14:textId="77777777" w:rsidR="003722AA" w:rsidRDefault="003722AA" w:rsidP="00CE2451">
      <w:pPr>
        <w:suppressAutoHyphens/>
        <w:spacing w:line="360" w:lineRule="auto"/>
        <w:jc w:val="both"/>
        <w:rPr>
          <w:sz w:val="28"/>
          <w:szCs w:val="28"/>
        </w:rPr>
      </w:pPr>
    </w:p>
    <w:p w14:paraId="51D12BB4" w14:textId="77777777" w:rsidR="003722AA" w:rsidRDefault="003722AA" w:rsidP="00CE2451">
      <w:pPr>
        <w:suppressAutoHyphens/>
        <w:spacing w:line="360" w:lineRule="auto"/>
        <w:jc w:val="both"/>
        <w:rPr>
          <w:sz w:val="28"/>
          <w:szCs w:val="28"/>
        </w:rPr>
      </w:pPr>
    </w:p>
    <w:p w14:paraId="60867DFE" w14:textId="77777777" w:rsidR="003722AA" w:rsidRDefault="003722AA" w:rsidP="00CE2451">
      <w:pPr>
        <w:suppressAutoHyphens/>
        <w:spacing w:line="360" w:lineRule="auto"/>
        <w:jc w:val="both"/>
        <w:rPr>
          <w:sz w:val="28"/>
          <w:szCs w:val="28"/>
        </w:rPr>
      </w:pPr>
    </w:p>
    <w:p w14:paraId="229C5ECE" w14:textId="77777777" w:rsidR="003722AA" w:rsidRDefault="003722AA" w:rsidP="00CE2451">
      <w:pPr>
        <w:suppressAutoHyphens/>
        <w:spacing w:line="360" w:lineRule="auto"/>
        <w:jc w:val="both"/>
        <w:rPr>
          <w:sz w:val="28"/>
          <w:szCs w:val="28"/>
        </w:rPr>
      </w:pPr>
    </w:p>
    <w:p w14:paraId="63EDBD08" w14:textId="77777777" w:rsidR="003722AA" w:rsidRDefault="003722AA" w:rsidP="00CE2451">
      <w:pPr>
        <w:suppressAutoHyphens/>
        <w:spacing w:line="360" w:lineRule="auto"/>
        <w:jc w:val="both"/>
        <w:rPr>
          <w:sz w:val="28"/>
          <w:szCs w:val="28"/>
        </w:rPr>
      </w:pPr>
    </w:p>
    <w:p w14:paraId="3279BE97" w14:textId="77777777" w:rsidR="003722AA" w:rsidRDefault="003722AA" w:rsidP="00CE2451">
      <w:pPr>
        <w:suppressAutoHyphens/>
        <w:spacing w:line="360" w:lineRule="auto"/>
        <w:jc w:val="both"/>
        <w:rPr>
          <w:sz w:val="28"/>
          <w:szCs w:val="28"/>
        </w:rPr>
      </w:pPr>
    </w:p>
    <w:p w14:paraId="039162CD" w14:textId="77777777" w:rsidR="003722AA" w:rsidRDefault="003722AA" w:rsidP="00CE2451">
      <w:pPr>
        <w:suppressAutoHyphens/>
        <w:spacing w:line="360" w:lineRule="auto"/>
        <w:jc w:val="both"/>
        <w:rPr>
          <w:sz w:val="28"/>
          <w:szCs w:val="28"/>
        </w:rPr>
      </w:pPr>
    </w:p>
    <w:p w14:paraId="7B8811EF" w14:textId="77777777" w:rsidR="003722AA" w:rsidRDefault="003722AA" w:rsidP="00CE2451">
      <w:pPr>
        <w:suppressAutoHyphens/>
        <w:spacing w:line="360" w:lineRule="auto"/>
        <w:jc w:val="both"/>
        <w:rPr>
          <w:sz w:val="28"/>
          <w:szCs w:val="28"/>
        </w:rPr>
      </w:pPr>
    </w:p>
    <w:p w14:paraId="2E24F842" w14:textId="77777777" w:rsidR="003722AA" w:rsidRDefault="003722AA" w:rsidP="00CE2451">
      <w:pPr>
        <w:suppressAutoHyphens/>
        <w:spacing w:line="360" w:lineRule="auto"/>
        <w:jc w:val="both"/>
        <w:rPr>
          <w:sz w:val="28"/>
          <w:szCs w:val="28"/>
        </w:rPr>
      </w:pPr>
    </w:p>
    <w:p w14:paraId="5B54CE52" w14:textId="77777777" w:rsidR="003722AA" w:rsidRDefault="003722AA" w:rsidP="00CE2451">
      <w:pPr>
        <w:suppressAutoHyphens/>
        <w:spacing w:line="360" w:lineRule="auto"/>
        <w:jc w:val="both"/>
        <w:rPr>
          <w:sz w:val="28"/>
          <w:szCs w:val="28"/>
        </w:rPr>
      </w:pPr>
    </w:p>
    <w:p w14:paraId="5F7C1187" w14:textId="77777777" w:rsidR="003722AA" w:rsidRDefault="003722AA" w:rsidP="00CE2451">
      <w:pPr>
        <w:suppressAutoHyphens/>
        <w:spacing w:line="360" w:lineRule="auto"/>
        <w:jc w:val="both"/>
        <w:rPr>
          <w:sz w:val="28"/>
          <w:szCs w:val="28"/>
        </w:rPr>
      </w:pPr>
    </w:p>
    <w:p w14:paraId="35B95DE8" w14:textId="77777777" w:rsidR="003722AA" w:rsidRDefault="003722AA" w:rsidP="00CE2451">
      <w:pPr>
        <w:suppressAutoHyphens/>
        <w:spacing w:line="360" w:lineRule="auto"/>
        <w:jc w:val="both"/>
        <w:rPr>
          <w:sz w:val="28"/>
          <w:szCs w:val="28"/>
        </w:rPr>
      </w:pPr>
    </w:p>
    <w:p w14:paraId="23545C68" w14:textId="77777777" w:rsidR="003722AA" w:rsidRDefault="003722AA" w:rsidP="00CE2451">
      <w:pPr>
        <w:suppressAutoHyphens/>
        <w:spacing w:line="360" w:lineRule="auto"/>
        <w:jc w:val="both"/>
        <w:rPr>
          <w:sz w:val="28"/>
          <w:szCs w:val="28"/>
        </w:rPr>
      </w:pPr>
    </w:p>
    <w:p w14:paraId="7669D46D" w14:textId="77777777" w:rsidR="003722AA" w:rsidRDefault="003722AA" w:rsidP="00CE2451">
      <w:pPr>
        <w:suppressAutoHyphens/>
        <w:spacing w:line="360" w:lineRule="auto"/>
        <w:jc w:val="both"/>
        <w:rPr>
          <w:sz w:val="28"/>
          <w:szCs w:val="28"/>
        </w:rPr>
        <w:sectPr w:rsidR="003722AA" w:rsidSect="003731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08"/>
          <w:titlePg/>
          <w:docGrid w:linePitch="381"/>
        </w:sectPr>
      </w:pPr>
    </w:p>
    <w:tbl>
      <w:tblPr>
        <w:tblW w:w="0" w:type="auto"/>
        <w:tblLook w:val="04A0" w:firstRow="1" w:lastRow="0" w:firstColumn="1" w:lastColumn="0" w:noHBand="0" w:noVBand="1"/>
      </w:tblPr>
      <w:tblGrid>
        <w:gridCol w:w="4219"/>
        <w:gridCol w:w="567"/>
        <w:gridCol w:w="4784"/>
      </w:tblGrid>
      <w:tr w:rsidR="00874286" w:rsidRPr="00E00874" w14:paraId="6FB9A4DD" w14:textId="77777777" w:rsidTr="00874286">
        <w:tc>
          <w:tcPr>
            <w:tcW w:w="4219" w:type="dxa"/>
            <w:hideMark/>
          </w:tcPr>
          <w:p w14:paraId="550740D9" w14:textId="77777777" w:rsidR="00874286" w:rsidRPr="00E00874" w:rsidRDefault="00874286" w:rsidP="00926C07">
            <w:pPr>
              <w:tabs>
                <w:tab w:val="left" w:pos="195"/>
                <w:tab w:val="center" w:pos="2001"/>
              </w:tabs>
              <w:jc w:val="center"/>
              <w:rPr>
                <w:snapToGrid w:val="0"/>
                <w:sz w:val="28"/>
                <w:szCs w:val="28"/>
              </w:rPr>
            </w:pPr>
            <w:r w:rsidRPr="00E00874">
              <w:rPr>
                <w:snapToGrid w:val="0"/>
                <w:sz w:val="28"/>
                <w:szCs w:val="28"/>
              </w:rPr>
              <w:lastRenderedPageBreak/>
              <w:t>СОГЛАСОВАН</w:t>
            </w:r>
            <w:r>
              <w:rPr>
                <w:snapToGrid w:val="0"/>
                <w:sz w:val="28"/>
                <w:szCs w:val="28"/>
              </w:rPr>
              <w:t>О</w:t>
            </w:r>
          </w:p>
        </w:tc>
        <w:tc>
          <w:tcPr>
            <w:tcW w:w="567" w:type="dxa"/>
          </w:tcPr>
          <w:p w14:paraId="124FAA5D" w14:textId="77777777" w:rsidR="00874286" w:rsidRPr="00E00874" w:rsidRDefault="00874286" w:rsidP="00926C07">
            <w:pPr>
              <w:spacing w:before="120"/>
              <w:jc w:val="center"/>
              <w:rPr>
                <w:snapToGrid w:val="0"/>
                <w:sz w:val="28"/>
                <w:szCs w:val="28"/>
              </w:rPr>
            </w:pPr>
          </w:p>
        </w:tc>
        <w:tc>
          <w:tcPr>
            <w:tcW w:w="4784" w:type="dxa"/>
            <w:hideMark/>
          </w:tcPr>
          <w:p w14:paraId="154769FC" w14:textId="77777777" w:rsidR="00874286" w:rsidRPr="00E00874" w:rsidRDefault="00874286" w:rsidP="00926C07">
            <w:pPr>
              <w:jc w:val="center"/>
              <w:rPr>
                <w:snapToGrid w:val="0"/>
                <w:sz w:val="28"/>
                <w:szCs w:val="28"/>
              </w:rPr>
            </w:pPr>
            <w:r w:rsidRPr="00E00874">
              <w:rPr>
                <w:snapToGrid w:val="0"/>
                <w:sz w:val="28"/>
                <w:szCs w:val="28"/>
              </w:rPr>
              <w:t>УТВЕРЖДЕНА</w:t>
            </w:r>
          </w:p>
        </w:tc>
      </w:tr>
      <w:tr w:rsidR="00874286" w:rsidRPr="00E00874" w14:paraId="1DE2B0E3" w14:textId="77777777" w:rsidTr="00874286">
        <w:trPr>
          <w:trHeight w:val="977"/>
        </w:trPr>
        <w:tc>
          <w:tcPr>
            <w:tcW w:w="4219" w:type="dxa"/>
            <w:hideMark/>
          </w:tcPr>
          <w:p w14:paraId="3FF69497" w14:textId="77777777" w:rsidR="00874286" w:rsidRPr="00E00874" w:rsidRDefault="00874286" w:rsidP="00926C07">
            <w:pPr>
              <w:jc w:val="center"/>
              <w:rPr>
                <w:snapToGrid w:val="0"/>
                <w:sz w:val="28"/>
                <w:szCs w:val="28"/>
              </w:rPr>
            </w:pPr>
            <w:r w:rsidRPr="00E00874">
              <w:rPr>
                <w:snapToGrid w:val="0"/>
                <w:sz w:val="28"/>
                <w:szCs w:val="28"/>
              </w:rPr>
              <w:t>Дальневосточное главное управление</w:t>
            </w:r>
            <w:r>
              <w:rPr>
                <w:snapToGrid w:val="0"/>
                <w:sz w:val="28"/>
                <w:szCs w:val="28"/>
              </w:rPr>
              <w:t xml:space="preserve"> </w:t>
            </w:r>
            <w:r w:rsidRPr="00E00874">
              <w:rPr>
                <w:snapToGrid w:val="0"/>
                <w:sz w:val="28"/>
                <w:szCs w:val="28"/>
              </w:rPr>
              <w:t>Центрального банка</w:t>
            </w:r>
          </w:p>
          <w:p w14:paraId="71AF4AAE" w14:textId="77777777" w:rsidR="00874286" w:rsidRPr="00E00874" w:rsidRDefault="00874286" w:rsidP="00926C07">
            <w:pPr>
              <w:jc w:val="center"/>
              <w:rPr>
                <w:snapToGrid w:val="0"/>
                <w:sz w:val="28"/>
                <w:szCs w:val="28"/>
              </w:rPr>
            </w:pPr>
            <w:r w:rsidRPr="00E00874">
              <w:rPr>
                <w:snapToGrid w:val="0"/>
                <w:sz w:val="28"/>
                <w:szCs w:val="28"/>
              </w:rPr>
              <w:t>Российской Федерации</w:t>
            </w:r>
          </w:p>
          <w:p w14:paraId="6CD0EFA4" w14:textId="77777777" w:rsidR="00874286" w:rsidRPr="00E00874" w:rsidRDefault="00874286" w:rsidP="00926C07">
            <w:pPr>
              <w:jc w:val="center"/>
              <w:rPr>
                <w:snapToGrid w:val="0"/>
                <w:sz w:val="28"/>
                <w:szCs w:val="28"/>
              </w:rPr>
            </w:pPr>
            <w:r>
              <w:rPr>
                <w:snapToGrid w:val="0"/>
                <w:sz w:val="28"/>
                <w:szCs w:val="28"/>
              </w:rPr>
              <w:t>«7»</w:t>
            </w:r>
            <w:r w:rsidRPr="00E00874">
              <w:rPr>
                <w:snapToGrid w:val="0"/>
                <w:sz w:val="28"/>
                <w:szCs w:val="28"/>
              </w:rPr>
              <w:t xml:space="preserve"> </w:t>
            </w:r>
            <w:r>
              <w:rPr>
                <w:snapToGrid w:val="0"/>
                <w:sz w:val="28"/>
                <w:szCs w:val="28"/>
              </w:rPr>
              <w:t>июня</w:t>
            </w:r>
            <w:r w:rsidRPr="00E00874">
              <w:rPr>
                <w:snapToGrid w:val="0"/>
                <w:sz w:val="28"/>
                <w:szCs w:val="28"/>
              </w:rPr>
              <w:t xml:space="preserve"> 20</w:t>
            </w:r>
            <w:r w:rsidRPr="00E00874">
              <w:rPr>
                <w:snapToGrid w:val="0"/>
                <w:sz w:val="28"/>
                <w:szCs w:val="28"/>
                <w:lang w:val="en-US"/>
              </w:rPr>
              <w:t>21</w:t>
            </w:r>
            <w:r w:rsidRPr="00E00874">
              <w:rPr>
                <w:snapToGrid w:val="0"/>
                <w:sz w:val="28"/>
                <w:szCs w:val="28"/>
              </w:rPr>
              <w:t xml:space="preserve"> года</w:t>
            </w:r>
            <w:r w:rsidRPr="00E00874">
              <w:rPr>
                <w:snapToGrid w:val="0"/>
                <w:sz w:val="28"/>
                <w:szCs w:val="28"/>
                <w:lang w:val="en-US"/>
              </w:rPr>
              <w:t xml:space="preserve"> </w:t>
            </w:r>
          </w:p>
        </w:tc>
        <w:tc>
          <w:tcPr>
            <w:tcW w:w="567" w:type="dxa"/>
          </w:tcPr>
          <w:p w14:paraId="26865F4A" w14:textId="77777777" w:rsidR="00874286" w:rsidRPr="00E00874" w:rsidRDefault="00874286" w:rsidP="00926C07">
            <w:pPr>
              <w:spacing w:before="120"/>
              <w:jc w:val="center"/>
              <w:rPr>
                <w:snapToGrid w:val="0"/>
                <w:sz w:val="28"/>
                <w:szCs w:val="28"/>
              </w:rPr>
            </w:pPr>
          </w:p>
        </w:tc>
        <w:tc>
          <w:tcPr>
            <w:tcW w:w="4784" w:type="dxa"/>
            <w:hideMark/>
          </w:tcPr>
          <w:p w14:paraId="0C026557" w14:textId="77777777" w:rsidR="00874286" w:rsidRDefault="00874286" w:rsidP="00926C07">
            <w:pPr>
              <w:keepNext/>
              <w:snapToGrid w:val="0"/>
              <w:jc w:val="center"/>
              <w:outlineLvl w:val="4"/>
              <w:rPr>
                <w:sz w:val="28"/>
                <w:szCs w:val="28"/>
              </w:rPr>
            </w:pPr>
            <w:r w:rsidRPr="00E00874">
              <w:rPr>
                <w:sz w:val="28"/>
                <w:szCs w:val="28"/>
              </w:rPr>
              <w:t>решением Избирательной</w:t>
            </w:r>
          </w:p>
          <w:p w14:paraId="52F66AB5" w14:textId="77777777" w:rsidR="00874286" w:rsidRPr="00E00874" w:rsidRDefault="00874286" w:rsidP="00926C07">
            <w:pPr>
              <w:keepNext/>
              <w:snapToGrid w:val="0"/>
              <w:jc w:val="center"/>
              <w:outlineLvl w:val="4"/>
              <w:rPr>
                <w:sz w:val="28"/>
                <w:szCs w:val="28"/>
              </w:rPr>
            </w:pPr>
            <w:r w:rsidRPr="00E00874">
              <w:rPr>
                <w:sz w:val="28"/>
                <w:szCs w:val="28"/>
              </w:rPr>
              <w:t xml:space="preserve">комиссии Приморского края </w:t>
            </w:r>
          </w:p>
          <w:p w14:paraId="5268931F" w14:textId="77777777" w:rsidR="00874286" w:rsidRDefault="00874286" w:rsidP="00926C07">
            <w:pPr>
              <w:rPr>
                <w:snapToGrid w:val="0"/>
                <w:sz w:val="28"/>
                <w:szCs w:val="28"/>
              </w:rPr>
            </w:pPr>
          </w:p>
          <w:p w14:paraId="10E0DF49" w14:textId="77777777" w:rsidR="00874286" w:rsidRPr="00E00874" w:rsidRDefault="00874286" w:rsidP="00874286">
            <w:pPr>
              <w:rPr>
                <w:sz w:val="28"/>
                <w:szCs w:val="28"/>
              </w:rPr>
            </w:pPr>
            <w:r w:rsidRPr="00E00874">
              <w:rPr>
                <w:snapToGrid w:val="0"/>
                <w:sz w:val="28"/>
                <w:szCs w:val="28"/>
              </w:rPr>
              <w:t xml:space="preserve"> от </w:t>
            </w:r>
            <w:r>
              <w:rPr>
                <w:snapToGrid w:val="0"/>
                <w:sz w:val="28"/>
                <w:szCs w:val="28"/>
              </w:rPr>
              <w:t xml:space="preserve">«11» июня 2021 года </w:t>
            </w:r>
            <w:r w:rsidRPr="00E00874">
              <w:rPr>
                <w:snapToGrid w:val="0"/>
                <w:sz w:val="28"/>
                <w:szCs w:val="28"/>
              </w:rPr>
              <w:t xml:space="preserve">№ </w:t>
            </w:r>
            <w:r>
              <w:rPr>
                <w:snapToGrid w:val="0"/>
                <w:sz w:val="28"/>
                <w:szCs w:val="28"/>
              </w:rPr>
              <w:t>271/1831</w:t>
            </w:r>
          </w:p>
        </w:tc>
      </w:tr>
    </w:tbl>
    <w:p w14:paraId="1CA8C53D" w14:textId="77777777" w:rsidR="0037318B" w:rsidRDefault="0037318B" w:rsidP="003722AA">
      <w:pPr>
        <w:jc w:val="center"/>
        <w:rPr>
          <w:b/>
          <w:sz w:val="28"/>
          <w:szCs w:val="28"/>
        </w:rPr>
      </w:pPr>
    </w:p>
    <w:p w14:paraId="11A387A9" w14:textId="77777777" w:rsidR="00874286" w:rsidRDefault="00874286" w:rsidP="003722AA">
      <w:pPr>
        <w:jc w:val="center"/>
        <w:rPr>
          <w:b/>
          <w:sz w:val="28"/>
          <w:szCs w:val="28"/>
        </w:rPr>
      </w:pPr>
    </w:p>
    <w:p w14:paraId="49981158" w14:textId="77777777" w:rsidR="003722AA" w:rsidRPr="003722AA" w:rsidRDefault="003722AA" w:rsidP="003722AA">
      <w:pPr>
        <w:jc w:val="center"/>
        <w:rPr>
          <w:b/>
          <w:sz w:val="28"/>
          <w:szCs w:val="28"/>
        </w:rPr>
      </w:pPr>
      <w:r w:rsidRPr="003722AA">
        <w:rPr>
          <w:b/>
          <w:sz w:val="28"/>
          <w:szCs w:val="28"/>
        </w:rPr>
        <w:t>ПОРЯДОК</w:t>
      </w:r>
    </w:p>
    <w:p w14:paraId="69DE4A96" w14:textId="77777777" w:rsidR="003722AA" w:rsidRPr="00874286" w:rsidRDefault="003722AA" w:rsidP="003722AA">
      <w:pPr>
        <w:jc w:val="center"/>
        <w:rPr>
          <w:bCs/>
          <w:sz w:val="28"/>
          <w:szCs w:val="28"/>
        </w:rPr>
      </w:pPr>
      <w:r w:rsidRPr="00874286">
        <w:rPr>
          <w:sz w:val="28"/>
          <w:szCs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w:t>
      </w:r>
      <w:r w:rsidRPr="00874286">
        <w:rPr>
          <w:sz w:val="28"/>
          <w:szCs w:val="24"/>
        </w:rPr>
        <w:t>Губернатора Приморского края,</w:t>
      </w:r>
      <w:r w:rsidRPr="00874286">
        <w:rPr>
          <w:bCs/>
          <w:sz w:val="28"/>
          <w:szCs w:val="28"/>
        </w:rPr>
        <w:t xml:space="preserve"> а также в органы местного самоуправления на территории Приморского края</w:t>
      </w:r>
    </w:p>
    <w:p w14:paraId="0FE052BB" w14:textId="77777777" w:rsidR="003722AA" w:rsidRPr="003722AA" w:rsidRDefault="003722AA" w:rsidP="003722AA">
      <w:pPr>
        <w:spacing w:line="360" w:lineRule="auto"/>
        <w:ind w:firstLine="720"/>
        <w:jc w:val="both"/>
        <w:rPr>
          <w:snapToGrid w:val="0"/>
          <w:sz w:val="28"/>
        </w:rPr>
      </w:pPr>
    </w:p>
    <w:p w14:paraId="2BD29B8A" w14:textId="77777777" w:rsidR="003722AA" w:rsidRPr="003722AA" w:rsidRDefault="003722AA" w:rsidP="003722AA">
      <w:pPr>
        <w:spacing w:line="360" w:lineRule="auto"/>
        <w:ind w:firstLine="720"/>
        <w:jc w:val="both"/>
        <w:rPr>
          <w:snapToGrid w:val="0"/>
          <w:sz w:val="28"/>
        </w:rPr>
      </w:pPr>
      <w:r w:rsidRPr="003722AA">
        <w:rPr>
          <w:snapToGrid w:val="0"/>
          <w:sz w:val="28"/>
        </w:rPr>
        <w:t>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Избирательным кодексом Приморского края</w:t>
      </w:r>
      <w:r w:rsidRPr="003722AA">
        <w:rPr>
          <w:snapToGrid w:val="0"/>
          <w:sz w:val="28"/>
          <w:szCs w:val="28"/>
        </w:rPr>
        <w:t xml:space="preserve"> </w:t>
      </w:r>
      <w:r w:rsidRPr="003722AA">
        <w:rPr>
          <w:snapToGrid w:val="0"/>
          <w:sz w:val="28"/>
        </w:rPr>
        <w:t>Избирательная комиссия Приморского края по согласованию с Дальневосточным главным управлением Центрального банка Российской Федерации определяет настоящий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выборов Губернатора Приморского края, а также при проведении выборов в органы местного самоуправления на территории Приморского края (далее – Порядок).</w:t>
      </w:r>
    </w:p>
    <w:p w14:paraId="49A5BB2C" w14:textId="77777777" w:rsidR="003722AA" w:rsidRPr="00874286" w:rsidRDefault="003722AA" w:rsidP="003722AA">
      <w:pPr>
        <w:spacing w:line="360" w:lineRule="auto"/>
        <w:ind w:firstLine="709"/>
        <w:jc w:val="center"/>
        <w:rPr>
          <w:snapToGrid w:val="0"/>
          <w:sz w:val="28"/>
        </w:rPr>
      </w:pPr>
      <w:r w:rsidRPr="00874286">
        <w:rPr>
          <w:snapToGrid w:val="0"/>
          <w:sz w:val="28"/>
        </w:rPr>
        <w:t>1. О</w:t>
      </w:r>
      <w:r w:rsidR="00874286" w:rsidRPr="00874286">
        <w:rPr>
          <w:snapToGrid w:val="0"/>
          <w:sz w:val="28"/>
        </w:rPr>
        <w:t xml:space="preserve">ТКРЫТИЕ СПЕЦИАЛЬНОГО ИЗБИРАТЕЛЬНОГО СЧЕТА </w:t>
      </w:r>
    </w:p>
    <w:p w14:paraId="760A701B" w14:textId="77777777" w:rsidR="003722AA" w:rsidRPr="003722AA" w:rsidRDefault="003722AA" w:rsidP="003722AA">
      <w:pPr>
        <w:tabs>
          <w:tab w:val="left" w:pos="1080"/>
        </w:tabs>
        <w:spacing w:line="360" w:lineRule="auto"/>
        <w:ind w:firstLine="720"/>
        <w:jc w:val="both"/>
        <w:rPr>
          <w:snapToGrid w:val="0"/>
          <w:sz w:val="28"/>
        </w:rPr>
      </w:pPr>
      <w:r w:rsidRPr="003722AA">
        <w:rPr>
          <w:snapToGrid w:val="0"/>
          <w:sz w:val="28"/>
        </w:rPr>
        <w:t xml:space="preserve">1.1. Кандидат, выдвинутый по единому либо одномандатному (многомандатному) избирательному округу (далее – кандидат), избирательное объединение, выдвинувшее список кандидатов, обязаны открыть </w:t>
      </w:r>
      <w:r w:rsidRPr="003722AA">
        <w:rPr>
          <w:snapToGrid w:val="0"/>
          <w:sz w:val="28"/>
          <w:szCs w:val="28"/>
        </w:rPr>
        <w:t>в филиале публичного акционерного общества «Сбербанк России» (далее – Сбербанк России)</w:t>
      </w:r>
      <w:r w:rsidRPr="003722AA">
        <w:rPr>
          <w:snapToGrid w:val="0"/>
          <w:sz w:val="28"/>
        </w:rPr>
        <w:t xml:space="preserve">, </w:t>
      </w:r>
      <w:r w:rsidRPr="003722AA">
        <w:rPr>
          <w:snapToGrid w:val="0"/>
          <w:sz w:val="28"/>
          <w:szCs w:val="28"/>
        </w:rPr>
        <w:t xml:space="preserve">указанном избирательной комиссией, осуществляющей регистрацию кандидата, списка кандидатов, </w:t>
      </w:r>
      <w:r w:rsidRPr="003722AA">
        <w:rPr>
          <w:snapToGrid w:val="0"/>
          <w:sz w:val="28"/>
        </w:rPr>
        <w:t xml:space="preserve">а при его отсутствии – в иной кредитной организации, расположенной на территории соответствующего избирательного округа, специальный избирательный счет </w:t>
      </w:r>
      <w:r w:rsidRPr="003722AA">
        <w:rPr>
          <w:snapToGrid w:val="0"/>
          <w:sz w:val="28"/>
          <w:szCs w:val="28"/>
        </w:rPr>
        <w:t xml:space="preserve">для формирования своего </w:t>
      </w:r>
      <w:r w:rsidRPr="003722AA">
        <w:rPr>
          <w:snapToGrid w:val="0"/>
          <w:sz w:val="28"/>
          <w:szCs w:val="28"/>
        </w:rPr>
        <w:lastRenderedPageBreak/>
        <w:t>избирательного фонда.</w:t>
      </w:r>
      <w:r w:rsidRPr="003722AA">
        <w:rPr>
          <w:snapToGrid w:val="0"/>
          <w:sz w:val="28"/>
        </w:rPr>
        <w:t xml:space="preserve"> В случае отсутствия на территории избирательного округа кредитных организаций кандидат, избирательное объединение, определяют по согласованию с избирательной комиссией, осуществляющей регистрацию кандидата, списка кандидатов, кредитную организацию, в которой открывается специальный избирательный счет.</w:t>
      </w:r>
    </w:p>
    <w:p w14:paraId="097BB5F2" w14:textId="77777777" w:rsidR="003722AA" w:rsidRPr="003722AA" w:rsidRDefault="003722AA" w:rsidP="003722AA">
      <w:pPr>
        <w:spacing w:line="360" w:lineRule="auto"/>
        <w:ind w:firstLine="720"/>
        <w:jc w:val="both"/>
        <w:rPr>
          <w:snapToGrid w:val="0"/>
          <w:sz w:val="28"/>
        </w:rPr>
      </w:pPr>
      <w:r w:rsidRPr="003722AA">
        <w:rPr>
          <w:snapToGrid w:val="0"/>
          <w:sz w:val="28"/>
        </w:rPr>
        <w:t xml:space="preserve">1.2. Кандидат, выдвинутый только в составе списка кандидатов, специальный избирательный счет для формирования своего избирательного фонда не открывает. </w:t>
      </w:r>
    </w:p>
    <w:p w14:paraId="69FFBB62" w14:textId="77777777" w:rsidR="003722AA" w:rsidRPr="003722AA" w:rsidRDefault="003722AA" w:rsidP="003722AA">
      <w:pPr>
        <w:spacing w:line="360" w:lineRule="auto"/>
        <w:ind w:firstLine="720"/>
        <w:jc w:val="both"/>
        <w:rPr>
          <w:snapToGrid w:val="0"/>
          <w:sz w:val="28"/>
        </w:rPr>
      </w:pPr>
      <w:r w:rsidRPr="003722AA">
        <w:rPr>
          <w:snapToGrid w:val="0"/>
          <w:sz w:val="28"/>
        </w:rPr>
        <w:t>Избирательное объединение, выдвинувшее кандидата по единому либо одномандатному (многомандатному) избирательному округу, специальный избирательный счет для формирования своего избирательного фонда не открывает.</w:t>
      </w:r>
    </w:p>
    <w:p w14:paraId="12C4A0D4" w14:textId="77777777" w:rsidR="003722AA" w:rsidRPr="003722AA" w:rsidRDefault="003722AA" w:rsidP="003722AA">
      <w:pPr>
        <w:autoSpaceDE w:val="0"/>
        <w:autoSpaceDN w:val="0"/>
        <w:adjustRightInd w:val="0"/>
        <w:spacing w:line="360" w:lineRule="auto"/>
        <w:ind w:firstLine="720"/>
        <w:jc w:val="both"/>
        <w:rPr>
          <w:sz w:val="28"/>
          <w:szCs w:val="28"/>
        </w:rPr>
      </w:pPr>
      <w:r w:rsidRPr="003722AA">
        <w:rPr>
          <w:sz w:val="28"/>
          <w:szCs w:val="28"/>
        </w:rPr>
        <w:t>1.3. В соответствии с Федеральным законом, Избирательным кодексом Приморского края при проведении выборов в органы местного самоуправления открытие специального избирательного счета кандидатом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до представления документов для регистрации уведомляет соответствующую избирательную комиссию об указанных обстоятельствах</w:t>
      </w:r>
      <w:r w:rsidRPr="003722AA">
        <w:rPr>
          <w:rFonts w:ascii="Arial" w:hAnsi="Arial" w:cs="Arial"/>
        </w:rPr>
        <w:t xml:space="preserve"> </w:t>
      </w:r>
      <w:r w:rsidRPr="003722AA">
        <w:rPr>
          <w:sz w:val="28"/>
          <w:szCs w:val="28"/>
        </w:rPr>
        <w:t>по форме, устанавливаемой избирательной комиссией, организующей выборы.</w:t>
      </w:r>
    </w:p>
    <w:p w14:paraId="1C5AB305" w14:textId="77777777" w:rsidR="0037318B" w:rsidRDefault="003722AA" w:rsidP="0037318B">
      <w:pPr>
        <w:widowControl w:val="0"/>
        <w:autoSpaceDE w:val="0"/>
        <w:autoSpaceDN w:val="0"/>
        <w:adjustRightInd w:val="0"/>
        <w:spacing w:line="360" w:lineRule="auto"/>
        <w:ind w:firstLine="720"/>
        <w:jc w:val="both"/>
        <w:rPr>
          <w:sz w:val="28"/>
          <w:szCs w:val="28"/>
        </w:rPr>
      </w:pPr>
      <w:r w:rsidRPr="003722AA">
        <w:rPr>
          <w:sz w:val="28"/>
          <w:szCs w:val="28"/>
        </w:rPr>
        <w:t xml:space="preserve">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w:t>
      </w:r>
      <w:r w:rsidRPr="003722AA">
        <w:rPr>
          <w:sz w:val="28"/>
          <w:szCs w:val="28"/>
          <w:lang w:eastAsia="en-US"/>
        </w:rPr>
        <w:t xml:space="preserve">пятнадцати </w:t>
      </w:r>
      <w:r w:rsidRPr="003722AA">
        <w:rPr>
          <w:sz w:val="28"/>
          <w:szCs w:val="28"/>
        </w:rPr>
        <w:t>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14:paraId="5E927DAA" w14:textId="77777777" w:rsidR="003722AA" w:rsidRPr="003722AA" w:rsidRDefault="003722AA" w:rsidP="0037318B">
      <w:pPr>
        <w:widowControl w:val="0"/>
        <w:autoSpaceDE w:val="0"/>
        <w:autoSpaceDN w:val="0"/>
        <w:adjustRightInd w:val="0"/>
        <w:spacing w:line="360" w:lineRule="auto"/>
        <w:ind w:firstLine="720"/>
        <w:jc w:val="both"/>
        <w:rPr>
          <w:snapToGrid w:val="0"/>
          <w:sz w:val="28"/>
        </w:rPr>
      </w:pPr>
      <w:r w:rsidRPr="003722AA">
        <w:rPr>
          <w:snapToGrid w:val="0"/>
          <w:sz w:val="28"/>
        </w:rPr>
        <w:t xml:space="preserve">1.4. Кандидат открывает специальный избирательный счет в период после </w:t>
      </w:r>
      <w:r w:rsidRPr="003722AA">
        <w:rPr>
          <w:snapToGrid w:val="0"/>
          <w:sz w:val="28"/>
        </w:rPr>
        <w:lastRenderedPageBreak/>
        <w:t xml:space="preserve">письменного уведомления соответствующей избирательной комиссии о своем выдвижении (самовыдвижении) до представления документов для его регистрации этой избирательной комиссией. </w:t>
      </w:r>
    </w:p>
    <w:p w14:paraId="34EBBB19" w14:textId="77777777" w:rsidR="003722AA" w:rsidRPr="003722AA" w:rsidRDefault="003722AA" w:rsidP="003722AA">
      <w:pPr>
        <w:tabs>
          <w:tab w:val="left" w:pos="1080"/>
        </w:tabs>
        <w:spacing w:line="360" w:lineRule="auto"/>
        <w:ind w:firstLine="720"/>
        <w:jc w:val="both"/>
        <w:rPr>
          <w:snapToGrid w:val="0"/>
          <w:sz w:val="28"/>
        </w:rPr>
      </w:pPr>
      <w:r w:rsidRPr="003722AA">
        <w:rPr>
          <w:snapToGrid w:val="0"/>
          <w:sz w:val="28"/>
        </w:rPr>
        <w:t>Избирательное объединение, выдвинувшее список кандидатов, открывает специальный избирательный счет после регистрации его уполномоченных представителей по финансовым вопросам соответствующей избирательной комиссией и до рассмотрения соответствующей избирательной комиссией вопроса о регистрации списка кандидатов.</w:t>
      </w:r>
    </w:p>
    <w:p w14:paraId="52758DD7" w14:textId="77777777" w:rsidR="003722AA" w:rsidRPr="003722AA" w:rsidRDefault="003722AA" w:rsidP="003722AA">
      <w:pPr>
        <w:spacing w:line="360" w:lineRule="auto"/>
        <w:ind w:firstLine="720"/>
        <w:jc w:val="both"/>
        <w:rPr>
          <w:snapToGrid w:val="0"/>
          <w:sz w:val="28"/>
        </w:rPr>
      </w:pPr>
      <w:r w:rsidRPr="003722AA">
        <w:rPr>
          <w:snapToGrid w:val="0"/>
          <w:sz w:val="28"/>
        </w:rPr>
        <w:t>1.5. Кандидат, выдвинутый одновременно в нескольких избирательных округах на разных выборах (за исключением случая выдвижения в составе списка кандидатов), если эти выборы проводятся на одной и той же территории либо на территориях, одна из которых включена в другую, обязан письменно уведомить каждую избирательную комиссию, осуществляющую его регистрацию в качестве кандидата, о своем выдвижении в других избирательных округах в течение трех дней со дня выдвижения.</w:t>
      </w:r>
    </w:p>
    <w:p w14:paraId="02CF5032" w14:textId="77777777" w:rsidR="003722AA" w:rsidRPr="003722AA" w:rsidRDefault="003722AA" w:rsidP="003722AA">
      <w:pPr>
        <w:spacing w:line="360" w:lineRule="auto"/>
        <w:ind w:firstLine="720"/>
        <w:jc w:val="both"/>
        <w:rPr>
          <w:snapToGrid w:val="0"/>
          <w:sz w:val="28"/>
        </w:rPr>
      </w:pPr>
      <w:r w:rsidRPr="003722AA">
        <w:rPr>
          <w:snapToGrid w:val="0"/>
          <w:sz w:val="28"/>
        </w:rPr>
        <w:t xml:space="preserve">1.6. Избирательная комиссия, осуществляющая регистрацию кандидата, после представления документов, необходимых для выдвижения кандидата, принимает решение об открытии специального избирательного счета, в котором указываются реквизиты Сбербанка России, иной кредитной организации, а также идентификационный номер налогоплательщика </w:t>
      </w:r>
      <w:r w:rsidRPr="003722AA">
        <w:rPr>
          <w:sz w:val="28"/>
          <w:szCs w:val="28"/>
        </w:rPr>
        <w:t xml:space="preserve">(ИНН) кандидата, указанный им в заявлении о согласии баллотироваться </w:t>
      </w:r>
      <w:r w:rsidRPr="003722AA">
        <w:rPr>
          <w:snapToGrid w:val="0"/>
          <w:sz w:val="28"/>
        </w:rPr>
        <w:t>и выдает его кандидату.</w:t>
      </w:r>
    </w:p>
    <w:p w14:paraId="66442E88" w14:textId="77777777" w:rsidR="0037318B" w:rsidRDefault="003722AA" w:rsidP="0037318B">
      <w:pPr>
        <w:widowControl w:val="0"/>
        <w:spacing w:line="360" w:lineRule="auto"/>
        <w:ind w:firstLine="720"/>
        <w:jc w:val="both"/>
        <w:rPr>
          <w:snapToGrid w:val="0"/>
          <w:sz w:val="28"/>
        </w:rPr>
      </w:pPr>
      <w:r w:rsidRPr="003722AA">
        <w:rPr>
          <w:snapToGrid w:val="0"/>
          <w:sz w:val="28"/>
        </w:rPr>
        <w:t>Избирательная комиссия, осуществляющая регистрацию списка кандидатов, после регистрации уполномоченных представителей избирательного объединения по финансовым вопросам принимает решение об открытии специального избирательного счета, в котором указываются реквизиты Сбербанка России, иной кредитной организации, и выдает его уполномоченному представителю избирательного объединения по финансовым вопросам.</w:t>
      </w:r>
    </w:p>
    <w:p w14:paraId="60BA033B" w14:textId="77777777" w:rsidR="003722AA" w:rsidRPr="003722AA" w:rsidRDefault="003722AA" w:rsidP="0037318B">
      <w:pPr>
        <w:widowControl w:val="0"/>
        <w:spacing w:line="360" w:lineRule="auto"/>
        <w:ind w:firstLine="720"/>
        <w:jc w:val="both"/>
        <w:rPr>
          <w:snapToGrid w:val="0"/>
          <w:sz w:val="28"/>
        </w:rPr>
      </w:pPr>
      <w:r w:rsidRPr="003722AA">
        <w:rPr>
          <w:snapToGrid w:val="0"/>
          <w:sz w:val="28"/>
        </w:rPr>
        <w:t xml:space="preserve">1.7. Открытие специального избирательного счета кандидату </w:t>
      </w:r>
      <w:r w:rsidRPr="003722AA">
        <w:rPr>
          <w:snapToGrid w:val="0"/>
          <w:sz w:val="28"/>
        </w:rPr>
        <w:lastRenderedPageBreak/>
        <w:t>осуществляется незамедлительно по представлению в Сбербанк России, иную кредитную организацию:</w:t>
      </w:r>
    </w:p>
    <w:p w14:paraId="5B1AC786" w14:textId="77777777" w:rsidR="003722AA" w:rsidRPr="003722AA" w:rsidRDefault="003722AA" w:rsidP="003722AA">
      <w:pPr>
        <w:spacing w:line="360" w:lineRule="auto"/>
        <w:ind w:firstLine="720"/>
        <w:jc w:val="both"/>
        <w:rPr>
          <w:sz w:val="28"/>
          <w:szCs w:val="28"/>
        </w:rPr>
      </w:pPr>
      <w:r w:rsidRPr="003722AA">
        <w:rPr>
          <w:snapToGrid w:val="0"/>
          <w:sz w:val="28"/>
        </w:rPr>
        <w:t xml:space="preserve">– решения избирательной комиссии, осуществляющей регистрацию кандидата, об открытии данному кандидату специального избирательного счета; </w:t>
      </w:r>
    </w:p>
    <w:p w14:paraId="2D653865" w14:textId="77777777" w:rsidR="003722AA" w:rsidRPr="003722AA" w:rsidRDefault="003722AA" w:rsidP="0037318B">
      <w:pPr>
        <w:tabs>
          <w:tab w:val="left" w:pos="709"/>
        </w:tabs>
        <w:spacing w:line="360" w:lineRule="auto"/>
        <w:ind w:firstLine="720"/>
        <w:jc w:val="both"/>
        <w:rPr>
          <w:snapToGrid w:val="0"/>
          <w:sz w:val="28"/>
        </w:rPr>
      </w:pPr>
      <w:r w:rsidRPr="003722AA">
        <w:rPr>
          <w:snapToGrid w:val="0"/>
          <w:sz w:val="28"/>
        </w:rPr>
        <w:t>– паспорта гражданина Российской Федерации, либо документа, заменяющего паспорт гражданина;</w:t>
      </w:r>
    </w:p>
    <w:p w14:paraId="1F3156EE" w14:textId="77777777" w:rsidR="003722AA" w:rsidRPr="003722AA" w:rsidRDefault="003722AA" w:rsidP="0037318B">
      <w:pPr>
        <w:widowControl w:val="0"/>
        <w:tabs>
          <w:tab w:val="left" w:pos="993"/>
        </w:tabs>
        <w:autoSpaceDE w:val="0"/>
        <w:autoSpaceDN w:val="0"/>
        <w:spacing w:line="360" w:lineRule="auto"/>
        <w:ind w:firstLine="709"/>
        <w:jc w:val="both"/>
        <w:rPr>
          <w:sz w:val="28"/>
          <w:szCs w:val="28"/>
        </w:rPr>
      </w:pPr>
      <w:r w:rsidRPr="003722AA">
        <w:rPr>
          <w:snapToGrid w:val="0"/>
          <w:sz w:val="28"/>
        </w:rPr>
        <w:t>–</w:t>
      </w:r>
      <w:r w:rsidR="0037318B" w:rsidRPr="0037318B">
        <w:rPr>
          <w:snapToGrid w:val="0"/>
          <w:sz w:val="28"/>
        </w:rPr>
        <w:t xml:space="preserve"> </w:t>
      </w:r>
      <w:r w:rsidRPr="003722AA">
        <w:rPr>
          <w:snapToGrid w:val="0"/>
          <w:sz w:val="28"/>
        </w:rPr>
        <w:t>к</w:t>
      </w:r>
      <w:r w:rsidRPr="003722AA">
        <w:rPr>
          <w:sz w:val="28"/>
          <w:szCs w:val="28"/>
        </w:rPr>
        <w:t>арточки с образцами подписей и оттиска печати, оформленной в порядке, установленном нормативным актом Центрального банка Российской Федерации (в случае необходимости ее представления в соответствии с требованиями кредитной организации об открытии специального избирательного счета кандидата).</w:t>
      </w:r>
    </w:p>
    <w:p w14:paraId="42E0B2F1" w14:textId="77777777" w:rsidR="003722AA" w:rsidRPr="003722AA" w:rsidRDefault="003722AA" w:rsidP="0037318B">
      <w:pPr>
        <w:widowControl w:val="0"/>
        <w:autoSpaceDE w:val="0"/>
        <w:autoSpaceDN w:val="0"/>
        <w:spacing w:line="360" w:lineRule="auto"/>
        <w:ind w:firstLine="709"/>
        <w:jc w:val="both"/>
        <w:rPr>
          <w:sz w:val="28"/>
          <w:szCs w:val="28"/>
        </w:rPr>
      </w:pPr>
      <w:r w:rsidRPr="003722AA">
        <w:rPr>
          <w:snapToGrid w:val="0"/>
          <w:sz w:val="28"/>
          <w:szCs w:val="28"/>
        </w:rPr>
        <w:t xml:space="preserve">Специальный избирательный счет кандидату открывается при заключении со Сбербанком России договора специального избирательного счета </w:t>
      </w:r>
      <w:r w:rsidRPr="003722AA">
        <w:rPr>
          <w:sz w:val="28"/>
          <w:szCs w:val="28"/>
        </w:rPr>
        <w:t xml:space="preserve">путем присоединения к Условиям открытия, ведения и закрытия </w:t>
      </w:r>
      <w:r w:rsidRPr="003722AA">
        <w:rPr>
          <w:snapToGrid w:val="0"/>
          <w:sz w:val="28"/>
          <w:szCs w:val="28"/>
        </w:rPr>
        <w:t xml:space="preserve">специального избирательного счета кандидата в валюте Российской Федерации, </w:t>
      </w:r>
      <w:r w:rsidRPr="003722AA">
        <w:rPr>
          <w:sz w:val="28"/>
          <w:szCs w:val="28"/>
        </w:rPr>
        <w:t xml:space="preserve">размещенным на официальном сайте публичного акционерного общества «Сбербанк России» и подписания Заявления на открытие </w:t>
      </w:r>
      <w:r w:rsidRPr="003722AA">
        <w:rPr>
          <w:snapToGrid w:val="0"/>
          <w:sz w:val="28"/>
          <w:szCs w:val="28"/>
        </w:rPr>
        <w:t xml:space="preserve">специального избирательного счета </w:t>
      </w:r>
      <w:r w:rsidRPr="003722AA">
        <w:rPr>
          <w:sz w:val="28"/>
          <w:szCs w:val="28"/>
        </w:rPr>
        <w:t xml:space="preserve">кандидата, с </w:t>
      </w:r>
      <w:r w:rsidRPr="003722AA">
        <w:rPr>
          <w:snapToGrid w:val="0"/>
          <w:sz w:val="28"/>
        </w:rPr>
        <w:t>иной кредитной организацией, указанной соответствующей избирательной комиссией, – при заключении договора банковского счета.</w:t>
      </w:r>
    </w:p>
    <w:p w14:paraId="413D9028" w14:textId="77777777" w:rsidR="003722AA" w:rsidRPr="003722AA" w:rsidRDefault="003722AA" w:rsidP="0037318B">
      <w:pPr>
        <w:widowControl w:val="0"/>
        <w:spacing w:line="360" w:lineRule="auto"/>
        <w:ind w:firstLine="709"/>
        <w:jc w:val="both"/>
        <w:rPr>
          <w:snapToGrid w:val="0"/>
          <w:sz w:val="28"/>
        </w:rPr>
      </w:pPr>
      <w:r w:rsidRPr="003722AA">
        <w:rPr>
          <w:snapToGrid w:val="0"/>
          <w:sz w:val="28"/>
        </w:rPr>
        <w:t xml:space="preserve">Кандидат вправе передать полномочия по открытию специального избирательного счета уполномоченному представителю по финансовым вопросам, назначенному им в установленном порядке. Уполномоченным представителем по финансовым вопросам при открытии специального избирательного счета кандидату представляется кроме указанных в настоящем пункте документов также нотариально удостоверенная доверенность на имя уполномоченного представителя по финансовым вопросам </w:t>
      </w:r>
      <w:r w:rsidRPr="003722AA">
        <w:rPr>
          <w:sz w:val="28"/>
          <w:szCs w:val="28"/>
        </w:rPr>
        <w:t>для обозрения и самостоятельного изготовления кредитной организацией копии указанного документа либо ее нотариально заверенной копии</w:t>
      </w:r>
      <w:r w:rsidRPr="003722AA">
        <w:rPr>
          <w:snapToGrid w:val="0"/>
          <w:sz w:val="28"/>
        </w:rPr>
        <w:t xml:space="preserve"> и решение избирательной </w:t>
      </w:r>
      <w:r w:rsidRPr="003722AA">
        <w:rPr>
          <w:snapToGrid w:val="0"/>
          <w:sz w:val="28"/>
        </w:rPr>
        <w:lastRenderedPageBreak/>
        <w:t>комиссии, осуществляющей регистрацию кандидата, о регистрации уполномоченного представителя кандидата по финансовым вопросам.</w:t>
      </w:r>
    </w:p>
    <w:p w14:paraId="71D028BE" w14:textId="77777777" w:rsidR="003722AA" w:rsidRPr="003722AA" w:rsidRDefault="003722AA" w:rsidP="003722AA">
      <w:pPr>
        <w:spacing w:line="360" w:lineRule="auto"/>
        <w:ind w:firstLine="720"/>
        <w:jc w:val="both"/>
        <w:rPr>
          <w:snapToGrid w:val="0"/>
          <w:sz w:val="28"/>
        </w:rPr>
      </w:pPr>
      <w:r w:rsidRPr="003722AA">
        <w:rPr>
          <w:snapToGrid w:val="0"/>
          <w:sz w:val="28"/>
        </w:rPr>
        <w:t>1.8. Открытие специального избирательного счета избирательному объединению осуществляется незамедлительно по представлению уполномоченным представителем избирательного объединения по финансовым вопросам в Сбербанк России, иную кредитную организацию:</w:t>
      </w:r>
    </w:p>
    <w:p w14:paraId="59B7F589" w14:textId="77777777" w:rsidR="003722AA" w:rsidRPr="003722AA" w:rsidRDefault="003722AA" w:rsidP="003722AA">
      <w:pPr>
        <w:spacing w:line="360" w:lineRule="auto"/>
        <w:ind w:firstLine="720"/>
        <w:jc w:val="both"/>
        <w:rPr>
          <w:snapToGrid w:val="0"/>
          <w:sz w:val="28"/>
        </w:rPr>
      </w:pPr>
      <w:r w:rsidRPr="003722AA">
        <w:rPr>
          <w:snapToGrid w:val="0"/>
          <w:sz w:val="28"/>
        </w:rPr>
        <w:t>– решения соответствующей избирательной комиссии об открытии данному избирательному объединению специального избирательного счета;</w:t>
      </w:r>
    </w:p>
    <w:p w14:paraId="015373FF" w14:textId="77777777" w:rsidR="003722AA" w:rsidRPr="003722AA" w:rsidRDefault="003722AA" w:rsidP="003722AA">
      <w:pPr>
        <w:spacing w:line="360" w:lineRule="auto"/>
        <w:ind w:firstLine="709"/>
        <w:jc w:val="both"/>
        <w:rPr>
          <w:sz w:val="28"/>
          <w:szCs w:val="28"/>
        </w:rPr>
      </w:pPr>
      <w:r w:rsidRPr="003722AA">
        <w:rPr>
          <w:sz w:val="28"/>
          <w:szCs w:val="24"/>
        </w:rPr>
        <w:t>– </w:t>
      </w:r>
      <w:r w:rsidRPr="003722AA">
        <w:rPr>
          <w:sz w:val="28"/>
          <w:szCs w:val="28"/>
        </w:rPr>
        <w:t>паспорта гражданина Российской Федерации, являющегося уполномоченным представителем избирательного объединения по финансовым вопросам, либо документа, заменяющего паспорт гражданина;</w:t>
      </w:r>
    </w:p>
    <w:p w14:paraId="7995AE56" w14:textId="77777777" w:rsidR="003722AA" w:rsidRPr="003722AA" w:rsidRDefault="003722AA" w:rsidP="003722AA">
      <w:pPr>
        <w:spacing w:line="360" w:lineRule="auto"/>
        <w:ind w:firstLine="720"/>
        <w:jc w:val="both"/>
        <w:rPr>
          <w:snapToGrid w:val="0"/>
          <w:sz w:val="28"/>
        </w:rPr>
      </w:pPr>
      <w:r w:rsidRPr="003722AA">
        <w:rPr>
          <w:snapToGrid w:val="0"/>
          <w:sz w:val="28"/>
        </w:rPr>
        <w:t xml:space="preserve">– нотариально удостоверенной доверенности уполномоченного представителя по финансовым вопросам </w:t>
      </w:r>
      <w:r w:rsidRPr="003722AA">
        <w:rPr>
          <w:sz w:val="28"/>
          <w:szCs w:val="28"/>
        </w:rPr>
        <w:t>для обозрения и самостоятельного изготовления кредитной организацией копии указанного документа либо ее нотариально заверенной копии</w:t>
      </w:r>
      <w:r w:rsidRPr="003722AA">
        <w:rPr>
          <w:snapToGrid w:val="0"/>
          <w:sz w:val="28"/>
        </w:rPr>
        <w:t>;</w:t>
      </w:r>
    </w:p>
    <w:p w14:paraId="7E4E1BFD" w14:textId="77777777" w:rsidR="003722AA" w:rsidRPr="003722AA" w:rsidRDefault="003722AA" w:rsidP="003722AA">
      <w:pPr>
        <w:spacing w:line="360" w:lineRule="auto"/>
        <w:ind w:firstLine="720"/>
        <w:jc w:val="both"/>
        <w:rPr>
          <w:snapToGrid w:val="0"/>
          <w:sz w:val="28"/>
        </w:rPr>
      </w:pPr>
      <w:r w:rsidRPr="003722AA">
        <w:rPr>
          <w:snapToGrid w:val="0"/>
          <w:sz w:val="28"/>
        </w:rPr>
        <w:t xml:space="preserve">– решения избирательной комиссии, осуществляющей регистрацию списка кандидатов, о регистрации уполномоченного представителя </w:t>
      </w:r>
      <w:r w:rsidRPr="003722AA">
        <w:rPr>
          <w:snapToGrid w:val="0"/>
          <w:sz w:val="28"/>
          <w:szCs w:val="28"/>
        </w:rPr>
        <w:t xml:space="preserve">избирательного объединения </w:t>
      </w:r>
      <w:r w:rsidRPr="003722AA">
        <w:rPr>
          <w:snapToGrid w:val="0"/>
          <w:sz w:val="28"/>
        </w:rPr>
        <w:t>по финансовым вопросам;</w:t>
      </w:r>
    </w:p>
    <w:p w14:paraId="1594C34E" w14:textId="77777777" w:rsidR="003722AA" w:rsidRPr="003722AA" w:rsidRDefault="003722AA" w:rsidP="003722AA">
      <w:pPr>
        <w:spacing w:line="360" w:lineRule="auto"/>
        <w:ind w:firstLine="720"/>
        <w:jc w:val="both"/>
        <w:rPr>
          <w:snapToGrid w:val="0"/>
          <w:sz w:val="28"/>
        </w:rPr>
      </w:pPr>
      <w:r w:rsidRPr="003722AA">
        <w:rPr>
          <w:snapToGrid w:val="0"/>
          <w:sz w:val="28"/>
        </w:rPr>
        <w:t>– карточки с образцами подписей и оттиска печати, оформленной в порядке, установленном нормативным актом Центрального банка Российской Федерации.</w:t>
      </w:r>
    </w:p>
    <w:p w14:paraId="07154DB3" w14:textId="77777777" w:rsidR="003722AA" w:rsidRPr="003722AA" w:rsidRDefault="003722AA" w:rsidP="003722AA">
      <w:pPr>
        <w:spacing w:line="360" w:lineRule="auto"/>
        <w:ind w:firstLine="720"/>
        <w:jc w:val="both"/>
        <w:rPr>
          <w:snapToGrid w:val="0"/>
          <w:sz w:val="28"/>
        </w:rPr>
      </w:pPr>
      <w:r w:rsidRPr="003722AA">
        <w:rPr>
          <w:snapToGrid w:val="0"/>
          <w:sz w:val="28"/>
        </w:rPr>
        <w:t>Требование о наличии оттиска печати в карточке с образцами подписей и оттиска печати распространяется только на избирательные объединения, являющиеся юридическими лицами.</w:t>
      </w:r>
    </w:p>
    <w:p w14:paraId="57526EA5" w14:textId="77777777" w:rsidR="003722AA" w:rsidRPr="003722AA" w:rsidRDefault="003722AA" w:rsidP="0037318B">
      <w:pPr>
        <w:widowControl w:val="0"/>
        <w:autoSpaceDE w:val="0"/>
        <w:autoSpaceDN w:val="0"/>
        <w:spacing w:line="360" w:lineRule="auto"/>
        <w:ind w:firstLine="709"/>
        <w:jc w:val="both"/>
        <w:rPr>
          <w:sz w:val="28"/>
          <w:szCs w:val="28"/>
        </w:rPr>
      </w:pPr>
      <w:r w:rsidRPr="003722AA">
        <w:rPr>
          <w:snapToGrid w:val="0"/>
          <w:sz w:val="28"/>
          <w:szCs w:val="28"/>
        </w:rPr>
        <w:t xml:space="preserve">Специальный избирательный счет избирательному объединению открывается при заключении со Сбербанком России договора специального избирательного счета </w:t>
      </w:r>
      <w:r w:rsidRPr="003722AA">
        <w:rPr>
          <w:sz w:val="28"/>
          <w:szCs w:val="28"/>
        </w:rPr>
        <w:t xml:space="preserve">путем присоединения к Условиям открытия и обслуживания </w:t>
      </w:r>
      <w:r w:rsidRPr="003722AA">
        <w:rPr>
          <w:snapToGrid w:val="0"/>
          <w:sz w:val="28"/>
          <w:szCs w:val="28"/>
        </w:rPr>
        <w:t xml:space="preserve">специальных избирательных счетов (Специальный избирательный счет избирательного объединения. Специальный счет фонда референдума), </w:t>
      </w:r>
      <w:r w:rsidRPr="003722AA">
        <w:rPr>
          <w:sz w:val="28"/>
          <w:szCs w:val="28"/>
        </w:rPr>
        <w:t xml:space="preserve">размещенным на официальном сайте публичного акционерного </w:t>
      </w:r>
      <w:r w:rsidRPr="003722AA">
        <w:rPr>
          <w:sz w:val="28"/>
          <w:szCs w:val="28"/>
        </w:rPr>
        <w:lastRenderedPageBreak/>
        <w:t xml:space="preserve">общества «Сбербанк России» и подписания Заявления о присоединении, с </w:t>
      </w:r>
      <w:r w:rsidRPr="003722AA">
        <w:rPr>
          <w:snapToGrid w:val="0"/>
          <w:sz w:val="28"/>
        </w:rPr>
        <w:t>иной кредитной организацией, указанной соответствующей избирательной комиссией, – при заключении договора банковского счета.</w:t>
      </w:r>
    </w:p>
    <w:p w14:paraId="106B86A3" w14:textId="77777777" w:rsidR="003722AA" w:rsidRPr="003722AA" w:rsidRDefault="003722AA" w:rsidP="003722AA">
      <w:pPr>
        <w:spacing w:line="360" w:lineRule="auto"/>
        <w:ind w:firstLine="720"/>
        <w:jc w:val="both"/>
        <w:rPr>
          <w:snapToGrid w:val="0"/>
          <w:sz w:val="28"/>
        </w:rPr>
      </w:pPr>
      <w:r w:rsidRPr="003722AA">
        <w:rPr>
          <w:snapToGrid w:val="0"/>
          <w:sz w:val="28"/>
        </w:rPr>
        <w:t xml:space="preserve">1.9. Кандидат, избирательное объединение сообщают по формам, приведенным в приложениях № 1 и № 2 к настоящему Порядку, в соответствующую избирательную комиссию, осуществляющую регистрацию кандидата, списка кандидатов, реквизиты специального избирательного счета не позднее чем через три дня со дня его открытия, но не позднее дня, предшествующего дню регистрации кандидата, списка кандидатов. </w:t>
      </w:r>
    </w:p>
    <w:p w14:paraId="0818D4C3" w14:textId="77777777" w:rsidR="003722AA" w:rsidRPr="003722AA" w:rsidRDefault="003722AA" w:rsidP="003722AA">
      <w:pPr>
        <w:spacing w:line="360" w:lineRule="auto"/>
        <w:ind w:firstLine="720"/>
        <w:jc w:val="both"/>
        <w:rPr>
          <w:snapToGrid w:val="0"/>
          <w:sz w:val="28"/>
        </w:rPr>
      </w:pPr>
      <w:r w:rsidRPr="003722AA">
        <w:rPr>
          <w:snapToGrid w:val="0"/>
          <w:sz w:val="28"/>
        </w:rPr>
        <w:t>1.10. Кандидат, избирательное объединение, выдвинувшее список кандидатов, вправе открыть только один специальный избирательный счет для формирования своего избирательного фонда.</w:t>
      </w:r>
    </w:p>
    <w:p w14:paraId="3BA7037F" w14:textId="77777777" w:rsidR="003722AA" w:rsidRPr="003722AA" w:rsidRDefault="003722AA" w:rsidP="003722AA">
      <w:pPr>
        <w:spacing w:line="360" w:lineRule="auto"/>
        <w:ind w:firstLine="720"/>
        <w:jc w:val="both"/>
        <w:rPr>
          <w:snapToGrid w:val="0"/>
          <w:sz w:val="28"/>
        </w:rPr>
      </w:pPr>
      <w:r w:rsidRPr="003722AA">
        <w:rPr>
          <w:snapToGrid w:val="0"/>
          <w:sz w:val="28"/>
        </w:rPr>
        <w:t>1.11.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w:t>
      </w:r>
    </w:p>
    <w:p w14:paraId="113E03FE" w14:textId="77777777" w:rsidR="003722AA" w:rsidRPr="00874286" w:rsidRDefault="003722AA" w:rsidP="003722AA">
      <w:pPr>
        <w:spacing w:after="120" w:line="360" w:lineRule="auto"/>
        <w:jc w:val="center"/>
        <w:rPr>
          <w:snapToGrid w:val="0"/>
          <w:sz w:val="28"/>
        </w:rPr>
      </w:pPr>
      <w:r w:rsidRPr="00874286">
        <w:rPr>
          <w:snapToGrid w:val="0"/>
          <w:sz w:val="28"/>
        </w:rPr>
        <w:t xml:space="preserve">2. </w:t>
      </w:r>
      <w:r w:rsidR="00874286" w:rsidRPr="00874286">
        <w:rPr>
          <w:snapToGrid w:val="0"/>
          <w:sz w:val="28"/>
        </w:rPr>
        <w:t xml:space="preserve">ВЕДЕНИЕ СПЕЦИАЛЬНОГО ИЗБИРАТЕЛЬНОГО СЧЕТА </w:t>
      </w:r>
    </w:p>
    <w:p w14:paraId="132BED7C" w14:textId="77777777" w:rsidR="003722AA" w:rsidRPr="003722AA" w:rsidRDefault="003722AA" w:rsidP="003722AA">
      <w:pPr>
        <w:spacing w:line="360" w:lineRule="auto"/>
        <w:ind w:firstLine="709"/>
        <w:jc w:val="both"/>
        <w:rPr>
          <w:sz w:val="28"/>
          <w:szCs w:val="28"/>
        </w:rPr>
      </w:pPr>
      <w:r w:rsidRPr="003722AA">
        <w:rPr>
          <w:sz w:val="28"/>
          <w:szCs w:val="28"/>
        </w:rPr>
        <w:t>2.1. Операции по специальным избирательным счетам кандидатов, избирательных объединений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w:t>
      </w:r>
    </w:p>
    <w:p w14:paraId="17426918" w14:textId="77777777" w:rsidR="003722AA" w:rsidRPr="003722AA" w:rsidRDefault="003722AA" w:rsidP="003722AA">
      <w:pPr>
        <w:spacing w:line="360" w:lineRule="auto"/>
        <w:ind w:firstLine="709"/>
        <w:jc w:val="both"/>
        <w:rPr>
          <w:sz w:val="28"/>
          <w:szCs w:val="28"/>
        </w:rPr>
      </w:pPr>
      <w:r w:rsidRPr="003722AA">
        <w:rPr>
          <w:sz w:val="28"/>
          <w:szCs w:val="28"/>
        </w:rPr>
        <w:t>Совершение финансовых операций по специальным избирательным счетам кандидатов, избирательных объединений производится в подразделении соответствующей кредитной организации, в которой открыт специальный избирательный счет, или посредством системы дистанционного банковского обслуживания (далее – система ДБО) в соответствии с заключенным договором предоставления услуг с использованием системы дистанционного банковского обслуживания, если кредитной организацией предоставляется услуга ДБО.</w:t>
      </w:r>
    </w:p>
    <w:p w14:paraId="69C6764A" w14:textId="77777777" w:rsidR="003722AA" w:rsidRPr="003722AA" w:rsidRDefault="003722AA" w:rsidP="003722AA">
      <w:pPr>
        <w:autoSpaceDE w:val="0"/>
        <w:autoSpaceDN w:val="0"/>
        <w:adjustRightInd w:val="0"/>
        <w:spacing w:line="360" w:lineRule="auto"/>
        <w:ind w:firstLine="709"/>
        <w:jc w:val="both"/>
        <w:rPr>
          <w:sz w:val="28"/>
          <w:szCs w:val="28"/>
        </w:rPr>
      </w:pPr>
      <w:r w:rsidRPr="003722AA">
        <w:rPr>
          <w:sz w:val="28"/>
          <w:szCs w:val="28"/>
        </w:rPr>
        <w:lastRenderedPageBreak/>
        <w:t>2.2. Добровольное пожертвование гражданина Российской Федерации в избирательный фонд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реквизите «Назначение платежа» распоряжения о переводе денежных средств</w:t>
      </w:r>
      <w:r w:rsidRPr="003722AA">
        <w:rPr>
          <w:sz w:val="22"/>
        </w:rPr>
        <w:t xml:space="preserve"> </w:t>
      </w:r>
      <w:r w:rsidRPr="003722AA">
        <w:rPr>
          <w:sz w:val="28"/>
          <w:szCs w:val="28"/>
        </w:rPr>
        <w:t>указывает слово «пожертвование» и следующие сведения о себе: фамилию, имя и отчество</w:t>
      </w:r>
      <w:r w:rsidRPr="003722AA">
        <w:rPr>
          <w:sz w:val="28"/>
          <w:szCs w:val="28"/>
          <w:vertAlign w:val="superscript"/>
        </w:rPr>
        <w:footnoteReference w:id="1"/>
      </w:r>
      <w:r w:rsidRPr="003722AA">
        <w:rPr>
          <w:sz w:val="28"/>
          <w:szCs w:val="28"/>
        </w:rPr>
        <w:t>, дату рождения, адрес места жительства, серию и номер паспорта или документа, заменяющего паспорт гражданина, сведения о гражданстве</w:t>
      </w:r>
      <w:r w:rsidRPr="003722AA">
        <w:rPr>
          <w:sz w:val="28"/>
        </w:rPr>
        <w:t>.</w:t>
      </w:r>
    </w:p>
    <w:p w14:paraId="7DB4D40A" w14:textId="77777777" w:rsidR="003722AA" w:rsidRPr="003722AA" w:rsidRDefault="003722AA" w:rsidP="003722AA">
      <w:pPr>
        <w:widowControl w:val="0"/>
        <w:autoSpaceDE w:val="0"/>
        <w:autoSpaceDN w:val="0"/>
        <w:spacing w:line="360" w:lineRule="auto"/>
        <w:ind w:firstLine="709"/>
        <w:jc w:val="both"/>
        <w:rPr>
          <w:sz w:val="28"/>
          <w:szCs w:val="28"/>
        </w:rPr>
      </w:pPr>
      <w:r w:rsidRPr="003722AA">
        <w:rPr>
          <w:sz w:val="28"/>
          <w:szCs w:val="28"/>
        </w:rP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14:paraId="1D3777B3" w14:textId="77777777" w:rsidR="003722AA" w:rsidRPr="003722AA" w:rsidRDefault="003722AA" w:rsidP="003722AA">
      <w:pPr>
        <w:widowControl w:val="0"/>
        <w:autoSpaceDE w:val="0"/>
        <w:autoSpaceDN w:val="0"/>
        <w:spacing w:line="360" w:lineRule="auto"/>
        <w:ind w:firstLine="709"/>
        <w:jc w:val="both"/>
        <w:rPr>
          <w:sz w:val="28"/>
          <w:szCs w:val="28"/>
        </w:rPr>
      </w:pPr>
      <w:r w:rsidRPr="003722AA">
        <w:rPr>
          <w:sz w:val="28"/>
          <w:szCs w:val="28"/>
        </w:rPr>
        <w:t xml:space="preserve">Перевод денежных средств на специальный избирательный счет осуществляется кредитной организацией в соответствии с требованиями нормативного акта </w:t>
      </w:r>
      <w:r w:rsidRPr="003722AA">
        <w:rPr>
          <w:snapToGrid w:val="0"/>
          <w:sz w:val="28"/>
        </w:rPr>
        <w:t>Центрального банка Российской Федерации</w:t>
      </w:r>
      <w:r w:rsidRPr="003722AA">
        <w:rPr>
          <w:sz w:val="28"/>
          <w:szCs w:val="28"/>
        </w:rPr>
        <w:t>, устанавливающего правила осуществления перевода денежных средств, при обязательном заполнении реквизита «Назначение платежа» распоряжения о переводе денежных средств в соответствии с информацией, указанной гражданином в распоряжении о переводе денежных средств.</w:t>
      </w:r>
    </w:p>
    <w:p w14:paraId="73F7CF70" w14:textId="77777777" w:rsidR="003722AA" w:rsidRPr="003722AA" w:rsidRDefault="003722AA" w:rsidP="003722AA">
      <w:pPr>
        <w:autoSpaceDE w:val="0"/>
        <w:autoSpaceDN w:val="0"/>
        <w:adjustRightInd w:val="0"/>
        <w:spacing w:line="360" w:lineRule="auto"/>
        <w:ind w:firstLine="709"/>
        <w:jc w:val="both"/>
        <w:rPr>
          <w:sz w:val="28"/>
          <w:szCs w:val="28"/>
        </w:rPr>
      </w:pPr>
      <w:r w:rsidRPr="003722AA">
        <w:rPr>
          <w:sz w:val="28"/>
          <w:szCs w:val="28"/>
        </w:rPr>
        <w:t xml:space="preserve">2.3. Добровольное пожертвование юридического лица в избирательный фонд осуществляется в безналичном порядке путем перевода денежных средств на специальный избирательный счет. </w:t>
      </w:r>
    </w:p>
    <w:p w14:paraId="04DDEB7C" w14:textId="77777777" w:rsidR="003722AA" w:rsidRPr="003722AA" w:rsidRDefault="003722AA" w:rsidP="003722AA">
      <w:pPr>
        <w:autoSpaceDE w:val="0"/>
        <w:autoSpaceDN w:val="0"/>
        <w:adjustRightInd w:val="0"/>
        <w:spacing w:line="360" w:lineRule="auto"/>
        <w:ind w:firstLine="709"/>
        <w:jc w:val="both"/>
        <w:rPr>
          <w:snapToGrid w:val="0"/>
          <w:sz w:val="28"/>
        </w:rPr>
      </w:pPr>
      <w:r w:rsidRPr="003722AA">
        <w:rPr>
          <w:sz w:val="28"/>
          <w:szCs w:val="28"/>
        </w:rPr>
        <w:t>При переводе добровольного пожертвования юридическое лицо в распоряжении о переводе денежных средств в реквизите «Назначение платежа» указывает</w:t>
      </w:r>
      <w:r w:rsidRPr="003722AA">
        <w:rPr>
          <w:sz w:val="22"/>
        </w:rPr>
        <w:t xml:space="preserve"> </w:t>
      </w:r>
      <w:r w:rsidRPr="003722AA">
        <w:rPr>
          <w:snapToGrid w:val="0"/>
          <w:sz w:val="28"/>
        </w:rPr>
        <w:t xml:space="preserve">слово «пожертвование» и следующие сведения: дата регистрации юридического лица и отметка об отсутствии ограничений, предусмотренных пунктом 6 статьи 58 Федерального закона. В качестве отметки об отсутствии </w:t>
      </w:r>
      <w:r w:rsidRPr="003722AA">
        <w:rPr>
          <w:snapToGrid w:val="0"/>
          <w:sz w:val="28"/>
        </w:rPr>
        <w:lastRenderedPageBreak/>
        <w:t>ограничений, используется следующая запись: «Ограничения, предусмотренные пунктом 6 статьи 58 ФЗ от 12.06.2002г. №67-ФЗ, отсутствуют», допускается сокращение «Отс.огр.».</w:t>
      </w:r>
      <w:r w:rsidRPr="003722AA">
        <w:rPr>
          <w:snapToGrid w:val="0"/>
          <w:color w:val="7030A0"/>
          <w:sz w:val="22"/>
        </w:rPr>
        <w:t xml:space="preserve"> </w:t>
      </w:r>
    </w:p>
    <w:p w14:paraId="509FA7D2" w14:textId="77777777" w:rsidR="003722AA" w:rsidRPr="003722AA" w:rsidRDefault="003722AA" w:rsidP="003722AA">
      <w:pPr>
        <w:autoSpaceDE w:val="0"/>
        <w:autoSpaceDN w:val="0"/>
        <w:adjustRightInd w:val="0"/>
        <w:spacing w:line="360" w:lineRule="auto"/>
        <w:ind w:firstLine="709"/>
        <w:jc w:val="both"/>
        <w:rPr>
          <w:sz w:val="28"/>
          <w:szCs w:val="28"/>
        </w:rPr>
      </w:pPr>
      <w:r w:rsidRPr="003722AA">
        <w:rPr>
          <w:sz w:val="28"/>
          <w:szCs w:val="28"/>
        </w:rPr>
        <w:t>2.4. Индивидуальный предприниматель при внесении (переводе) пожертвования в платежных документах указывает реквизиты, предусмотренные в пункте 2.2 настоящего Порядка.</w:t>
      </w:r>
    </w:p>
    <w:p w14:paraId="17F610D6" w14:textId="77777777" w:rsidR="003722AA" w:rsidRPr="003722AA" w:rsidRDefault="003722AA" w:rsidP="003722AA">
      <w:pPr>
        <w:autoSpaceDE w:val="0"/>
        <w:autoSpaceDN w:val="0"/>
        <w:adjustRightInd w:val="0"/>
        <w:spacing w:line="360" w:lineRule="auto"/>
        <w:ind w:firstLine="709"/>
        <w:jc w:val="both"/>
        <w:rPr>
          <w:sz w:val="28"/>
          <w:szCs w:val="28"/>
        </w:rPr>
      </w:pPr>
      <w:r w:rsidRPr="003722AA">
        <w:rPr>
          <w:sz w:val="28"/>
          <w:szCs w:val="28"/>
        </w:rPr>
        <w:t>2.5. Собственные средства кандидата в избирательный фонд вносятся лично кандидатом либо его уполномоченным представителем по финансовым вопросам, в случае наличия у него указанных полномочий, на специальный избирательный счет в отделение связи либо кредитную организацию из собственных средств кандидата по предъявлении паспорта или документа, заменяющего паспорт гражданина. Распоряжение о переводе собственных средств кандидата на специальный избирательный счет заполняется кандидатом в соответствии с требованиями нормативных актов Центрального банка Российской Федерации. В распоряжении о переводе денежных средств указываются его фамилия, имя, отчество, дата рождения, адрес места жительства, серия и номер паспорта или документа, заменяющего паспорт гражданина, в поле «Назначение платежа» делается запись «Собственные средства кандидата».</w:t>
      </w:r>
    </w:p>
    <w:p w14:paraId="55F0AAA5" w14:textId="77777777" w:rsidR="003722AA" w:rsidRPr="003722AA" w:rsidRDefault="003722AA" w:rsidP="003722AA">
      <w:pPr>
        <w:autoSpaceDE w:val="0"/>
        <w:autoSpaceDN w:val="0"/>
        <w:adjustRightInd w:val="0"/>
        <w:spacing w:line="360" w:lineRule="auto"/>
        <w:ind w:firstLine="709"/>
        <w:jc w:val="both"/>
        <w:rPr>
          <w:sz w:val="28"/>
          <w:szCs w:val="28"/>
        </w:rPr>
      </w:pPr>
      <w:r w:rsidRPr="003722AA">
        <w:rPr>
          <w:sz w:val="28"/>
          <w:szCs w:val="28"/>
        </w:rPr>
        <w:t xml:space="preserve">2.6. Перечисление собственных средств избирательного объединения на специальный избирательный счет данного избирательного объединения, а также перечисление средств избирательного объединения выдвинутому данным избирательным объединением кандидату осуществляется только в безналичном порядке в соответствии с требованиями нормативных актов Центрального банка Российской Федерации, </w:t>
      </w:r>
      <w:r w:rsidRPr="003722AA">
        <w:rPr>
          <w:sz w:val="28"/>
        </w:rPr>
        <w:t>устанавливающих правила осуществления перевода денежных средств</w:t>
      </w:r>
      <w:r w:rsidRPr="003722AA">
        <w:rPr>
          <w:sz w:val="28"/>
          <w:szCs w:val="28"/>
        </w:rPr>
        <w:t>.</w:t>
      </w:r>
    </w:p>
    <w:p w14:paraId="0CCF7208" w14:textId="77777777" w:rsidR="003D0D33" w:rsidRDefault="003722AA" w:rsidP="003D0D33">
      <w:pPr>
        <w:widowControl w:val="0"/>
        <w:tabs>
          <w:tab w:val="left" w:pos="567"/>
          <w:tab w:val="left" w:pos="1276"/>
        </w:tabs>
        <w:spacing w:line="360" w:lineRule="auto"/>
        <w:ind w:firstLine="709"/>
        <w:jc w:val="both"/>
        <w:rPr>
          <w:kern w:val="28"/>
          <w:sz w:val="28"/>
          <w:szCs w:val="28"/>
        </w:rPr>
      </w:pPr>
      <w:r w:rsidRPr="003722AA">
        <w:rPr>
          <w:kern w:val="28"/>
          <w:sz w:val="28"/>
          <w:szCs w:val="28"/>
        </w:rPr>
        <w:t xml:space="preserve">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w:t>
      </w:r>
    </w:p>
    <w:p w14:paraId="0D565A93" w14:textId="77777777" w:rsidR="003722AA" w:rsidRPr="003722AA" w:rsidRDefault="003722AA" w:rsidP="003D0D33">
      <w:pPr>
        <w:widowControl w:val="0"/>
        <w:tabs>
          <w:tab w:val="left" w:pos="567"/>
          <w:tab w:val="left" w:pos="1276"/>
        </w:tabs>
        <w:spacing w:line="360" w:lineRule="auto"/>
        <w:ind w:firstLine="709"/>
        <w:jc w:val="both"/>
        <w:rPr>
          <w:sz w:val="28"/>
          <w:szCs w:val="28"/>
        </w:rPr>
      </w:pPr>
      <w:r w:rsidRPr="003722AA">
        <w:rPr>
          <w:sz w:val="28"/>
          <w:szCs w:val="28"/>
        </w:rPr>
        <w:lastRenderedPageBreak/>
        <w:t>При этом 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избирательного объединения, так и с расчетных счетов политической партии, ее региональных отделений и иных зарегистрированных структурных подразделений этой политической партии, образованных в другом субъекте Российской Федерации.</w:t>
      </w:r>
    </w:p>
    <w:p w14:paraId="44DD7FAF" w14:textId="77777777" w:rsidR="003722AA" w:rsidRPr="003722AA" w:rsidRDefault="003722AA" w:rsidP="003722AA">
      <w:pPr>
        <w:autoSpaceDE w:val="0"/>
        <w:autoSpaceDN w:val="0"/>
        <w:adjustRightInd w:val="0"/>
        <w:spacing w:line="360" w:lineRule="auto"/>
        <w:ind w:firstLine="709"/>
        <w:jc w:val="both"/>
        <w:rPr>
          <w:sz w:val="28"/>
          <w:szCs w:val="28"/>
        </w:rPr>
      </w:pPr>
      <w:r w:rsidRPr="003722AA">
        <w:rPr>
          <w:sz w:val="28"/>
          <w:szCs w:val="28"/>
        </w:rPr>
        <w:t xml:space="preserve">При перечислении собственных средств избирательным объединением, выдвинувшим список кандидатов, кандидата в распоряжении о перечислении денежных средств в поле «Плательщик» указывается соответственно наименование избирательного объединения, политической партии, его регионального отделения, иного зарегистрированного структурного подразделения этой политической партии, а в поле «Назначение платежа» делается запись «Собственные средства избирательного объединения». </w:t>
      </w:r>
    </w:p>
    <w:p w14:paraId="007844F4" w14:textId="77777777" w:rsidR="003722AA" w:rsidRPr="003722AA" w:rsidRDefault="003722AA" w:rsidP="003722AA">
      <w:pPr>
        <w:spacing w:line="360" w:lineRule="auto"/>
        <w:ind w:firstLine="709"/>
        <w:jc w:val="both"/>
        <w:rPr>
          <w:rFonts w:ascii="Calibri" w:hAnsi="Calibri" w:cs="Calibri"/>
          <w:color w:val="FF0000"/>
          <w:sz w:val="22"/>
          <w:szCs w:val="22"/>
        </w:rPr>
      </w:pPr>
      <w:r w:rsidRPr="003722AA">
        <w:rPr>
          <w:snapToGrid w:val="0"/>
          <w:sz w:val="28"/>
        </w:rPr>
        <w:t xml:space="preserve">2.7. Добровольные пожертвования граждан и юридических лиц, собственные средства кандидата, избирательного объединения перечисляются на специальный избирательный счет отделениями связи или кредитными организациями не позднее операционного дня, следующего за днем получения соответствующего платежного документа. </w:t>
      </w:r>
    </w:p>
    <w:p w14:paraId="20F9F918" w14:textId="77777777" w:rsidR="003722AA" w:rsidRPr="003722AA" w:rsidRDefault="003722AA" w:rsidP="003722AA">
      <w:pPr>
        <w:autoSpaceDE w:val="0"/>
        <w:autoSpaceDN w:val="0"/>
        <w:adjustRightInd w:val="0"/>
        <w:spacing w:line="360" w:lineRule="auto"/>
        <w:ind w:firstLine="720"/>
        <w:jc w:val="both"/>
        <w:rPr>
          <w:sz w:val="28"/>
          <w:szCs w:val="28"/>
        </w:rPr>
      </w:pPr>
      <w:r w:rsidRPr="003722AA">
        <w:rPr>
          <w:sz w:val="28"/>
          <w:szCs w:val="28"/>
        </w:rPr>
        <w:t xml:space="preserve">2.8. Сбербанк России представляет избирательной комиссии, осуществляющей регистрацию кандидата, списка кандидатов, сведения о поступлении и расходовании средств со специального избирательного счета кандидата, избирательного объединения с использованием системы ДБО. Сведения представляются ежедневно по рабочим дням за весь предыдущий операционный день. </w:t>
      </w:r>
    </w:p>
    <w:p w14:paraId="30D5C6E4" w14:textId="77777777" w:rsidR="003722AA" w:rsidRPr="003722AA" w:rsidRDefault="003722AA" w:rsidP="003722AA">
      <w:pPr>
        <w:autoSpaceDE w:val="0"/>
        <w:autoSpaceDN w:val="0"/>
        <w:adjustRightInd w:val="0"/>
        <w:spacing w:line="360" w:lineRule="auto"/>
        <w:ind w:firstLine="720"/>
        <w:jc w:val="both"/>
        <w:rPr>
          <w:sz w:val="28"/>
          <w:szCs w:val="28"/>
        </w:rPr>
      </w:pPr>
      <w:r w:rsidRPr="003722AA">
        <w:rPr>
          <w:sz w:val="28"/>
          <w:szCs w:val="28"/>
        </w:rPr>
        <w:t>В случае отсутствия в Сбербанке России, в иной кредитной организации системы ДБО либо возникновения проблем с передачей данных, указанные сведения представляются в машиночитаемом виде</w:t>
      </w:r>
      <w:r w:rsidRPr="003722AA">
        <w:rPr>
          <w:sz w:val="28"/>
          <w:szCs w:val="28"/>
          <w:vertAlign w:val="superscript"/>
        </w:rPr>
        <w:footnoteReference w:id="2"/>
      </w:r>
      <w:r w:rsidRPr="003722AA">
        <w:rPr>
          <w:sz w:val="28"/>
          <w:szCs w:val="28"/>
        </w:rPr>
        <w:t xml:space="preserve"> или на бумажном носителе не реже одного раза в неделю, а за 10 дней до дня голосования – не реже одного </w:t>
      </w:r>
      <w:r w:rsidRPr="003722AA">
        <w:rPr>
          <w:sz w:val="28"/>
          <w:szCs w:val="28"/>
        </w:rPr>
        <w:lastRenderedPageBreak/>
        <w:t>раза в три операционных дня по формам, утвержденным избирательной комиссией, организующей выборы. Положение о представлении этих сведений включается в договор банковского счета.</w:t>
      </w:r>
    </w:p>
    <w:p w14:paraId="143BEE83" w14:textId="77777777" w:rsidR="003722AA" w:rsidRPr="003722AA" w:rsidRDefault="003722AA" w:rsidP="003D0D33">
      <w:pPr>
        <w:widowControl w:val="0"/>
        <w:autoSpaceDE w:val="0"/>
        <w:autoSpaceDN w:val="0"/>
        <w:adjustRightInd w:val="0"/>
        <w:spacing w:line="360" w:lineRule="auto"/>
        <w:ind w:firstLine="720"/>
        <w:jc w:val="both"/>
        <w:rPr>
          <w:sz w:val="28"/>
          <w:szCs w:val="28"/>
        </w:rPr>
      </w:pPr>
      <w:r w:rsidRPr="003722AA">
        <w:rPr>
          <w:sz w:val="28"/>
          <w:szCs w:val="28"/>
        </w:rPr>
        <w:t>2.9. Сбербанк России, иная кредитная организация по представлению соответствующей избирательной комиссии, а по соответствующему избирательному фонду - также по требованию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безвозмездно представляет в трехдневный срок, а за три и менее дней до дня голосования – в день обращения, заверенные копии первичных финансовых документов, подтверждающих поступление и расходование средств избирательного фонда на специальном избирательном счете.</w:t>
      </w:r>
    </w:p>
    <w:p w14:paraId="5A39D2F8" w14:textId="77777777" w:rsidR="003722AA" w:rsidRPr="00874286" w:rsidRDefault="003722AA" w:rsidP="003D0D33">
      <w:pPr>
        <w:widowControl w:val="0"/>
        <w:spacing w:line="360" w:lineRule="auto"/>
        <w:jc w:val="center"/>
        <w:rPr>
          <w:sz w:val="28"/>
          <w:szCs w:val="28"/>
        </w:rPr>
      </w:pPr>
      <w:r w:rsidRPr="00874286">
        <w:rPr>
          <w:bCs/>
          <w:sz w:val="28"/>
          <w:szCs w:val="28"/>
        </w:rPr>
        <w:t xml:space="preserve">3. </w:t>
      </w:r>
      <w:r w:rsidR="00874286" w:rsidRPr="00874286">
        <w:rPr>
          <w:bCs/>
          <w:sz w:val="28"/>
          <w:szCs w:val="28"/>
        </w:rPr>
        <w:t>ЗАКРЫТИЕ СПЕЦИАЛЬНОГО ИЗБИРАТЕЛЬНОГО СЧЕТА</w:t>
      </w:r>
      <w:r w:rsidRPr="00874286">
        <w:rPr>
          <w:bCs/>
          <w:sz w:val="28"/>
          <w:szCs w:val="28"/>
        </w:rPr>
        <w:t xml:space="preserve"> </w:t>
      </w:r>
    </w:p>
    <w:p w14:paraId="775F5F33" w14:textId="77777777" w:rsidR="003722AA" w:rsidRPr="003722AA" w:rsidRDefault="003722AA" w:rsidP="003D0D33">
      <w:pPr>
        <w:widowControl w:val="0"/>
        <w:spacing w:line="360" w:lineRule="auto"/>
        <w:ind w:firstLine="709"/>
        <w:jc w:val="both"/>
        <w:rPr>
          <w:sz w:val="28"/>
          <w:szCs w:val="28"/>
        </w:rPr>
      </w:pPr>
      <w:r w:rsidRPr="003722AA">
        <w:rPr>
          <w:sz w:val="28"/>
          <w:szCs w:val="28"/>
        </w:rPr>
        <w:t>3.1. Все финансовые операции по специальному избирательному счету прекращаются в день голосования, за исключением возврата в избирательный фонд неизрасходованных денежных средств, зачисления на указанный счет средств, перечисленных до дня голосования, а также за исключением случая, предусмотренного пунктом 3.3 настоящего Порядка.</w:t>
      </w:r>
    </w:p>
    <w:p w14:paraId="20D42DA7" w14:textId="77777777" w:rsidR="003722AA" w:rsidRPr="003722AA" w:rsidRDefault="003722AA" w:rsidP="003722AA">
      <w:pPr>
        <w:spacing w:line="360" w:lineRule="auto"/>
        <w:ind w:firstLine="708"/>
        <w:jc w:val="both"/>
        <w:rPr>
          <w:sz w:val="28"/>
          <w:szCs w:val="28"/>
        </w:rPr>
      </w:pPr>
      <w:r w:rsidRPr="003722AA">
        <w:rPr>
          <w:sz w:val="28"/>
          <w:szCs w:val="28"/>
        </w:rPr>
        <w:t xml:space="preserve">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Сбербанке России, иной кредитной организации, в которой открыт специальный избирательный счет, времени операционного дня. </w:t>
      </w:r>
    </w:p>
    <w:p w14:paraId="06E8188B" w14:textId="77777777" w:rsidR="003722AA" w:rsidRPr="003722AA" w:rsidRDefault="003722AA" w:rsidP="003D0D33">
      <w:pPr>
        <w:widowControl w:val="0"/>
        <w:spacing w:line="360" w:lineRule="auto"/>
        <w:ind w:firstLine="709"/>
        <w:jc w:val="both"/>
        <w:rPr>
          <w:sz w:val="28"/>
          <w:szCs w:val="28"/>
        </w:rPr>
      </w:pPr>
      <w:r w:rsidRPr="003722AA">
        <w:rPr>
          <w:sz w:val="28"/>
          <w:szCs w:val="28"/>
        </w:rPr>
        <w:t xml:space="preserve">3.2. Если кандидат, избирательное объединение не представили в установленном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либо если в установленные сроки кандидат представил письменное заявление о снятии своей кандидатуры, либо кандидат, список кандидатов были отозваны избирательным объединением, все </w:t>
      </w:r>
      <w:r w:rsidRPr="003722AA">
        <w:rPr>
          <w:sz w:val="28"/>
          <w:szCs w:val="28"/>
        </w:rPr>
        <w:lastRenderedPageBreak/>
        <w:t>финансовые операции по соответствующему специальному избирательному счету прекращаются Сбербанком России, иной кредитной организацией по письменному указанию избирательной комиссии, осуществляющей регистрацию кандидата, списка кандидатов.</w:t>
      </w:r>
    </w:p>
    <w:p w14:paraId="11023ACE" w14:textId="77777777" w:rsidR="003722AA" w:rsidRPr="003722AA" w:rsidRDefault="003722AA" w:rsidP="003722AA">
      <w:pPr>
        <w:autoSpaceDE w:val="0"/>
        <w:autoSpaceDN w:val="0"/>
        <w:adjustRightInd w:val="0"/>
        <w:spacing w:line="360" w:lineRule="auto"/>
        <w:ind w:right="-6" w:firstLine="709"/>
        <w:jc w:val="both"/>
        <w:rPr>
          <w:sz w:val="28"/>
          <w:szCs w:val="28"/>
          <w:lang w:eastAsia="en-US"/>
        </w:rPr>
      </w:pPr>
      <w:r w:rsidRPr="003722AA">
        <w:rPr>
          <w:sz w:val="28"/>
          <w:szCs w:val="28"/>
          <w:lang w:eastAsia="en-US"/>
        </w:rPr>
        <w:t>3.3.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14:paraId="1D96AE0E" w14:textId="77777777" w:rsidR="003722AA" w:rsidRPr="003722AA" w:rsidRDefault="003722AA" w:rsidP="003722AA">
      <w:pPr>
        <w:spacing w:line="360" w:lineRule="auto"/>
        <w:ind w:firstLine="720"/>
        <w:jc w:val="both"/>
        <w:rPr>
          <w:snapToGrid w:val="0"/>
          <w:sz w:val="28"/>
        </w:rPr>
      </w:pPr>
      <w:r w:rsidRPr="003722AA">
        <w:rPr>
          <w:snapToGrid w:val="0"/>
          <w:sz w:val="28"/>
        </w:rPr>
        <w:t>О продлении срока проведения финансовых операций соответствующая избирательная комиссия незамедлительно письменно извещает Сбербанк России, иную кредитную организацию, в которой открыт специальный избирательный счет.</w:t>
      </w:r>
    </w:p>
    <w:p w14:paraId="38A011EC" w14:textId="77777777" w:rsidR="003722AA" w:rsidRPr="003722AA" w:rsidRDefault="003722AA" w:rsidP="003722AA">
      <w:pPr>
        <w:autoSpaceDE w:val="0"/>
        <w:autoSpaceDN w:val="0"/>
        <w:adjustRightInd w:val="0"/>
        <w:spacing w:line="360" w:lineRule="auto"/>
        <w:ind w:right="-6" w:firstLine="709"/>
        <w:jc w:val="both"/>
        <w:rPr>
          <w:sz w:val="28"/>
          <w:szCs w:val="28"/>
          <w:lang w:eastAsia="en-US"/>
        </w:rPr>
      </w:pPr>
      <w:r w:rsidRPr="003722AA">
        <w:rPr>
          <w:sz w:val="28"/>
          <w:szCs w:val="28"/>
          <w:lang w:eastAsia="en-US"/>
        </w:rPr>
        <w:t>3.4. В случае проведения повторного голосования финансовые операции по оплате расходов со специального избирательного счета зарегистрированного кандидата, по которому проводится повторное голосование, возобновляются в день назначения избирательной комиссией, организующей выборы, дня повторного голосования и прекращаются в день повторного голосования.</w:t>
      </w:r>
    </w:p>
    <w:p w14:paraId="6FDC6578" w14:textId="77777777" w:rsidR="003722AA" w:rsidRPr="003722AA" w:rsidRDefault="003722AA" w:rsidP="003722AA">
      <w:pPr>
        <w:autoSpaceDE w:val="0"/>
        <w:autoSpaceDN w:val="0"/>
        <w:adjustRightInd w:val="0"/>
        <w:spacing w:line="360" w:lineRule="auto"/>
        <w:ind w:firstLine="709"/>
        <w:jc w:val="both"/>
        <w:rPr>
          <w:sz w:val="28"/>
          <w:szCs w:val="28"/>
        </w:rPr>
      </w:pPr>
      <w:r w:rsidRPr="003722AA">
        <w:rPr>
          <w:sz w:val="28"/>
          <w:szCs w:val="28"/>
        </w:rPr>
        <w:t>3.5. До сдачи итогового финансового отчета все наличные средства, оставшиеся у кандидата, избирательного объединения, должны быть возвращены кандидатом, избирательным объединением на соответствующий специальный избирательный счет избирательного фонда. При этом в распоряжении о переводе денежных средств в поле «Назначение платежа» указывается: «Возврат наличных денежных средств кандидата (избирательного объединения)».</w:t>
      </w:r>
    </w:p>
    <w:p w14:paraId="752DAB85" w14:textId="77777777" w:rsidR="003722AA" w:rsidRPr="003722AA" w:rsidRDefault="003722AA" w:rsidP="003722AA">
      <w:pPr>
        <w:spacing w:line="360" w:lineRule="auto"/>
        <w:ind w:firstLine="720"/>
        <w:jc w:val="both"/>
        <w:rPr>
          <w:snapToGrid w:val="0"/>
          <w:sz w:val="28"/>
          <w:szCs w:val="28"/>
        </w:rPr>
      </w:pPr>
      <w:r w:rsidRPr="003722AA">
        <w:rPr>
          <w:snapToGrid w:val="0"/>
          <w:sz w:val="28"/>
          <w:szCs w:val="28"/>
        </w:rPr>
        <w:t xml:space="preserve">3.6. Кандидат, избирательное объединение после дня голосования </w:t>
      </w:r>
      <w:r w:rsidRPr="003722AA">
        <w:rPr>
          <w:sz w:val="28"/>
          <w:szCs w:val="28"/>
        </w:rPr>
        <w:t xml:space="preserve">либо после принятия решения об отказе в регистрации кандидата, списка кандидатов, отмене или аннулировании регистрации </w:t>
      </w:r>
      <w:r w:rsidRPr="003722AA">
        <w:rPr>
          <w:snapToGrid w:val="0"/>
          <w:sz w:val="28"/>
          <w:szCs w:val="28"/>
        </w:rPr>
        <w:t xml:space="preserve">и до дня представления итогового финансового отчета обязаны перечислить неизрасходованные </w:t>
      </w:r>
      <w:r w:rsidRPr="003722AA">
        <w:rPr>
          <w:snapToGrid w:val="0"/>
          <w:sz w:val="28"/>
          <w:szCs w:val="28"/>
        </w:rPr>
        <w:lastRenderedPageBreak/>
        <w:t xml:space="preserve">денежные средства, находящиеся на соответствующем специальном избирательном счете, гражданам и (или) юридическим лицам, осуществившим пожертвования либо перечисления в их избирательные фонды, пропорционально вложенным ими средствам (за вычетом расходов на пересылку). </w:t>
      </w:r>
    </w:p>
    <w:p w14:paraId="741A0220" w14:textId="77777777" w:rsidR="003722AA" w:rsidRPr="003722AA" w:rsidRDefault="003722AA" w:rsidP="003722AA">
      <w:pPr>
        <w:autoSpaceDE w:val="0"/>
        <w:autoSpaceDN w:val="0"/>
        <w:adjustRightInd w:val="0"/>
        <w:spacing w:line="360" w:lineRule="auto"/>
        <w:ind w:firstLine="539"/>
        <w:jc w:val="both"/>
        <w:rPr>
          <w:sz w:val="28"/>
          <w:szCs w:val="28"/>
        </w:rPr>
      </w:pPr>
      <w:r w:rsidRPr="003722AA">
        <w:rPr>
          <w:sz w:val="28"/>
          <w:szCs w:val="28"/>
        </w:rPr>
        <w:t>Остаток неизрасходованных средств, которые не могут быть возвращены жертвователям в указанном порядке, подлежит перечислению в доход соответствующего бюджета.</w:t>
      </w:r>
    </w:p>
    <w:p w14:paraId="24D08CB9" w14:textId="77777777" w:rsidR="003722AA" w:rsidRPr="003722AA" w:rsidRDefault="003722AA" w:rsidP="003722AA">
      <w:pPr>
        <w:spacing w:line="360" w:lineRule="auto"/>
        <w:ind w:firstLine="720"/>
        <w:jc w:val="both"/>
        <w:rPr>
          <w:snapToGrid w:val="0"/>
          <w:sz w:val="28"/>
        </w:rPr>
      </w:pPr>
      <w:r w:rsidRPr="003722AA">
        <w:rPr>
          <w:snapToGrid w:val="0"/>
          <w:sz w:val="28"/>
        </w:rPr>
        <w:t>Специальный избирательный счет закрывается кандидатом, уполномоченным представителем по финансовым вопросам кандидата, избирательного объединения до дня представления итогового финансового отчета в соответствующую избирательную комиссию.</w:t>
      </w:r>
    </w:p>
    <w:p w14:paraId="6FB35BDD" w14:textId="77777777" w:rsidR="003722AA" w:rsidRPr="003722AA" w:rsidRDefault="003722AA" w:rsidP="003722AA">
      <w:pPr>
        <w:autoSpaceDE w:val="0"/>
        <w:autoSpaceDN w:val="0"/>
        <w:adjustRightInd w:val="0"/>
        <w:spacing w:line="360" w:lineRule="auto"/>
        <w:ind w:firstLine="709"/>
        <w:jc w:val="both"/>
        <w:rPr>
          <w:sz w:val="28"/>
          <w:szCs w:val="28"/>
        </w:rPr>
      </w:pPr>
      <w:r w:rsidRPr="003722AA">
        <w:rPr>
          <w:sz w:val="28"/>
          <w:szCs w:val="28"/>
        </w:rPr>
        <w:t>3.7. В соответствии с Федеральным законом, Избирательным кодексом Приморского края по истечении 60 дней со дня голосования Сбербанк России, иная кредитная организация обязаны перечислить оставшиеся на специальных избирательных счетах кандидата, избирательного объединения неизрасходованные денежные средства в доход бюджета, соответствующего уровню проводимых выборов,</w:t>
      </w:r>
      <w:r w:rsidRPr="003722AA">
        <w:t xml:space="preserve"> </w:t>
      </w:r>
      <w:r w:rsidRPr="003722AA">
        <w:rPr>
          <w:sz w:val="28"/>
          <w:szCs w:val="28"/>
        </w:rPr>
        <w:t>на основании реквизитов, предоставленных  избирательной комиссией</w:t>
      </w:r>
      <w:r w:rsidRPr="003722AA">
        <w:t xml:space="preserve">, </w:t>
      </w:r>
      <w:r w:rsidRPr="003722AA">
        <w:rPr>
          <w:sz w:val="28"/>
          <w:szCs w:val="28"/>
        </w:rPr>
        <w:t>осуществляющей регистрацию кандидата, списка кандидатов и закрыть этот счет.</w:t>
      </w:r>
    </w:p>
    <w:p w14:paraId="4ED81223" w14:textId="77777777" w:rsidR="003722AA" w:rsidRPr="003722AA" w:rsidRDefault="003722AA" w:rsidP="003722AA">
      <w:pPr>
        <w:spacing w:after="200" w:line="276" w:lineRule="auto"/>
        <w:rPr>
          <w:sz w:val="28"/>
          <w:szCs w:val="22"/>
          <w:lang w:eastAsia="en-US"/>
        </w:rPr>
      </w:pPr>
    </w:p>
    <w:p w14:paraId="523CB56F" w14:textId="77777777" w:rsidR="003722AA" w:rsidRPr="003722AA" w:rsidRDefault="003722AA" w:rsidP="003722AA">
      <w:pPr>
        <w:spacing w:after="200" w:line="276" w:lineRule="auto"/>
        <w:rPr>
          <w:sz w:val="28"/>
          <w:szCs w:val="22"/>
          <w:lang w:eastAsia="en-US"/>
        </w:rPr>
        <w:sectPr w:rsidR="003722AA" w:rsidRPr="003722AA" w:rsidSect="0037318B">
          <w:pgSz w:w="11906" w:h="16838"/>
          <w:pgMar w:top="1134" w:right="850" w:bottom="1134" w:left="1418" w:header="708" w:footer="708" w:gutter="0"/>
          <w:pgNumType w:start="1"/>
          <w:cols w:space="708"/>
          <w:titlePg/>
          <w:docGrid w:linePitch="381"/>
        </w:sectPr>
      </w:pPr>
    </w:p>
    <w:p w14:paraId="7E0952AA" w14:textId="77777777" w:rsidR="003722AA" w:rsidRPr="003D0D33" w:rsidRDefault="003722AA" w:rsidP="003722AA">
      <w:pPr>
        <w:spacing w:after="120" w:line="276" w:lineRule="auto"/>
        <w:ind w:left="4820"/>
        <w:jc w:val="center"/>
        <w:rPr>
          <w:lang w:eastAsia="en-US"/>
        </w:rPr>
      </w:pPr>
      <w:r w:rsidRPr="003D0D33">
        <w:rPr>
          <w:lang w:eastAsia="en-US"/>
        </w:rPr>
        <w:lastRenderedPageBreak/>
        <w:t>Приложение № 1</w:t>
      </w:r>
    </w:p>
    <w:p w14:paraId="46B540D0" w14:textId="77777777" w:rsidR="00450C6F" w:rsidRDefault="003722AA" w:rsidP="00450C6F">
      <w:pPr>
        <w:spacing w:line="276" w:lineRule="auto"/>
        <w:ind w:left="4820"/>
        <w:jc w:val="center"/>
        <w:rPr>
          <w:bCs/>
          <w:lang w:eastAsia="en-US"/>
        </w:rPr>
      </w:pPr>
      <w:r w:rsidRPr="003D0D33">
        <w:rPr>
          <w:lang w:eastAsia="en-US"/>
        </w:rPr>
        <w:t xml:space="preserve">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w:t>
      </w:r>
      <w:r w:rsidRPr="003D0D33">
        <w:rPr>
          <w:bCs/>
          <w:lang w:eastAsia="en-US"/>
        </w:rPr>
        <w:t xml:space="preserve">а также в органы местного самоуправления </w:t>
      </w:r>
      <w:r w:rsidR="00450C6F">
        <w:rPr>
          <w:bCs/>
          <w:lang w:eastAsia="en-US"/>
        </w:rPr>
        <w:t>на территории</w:t>
      </w:r>
    </w:p>
    <w:p w14:paraId="32844B8C" w14:textId="77777777" w:rsidR="003722AA" w:rsidRPr="003D0D33" w:rsidRDefault="00450C6F" w:rsidP="00450C6F">
      <w:pPr>
        <w:spacing w:line="276" w:lineRule="auto"/>
        <w:ind w:left="4820"/>
        <w:jc w:val="center"/>
        <w:rPr>
          <w:bCs/>
        </w:rPr>
      </w:pPr>
      <w:r>
        <w:rPr>
          <w:bCs/>
          <w:lang w:eastAsia="en-US"/>
        </w:rPr>
        <w:t>Приморского края</w:t>
      </w:r>
    </w:p>
    <w:p w14:paraId="1853077D" w14:textId="77777777" w:rsidR="003722AA" w:rsidRPr="003722AA" w:rsidRDefault="003722AA" w:rsidP="003722AA">
      <w:pPr>
        <w:jc w:val="right"/>
        <w:rPr>
          <w:rFonts w:ascii="Courier New" w:hAnsi="Courier New"/>
          <w:snapToGrid w:val="0"/>
          <w:sz w:val="24"/>
        </w:rPr>
      </w:pPr>
    </w:p>
    <w:p w14:paraId="445300C8" w14:textId="77777777" w:rsidR="003722AA" w:rsidRPr="003722AA" w:rsidRDefault="003722AA" w:rsidP="003722AA">
      <w:pPr>
        <w:jc w:val="right"/>
        <w:rPr>
          <w:rFonts w:ascii="Courier New" w:hAnsi="Courier New"/>
          <w:snapToGrid w:val="0"/>
          <w:sz w:val="24"/>
        </w:rPr>
      </w:pPr>
    </w:p>
    <w:p w14:paraId="3F51BF3D" w14:textId="77777777" w:rsidR="003722AA" w:rsidRPr="003722AA" w:rsidRDefault="003722AA" w:rsidP="003722AA">
      <w:pPr>
        <w:jc w:val="right"/>
        <w:rPr>
          <w:rFonts w:ascii="Courier New" w:hAnsi="Courier New"/>
          <w:snapToGrid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298"/>
      </w:tblGrid>
      <w:tr w:rsidR="003722AA" w:rsidRPr="003722AA" w14:paraId="3559EDA0" w14:textId="77777777" w:rsidTr="003D0D33">
        <w:trPr>
          <w:jc w:val="center"/>
        </w:trPr>
        <w:tc>
          <w:tcPr>
            <w:tcW w:w="3227" w:type="dxa"/>
            <w:tcBorders>
              <w:top w:val="nil"/>
              <w:left w:val="nil"/>
              <w:bottom w:val="nil"/>
              <w:right w:val="nil"/>
            </w:tcBorders>
          </w:tcPr>
          <w:p w14:paraId="3E22650C" w14:textId="77777777" w:rsidR="003722AA" w:rsidRPr="003722AA" w:rsidRDefault="003722AA" w:rsidP="003722AA">
            <w:pPr>
              <w:spacing w:after="200" w:line="276" w:lineRule="auto"/>
              <w:rPr>
                <w:sz w:val="16"/>
                <w:szCs w:val="16"/>
                <w:lang w:eastAsia="en-US"/>
              </w:rPr>
            </w:pPr>
          </w:p>
        </w:tc>
        <w:tc>
          <w:tcPr>
            <w:tcW w:w="6298" w:type="dxa"/>
            <w:tcBorders>
              <w:top w:val="nil"/>
              <w:left w:val="nil"/>
              <w:bottom w:val="nil"/>
              <w:right w:val="nil"/>
            </w:tcBorders>
          </w:tcPr>
          <w:p w14:paraId="488B47B0" w14:textId="77777777" w:rsidR="003722AA" w:rsidRDefault="003722AA" w:rsidP="003D0D33">
            <w:pPr>
              <w:widowControl w:val="0"/>
              <w:spacing w:line="276" w:lineRule="auto"/>
              <w:ind w:right="-75"/>
              <w:jc w:val="right"/>
              <w:rPr>
                <w:sz w:val="18"/>
                <w:szCs w:val="18"/>
                <w:lang w:eastAsia="en-US"/>
              </w:rPr>
            </w:pPr>
            <w:r w:rsidRPr="003722AA">
              <w:rPr>
                <w:sz w:val="18"/>
                <w:szCs w:val="18"/>
                <w:lang w:eastAsia="en-US"/>
              </w:rPr>
              <w:t>_____________________________________________________</w:t>
            </w:r>
          </w:p>
          <w:p w14:paraId="224A0BF9" w14:textId="77777777" w:rsidR="003D0D33" w:rsidRDefault="003D0D33" w:rsidP="003D0D33">
            <w:pPr>
              <w:widowControl w:val="0"/>
              <w:spacing w:line="276" w:lineRule="auto"/>
              <w:ind w:right="-75"/>
              <w:jc w:val="center"/>
              <w:rPr>
                <w:i/>
                <w:sz w:val="18"/>
                <w:szCs w:val="18"/>
                <w:lang w:eastAsia="en-US"/>
              </w:rPr>
            </w:pPr>
            <w:r w:rsidRPr="003D0D33">
              <w:rPr>
                <w:i/>
                <w:sz w:val="18"/>
                <w:szCs w:val="18"/>
                <w:lang w:eastAsia="en-US"/>
              </w:rPr>
              <w:t>(наименование</w:t>
            </w:r>
          </w:p>
          <w:p w14:paraId="0DBA0B8E" w14:textId="77777777" w:rsidR="00061A69" w:rsidRPr="003D0D33" w:rsidRDefault="00061A69" w:rsidP="003D0D33">
            <w:pPr>
              <w:widowControl w:val="0"/>
              <w:spacing w:line="276" w:lineRule="auto"/>
              <w:ind w:right="-75"/>
              <w:jc w:val="center"/>
              <w:rPr>
                <w:sz w:val="18"/>
                <w:szCs w:val="18"/>
                <w:lang w:eastAsia="en-US"/>
              </w:rPr>
            </w:pPr>
          </w:p>
        </w:tc>
      </w:tr>
      <w:tr w:rsidR="003722AA" w:rsidRPr="003722AA" w14:paraId="601A3E81" w14:textId="77777777" w:rsidTr="003D0D33">
        <w:trPr>
          <w:jc w:val="center"/>
        </w:trPr>
        <w:tc>
          <w:tcPr>
            <w:tcW w:w="3227" w:type="dxa"/>
            <w:tcBorders>
              <w:top w:val="nil"/>
              <w:left w:val="nil"/>
              <w:bottom w:val="nil"/>
              <w:right w:val="nil"/>
            </w:tcBorders>
          </w:tcPr>
          <w:p w14:paraId="55FDDEF4" w14:textId="77777777" w:rsidR="003722AA" w:rsidRPr="003722AA" w:rsidRDefault="003722AA" w:rsidP="003722AA">
            <w:pPr>
              <w:spacing w:after="200" w:line="276" w:lineRule="auto"/>
              <w:jc w:val="center"/>
              <w:rPr>
                <w:sz w:val="16"/>
                <w:szCs w:val="16"/>
                <w:lang w:eastAsia="en-US"/>
              </w:rPr>
            </w:pPr>
          </w:p>
        </w:tc>
        <w:tc>
          <w:tcPr>
            <w:tcW w:w="6298" w:type="dxa"/>
            <w:tcBorders>
              <w:top w:val="nil"/>
              <w:left w:val="nil"/>
              <w:bottom w:val="nil"/>
              <w:right w:val="nil"/>
            </w:tcBorders>
          </w:tcPr>
          <w:p w14:paraId="075F0997" w14:textId="77777777" w:rsidR="003D0D33" w:rsidRDefault="003D0D33" w:rsidP="003D0D33">
            <w:pPr>
              <w:spacing w:line="276" w:lineRule="auto"/>
              <w:jc w:val="right"/>
              <w:rPr>
                <w:i/>
                <w:sz w:val="18"/>
                <w:szCs w:val="18"/>
                <w:lang w:eastAsia="en-US"/>
              </w:rPr>
            </w:pPr>
            <w:r>
              <w:rPr>
                <w:i/>
                <w:sz w:val="18"/>
                <w:szCs w:val="18"/>
                <w:lang w:eastAsia="en-US"/>
              </w:rPr>
              <w:t xml:space="preserve">  </w:t>
            </w:r>
            <w:r w:rsidR="003722AA" w:rsidRPr="003722AA">
              <w:rPr>
                <w:i/>
                <w:sz w:val="18"/>
                <w:szCs w:val="18"/>
                <w:lang w:eastAsia="en-US"/>
              </w:rPr>
              <w:t>_____________________________________________________</w:t>
            </w:r>
          </w:p>
          <w:p w14:paraId="63FF9C40" w14:textId="77777777" w:rsidR="003D0D33" w:rsidRPr="003722AA" w:rsidRDefault="003D0D33" w:rsidP="003D0D33">
            <w:pPr>
              <w:spacing w:line="276" w:lineRule="auto"/>
              <w:jc w:val="center"/>
              <w:rPr>
                <w:i/>
                <w:sz w:val="18"/>
                <w:szCs w:val="18"/>
                <w:lang w:eastAsia="en-US"/>
              </w:rPr>
            </w:pPr>
            <w:r>
              <w:rPr>
                <w:i/>
                <w:sz w:val="18"/>
                <w:szCs w:val="18"/>
                <w:lang w:eastAsia="en-US"/>
              </w:rPr>
              <w:t>избирательной комиссии)</w:t>
            </w:r>
          </w:p>
        </w:tc>
      </w:tr>
      <w:tr w:rsidR="003722AA" w:rsidRPr="003722AA" w14:paraId="6A527F7B" w14:textId="77777777" w:rsidTr="003D0D33">
        <w:trPr>
          <w:jc w:val="center"/>
        </w:trPr>
        <w:tc>
          <w:tcPr>
            <w:tcW w:w="3227" w:type="dxa"/>
            <w:tcBorders>
              <w:top w:val="nil"/>
              <w:left w:val="nil"/>
              <w:bottom w:val="nil"/>
              <w:right w:val="nil"/>
            </w:tcBorders>
          </w:tcPr>
          <w:p w14:paraId="69DCD359" w14:textId="77777777" w:rsidR="003722AA" w:rsidRPr="003722AA" w:rsidRDefault="003722AA" w:rsidP="003722AA">
            <w:pPr>
              <w:spacing w:after="200" w:line="276" w:lineRule="auto"/>
              <w:jc w:val="center"/>
              <w:rPr>
                <w:sz w:val="16"/>
                <w:szCs w:val="16"/>
                <w:lang w:eastAsia="en-US"/>
              </w:rPr>
            </w:pPr>
          </w:p>
        </w:tc>
        <w:tc>
          <w:tcPr>
            <w:tcW w:w="6298" w:type="dxa"/>
            <w:tcBorders>
              <w:top w:val="nil"/>
              <w:left w:val="nil"/>
              <w:bottom w:val="nil"/>
              <w:right w:val="nil"/>
            </w:tcBorders>
          </w:tcPr>
          <w:p w14:paraId="57A4DA2B" w14:textId="77777777" w:rsidR="003722AA" w:rsidRPr="003722AA" w:rsidRDefault="003722AA" w:rsidP="003D0D33">
            <w:pPr>
              <w:spacing w:line="276" w:lineRule="auto"/>
              <w:jc w:val="center"/>
              <w:rPr>
                <w:i/>
                <w:sz w:val="16"/>
                <w:szCs w:val="16"/>
                <w:lang w:eastAsia="en-US"/>
              </w:rPr>
            </w:pPr>
          </w:p>
        </w:tc>
      </w:tr>
    </w:tbl>
    <w:p w14:paraId="79F1860B" w14:textId="77777777" w:rsidR="003722AA" w:rsidRPr="003722AA" w:rsidRDefault="003722AA" w:rsidP="003722AA">
      <w:pPr>
        <w:widowControl w:val="0"/>
        <w:ind w:firstLine="720"/>
        <w:rPr>
          <w:snapToGrid w:val="0"/>
          <w:sz w:val="22"/>
        </w:rPr>
      </w:pPr>
    </w:p>
    <w:tbl>
      <w:tblPr>
        <w:tblW w:w="0" w:type="auto"/>
        <w:tblLayout w:type="fixed"/>
        <w:tblLook w:val="0000" w:firstRow="0" w:lastRow="0" w:firstColumn="0" w:lastColumn="0" w:noHBand="0" w:noVBand="0"/>
      </w:tblPr>
      <w:tblGrid>
        <w:gridCol w:w="4786"/>
      </w:tblGrid>
      <w:tr w:rsidR="003722AA" w:rsidRPr="003722AA" w14:paraId="4ADDECFF" w14:textId="77777777" w:rsidTr="006D004C">
        <w:tc>
          <w:tcPr>
            <w:tcW w:w="4786" w:type="dxa"/>
          </w:tcPr>
          <w:p w14:paraId="41B05792" w14:textId="77777777" w:rsidR="00061A69" w:rsidRDefault="003722AA" w:rsidP="003722AA">
            <w:pPr>
              <w:widowControl w:val="0"/>
              <w:jc w:val="both"/>
              <w:rPr>
                <w:snapToGrid w:val="0"/>
                <w:sz w:val="22"/>
                <w:szCs w:val="28"/>
              </w:rPr>
            </w:pPr>
            <w:r w:rsidRPr="003722AA">
              <w:rPr>
                <w:snapToGrid w:val="0"/>
                <w:sz w:val="22"/>
                <w:szCs w:val="28"/>
              </w:rPr>
              <w:t>О реквизитах специального</w:t>
            </w:r>
          </w:p>
          <w:p w14:paraId="251C5462" w14:textId="77777777" w:rsidR="003722AA" w:rsidRPr="003722AA" w:rsidRDefault="003722AA" w:rsidP="003722AA">
            <w:pPr>
              <w:widowControl w:val="0"/>
              <w:jc w:val="both"/>
              <w:rPr>
                <w:snapToGrid w:val="0"/>
                <w:sz w:val="22"/>
                <w:szCs w:val="28"/>
              </w:rPr>
            </w:pPr>
            <w:r w:rsidRPr="003722AA">
              <w:rPr>
                <w:snapToGrid w:val="0"/>
                <w:sz w:val="22"/>
                <w:szCs w:val="28"/>
              </w:rPr>
              <w:t xml:space="preserve">избирательного счета </w:t>
            </w:r>
          </w:p>
        </w:tc>
      </w:tr>
    </w:tbl>
    <w:p w14:paraId="3ED9D1B9" w14:textId="77777777" w:rsidR="003722AA" w:rsidRPr="003722AA" w:rsidRDefault="003722AA" w:rsidP="003722AA">
      <w:pPr>
        <w:widowControl w:val="0"/>
        <w:ind w:firstLine="720"/>
        <w:rPr>
          <w:snapToGrid w:val="0"/>
          <w:sz w:val="22"/>
        </w:rPr>
      </w:pPr>
    </w:p>
    <w:p w14:paraId="454F6CF0" w14:textId="77777777" w:rsidR="003722AA" w:rsidRPr="003722AA" w:rsidRDefault="003722AA" w:rsidP="003722AA">
      <w:pPr>
        <w:widowControl w:val="0"/>
        <w:ind w:firstLine="720"/>
        <w:rPr>
          <w:snapToGrid w:val="0"/>
          <w:sz w:val="22"/>
        </w:rPr>
      </w:pPr>
    </w:p>
    <w:p w14:paraId="13131F03" w14:textId="77777777" w:rsidR="003722AA" w:rsidRPr="003722AA" w:rsidRDefault="003722AA" w:rsidP="003722AA">
      <w:pPr>
        <w:widowControl w:val="0"/>
        <w:ind w:firstLine="720"/>
        <w:rPr>
          <w:snapToGrid w:val="0"/>
          <w:sz w:val="22"/>
        </w:rPr>
      </w:pPr>
    </w:p>
    <w:p w14:paraId="5F99782D" w14:textId="77777777" w:rsidR="003722AA" w:rsidRPr="003722AA" w:rsidRDefault="003722AA" w:rsidP="003722AA">
      <w:pPr>
        <w:widowControl w:val="0"/>
        <w:ind w:firstLine="720"/>
        <w:rPr>
          <w:snapToGrid w:val="0"/>
          <w:sz w:val="22"/>
        </w:rPr>
      </w:pPr>
      <w:r w:rsidRPr="00061A69">
        <w:rPr>
          <w:snapToGrid w:val="0"/>
          <w:sz w:val="28"/>
          <w:szCs w:val="28"/>
        </w:rPr>
        <w:t>Я, кандидат</w:t>
      </w:r>
      <w:r w:rsidRPr="003722AA">
        <w:rPr>
          <w:snapToGrid w:val="0"/>
          <w:sz w:val="22"/>
          <w:szCs w:val="28"/>
        </w:rPr>
        <w:t xml:space="preserve"> </w:t>
      </w:r>
      <w:r w:rsidRPr="003722AA">
        <w:rPr>
          <w:snapToGrid w:val="0"/>
          <w:sz w:val="22"/>
        </w:rPr>
        <w:t>___________________________________________________________________</w:t>
      </w:r>
    </w:p>
    <w:p w14:paraId="1DA43822" w14:textId="77777777" w:rsidR="003722AA" w:rsidRPr="003D0D33" w:rsidRDefault="003722AA" w:rsidP="003722AA">
      <w:pPr>
        <w:widowControl w:val="0"/>
        <w:ind w:left="2820" w:firstLine="720"/>
        <w:rPr>
          <w:snapToGrid w:val="0"/>
          <w:sz w:val="18"/>
          <w:szCs w:val="18"/>
        </w:rPr>
      </w:pPr>
      <w:r w:rsidRPr="003D0D33">
        <w:rPr>
          <w:i/>
          <w:snapToGrid w:val="0"/>
          <w:sz w:val="18"/>
          <w:szCs w:val="18"/>
        </w:rPr>
        <w:t>(фамилия, имя и отчество кандидата)</w:t>
      </w:r>
    </w:p>
    <w:p w14:paraId="400A2567" w14:textId="77777777" w:rsidR="003722AA" w:rsidRPr="003D0D33" w:rsidRDefault="003722AA" w:rsidP="003722AA">
      <w:pPr>
        <w:widowControl w:val="0"/>
        <w:jc w:val="both"/>
        <w:rPr>
          <w:snapToGrid w:val="0"/>
          <w:sz w:val="18"/>
          <w:szCs w:val="18"/>
        </w:rPr>
      </w:pPr>
    </w:p>
    <w:p w14:paraId="6049AAF8" w14:textId="77777777" w:rsidR="003722AA" w:rsidRPr="003722AA" w:rsidRDefault="003722AA" w:rsidP="003722AA">
      <w:pPr>
        <w:widowControl w:val="0"/>
        <w:rPr>
          <w:snapToGrid w:val="0"/>
          <w:sz w:val="22"/>
        </w:rPr>
      </w:pPr>
      <w:r w:rsidRPr="00061A69">
        <w:rPr>
          <w:snapToGrid w:val="0"/>
          <w:sz w:val="28"/>
          <w:szCs w:val="28"/>
        </w:rPr>
        <w:t>сообщаю о том, что для проведения избирательной кампании по выборам</w:t>
      </w:r>
      <w:r w:rsidR="00061A69">
        <w:rPr>
          <w:snapToGrid w:val="0"/>
          <w:sz w:val="22"/>
        </w:rPr>
        <w:t xml:space="preserve"> ______</w:t>
      </w:r>
    </w:p>
    <w:p w14:paraId="0530E209" w14:textId="77777777" w:rsidR="003722AA" w:rsidRPr="003722AA" w:rsidRDefault="003722AA" w:rsidP="003722AA">
      <w:pPr>
        <w:widowControl w:val="0"/>
        <w:jc w:val="center"/>
        <w:rPr>
          <w:snapToGrid w:val="0"/>
          <w:sz w:val="22"/>
        </w:rPr>
      </w:pPr>
    </w:p>
    <w:p w14:paraId="3F5C2300" w14:textId="77777777" w:rsidR="003722AA" w:rsidRPr="003D0D33" w:rsidRDefault="003722AA" w:rsidP="003722AA">
      <w:pPr>
        <w:widowControl w:val="0"/>
        <w:jc w:val="center"/>
        <w:rPr>
          <w:i/>
          <w:snapToGrid w:val="0"/>
          <w:sz w:val="18"/>
          <w:szCs w:val="18"/>
        </w:rPr>
      </w:pPr>
      <w:r w:rsidRPr="003722AA">
        <w:rPr>
          <w:snapToGrid w:val="0"/>
          <w:sz w:val="22"/>
        </w:rPr>
        <w:t>_____________________________________________________________________________________</w:t>
      </w:r>
      <w:r w:rsidRPr="003722AA">
        <w:rPr>
          <w:i/>
          <w:snapToGrid w:val="0"/>
          <w:sz w:val="16"/>
          <w:szCs w:val="16"/>
        </w:rPr>
        <w:t xml:space="preserve">                                                                                                                  </w:t>
      </w:r>
      <w:r w:rsidRPr="003D0D33">
        <w:rPr>
          <w:i/>
          <w:snapToGrid w:val="0"/>
          <w:sz w:val="18"/>
          <w:szCs w:val="18"/>
        </w:rPr>
        <w:t>(наименование выборов)</w:t>
      </w:r>
    </w:p>
    <w:p w14:paraId="4CB78586" w14:textId="77777777" w:rsidR="003722AA" w:rsidRPr="003D0D33" w:rsidRDefault="003722AA" w:rsidP="003722AA">
      <w:pPr>
        <w:widowControl w:val="0"/>
        <w:ind w:firstLine="720"/>
        <w:jc w:val="center"/>
        <w:rPr>
          <w:i/>
          <w:snapToGrid w:val="0"/>
          <w:sz w:val="18"/>
          <w:szCs w:val="18"/>
        </w:rPr>
      </w:pPr>
    </w:p>
    <w:p w14:paraId="378A4D4E" w14:textId="77777777" w:rsidR="003722AA" w:rsidRPr="00061A69" w:rsidRDefault="003722AA" w:rsidP="003722AA">
      <w:pPr>
        <w:widowControl w:val="0"/>
        <w:spacing w:line="360" w:lineRule="auto"/>
        <w:jc w:val="both"/>
        <w:rPr>
          <w:snapToGrid w:val="0"/>
          <w:sz w:val="28"/>
          <w:szCs w:val="28"/>
        </w:rPr>
      </w:pPr>
      <w:r w:rsidRPr="00061A69">
        <w:rPr>
          <w:snapToGrid w:val="0"/>
          <w:sz w:val="28"/>
          <w:szCs w:val="28"/>
        </w:rPr>
        <w:t>«____» ________ 20___ года открыт специальный избирательный счет №______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722AA" w:rsidRPr="003722AA" w14:paraId="421CB92F" w14:textId="77777777" w:rsidTr="006D004C">
        <w:tc>
          <w:tcPr>
            <w:tcW w:w="9360" w:type="dxa"/>
            <w:tcBorders>
              <w:top w:val="nil"/>
              <w:left w:val="nil"/>
              <w:right w:val="nil"/>
            </w:tcBorders>
          </w:tcPr>
          <w:p w14:paraId="4FC48B31" w14:textId="77777777" w:rsidR="003722AA" w:rsidRPr="003722AA" w:rsidRDefault="003722AA" w:rsidP="003722AA">
            <w:pPr>
              <w:widowControl w:val="0"/>
              <w:jc w:val="center"/>
              <w:rPr>
                <w:b/>
                <w:snapToGrid w:val="0"/>
                <w:sz w:val="22"/>
              </w:rPr>
            </w:pPr>
          </w:p>
        </w:tc>
      </w:tr>
    </w:tbl>
    <w:p w14:paraId="62F90681" w14:textId="77777777" w:rsidR="003722AA" w:rsidRPr="003722AA" w:rsidRDefault="003722AA" w:rsidP="003722AA">
      <w:pPr>
        <w:widowControl w:val="0"/>
        <w:ind w:firstLine="720"/>
        <w:jc w:val="center"/>
        <w:rPr>
          <w:i/>
          <w:snapToGrid w:val="0"/>
          <w:sz w:val="16"/>
          <w:szCs w:val="16"/>
        </w:rPr>
      </w:pPr>
      <w:r w:rsidRPr="003722AA">
        <w:rPr>
          <w:i/>
          <w:snapToGrid w:val="0"/>
          <w:sz w:val="16"/>
          <w:szCs w:val="16"/>
        </w:rPr>
        <w:t xml:space="preserve">(номер специального избирательного счета, </w:t>
      </w:r>
    </w:p>
    <w:p w14:paraId="067B792E" w14:textId="77777777" w:rsidR="003722AA" w:rsidRPr="003722AA" w:rsidRDefault="003722AA" w:rsidP="003722AA">
      <w:pPr>
        <w:widowControl w:val="0"/>
        <w:ind w:firstLine="720"/>
        <w:jc w:val="center"/>
        <w:rPr>
          <w:i/>
          <w:snapToGrid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722AA" w:rsidRPr="003722AA" w14:paraId="5EF268A7" w14:textId="77777777" w:rsidTr="006D004C">
        <w:tc>
          <w:tcPr>
            <w:tcW w:w="9360" w:type="dxa"/>
            <w:tcBorders>
              <w:top w:val="nil"/>
              <w:left w:val="nil"/>
              <w:right w:val="nil"/>
            </w:tcBorders>
          </w:tcPr>
          <w:p w14:paraId="49E485EB" w14:textId="77777777" w:rsidR="003722AA" w:rsidRPr="003722AA" w:rsidRDefault="003722AA" w:rsidP="003722AA">
            <w:pPr>
              <w:widowControl w:val="0"/>
              <w:jc w:val="center"/>
              <w:rPr>
                <w:b/>
                <w:snapToGrid w:val="0"/>
                <w:sz w:val="22"/>
              </w:rPr>
            </w:pPr>
          </w:p>
        </w:tc>
      </w:tr>
    </w:tbl>
    <w:p w14:paraId="14A5B82C" w14:textId="77777777" w:rsidR="003722AA" w:rsidRPr="003722AA" w:rsidRDefault="003722AA" w:rsidP="003722AA">
      <w:pPr>
        <w:widowControl w:val="0"/>
        <w:jc w:val="center"/>
        <w:rPr>
          <w:i/>
          <w:snapToGrid w:val="0"/>
          <w:sz w:val="16"/>
          <w:szCs w:val="16"/>
        </w:rPr>
      </w:pPr>
      <w:r w:rsidRPr="003722AA">
        <w:rPr>
          <w:i/>
          <w:snapToGrid w:val="0"/>
          <w:sz w:val="16"/>
          <w:szCs w:val="16"/>
        </w:rPr>
        <w:t>наименование и адрес Сбербанка России, иной кредитной организации)</w:t>
      </w:r>
    </w:p>
    <w:p w14:paraId="349719DF" w14:textId="77777777" w:rsidR="003722AA" w:rsidRPr="003722AA" w:rsidRDefault="003722AA" w:rsidP="003722AA">
      <w:pPr>
        <w:widowControl w:val="0"/>
        <w:ind w:firstLine="720"/>
        <w:jc w:val="center"/>
        <w:rPr>
          <w:snapToGrid w:val="0"/>
          <w:sz w:val="16"/>
          <w:szCs w:val="16"/>
        </w:rPr>
      </w:pPr>
    </w:p>
    <w:p w14:paraId="23C84818" w14:textId="77777777" w:rsidR="003722AA" w:rsidRPr="003722AA" w:rsidRDefault="003722AA" w:rsidP="003722AA">
      <w:pPr>
        <w:spacing w:after="200" w:line="276" w:lineRule="auto"/>
        <w:rPr>
          <w:sz w:val="22"/>
          <w:szCs w:val="22"/>
          <w:lang w:eastAsia="en-US"/>
        </w:rPr>
      </w:pPr>
      <w:r w:rsidRPr="003722AA">
        <w:rPr>
          <w:sz w:val="22"/>
          <w:szCs w:val="22"/>
          <w:lang w:eastAsia="en-US"/>
        </w:rPr>
        <w:t>____________________________________________________________________________________.</w:t>
      </w:r>
    </w:p>
    <w:p w14:paraId="55829084" w14:textId="77777777" w:rsidR="003722AA" w:rsidRPr="003722AA" w:rsidRDefault="003722AA" w:rsidP="003722AA">
      <w:pPr>
        <w:widowControl w:val="0"/>
        <w:ind w:firstLine="720"/>
        <w:rPr>
          <w:snapToGrid w:val="0"/>
          <w:sz w:val="22"/>
        </w:rPr>
      </w:pPr>
    </w:p>
    <w:p w14:paraId="0CEF02F4" w14:textId="77777777" w:rsidR="003722AA" w:rsidRPr="003722AA" w:rsidRDefault="003722AA" w:rsidP="003722AA">
      <w:pPr>
        <w:widowControl w:val="0"/>
        <w:ind w:firstLine="720"/>
        <w:rPr>
          <w:snapToGrid w:val="0"/>
          <w:sz w:val="22"/>
        </w:rPr>
      </w:pPr>
    </w:p>
    <w:p w14:paraId="48510CCD" w14:textId="77777777" w:rsidR="003722AA" w:rsidRPr="00061A69" w:rsidRDefault="003722AA" w:rsidP="003722AA">
      <w:pPr>
        <w:widowControl w:val="0"/>
        <w:rPr>
          <w:snapToGrid w:val="0"/>
          <w:sz w:val="28"/>
          <w:szCs w:val="28"/>
        </w:rPr>
      </w:pPr>
      <w:r w:rsidRPr="00061A69">
        <w:rPr>
          <w:snapToGrid w:val="0"/>
          <w:sz w:val="28"/>
          <w:szCs w:val="28"/>
        </w:rPr>
        <w:t>Кандидат</w:t>
      </w:r>
    </w:p>
    <w:p w14:paraId="6864FD38" w14:textId="77777777" w:rsidR="003722AA" w:rsidRPr="00061A69" w:rsidRDefault="003722AA" w:rsidP="003722AA">
      <w:pPr>
        <w:widowControl w:val="0"/>
        <w:rPr>
          <w:snapToGrid w:val="0"/>
          <w:sz w:val="28"/>
          <w:szCs w:val="28"/>
        </w:rPr>
      </w:pPr>
      <w:r w:rsidRPr="00061A69">
        <w:rPr>
          <w:snapToGrid w:val="0"/>
          <w:sz w:val="28"/>
          <w:szCs w:val="28"/>
        </w:rPr>
        <w:t xml:space="preserve">(уполномоченный представитель </w:t>
      </w:r>
    </w:p>
    <w:p w14:paraId="05534B01" w14:textId="77777777" w:rsidR="003722AA" w:rsidRPr="00061A69" w:rsidRDefault="003722AA" w:rsidP="003722AA">
      <w:pPr>
        <w:widowControl w:val="0"/>
        <w:rPr>
          <w:snapToGrid w:val="0"/>
          <w:sz w:val="28"/>
          <w:szCs w:val="28"/>
        </w:rPr>
      </w:pPr>
      <w:r w:rsidRPr="00061A69">
        <w:rPr>
          <w:snapToGrid w:val="0"/>
          <w:sz w:val="28"/>
          <w:szCs w:val="28"/>
        </w:rPr>
        <w:t>кандидата по финансовым вопросам)</w:t>
      </w:r>
    </w:p>
    <w:p w14:paraId="677109ED" w14:textId="77777777" w:rsidR="003722AA" w:rsidRPr="003722AA" w:rsidRDefault="003722AA" w:rsidP="003722AA">
      <w:pPr>
        <w:widowControl w:val="0"/>
        <w:rPr>
          <w:snapToGrid w:val="0"/>
          <w:sz w:val="22"/>
        </w:rPr>
      </w:pPr>
    </w:p>
    <w:tbl>
      <w:tblPr>
        <w:tblW w:w="0" w:type="auto"/>
        <w:tblLayout w:type="fixed"/>
        <w:tblLook w:val="0000" w:firstRow="0" w:lastRow="0" w:firstColumn="0" w:lastColumn="0" w:noHBand="0" w:noVBand="0"/>
      </w:tblPr>
      <w:tblGrid>
        <w:gridCol w:w="5495"/>
        <w:gridCol w:w="3685"/>
      </w:tblGrid>
      <w:tr w:rsidR="003722AA" w:rsidRPr="003722AA" w14:paraId="1C066C8A" w14:textId="77777777" w:rsidTr="006D004C">
        <w:tc>
          <w:tcPr>
            <w:tcW w:w="5495" w:type="dxa"/>
          </w:tcPr>
          <w:p w14:paraId="7696BB83" w14:textId="77777777" w:rsidR="003722AA" w:rsidRPr="003722AA" w:rsidRDefault="003722AA" w:rsidP="003722AA">
            <w:pPr>
              <w:widowControl w:val="0"/>
              <w:rPr>
                <w:snapToGrid w:val="0"/>
                <w:sz w:val="22"/>
              </w:rPr>
            </w:pPr>
            <w:r w:rsidRPr="003722AA">
              <w:rPr>
                <w:snapToGrid w:val="0"/>
                <w:sz w:val="22"/>
              </w:rPr>
              <w:t xml:space="preserve">                                                                                </w:t>
            </w:r>
          </w:p>
          <w:p w14:paraId="0FA47872" w14:textId="77777777" w:rsidR="003722AA" w:rsidRPr="003722AA" w:rsidRDefault="003722AA" w:rsidP="003722AA">
            <w:pPr>
              <w:widowControl w:val="0"/>
              <w:rPr>
                <w:snapToGrid w:val="0"/>
                <w:sz w:val="22"/>
              </w:rPr>
            </w:pPr>
          </w:p>
        </w:tc>
        <w:tc>
          <w:tcPr>
            <w:tcW w:w="3685" w:type="dxa"/>
            <w:tcBorders>
              <w:top w:val="single" w:sz="4" w:space="0" w:color="auto"/>
            </w:tcBorders>
          </w:tcPr>
          <w:p w14:paraId="33AD579A" w14:textId="77777777" w:rsidR="003722AA" w:rsidRPr="003D0D33" w:rsidRDefault="003722AA" w:rsidP="003722AA">
            <w:pPr>
              <w:widowControl w:val="0"/>
              <w:ind w:firstLine="33"/>
              <w:rPr>
                <w:i/>
                <w:snapToGrid w:val="0"/>
                <w:sz w:val="18"/>
                <w:szCs w:val="18"/>
              </w:rPr>
            </w:pPr>
            <w:r w:rsidRPr="003D0D33">
              <w:rPr>
                <w:i/>
                <w:snapToGrid w:val="0"/>
                <w:sz w:val="18"/>
                <w:szCs w:val="18"/>
              </w:rPr>
              <w:t xml:space="preserve">          ( фамилия, инициалы, подпись, дата)</w:t>
            </w:r>
          </w:p>
        </w:tc>
      </w:tr>
    </w:tbl>
    <w:p w14:paraId="3D7EA973" w14:textId="77777777" w:rsidR="003722AA" w:rsidRPr="003722AA" w:rsidRDefault="003722AA" w:rsidP="003722AA">
      <w:pPr>
        <w:spacing w:after="200" w:line="276" w:lineRule="auto"/>
        <w:rPr>
          <w:sz w:val="28"/>
          <w:szCs w:val="22"/>
          <w:lang w:eastAsia="en-US"/>
        </w:rPr>
      </w:pPr>
    </w:p>
    <w:p w14:paraId="3F3766E9" w14:textId="77777777" w:rsidR="00061A69" w:rsidRDefault="00061A69" w:rsidP="003722AA">
      <w:pPr>
        <w:spacing w:line="276" w:lineRule="auto"/>
        <w:ind w:firstLine="5103"/>
        <w:jc w:val="center"/>
        <w:rPr>
          <w:sz w:val="28"/>
          <w:szCs w:val="22"/>
          <w:lang w:eastAsia="en-US"/>
        </w:rPr>
        <w:sectPr w:rsidR="00061A69" w:rsidSect="00E10EF5">
          <w:headerReference w:type="default" r:id="rId14"/>
          <w:pgSz w:w="11906" w:h="16838"/>
          <w:pgMar w:top="1134" w:right="849" w:bottom="993" w:left="1418" w:header="709" w:footer="709" w:gutter="0"/>
          <w:cols w:space="708"/>
          <w:titlePg/>
          <w:docGrid w:linePitch="360"/>
        </w:sectPr>
      </w:pPr>
    </w:p>
    <w:p w14:paraId="4B73D315" w14:textId="77777777" w:rsidR="003722AA" w:rsidRPr="000854E5" w:rsidRDefault="003722AA" w:rsidP="003722AA">
      <w:pPr>
        <w:spacing w:line="276" w:lineRule="auto"/>
        <w:ind w:firstLine="5103"/>
        <w:jc w:val="center"/>
        <w:rPr>
          <w:lang w:eastAsia="en-US"/>
        </w:rPr>
      </w:pPr>
      <w:r w:rsidRPr="000854E5">
        <w:rPr>
          <w:lang w:eastAsia="en-US"/>
        </w:rPr>
        <w:lastRenderedPageBreak/>
        <w:t>Приложение № 2</w:t>
      </w:r>
    </w:p>
    <w:p w14:paraId="3575AFAF" w14:textId="77777777" w:rsidR="000854E5" w:rsidRDefault="003722AA" w:rsidP="003722AA">
      <w:pPr>
        <w:ind w:left="4820"/>
        <w:jc w:val="center"/>
        <w:rPr>
          <w:bCs/>
          <w:lang w:eastAsia="en-US"/>
        </w:rPr>
      </w:pPr>
      <w:r w:rsidRPr="000854E5">
        <w:rPr>
          <w:lang w:eastAsia="en-US"/>
        </w:rPr>
        <w:t xml:space="preserve">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w:t>
      </w:r>
      <w:r w:rsidRPr="000854E5">
        <w:rPr>
          <w:bCs/>
          <w:lang w:eastAsia="en-US"/>
        </w:rPr>
        <w:t>а также в органы местного самоуправления на территории</w:t>
      </w:r>
    </w:p>
    <w:p w14:paraId="7EE1AB5B" w14:textId="77777777" w:rsidR="003722AA" w:rsidRPr="000854E5" w:rsidRDefault="003722AA" w:rsidP="003722AA">
      <w:pPr>
        <w:ind w:left="4820"/>
        <w:jc w:val="center"/>
        <w:rPr>
          <w:bCs/>
          <w:lang w:eastAsia="en-US"/>
        </w:rPr>
      </w:pPr>
      <w:r w:rsidRPr="000854E5">
        <w:rPr>
          <w:bCs/>
          <w:lang w:eastAsia="en-US"/>
        </w:rPr>
        <w:t>Приморского края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560"/>
        <w:gridCol w:w="3968"/>
      </w:tblGrid>
      <w:tr w:rsidR="003722AA" w:rsidRPr="003722AA" w14:paraId="0F7DF2CB" w14:textId="77777777" w:rsidTr="00061A69">
        <w:trPr>
          <w:trHeight w:val="452"/>
        </w:trPr>
        <w:tc>
          <w:tcPr>
            <w:tcW w:w="4219" w:type="dxa"/>
            <w:tcBorders>
              <w:top w:val="nil"/>
              <w:left w:val="nil"/>
              <w:bottom w:val="nil"/>
              <w:right w:val="nil"/>
            </w:tcBorders>
          </w:tcPr>
          <w:p w14:paraId="3277B9A5" w14:textId="77777777" w:rsidR="003722AA" w:rsidRPr="003722AA" w:rsidRDefault="003722AA" w:rsidP="003722AA">
            <w:pPr>
              <w:spacing w:after="200" w:line="276" w:lineRule="auto"/>
              <w:rPr>
                <w:sz w:val="28"/>
                <w:szCs w:val="22"/>
                <w:lang w:eastAsia="en-US"/>
              </w:rPr>
            </w:pPr>
          </w:p>
        </w:tc>
        <w:tc>
          <w:tcPr>
            <w:tcW w:w="5528" w:type="dxa"/>
            <w:gridSpan w:val="2"/>
            <w:tcBorders>
              <w:top w:val="nil"/>
              <w:left w:val="nil"/>
              <w:bottom w:val="nil"/>
              <w:right w:val="nil"/>
            </w:tcBorders>
          </w:tcPr>
          <w:p w14:paraId="3619C4E3" w14:textId="77777777" w:rsidR="003722AA" w:rsidRPr="003722AA" w:rsidRDefault="003722AA" w:rsidP="003722AA">
            <w:pPr>
              <w:jc w:val="center"/>
              <w:rPr>
                <w:sz w:val="28"/>
                <w:szCs w:val="22"/>
                <w:lang w:eastAsia="en-US"/>
              </w:rPr>
            </w:pPr>
          </w:p>
          <w:p w14:paraId="15A2F90E" w14:textId="77777777" w:rsidR="003722AA" w:rsidRPr="003722AA" w:rsidRDefault="003722AA" w:rsidP="000854E5">
            <w:pPr>
              <w:jc w:val="right"/>
              <w:rPr>
                <w:sz w:val="28"/>
                <w:szCs w:val="22"/>
                <w:lang w:eastAsia="en-US"/>
              </w:rPr>
            </w:pPr>
          </w:p>
          <w:p w14:paraId="28395798" w14:textId="77777777" w:rsidR="003722AA" w:rsidRDefault="003722AA" w:rsidP="00061A69">
            <w:pPr>
              <w:jc w:val="right"/>
              <w:rPr>
                <w:sz w:val="28"/>
                <w:szCs w:val="22"/>
                <w:lang w:eastAsia="en-US"/>
              </w:rPr>
            </w:pPr>
            <w:r w:rsidRPr="003722AA">
              <w:rPr>
                <w:sz w:val="28"/>
                <w:szCs w:val="22"/>
                <w:lang w:eastAsia="en-US"/>
              </w:rPr>
              <w:t>_________________________________</w:t>
            </w:r>
          </w:p>
          <w:p w14:paraId="3AE21CF7" w14:textId="77777777" w:rsidR="00061A69" w:rsidRPr="00061A69" w:rsidRDefault="00061A69" w:rsidP="00061A69">
            <w:pPr>
              <w:jc w:val="center"/>
              <w:rPr>
                <w:i/>
                <w:sz w:val="18"/>
                <w:szCs w:val="18"/>
                <w:lang w:eastAsia="en-US"/>
              </w:rPr>
            </w:pPr>
            <w:r w:rsidRPr="00061A69">
              <w:rPr>
                <w:i/>
                <w:sz w:val="18"/>
                <w:szCs w:val="18"/>
                <w:lang w:eastAsia="en-US"/>
              </w:rPr>
              <w:t>(наименование</w:t>
            </w:r>
          </w:p>
        </w:tc>
      </w:tr>
      <w:tr w:rsidR="003722AA" w:rsidRPr="003722AA" w14:paraId="4856FC97" w14:textId="77777777" w:rsidTr="00061A69">
        <w:tc>
          <w:tcPr>
            <w:tcW w:w="4219" w:type="dxa"/>
            <w:tcBorders>
              <w:top w:val="nil"/>
              <w:left w:val="nil"/>
              <w:bottom w:val="nil"/>
              <w:right w:val="nil"/>
            </w:tcBorders>
          </w:tcPr>
          <w:p w14:paraId="6DD81F06" w14:textId="77777777" w:rsidR="003722AA" w:rsidRPr="003722AA" w:rsidRDefault="003722AA" w:rsidP="003722AA">
            <w:pPr>
              <w:spacing w:after="200" w:line="276" w:lineRule="auto"/>
              <w:rPr>
                <w:sz w:val="28"/>
                <w:szCs w:val="22"/>
                <w:lang w:eastAsia="en-US"/>
              </w:rPr>
            </w:pPr>
          </w:p>
        </w:tc>
        <w:tc>
          <w:tcPr>
            <w:tcW w:w="5528" w:type="dxa"/>
            <w:gridSpan w:val="2"/>
            <w:tcBorders>
              <w:top w:val="nil"/>
              <w:left w:val="nil"/>
              <w:bottom w:val="nil"/>
              <w:right w:val="nil"/>
            </w:tcBorders>
          </w:tcPr>
          <w:p w14:paraId="172B1BBF" w14:textId="77777777" w:rsidR="003722AA" w:rsidRDefault="003722AA" w:rsidP="00061A69">
            <w:pPr>
              <w:jc w:val="right"/>
              <w:rPr>
                <w:sz w:val="28"/>
                <w:szCs w:val="22"/>
                <w:lang w:eastAsia="en-US"/>
              </w:rPr>
            </w:pPr>
            <w:r w:rsidRPr="003722AA">
              <w:rPr>
                <w:sz w:val="28"/>
                <w:szCs w:val="22"/>
                <w:lang w:eastAsia="en-US"/>
              </w:rPr>
              <w:t>_________________________________</w:t>
            </w:r>
          </w:p>
          <w:p w14:paraId="6BD43DE2" w14:textId="77777777" w:rsidR="00061A69" w:rsidRPr="00061A69" w:rsidRDefault="00061A69" w:rsidP="00061A69">
            <w:pPr>
              <w:jc w:val="center"/>
              <w:rPr>
                <w:sz w:val="18"/>
                <w:szCs w:val="18"/>
                <w:lang w:eastAsia="en-US"/>
              </w:rPr>
            </w:pPr>
            <w:r w:rsidRPr="00061A69">
              <w:rPr>
                <w:i/>
                <w:sz w:val="18"/>
                <w:szCs w:val="18"/>
                <w:lang w:eastAsia="en-US"/>
              </w:rPr>
              <w:t>избирательной комиссии)</w:t>
            </w:r>
          </w:p>
        </w:tc>
      </w:tr>
      <w:tr w:rsidR="003722AA" w:rsidRPr="003722AA" w14:paraId="133E8322" w14:textId="77777777" w:rsidTr="00061A69">
        <w:tc>
          <w:tcPr>
            <w:tcW w:w="4219" w:type="dxa"/>
            <w:tcBorders>
              <w:top w:val="nil"/>
              <w:left w:val="nil"/>
              <w:bottom w:val="nil"/>
              <w:right w:val="nil"/>
            </w:tcBorders>
          </w:tcPr>
          <w:p w14:paraId="4C24FF80" w14:textId="77777777" w:rsidR="003722AA" w:rsidRPr="003722AA" w:rsidRDefault="003722AA" w:rsidP="003722AA">
            <w:pPr>
              <w:spacing w:after="200" w:line="276" w:lineRule="auto"/>
              <w:rPr>
                <w:sz w:val="28"/>
                <w:szCs w:val="22"/>
                <w:lang w:eastAsia="en-US"/>
              </w:rPr>
            </w:pPr>
          </w:p>
        </w:tc>
        <w:tc>
          <w:tcPr>
            <w:tcW w:w="5528" w:type="dxa"/>
            <w:gridSpan w:val="2"/>
            <w:tcBorders>
              <w:top w:val="nil"/>
              <w:left w:val="nil"/>
              <w:bottom w:val="nil"/>
              <w:right w:val="nil"/>
            </w:tcBorders>
          </w:tcPr>
          <w:p w14:paraId="426AB8C0" w14:textId="77777777" w:rsidR="003722AA" w:rsidRPr="003722AA" w:rsidRDefault="003722AA" w:rsidP="003722AA">
            <w:pPr>
              <w:jc w:val="center"/>
              <w:rPr>
                <w:i/>
                <w:sz w:val="16"/>
                <w:szCs w:val="16"/>
                <w:lang w:eastAsia="en-US"/>
              </w:rPr>
            </w:pPr>
          </w:p>
        </w:tc>
      </w:tr>
      <w:tr w:rsidR="003722AA" w:rsidRPr="003722AA" w14:paraId="5B9340CD" w14:textId="77777777" w:rsidTr="00061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68" w:type="dxa"/>
        </w:trPr>
        <w:tc>
          <w:tcPr>
            <w:tcW w:w="5779" w:type="dxa"/>
            <w:gridSpan w:val="2"/>
          </w:tcPr>
          <w:p w14:paraId="6039599C" w14:textId="77777777" w:rsidR="003722AA" w:rsidRPr="003722AA" w:rsidRDefault="003722AA" w:rsidP="003722AA">
            <w:pPr>
              <w:widowControl w:val="0"/>
              <w:jc w:val="both"/>
              <w:rPr>
                <w:snapToGrid w:val="0"/>
                <w:sz w:val="22"/>
                <w:szCs w:val="28"/>
              </w:rPr>
            </w:pPr>
          </w:p>
          <w:p w14:paraId="132FA099" w14:textId="77777777" w:rsidR="00061A69" w:rsidRDefault="003722AA" w:rsidP="003722AA">
            <w:pPr>
              <w:widowControl w:val="0"/>
              <w:jc w:val="both"/>
              <w:rPr>
                <w:snapToGrid w:val="0"/>
                <w:sz w:val="22"/>
                <w:szCs w:val="28"/>
              </w:rPr>
            </w:pPr>
            <w:r w:rsidRPr="003722AA">
              <w:rPr>
                <w:snapToGrid w:val="0"/>
                <w:sz w:val="22"/>
                <w:szCs w:val="28"/>
              </w:rPr>
              <w:t>О реквизитах специального</w:t>
            </w:r>
          </w:p>
          <w:p w14:paraId="2530C8C7" w14:textId="77777777" w:rsidR="003722AA" w:rsidRPr="003722AA" w:rsidRDefault="003722AA" w:rsidP="003722AA">
            <w:pPr>
              <w:widowControl w:val="0"/>
              <w:jc w:val="both"/>
              <w:rPr>
                <w:snapToGrid w:val="0"/>
                <w:sz w:val="22"/>
                <w:szCs w:val="28"/>
              </w:rPr>
            </w:pPr>
            <w:r w:rsidRPr="003722AA">
              <w:rPr>
                <w:snapToGrid w:val="0"/>
                <w:sz w:val="22"/>
                <w:szCs w:val="28"/>
              </w:rPr>
              <w:t xml:space="preserve">избирательного счета </w:t>
            </w:r>
          </w:p>
        </w:tc>
      </w:tr>
    </w:tbl>
    <w:p w14:paraId="3B29CF64" w14:textId="77777777" w:rsidR="003722AA" w:rsidRPr="003722AA" w:rsidRDefault="003722AA" w:rsidP="003722AA">
      <w:pPr>
        <w:widowControl w:val="0"/>
        <w:ind w:firstLine="720"/>
        <w:rPr>
          <w:snapToGrid w:val="0"/>
          <w:sz w:val="22"/>
        </w:rPr>
      </w:pPr>
    </w:p>
    <w:p w14:paraId="4E05FDC7" w14:textId="77777777" w:rsidR="003722AA" w:rsidRPr="003722AA" w:rsidRDefault="003722AA" w:rsidP="003722AA">
      <w:pPr>
        <w:widowControl w:val="0"/>
        <w:ind w:firstLine="720"/>
        <w:rPr>
          <w:snapToGrid w:val="0"/>
          <w:sz w:val="22"/>
        </w:rPr>
      </w:pPr>
    </w:p>
    <w:p w14:paraId="56E59BF3" w14:textId="77777777" w:rsidR="003722AA" w:rsidRPr="003722AA" w:rsidRDefault="003722AA" w:rsidP="003722AA">
      <w:pPr>
        <w:widowControl w:val="0"/>
        <w:ind w:firstLine="720"/>
        <w:rPr>
          <w:snapToGrid w:val="0"/>
          <w:sz w:val="22"/>
        </w:rPr>
      </w:pPr>
    </w:p>
    <w:p w14:paraId="419C9F41" w14:textId="77777777" w:rsidR="003722AA" w:rsidRPr="003722AA" w:rsidRDefault="003722AA" w:rsidP="00FD03CA">
      <w:pPr>
        <w:widowControl w:val="0"/>
        <w:ind w:firstLine="709"/>
        <w:rPr>
          <w:snapToGrid w:val="0"/>
          <w:sz w:val="22"/>
        </w:rPr>
      </w:pPr>
      <w:r w:rsidRPr="00061A69">
        <w:rPr>
          <w:snapToGrid w:val="0"/>
          <w:sz w:val="28"/>
          <w:szCs w:val="28"/>
        </w:rPr>
        <w:t>Избирательное объединение</w:t>
      </w:r>
      <w:r w:rsidRPr="003722AA">
        <w:rPr>
          <w:snapToGrid w:val="0"/>
          <w:sz w:val="22"/>
        </w:rPr>
        <w:t>__________________________________________________</w:t>
      </w:r>
    </w:p>
    <w:p w14:paraId="3096629F" w14:textId="77777777" w:rsidR="003722AA" w:rsidRPr="00061A69" w:rsidRDefault="003722AA" w:rsidP="003722AA">
      <w:pPr>
        <w:widowControl w:val="0"/>
        <w:ind w:left="2820" w:firstLine="720"/>
        <w:rPr>
          <w:snapToGrid w:val="0"/>
          <w:sz w:val="18"/>
          <w:szCs w:val="18"/>
        </w:rPr>
      </w:pPr>
      <w:r w:rsidRPr="003722AA">
        <w:rPr>
          <w:i/>
          <w:snapToGrid w:val="0"/>
          <w:sz w:val="16"/>
          <w:szCs w:val="16"/>
        </w:rPr>
        <w:t xml:space="preserve">                   </w:t>
      </w:r>
      <w:r w:rsidRPr="00061A69">
        <w:rPr>
          <w:i/>
          <w:snapToGrid w:val="0"/>
          <w:sz w:val="18"/>
          <w:szCs w:val="18"/>
        </w:rPr>
        <w:t>(наименование избирательного объединения)</w:t>
      </w:r>
    </w:p>
    <w:tbl>
      <w:tblPr>
        <w:tblW w:w="0" w:type="auto"/>
        <w:jc w:val="center"/>
        <w:tblBorders>
          <w:bottom w:val="single" w:sz="4" w:space="0" w:color="auto"/>
        </w:tblBorders>
        <w:tblLayout w:type="fixed"/>
        <w:tblLook w:val="0000" w:firstRow="0" w:lastRow="0" w:firstColumn="0" w:lastColumn="0" w:noHBand="0" w:noVBand="0"/>
      </w:tblPr>
      <w:tblGrid>
        <w:gridCol w:w="9478"/>
      </w:tblGrid>
      <w:tr w:rsidR="003722AA" w:rsidRPr="003722AA" w14:paraId="31304C09" w14:textId="77777777" w:rsidTr="00FD03CA">
        <w:trPr>
          <w:jc w:val="center"/>
        </w:trPr>
        <w:tc>
          <w:tcPr>
            <w:tcW w:w="9478" w:type="dxa"/>
            <w:tcBorders>
              <w:bottom w:val="single" w:sz="4" w:space="0" w:color="auto"/>
            </w:tcBorders>
          </w:tcPr>
          <w:p w14:paraId="145237B8" w14:textId="77777777" w:rsidR="003722AA" w:rsidRPr="003722AA" w:rsidRDefault="003722AA" w:rsidP="003722AA">
            <w:pPr>
              <w:widowControl w:val="0"/>
              <w:jc w:val="center"/>
              <w:rPr>
                <w:b/>
                <w:snapToGrid w:val="0"/>
                <w:sz w:val="22"/>
              </w:rPr>
            </w:pPr>
          </w:p>
        </w:tc>
      </w:tr>
    </w:tbl>
    <w:p w14:paraId="24E1C5F8" w14:textId="77777777" w:rsidR="003722AA" w:rsidRPr="003722AA" w:rsidRDefault="003722AA" w:rsidP="003722AA">
      <w:pPr>
        <w:widowControl w:val="0"/>
        <w:jc w:val="both"/>
        <w:rPr>
          <w:snapToGrid w:val="0"/>
          <w:sz w:val="22"/>
        </w:rPr>
      </w:pPr>
    </w:p>
    <w:p w14:paraId="047486A0" w14:textId="77777777" w:rsidR="003722AA" w:rsidRPr="00061A69" w:rsidRDefault="003722AA" w:rsidP="003722AA">
      <w:pPr>
        <w:widowControl w:val="0"/>
        <w:spacing w:line="360" w:lineRule="auto"/>
        <w:jc w:val="both"/>
        <w:rPr>
          <w:snapToGrid w:val="0"/>
          <w:sz w:val="28"/>
          <w:szCs w:val="28"/>
        </w:rPr>
      </w:pPr>
      <w:r w:rsidRPr="00061A69">
        <w:rPr>
          <w:snapToGrid w:val="0"/>
          <w:sz w:val="28"/>
          <w:szCs w:val="28"/>
        </w:rPr>
        <w:t xml:space="preserve">сообщает о том, что для проведения избирательной кампании по выборам </w:t>
      </w:r>
    </w:p>
    <w:p w14:paraId="055D5F34" w14:textId="77777777" w:rsidR="003722AA" w:rsidRPr="003722AA" w:rsidRDefault="003722AA" w:rsidP="003722AA">
      <w:pPr>
        <w:widowControl w:val="0"/>
        <w:jc w:val="both"/>
        <w:rPr>
          <w:snapToGrid w:val="0"/>
          <w:sz w:val="22"/>
        </w:rPr>
      </w:pPr>
      <w:r w:rsidRPr="003722AA">
        <w:rPr>
          <w:snapToGrid w:val="0"/>
          <w:sz w:val="22"/>
        </w:rPr>
        <w:t>_________________________________________________________________________________</w:t>
      </w:r>
      <w:r w:rsidR="00061A69">
        <w:rPr>
          <w:snapToGrid w:val="0"/>
          <w:sz w:val="22"/>
        </w:rPr>
        <w:t>___</w:t>
      </w:r>
      <w:r w:rsidRPr="003722AA">
        <w:rPr>
          <w:snapToGrid w:val="0"/>
          <w:sz w:val="22"/>
        </w:rPr>
        <w:t>___</w:t>
      </w:r>
    </w:p>
    <w:p w14:paraId="6A19EE68" w14:textId="77777777" w:rsidR="003722AA" w:rsidRPr="003722AA" w:rsidRDefault="003722AA" w:rsidP="003722AA">
      <w:pPr>
        <w:widowControl w:val="0"/>
        <w:jc w:val="center"/>
        <w:rPr>
          <w:i/>
          <w:snapToGrid w:val="0"/>
          <w:sz w:val="16"/>
          <w:szCs w:val="16"/>
        </w:rPr>
      </w:pPr>
      <w:r w:rsidRPr="003722AA">
        <w:rPr>
          <w:i/>
          <w:snapToGrid w:val="0"/>
          <w:sz w:val="16"/>
          <w:szCs w:val="16"/>
        </w:rPr>
        <w:t>(наименование выборов)</w:t>
      </w:r>
    </w:p>
    <w:p w14:paraId="7FDC0589" w14:textId="77777777" w:rsidR="003722AA" w:rsidRPr="003722AA" w:rsidRDefault="003722AA" w:rsidP="003722AA">
      <w:pPr>
        <w:widowControl w:val="0"/>
        <w:jc w:val="center"/>
        <w:rPr>
          <w:rFonts w:ascii="Arial" w:hAnsi="Arial" w:cs="Arial"/>
          <w:i/>
          <w:snapToGrid w:val="0"/>
          <w:sz w:val="16"/>
          <w:szCs w:val="16"/>
        </w:rPr>
      </w:pPr>
    </w:p>
    <w:p w14:paraId="36CD5F57" w14:textId="77777777" w:rsidR="003722AA" w:rsidRPr="003722AA" w:rsidRDefault="003722AA" w:rsidP="003722AA">
      <w:pPr>
        <w:widowControl w:val="0"/>
        <w:spacing w:line="360" w:lineRule="auto"/>
        <w:jc w:val="both"/>
        <w:rPr>
          <w:snapToGrid w:val="0"/>
          <w:sz w:val="22"/>
          <w:szCs w:val="28"/>
        </w:rPr>
      </w:pPr>
      <w:r w:rsidRPr="00061A69">
        <w:rPr>
          <w:snapToGrid w:val="0"/>
          <w:sz w:val="28"/>
          <w:szCs w:val="28"/>
        </w:rPr>
        <w:t>«____» ________ 20____ года открыт специальный избирательный счет №</w:t>
      </w:r>
      <w:r w:rsidRPr="003722AA">
        <w:rPr>
          <w:snapToGrid w:val="0"/>
          <w:sz w:val="22"/>
          <w:szCs w:val="28"/>
        </w:rPr>
        <w:t>_</w:t>
      </w:r>
      <w:r w:rsidR="00061A69">
        <w:rPr>
          <w:snapToGrid w:val="0"/>
          <w:sz w:val="22"/>
          <w:szCs w:val="28"/>
        </w:rPr>
        <w:t>__</w:t>
      </w:r>
      <w:r w:rsidRPr="003722AA">
        <w:rPr>
          <w:snapToGrid w:val="0"/>
          <w:sz w:val="22"/>
          <w:szCs w:val="28"/>
        </w:rPr>
        <w:t>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722AA" w:rsidRPr="003722AA" w14:paraId="53E76615" w14:textId="77777777" w:rsidTr="00061A69">
        <w:tc>
          <w:tcPr>
            <w:tcW w:w="9639" w:type="dxa"/>
            <w:tcBorders>
              <w:top w:val="nil"/>
              <w:left w:val="nil"/>
              <w:right w:val="nil"/>
            </w:tcBorders>
          </w:tcPr>
          <w:p w14:paraId="7FCF6F22" w14:textId="77777777" w:rsidR="003722AA" w:rsidRPr="003722AA" w:rsidRDefault="003722AA" w:rsidP="003722AA">
            <w:pPr>
              <w:widowControl w:val="0"/>
              <w:jc w:val="center"/>
              <w:rPr>
                <w:b/>
                <w:snapToGrid w:val="0"/>
                <w:sz w:val="22"/>
              </w:rPr>
            </w:pPr>
          </w:p>
        </w:tc>
      </w:tr>
    </w:tbl>
    <w:p w14:paraId="6F4421D9" w14:textId="77777777" w:rsidR="003722AA" w:rsidRPr="00061A69" w:rsidRDefault="003722AA" w:rsidP="003722AA">
      <w:pPr>
        <w:widowControl w:val="0"/>
        <w:ind w:firstLine="720"/>
        <w:jc w:val="center"/>
        <w:rPr>
          <w:i/>
          <w:snapToGrid w:val="0"/>
          <w:sz w:val="18"/>
          <w:szCs w:val="18"/>
        </w:rPr>
      </w:pPr>
      <w:r w:rsidRPr="00061A69">
        <w:rPr>
          <w:i/>
          <w:snapToGrid w:val="0"/>
          <w:sz w:val="18"/>
          <w:szCs w:val="18"/>
        </w:rPr>
        <w:t xml:space="preserve">(номер специального избирательного счета, </w:t>
      </w:r>
    </w:p>
    <w:p w14:paraId="23D36317" w14:textId="77777777" w:rsidR="003722AA" w:rsidRPr="003722AA" w:rsidRDefault="003722AA" w:rsidP="003722AA">
      <w:pPr>
        <w:widowControl w:val="0"/>
        <w:ind w:firstLine="720"/>
        <w:jc w:val="center"/>
        <w:rPr>
          <w:rFonts w:ascii="Arial" w:hAnsi="Arial" w:cs="Arial"/>
          <w:i/>
          <w:snapToGrid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722AA" w:rsidRPr="003722AA" w14:paraId="680A35D6" w14:textId="77777777" w:rsidTr="00061A69">
        <w:tc>
          <w:tcPr>
            <w:tcW w:w="9639" w:type="dxa"/>
            <w:tcBorders>
              <w:top w:val="nil"/>
              <w:left w:val="nil"/>
              <w:right w:val="nil"/>
            </w:tcBorders>
          </w:tcPr>
          <w:p w14:paraId="7F8D3A80" w14:textId="77777777" w:rsidR="003722AA" w:rsidRPr="003722AA" w:rsidRDefault="003722AA" w:rsidP="003722AA">
            <w:pPr>
              <w:widowControl w:val="0"/>
              <w:jc w:val="center"/>
              <w:rPr>
                <w:b/>
                <w:snapToGrid w:val="0"/>
                <w:sz w:val="22"/>
              </w:rPr>
            </w:pPr>
          </w:p>
        </w:tc>
      </w:tr>
    </w:tbl>
    <w:p w14:paraId="6AC03DF6" w14:textId="77777777" w:rsidR="003722AA" w:rsidRPr="00061A69" w:rsidRDefault="003722AA" w:rsidP="003722AA">
      <w:pPr>
        <w:widowControl w:val="0"/>
        <w:jc w:val="center"/>
        <w:rPr>
          <w:i/>
          <w:snapToGrid w:val="0"/>
          <w:sz w:val="18"/>
          <w:szCs w:val="18"/>
        </w:rPr>
      </w:pPr>
      <w:r w:rsidRPr="00061A69">
        <w:rPr>
          <w:i/>
          <w:snapToGrid w:val="0"/>
          <w:sz w:val="18"/>
          <w:szCs w:val="18"/>
        </w:rPr>
        <w:t>наименование и адрес Сбербанка России, иной кредитной организации)</w:t>
      </w:r>
    </w:p>
    <w:p w14:paraId="6C1603CB" w14:textId="77777777" w:rsidR="003722AA" w:rsidRPr="00061A69" w:rsidRDefault="003722AA" w:rsidP="003722AA">
      <w:pPr>
        <w:widowControl w:val="0"/>
        <w:ind w:firstLine="720"/>
        <w:rPr>
          <w:snapToGrid w:val="0"/>
          <w:sz w:val="18"/>
          <w:szCs w:val="18"/>
        </w:rPr>
      </w:pPr>
    </w:p>
    <w:p w14:paraId="239C857F" w14:textId="77777777" w:rsidR="003722AA" w:rsidRPr="003722AA" w:rsidRDefault="003722AA" w:rsidP="003722AA">
      <w:pPr>
        <w:spacing w:after="200" w:line="276" w:lineRule="auto"/>
        <w:rPr>
          <w:sz w:val="28"/>
          <w:szCs w:val="22"/>
          <w:lang w:eastAsia="en-US"/>
        </w:rPr>
      </w:pPr>
      <w:r w:rsidRPr="003722AA">
        <w:rPr>
          <w:sz w:val="28"/>
          <w:szCs w:val="22"/>
          <w:lang w:eastAsia="en-US"/>
        </w:rPr>
        <w:t>__________________________________________________________________</w:t>
      </w:r>
      <w:r w:rsidR="00061A69">
        <w:rPr>
          <w:sz w:val="28"/>
          <w:szCs w:val="22"/>
          <w:lang w:eastAsia="en-US"/>
        </w:rPr>
        <w:t>__</w:t>
      </w:r>
      <w:r w:rsidRPr="003722AA">
        <w:rPr>
          <w:sz w:val="28"/>
          <w:szCs w:val="22"/>
          <w:lang w:eastAsia="en-US"/>
        </w:rPr>
        <w:t>.</w:t>
      </w:r>
    </w:p>
    <w:p w14:paraId="46BA31A0" w14:textId="77777777" w:rsidR="003722AA" w:rsidRPr="003722AA" w:rsidRDefault="003722AA" w:rsidP="003722AA">
      <w:pPr>
        <w:widowControl w:val="0"/>
        <w:rPr>
          <w:snapToGrid w:val="0"/>
          <w:sz w:val="22"/>
        </w:rPr>
      </w:pPr>
    </w:p>
    <w:p w14:paraId="700EB4D1" w14:textId="77777777" w:rsidR="003722AA" w:rsidRPr="003722AA" w:rsidRDefault="003722AA" w:rsidP="003722AA">
      <w:pPr>
        <w:widowControl w:val="0"/>
        <w:rPr>
          <w:snapToGrid w:val="0"/>
          <w:sz w:val="22"/>
        </w:rPr>
      </w:pPr>
    </w:p>
    <w:tbl>
      <w:tblPr>
        <w:tblW w:w="0" w:type="auto"/>
        <w:tblLayout w:type="fixed"/>
        <w:tblLook w:val="0000" w:firstRow="0" w:lastRow="0" w:firstColumn="0" w:lastColumn="0" w:noHBand="0" w:noVBand="0"/>
      </w:tblPr>
      <w:tblGrid>
        <w:gridCol w:w="4788"/>
        <w:gridCol w:w="4500"/>
        <w:gridCol w:w="459"/>
      </w:tblGrid>
      <w:tr w:rsidR="003722AA" w:rsidRPr="003722AA" w14:paraId="1C5DAC58" w14:textId="77777777" w:rsidTr="00061A69">
        <w:tc>
          <w:tcPr>
            <w:tcW w:w="4788" w:type="dxa"/>
          </w:tcPr>
          <w:p w14:paraId="7F3BB321" w14:textId="77777777" w:rsidR="003722AA" w:rsidRPr="00061A69" w:rsidRDefault="003722AA" w:rsidP="003722AA">
            <w:pPr>
              <w:widowControl w:val="0"/>
              <w:rPr>
                <w:snapToGrid w:val="0"/>
                <w:sz w:val="28"/>
                <w:szCs w:val="28"/>
              </w:rPr>
            </w:pPr>
            <w:r w:rsidRPr="00061A69">
              <w:rPr>
                <w:snapToGrid w:val="0"/>
                <w:sz w:val="28"/>
                <w:szCs w:val="28"/>
              </w:rPr>
              <w:t xml:space="preserve">Уполномоченный представитель </w:t>
            </w:r>
            <w:r w:rsidRPr="00061A69">
              <w:rPr>
                <w:snapToGrid w:val="0"/>
                <w:sz w:val="28"/>
                <w:szCs w:val="28"/>
              </w:rPr>
              <w:br/>
              <w:t>избирательного объединения по финансовым вопросам</w:t>
            </w:r>
          </w:p>
          <w:p w14:paraId="3053E6E9" w14:textId="77777777" w:rsidR="003722AA" w:rsidRPr="003722AA" w:rsidRDefault="003722AA" w:rsidP="003722AA">
            <w:pPr>
              <w:widowControl w:val="0"/>
              <w:rPr>
                <w:snapToGrid w:val="0"/>
                <w:sz w:val="22"/>
              </w:rPr>
            </w:pPr>
          </w:p>
        </w:tc>
        <w:tc>
          <w:tcPr>
            <w:tcW w:w="4959" w:type="dxa"/>
            <w:gridSpan w:val="2"/>
          </w:tcPr>
          <w:p w14:paraId="1DCE3E1B" w14:textId="77777777" w:rsidR="003722AA" w:rsidRPr="003722AA" w:rsidRDefault="003722AA" w:rsidP="003722AA">
            <w:pPr>
              <w:widowControl w:val="0"/>
              <w:ind w:firstLine="33"/>
              <w:jc w:val="right"/>
              <w:rPr>
                <w:snapToGrid w:val="0"/>
                <w:sz w:val="16"/>
              </w:rPr>
            </w:pPr>
          </w:p>
          <w:p w14:paraId="0C3153E6" w14:textId="77777777" w:rsidR="003722AA" w:rsidRPr="003722AA" w:rsidRDefault="003722AA" w:rsidP="003722AA">
            <w:pPr>
              <w:widowControl w:val="0"/>
              <w:ind w:firstLine="33"/>
              <w:rPr>
                <w:snapToGrid w:val="0"/>
                <w:sz w:val="16"/>
              </w:rPr>
            </w:pPr>
          </w:p>
          <w:p w14:paraId="5B6C59F9" w14:textId="77777777" w:rsidR="003722AA" w:rsidRDefault="003722AA" w:rsidP="003722AA">
            <w:pPr>
              <w:widowControl w:val="0"/>
              <w:ind w:firstLine="33"/>
              <w:rPr>
                <w:snapToGrid w:val="0"/>
                <w:sz w:val="16"/>
              </w:rPr>
            </w:pPr>
          </w:p>
          <w:p w14:paraId="66C480DE" w14:textId="77777777" w:rsidR="00061A69" w:rsidRPr="003722AA" w:rsidRDefault="00061A69" w:rsidP="003722AA">
            <w:pPr>
              <w:widowControl w:val="0"/>
              <w:ind w:firstLine="33"/>
              <w:rPr>
                <w:snapToGrid w:val="0"/>
                <w:sz w:val="16"/>
              </w:rPr>
            </w:pPr>
          </w:p>
          <w:p w14:paraId="1B90B591" w14:textId="77777777" w:rsidR="003722AA" w:rsidRPr="003722AA" w:rsidRDefault="00061A69" w:rsidP="003722AA">
            <w:pPr>
              <w:widowControl w:val="0"/>
              <w:ind w:firstLine="33"/>
              <w:rPr>
                <w:snapToGrid w:val="0"/>
                <w:sz w:val="16"/>
              </w:rPr>
            </w:pPr>
            <w:r>
              <w:rPr>
                <w:snapToGrid w:val="0"/>
                <w:sz w:val="16"/>
              </w:rPr>
              <w:t xml:space="preserve">               </w:t>
            </w:r>
            <w:r w:rsidR="003722AA" w:rsidRPr="003722AA">
              <w:rPr>
                <w:snapToGrid w:val="0"/>
                <w:sz w:val="16"/>
              </w:rPr>
              <w:t>___________________________________________________</w:t>
            </w:r>
          </w:p>
          <w:p w14:paraId="19924B41" w14:textId="77777777" w:rsidR="003722AA" w:rsidRPr="00061A69" w:rsidRDefault="00061A69" w:rsidP="00061A69">
            <w:pPr>
              <w:widowControl w:val="0"/>
              <w:ind w:firstLine="33"/>
              <w:jc w:val="center"/>
              <w:rPr>
                <w:i/>
                <w:snapToGrid w:val="0"/>
                <w:sz w:val="18"/>
                <w:szCs w:val="18"/>
              </w:rPr>
            </w:pPr>
            <w:r>
              <w:rPr>
                <w:i/>
                <w:snapToGrid w:val="0"/>
                <w:sz w:val="18"/>
                <w:szCs w:val="18"/>
              </w:rPr>
              <w:t xml:space="preserve">           </w:t>
            </w:r>
            <w:r w:rsidR="003722AA" w:rsidRPr="00061A69">
              <w:rPr>
                <w:i/>
                <w:snapToGrid w:val="0"/>
                <w:sz w:val="18"/>
                <w:szCs w:val="18"/>
              </w:rPr>
              <w:t>МП      (фамилия, инициалы, подпись, дата)</w:t>
            </w:r>
          </w:p>
        </w:tc>
      </w:tr>
      <w:tr w:rsidR="00061A69" w:rsidRPr="003722AA" w14:paraId="27A0F9EA" w14:textId="77777777" w:rsidTr="006D004C">
        <w:trPr>
          <w:gridAfter w:val="1"/>
          <w:wAfter w:w="459" w:type="dxa"/>
        </w:trPr>
        <w:tc>
          <w:tcPr>
            <w:tcW w:w="4788" w:type="dxa"/>
          </w:tcPr>
          <w:p w14:paraId="50A97A7E" w14:textId="77777777" w:rsidR="00061A69" w:rsidRPr="00061A69" w:rsidRDefault="00061A69" w:rsidP="003722AA">
            <w:pPr>
              <w:widowControl w:val="0"/>
              <w:rPr>
                <w:snapToGrid w:val="0"/>
                <w:sz w:val="28"/>
                <w:szCs w:val="28"/>
              </w:rPr>
            </w:pPr>
          </w:p>
        </w:tc>
        <w:tc>
          <w:tcPr>
            <w:tcW w:w="4500" w:type="dxa"/>
          </w:tcPr>
          <w:p w14:paraId="10CD1B67" w14:textId="77777777" w:rsidR="00061A69" w:rsidRPr="003722AA" w:rsidRDefault="00061A69" w:rsidP="003722AA">
            <w:pPr>
              <w:widowControl w:val="0"/>
              <w:ind w:firstLine="33"/>
              <w:jc w:val="right"/>
              <w:rPr>
                <w:snapToGrid w:val="0"/>
                <w:sz w:val="16"/>
              </w:rPr>
            </w:pPr>
          </w:p>
        </w:tc>
      </w:tr>
    </w:tbl>
    <w:p w14:paraId="65A04206" w14:textId="77777777" w:rsidR="003722AA" w:rsidRPr="003722AA" w:rsidRDefault="003722AA" w:rsidP="003722AA">
      <w:pPr>
        <w:spacing w:after="200" w:line="276" w:lineRule="auto"/>
        <w:rPr>
          <w:sz w:val="28"/>
          <w:szCs w:val="22"/>
          <w:lang w:eastAsia="en-US"/>
        </w:rPr>
      </w:pPr>
    </w:p>
    <w:p w14:paraId="5011CCFA" w14:textId="77777777" w:rsidR="003722AA" w:rsidRDefault="003722AA" w:rsidP="00CE2451">
      <w:pPr>
        <w:suppressAutoHyphens/>
        <w:spacing w:line="360" w:lineRule="auto"/>
        <w:jc w:val="both"/>
        <w:rPr>
          <w:sz w:val="28"/>
          <w:szCs w:val="28"/>
        </w:rPr>
      </w:pPr>
    </w:p>
    <w:p w14:paraId="55F162C5" w14:textId="77777777" w:rsidR="003722AA" w:rsidRDefault="003722AA" w:rsidP="00CE2451">
      <w:pPr>
        <w:suppressAutoHyphens/>
        <w:spacing w:line="360" w:lineRule="auto"/>
        <w:jc w:val="both"/>
        <w:rPr>
          <w:sz w:val="28"/>
          <w:szCs w:val="28"/>
        </w:rPr>
      </w:pPr>
    </w:p>
    <w:sectPr w:rsidR="003722AA" w:rsidSect="00E10EF5">
      <w:pgSz w:w="11906" w:h="16838"/>
      <w:pgMar w:top="1134" w:right="849"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CFD9" w14:textId="77777777" w:rsidR="008A2F5D" w:rsidRDefault="008A2F5D">
      <w:r>
        <w:separator/>
      </w:r>
    </w:p>
  </w:endnote>
  <w:endnote w:type="continuationSeparator" w:id="0">
    <w:p w14:paraId="67713162" w14:textId="77777777" w:rsidR="008A2F5D" w:rsidRDefault="008A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D29" w14:textId="77777777" w:rsidR="0050593C" w:rsidRDefault="005059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E943" w14:textId="77777777" w:rsidR="0050593C" w:rsidRDefault="005059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AC25" w14:textId="77777777" w:rsidR="0050593C" w:rsidRDefault="005059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9755" w14:textId="77777777" w:rsidR="008A2F5D" w:rsidRDefault="008A2F5D">
      <w:r>
        <w:separator/>
      </w:r>
    </w:p>
  </w:footnote>
  <w:footnote w:type="continuationSeparator" w:id="0">
    <w:p w14:paraId="6F5A5FED" w14:textId="77777777" w:rsidR="008A2F5D" w:rsidRDefault="008A2F5D">
      <w:r>
        <w:continuationSeparator/>
      </w:r>
    </w:p>
  </w:footnote>
  <w:footnote w:id="1">
    <w:p w14:paraId="5F666C21" w14:textId="77777777" w:rsidR="003722AA" w:rsidRPr="000F6522" w:rsidRDefault="003722AA" w:rsidP="003722AA">
      <w:pPr>
        <w:pStyle w:val="af0"/>
        <w:ind w:firstLine="397"/>
      </w:pPr>
      <w:r w:rsidRPr="00684D92">
        <w:rPr>
          <w:rStyle w:val="af2"/>
        </w:rPr>
        <w:footnoteRef/>
      </w:r>
      <w:r w:rsidRPr="00684D92">
        <w:t xml:space="preserve"> Если эти данные не указаны в реквизите «Плательщик».</w:t>
      </w:r>
    </w:p>
    <w:p w14:paraId="774F1B02" w14:textId="77777777" w:rsidR="00000000" w:rsidRDefault="008A2F5D" w:rsidP="003722AA">
      <w:pPr>
        <w:pStyle w:val="af0"/>
        <w:ind w:firstLine="397"/>
      </w:pPr>
    </w:p>
  </w:footnote>
  <w:footnote w:id="2">
    <w:p w14:paraId="30CC0095" w14:textId="77777777" w:rsidR="003722AA" w:rsidRPr="00E83DA8" w:rsidRDefault="003722AA" w:rsidP="00571493">
      <w:pPr>
        <w:pStyle w:val="af0"/>
        <w:ind w:firstLine="397"/>
        <w:jc w:val="both"/>
      </w:pPr>
      <w:r w:rsidRPr="00731D10">
        <w:rPr>
          <w:rStyle w:val="af2"/>
        </w:rPr>
        <w:footnoteRef/>
      </w:r>
      <w:r w:rsidRPr="00731D10">
        <w:t xml:space="preserve"> Машиночитаемый вид – файл формата </w:t>
      </w:r>
      <w:r w:rsidRPr="00731D10">
        <w:rPr>
          <w:lang w:val="en-US"/>
        </w:rPr>
        <w:t>DBF</w:t>
      </w:r>
      <w:r w:rsidRPr="00731D10">
        <w:t>, содержащий сведения о платежах в соответствии с техническими решениями соответствующего банка.</w:t>
      </w:r>
    </w:p>
    <w:p w14:paraId="1D3F1A7D" w14:textId="77777777" w:rsidR="00000000" w:rsidRDefault="008A2F5D" w:rsidP="00571493">
      <w:pPr>
        <w:pStyle w:val="af0"/>
        <w:ind w:firstLine="397"/>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4C71" w14:textId="77777777" w:rsidR="003722AA" w:rsidRDefault="003722AA" w:rsidP="006D004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4E6" w14:textId="77777777" w:rsidR="003722AA" w:rsidRPr="00051178" w:rsidRDefault="003722AA" w:rsidP="006D00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EFB9" w14:textId="77777777" w:rsidR="0050593C" w:rsidRDefault="0050593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5E01" w14:textId="77777777" w:rsidR="004D2A4F" w:rsidRDefault="004D2A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9FB"/>
    <w:multiLevelType w:val="hybridMultilevel"/>
    <w:tmpl w:val="5FD4BF08"/>
    <w:lvl w:ilvl="0" w:tplc="1ED4EADA">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CF04CBE"/>
    <w:multiLevelType w:val="hybridMultilevel"/>
    <w:tmpl w:val="39AE1560"/>
    <w:lvl w:ilvl="0" w:tplc="85848D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327027BA"/>
    <w:multiLevelType w:val="hybridMultilevel"/>
    <w:tmpl w:val="B1E676B4"/>
    <w:lvl w:ilvl="0" w:tplc="90463932">
      <w:start w:val="21"/>
      <w:numFmt w:val="decimal"/>
      <w:lvlText w:val="%1)"/>
      <w:lvlJc w:val="left"/>
      <w:pPr>
        <w:ind w:left="957" w:hanging="3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78D6C86"/>
    <w:multiLevelType w:val="hybridMultilevel"/>
    <w:tmpl w:val="F78C7880"/>
    <w:lvl w:ilvl="0" w:tplc="7EE22A9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9A940E0"/>
    <w:multiLevelType w:val="hybridMultilevel"/>
    <w:tmpl w:val="639CEA32"/>
    <w:lvl w:ilvl="0" w:tplc="4BDA60D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421F743C"/>
    <w:multiLevelType w:val="hybridMultilevel"/>
    <w:tmpl w:val="8F6801A0"/>
    <w:lvl w:ilvl="0" w:tplc="374CB6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458116F2"/>
    <w:multiLevelType w:val="hybridMultilevel"/>
    <w:tmpl w:val="12F0E700"/>
    <w:lvl w:ilvl="0" w:tplc="D0140AA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CC60DC4"/>
    <w:multiLevelType w:val="hybridMultilevel"/>
    <w:tmpl w:val="9BE2A894"/>
    <w:lvl w:ilvl="0" w:tplc="8586C9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F8D7F4C"/>
    <w:multiLevelType w:val="hybridMultilevel"/>
    <w:tmpl w:val="CC06AE34"/>
    <w:lvl w:ilvl="0" w:tplc="803E60D8">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697458A1"/>
    <w:multiLevelType w:val="hybridMultilevel"/>
    <w:tmpl w:val="B39CE46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6F7232D1"/>
    <w:multiLevelType w:val="hybridMultilevel"/>
    <w:tmpl w:val="04189032"/>
    <w:lvl w:ilvl="0" w:tplc="15885ED2">
      <w:start w:val="1"/>
      <w:numFmt w:val="decimal"/>
      <w:lvlText w:val="%1."/>
      <w:lvlJc w:val="left"/>
      <w:pPr>
        <w:tabs>
          <w:tab w:val="num" w:pos="1710"/>
        </w:tabs>
        <w:ind w:left="1710" w:hanging="11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72D10BBB"/>
    <w:multiLevelType w:val="hybridMultilevel"/>
    <w:tmpl w:val="74A8DCE2"/>
    <w:lvl w:ilvl="0" w:tplc="6762B6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74F80EEE"/>
    <w:multiLevelType w:val="hybridMultilevel"/>
    <w:tmpl w:val="F0BC232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59D6511"/>
    <w:multiLevelType w:val="hybridMultilevel"/>
    <w:tmpl w:val="2BBE9E28"/>
    <w:lvl w:ilvl="0" w:tplc="69BA9E7A">
      <w:start w:val="1"/>
      <w:numFmt w:val="decimal"/>
      <w:lvlText w:val="%1."/>
      <w:lvlJc w:val="left"/>
      <w:pPr>
        <w:ind w:left="4408" w:hanging="1005"/>
      </w:pPr>
      <w:rPr>
        <w:rFonts w:cs="Times New Roman" w:hint="default"/>
      </w:rPr>
    </w:lvl>
    <w:lvl w:ilvl="1" w:tplc="04190019" w:tentative="1">
      <w:start w:val="1"/>
      <w:numFmt w:val="lowerLetter"/>
      <w:lvlText w:val="%2."/>
      <w:lvlJc w:val="left"/>
      <w:pPr>
        <w:ind w:left="4635" w:hanging="360"/>
      </w:pPr>
      <w:rPr>
        <w:rFonts w:cs="Times New Roman"/>
      </w:rPr>
    </w:lvl>
    <w:lvl w:ilvl="2" w:tplc="0419001B" w:tentative="1">
      <w:start w:val="1"/>
      <w:numFmt w:val="lowerRoman"/>
      <w:lvlText w:val="%3."/>
      <w:lvlJc w:val="right"/>
      <w:pPr>
        <w:ind w:left="5355" w:hanging="180"/>
      </w:pPr>
      <w:rPr>
        <w:rFonts w:cs="Times New Roman"/>
      </w:rPr>
    </w:lvl>
    <w:lvl w:ilvl="3" w:tplc="0419000F" w:tentative="1">
      <w:start w:val="1"/>
      <w:numFmt w:val="decimal"/>
      <w:lvlText w:val="%4."/>
      <w:lvlJc w:val="left"/>
      <w:pPr>
        <w:ind w:left="6075" w:hanging="360"/>
      </w:pPr>
      <w:rPr>
        <w:rFonts w:cs="Times New Roman"/>
      </w:rPr>
    </w:lvl>
    <w:lvl w:ilvl="4" w:tplc="04190019" w:tentative="1">
      <w:start w:val="1"/>
      <w:numFmt w:val="lowerLetter"/>
      <w:lvlText w:val="%5."/>
      <w:lvlJc w:val="left"/>
      <w:pPr>
        <w:ind w:left="6795" w:hanging="360"/>
      </w:pPr>
      <w:rPr>
        <w:rFonts w:cs="Times New Roman"/>
      </w:rPr>
    </w:lvl>
    <w:lvl w:ilvl="5" w:tplc="0419001B" w:tentative="1">
      <w:start w:val="1"/>
      <w:numFmt w:val="lowerRoman"/>
      <w:lvlText w:val="%6."/>
      <w:lvlJc w:val="right"/>
      <w:pPr>
        <w:ind w:left="7515" w:hanging="180"/>
      </w:pPr>
      <w:rPr>
        <w:rFonts w:cs="Times New Roman"/>
      </w:rPr>
    </w:lvl>
    <w:lvl w:ilvl="6" w:tplc="0419000F" w:tentative="1">
      <w:start w:val="1"/>
      <w:numFmt w:val="decimal"/>
      <w:lvlText w:val="%7."/>
      <w:lvlJc w:val="left"/>
      <w:pPr>
        <w:ind w:left="8235" w:hanging="360"/>
      </w:pPr>
      <w:rPr>
        <w:rFonts w:cs="Times New Roman"/>
      </w:rPr>
    </w:lvl>
    <w:lvl w:ilvl="7" w:tplc="04190019" w:tentative="1">
      <w:start w:val="1"/>
      <w:numFmt w:val="lowerLetter"/>
      <w:lvlText w:val="%8."/>
      <w:lvlJc w:val="left"/>
      <w:pPr>
        <w:ind w:left="8955" w:hanging="360"/>
      </w:pPr>
      <w:rPr>
        <w:rFonts w:cs="Times New Roman"/>
      </w:rPr>
    </w:lvl>
    <w:lvl w:ilvl="8" w:tplc="0419001B" w:tentative="1">
      <w:start w:val="1"/>
      <w:numFmt w:val="lowerRoman"/>
      <w:lvlText w:val="%9."/>
      <w:lvlJc w:val="right"/>
      <w:pPr>
        <w:ind w:left="9675" w:hanging="180"/>
      </w:pPr>
      <w:rPr>
        <w:rFonts w:cs="Times New Roman"/>
      </w:rPr>
    </w:lvl>
  </w:abstractNum>
  <w:abstractNum w:abstractNumId="14" w15:restartNumberingAfterBreak="0">
    <w:nsid w:val="76C11946"/>
    <w:multiLevelType w:val="hybridMultilevel"/>
    <w:tmpl w:val="8CBA38F2"/>
    <w:lvl w:ilvl="0" w:tplc="9FB2EE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7A892B2A"/>
    <w:multiLevelType w:val="hybridMultilevel"/>
    <w:tmpl w:val="9476DA10"/>
    <w:lvl w:ilvl="0" w:tplc="091A8BCC">
      <w:start w:val="22"/>
      <w:numFmt w:val="decimal"/>
      <w:lvlText w:val="%1)"/>
      <w:lvlJc w:val="left"/>
      <w:pPr>
        <w:ind w:left="1100"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8"/>
  </w:num>
  <w:num w:numId="3">
    <w:abstractNumId w:val="9"/>
  </w:num>
  <w:num w:numId="4">
    <w:abstractNumId w:val="3"/>
  </w:num>
  <w:num w:numId="5">
    <w:abstractNumId w:val="14"/>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4"/>
  </w:num>
  <w:num w:numId="12">
    <w:abstractNumId w:val="0"/>
  </w:num>
  <w:num w:numId="13">
    <w:abstractNumId w:val="5"/>
  </w:num>
  <w:num w:numId="14">
    <w:abstractNumId w:val="1"/>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83C"/>
    <w:rsid w:val="000000FE"/>
    <w:rsid w:val="00000F9A"/>
    <w:rsid w:val="0000587B"/>
    <w:rsid w:val="00012ED1"/>
    <w:rsid w:val="0001425D"/>
    <w:rsid w:val="00017E00"/>
    <w:rsid w:val="00020805"/>
    <w:rsid w:val="00020F0B"/>
    <w:rsid w:val="0002432A"/>
    <w:rsid w:val="000248FD"/>
    <w:rsid w:val="00031822"/>
    <w:rsid w:val="00031EAD"/>
    <w:rsid w:val="00040B7A"/>
    <w:rsid w:val="000505A9"/>
    <w:rsid w:val="00051178"/>
    <w:rsid w:val="000514BF"/>
    <w:rsid w:val="000515B6"/>
    <w:rsid w:val="000516E8"/>
    <w:rsid w:val="00052B40"/>
    <w:rsid w:val="00052F5E"/>
    <w:rsid w:val="000532D1"/>
    <w:rsid w:val="00055375"/>
    <w:rsid w:val="00055457"/>
    <w:rsid w:val="000557B1"/>
    <w:rsid w:val="00056D00"/>
    <w:rsid w:val="00057FD1"/>
    <w:rsid w:val="000609FB"/>
    <w:rsid w:val="00061039"/>
    <w:rsid w:val="00061772"/>
    <w:rsid w:val="00061A69"/>
    <w:rsid w:val="00066486"/>
    <w:rsid w:val="00071282"/>
    <w:rsid w:val="00072C84"/>
    <w:rsid w:val="00075EAF"/>
    <w:rsid w:val="000763ED"/>
    <w:rsid w:val="00082302"/>
    <w:rsid w:val="000854E5"/>
    <w:rsid w:val="00086494"/>
    <w:rsid w:val="000953F9"/>
    <w:rsid w:val="000A0531"/>
    <w:rsid w:val="000A2470"/>
    <w:rsid w:val="000A3376"/>
    <w:rsid w:val="000A413C"/>
    <w:rsid w:val="000A4956"/>
    <w:rsid w:val="000B02E8"/>
    <w:rsid w:val="000B1743"/>
    <w:rsid w:val="000B1BD3"/>
    <w:rsid w:val="000B2473"/>
    <w:rsid w:val="000B2BD3"/>
    <w:rsid w:val="000B6DBD"/>
    <w:rsid w:val="000B7004"/>
    <w:rsid w:val="000B773A"/>
    <w:rsid w:val="000C0ED7"/>
    <w:rsid w:val="000D1045"/>
    <w:rsid w:val="000D23EA"/>
    <w:rsid w:val="000D32D4"/>
    <w:rsid w:val="000D4C97"/>
    <w:rsid w:val="000E2B9B"/>
    <w:rsid w:val="000E47D4"/>
    <w:rsid w:val="000F5AED"/>
    <w:rsid w:val="000F6522"/>
    <w:rsid w:val="000F7098"/>
    <w:rsid w:val="000F77F3"/>
    <w:rsid w:val="001000EA"/>
    <w:rsid w:val="00101780"/>
    <w:rsid w:val="0010263B"/>
    <w:rsid w:val="0010329E"/>
    <w:rsid w:val="00103AA3"/>
    <w:rsid w:val="00104391"/>
    <w:rsid w:val="001043B7"/>
    <w:rsid w:val="00104E2C"/>
    <w:rsid w:val="001101A4"/>
    <w:rsid w:val="001112D0"/>
    <w:rsid w:val="001115E6"/>
    <w:rsid w:val="001122A8"/>
    <w:rsid w:val="0011264A"/>
    <w:rsid w:val="00112B8B"/>
    <w:rsid w:val="00113A1C"/>
    <w:rsid w:val="00116C1F"/>
    <w:rsid w:val="001217D4"/>
    <w:rsid w:val="0012207A"/>
    <w:rsid w:val="00125914"/>
    <w:rsid w:val="00127ACA"/>
    <w:rsid w:val="00130D0B"/>
    <w:rsid w:val="00134775"/>
    <w:rsid w:val="001373C2"/>
    <w:rsid w:val="0014082A"/>
    <w:rsid w:val="0014108E"/>
    <w:rsid w:val="00151E2E"/>
    <w:rsid w:val="00154E6C"/>
    <w:rsid w:val="00154FC9"/>
    <w:rsid w:val="00156E0A"/>
    <w:rsid w:val="0015704F"/>
    <w:rsid w:val="0016215C"/>
    <w:rsid w:val="00164C65"/>
    <w:rsid w:val="0017099F"/>
    <w:rsid w:val="00172A25"/>
    <w:rsid w:val="00174216"/>
    <w:rsid w:val="001762A4"/>
    <w:rsid w:val="001803FF"/>
    <w:rsid w:val="001811E4"/>
    <w:rsid w:val="00183A81"/>
    <w:rsid w:val="00184A0B"/>
    <w:rsid w:val="00185B08"/>
    <w:rsid w:val="0018714E"/>
    <w:rsid w:val="00187C08"/>
    <w:rsid w:val="0019064C"/>
    <w:rsid w:val="00193E0E"/>
    <w:rsid w:val="00194108"/>
    <w:rsid w:val="001941BF"/>
    <w:rsid w:val="00194749"/>
    <w:rsid w:val="0019684F"/>
    <w:rsid w:val="00196F53"/>
    <w:rsid w:val="001A061E"/>
    <w:rsid w:val="001A196C"/>
    <w:rsid w:val="001B4D4A"/>
    <w:rsid w:val="001B52EA"/>
    <w:rsid w:val="001C1BBD"/>
    <w:rsid w:val="001C231E"/>
    <w:rsid w:val="001C7412"/>
    <w:rsid w:val="001C760F"/>
    <w:rsid w:val="001C77A3"/>
    <w:rsid w:val="001D0362"/>
    <w:rsid w:val="001D0906"/>
    <w:rsid w:val="001D1E00"/>
    <w:rsid w:val="001D29C4"/>
    <w:rsid w:val="001D3C31"/>
    <w:rsid w:val="001D3E56"/>
    <w:rsid w:val="001D4B79"/>
    <w:rsid w:val="001D5E5E"/>
    <w:rsid w:val="001D77B5"/>
    <w:rsid w:val="001E0C88"/>
    <w:rsid w:val="001E10F2"/>
    <w:rsid w:val="001E128C"/>
    <w:rsid w:val="001E2EF2"/>
    <w:rsid w:val="001E575A"/>
    <w:rsid w:val="001F6743"/>
    <w:rsid w:val="00200C4F"/>
    <w:rsid w:val="00201A26"/>
    <w:rsid w:val="00202530"/>
    <w:rsid w:val="0020494B"/>
    <w:rsid w:val="00206984"/>
    <w:rsid w:val="002120A4"/>
    <w:rsid w:val="00213080"/>
    <w:rsid w:val="002136C1"/>
    <w:rsid w:val="00214272"/>
    <w:rsid w:val="0021434C"/>
    <w:rsid w:val="002157D6"/>
    <w:rsid w:val="00227244"/>
    <w:rsid w:val="002315A9"/>
    <w:rsid w:val="00231A1F"/>
    <w:rsid w:val="00232CA4"/>
    <w:rsid w:val="002336A3"/>
    <w:rsid w:val="00233DD5"/>
    <w:rsid w:val="00237B9E"/>
    <w:rsid w:val="00237E46"/>
    <w:rsid w:val="00241FD8"/>
    <w:rsid w:val="002427F8"/>
    <w:rsid w:val="00244F10"/>
    <w:rsid w:val="00246FD9"/>
    <w:rsid w:val="00250583"/>
    <w:rsid w:val="00250F04"/>
    <w:rsid w:val="00257233"/>
    <w:rsid w:val="002574E0"/>
    <w:rsid w:val="0026264E"/>
    <w:rsid w:val="002637A6"/>
    <w:rsid w:val="0026392F"/>
    <w:rsid w:val="002645E2"/>
    <w:rsid w:val="00264B17"/>
    <w:rsid w:val="00265863"/>
    <w:rsid w:val="00266AFB"/>
    <w:rsid w:val="00267266"/>
    <w:rsid w:val="00267844"/>
    <w:rsid w:val="00271CB4"/>
    <w:rsid w:val="0027270E"/>
    <w:rsid w:val="00274296"/>
    <w:rsid w:val="002839F7"/>
    <w:rsid w:val="00292E1A"/>
    <w:rsid w:val="002A2C7B"/>
    <w:rsid w:val="002A4599"/>
    <w:rsid w:val="002A5688"/>
    <w:rsid w:val="002A5868"/>
    <w:rsid w:val="002A5FAB"/>
    <w:rsid w:val="002B23DB"/>
    <w:rsid w:val="002B618D"/>
    <w:rsid w:val="002C0B43"/>
    <w:rsid w:val="002C11F5"/>
    <w:rsid w:val="002C446F"/>
    <w:rsid w:val="002C76CE"/>
    <w:rsid w:val="002C78FF"/>
    <w:rsid w:val="002C7F8B"/>
    <w:rsid w:val="002D0268"/>
    <w:rsid w:val="002D6D4A"/>
    <w:rsid w:val="002E4505"/>
    <w:rsid w:val="002E5946"/>
    <w:rsid w:val="002F0B4E"/>
    <w:rsid w:val="002F11EF"/>
    <w:rsid w:val="002F1423"/>
    <w:rsid w:val="002F268F"/>
    <w:rsid w:val="002F529A"/>
    <w:rsid w:val="002F6062"/>
    <w:rsid w:val="002F7614"/>
    <w:rsid w:val="002F7E28"/>
    <w:rsid w:val="00301C25"/>
    <w:rsid w:val="003040FC"/>
    <w:rsid w:val="00304EC4"/>
    <w:rsid w:val="0030788A"/>
    <w:rsid w:val="00310C60"/>
    <w:rsid w:val="00311D66"/>
    <w:rsid w:val="003169A2"/>
    <w:rsid w:val="003223DA"/>
    <w:rsid w:val="00323E6F"/>
    <w:rsid w:val="0033015A"/>
    <w:rsid w:val="00330CAC"/>
    <w:rsid w:val="0033747B"/>
    <w:rsid w:val="00337A23"/>
    <w:rsid w:val="003416E6"/>
    <w:rsid w:val="00345BCC"/>
    <w:rsid w:val="0034651D"/>
    <w:rsid w:val="00350E97"/>
    <w:rsid w:val="003532F8"/>
    <w:rsid w:val="00354516"/>
    <w:rsid w:val="00354779"/>
    <w:rsid w:val="00355799"/>
    <w:rsid w:val="003558D6"/>
    <w:rsid w:val="00361478"/>
    <w:rsid w:val="00361BE2"/>
    <w:rsid w:val="00364E3C"/>
    <w:rsid w:val="00370A81"/>
    <w:rsid w:val="003722AA"/>
    <w:rsid w:val="0037318B"/>
    <w:rsid w:val="00377EB8"/>
    <w:rsid w:val="0038087E"/>
    <w:rsid w:val="003825E6"/>
    <w:rsid w:val="0038782C"/>
    <w:rsid w:val="00390855"/>
    <w:rsid w:val="00394796"/>
    <w:rsid w:val="0039554D"/>
    <w:rsid w:val="00395E29"/>
    <w:rsid w:val="003A0704"/>
    <w:rsid w:val="003A085D"/>
    <w:rsid w:val="003A231C"/>
    <w:rsid w:val="003A4A29"/>
    <w:rsid w:val="003A5F91"/>
    <w:rsid w:val="003A6CFB"/>
    <w:rsid w:val="003A71F5"/>
    <w:rsid w:val="003B101F"/>
    <w:rsid w:val="003B417C"/>
    <w:rsid w:val="003B7336"/>
    <w:rsid w:val="003B7BFC"/>
    <w:rsid w:val="003D0514"/>
    <w:rsid w:val="003D0D33"/>
    <w:rsid w:val="003D2292"/>
    <w:rsid w:val="003D3E33"/>
    <w:rsid w:val="003E1479"/>
    <w:rsid w:val="003E207A"/>
    <w:rsid w:val="003F3C43"/>
    <w:rsid w:val="003F720B"/>
    <w:rsid w:val="003F7C3D"/>
    <w:rsid w:val="00402914"/>
    <w:rsid w:val="00403EA2"/>
    <w:rsid w:val="00403F99"/>
    <w:rsid w:val="00406D8B"/>
    <w:rsid w:val="004110C6"/>
    <w:rsid w:val="00420711"/>
    <w:rsid w:val="00422F9F"/>
    <w:rsid w:val="00425FDE"/>
    <w:rsid w:val="00426782"/>
    <w:rsid w:val="00432CB4"/>
    <w:rsid w:val="00440F3C"/>
    <w:rsid w:val="004470A0"/>
    <w:rsid w:val="00450C6F"/>
    <w:rsid w:val="00455FD5"/>
    <w:rsid w:val="00456EDA"/>
    <w:rsid w:val="00470C76"/>
    <w:rsid w:val="004713C3"/>
    <w:rsid w:val="00471CD2"/>
    <w:rsid w:val="004746E4"/>
    <w:rsid w:val="004806EC"/>
    <w:rsid w:val="00480D46"/>
    <w:rsid w:val="004853A1"/>
    <w:rsid w:val="00486606"/>
    <w:rsid w:val="0048795A"/>
    <w:rsid w:val="00491D11"/>
    <w:rsid w:val="00494033"/>
    <w:rsid w:val="004962E7"/>
    <w:rsid w:val="0049740D"/>
    <w:rsid w:val="004A0028"/>
    <w:rsid w:val="004A3894"/>
    <w:rsid w:val="004A3AC7"/>
    <w:rsid w:val="004A4168"/>
    <w:rsid w:val="004A57FA"/>
    <w:rsid w:val="004A5F46"/>
    <w:rsid w:val="004B0BA0"/>
    <w:rsid w:val="004B5907"/>
    <w:rsid w:val="004B65E4"/>
    <w:rsid w:val="004B7AEF"/>
    <w:rsid w:val="004C5FD6"/>
    <w:rsid w:val="004D1882"/>
    <w:rsid w:val="004D2A4F"/>
    <w:rsid w:val="004D3E90"/>
    <w:rsid w:val="004D4337"/>
    <w:rsid w:val="004D44D0"/>
    <w:rsid w:val="004D637C"/>
    <w:rsid w:val="004D7F22"/>
    <w:rsid w:val="004E1B2B"/>
    <w:rsid w:val="004E2362"/>
    <w:rsid w:val="004F3E4A"/>
    <w:rsid w:val="004F5789"/>
    <w:rsid w:val="004F60F9"/>
    <w:rsid w:val="004F69C8"/>
    <w:rsid w:val="005003FB"/>
    <w:rsid w:val="005039CC"/>
    <w:rsid w:val="0050593C"/>
    <w:rsid w:val="005067A1"/>
    <w:rsid w:val="00511098"/>
    <w:rsid w:val="00512A72"/>
    <w:rsid w:val="00513C77"/>
    <w:rsid w:val="00513F46"/>
    <w:rsid w:val="00522595"/>
    <w:rsid w:val="005279BC"/>
    <w:rsid w:val="00530471"/>
    <w:rsid w:val="00535613"/>
    <w:rsid w:val="0053668D"/>
    <w:rsid w:val="00536A0D"/>
    <w:rsid w:val="00541E8E"/>
    <w:rsid w:val="00551A11"/>
    <w:rsid w:val="00554BFA"/>
    <w:rsid w:val="00562990"/>
    <w:rsid w:val="00565334"/>
    <w:rsid w:val="00571493"/>
    <w:rsid w:val="0057500D"/>
    <w:rsid w:val="00575E1C"/>
    <w:rsid w:val="00577C34"/>
    <w:rsid w:val="00580113"/>
    <w:rsid w:val="00580639"/>
    <w:rsid w:val="00582249"/>
    <w:rsid w:val="005823DB"/>
    <w:rsid w:val="00582C59"/>
    <w:rsid w:val="00582DC0"/>
    <w:rsid w:val="00584F37"/>
    <w:rsid w:val="00585BEC"/>
    <w:rsid w:val="00590512"/>
    <w:rsid w:val="00591932"/>
    <w:rsid w:val="0059255D"/>
    <w:rsid w:val="005973D3"/>
    <w:rsid w:val="005A215E"/>
    <w:rsid w:val="005A305D"/>
    <w:rsid w:val="005A31FC"/>
    <w:rsid w:val="005A583C"/>
    <w:rsid w:val="005B13FC"/>
    <w:rsid w:val="005B30B0"/>
    <w:rsid w:val="005B4281"/>
    <w:rsid w:val="005C1381"/>
    <w:rsid w:val="005C1705"/>
    <w:rsid w:val="005C7B62"/>
    <w:rsid w:val="005D1779"/>
    <w:rsid w:val="005D21B7"/>
    <w:rsid w:val="005E3061"/>
    <w:rsid w:val="005E47FA"/>
    <w:rsid w:val="005E5E99"/>
    <w:rsid w:val="005E7D7E"/>
    <w:rsid w:val="005F553D"/>
    <w:rsid w:val="005F580B"/>
    <w:rsid w:val="006063C2"/>
    <w:rsid w:val="00610D4E"/>
    <w:rsid w:val="00614DDA"/>
    <w:rsid w:val="006164E0"/>
    <w:rsid w:val="00616DB2"/>
    <w:rsid w:val="00624E09"/>
    <w:rsid w:val="00625473"/>
    <w:rsid w:val="00625F95"/>
    <w:rsid w:val="00634285"/>
    <w:rsid w:val="006353C6"/>
    <w:rsid w:val="006354B6"/>
    <w:rsid w:val="0063767A"/>
    <w:rsid w:val="006453A2"/>
    <w:rsid w:val="00653947"/>
    <w:rsid w:val="00663BAE"/>
    <w:rsid w:val="006653CE"/>
    <w:rsid w:val="0067006F"/>
    <w:rsid w:val="0067668F"/>
    <w:rsid w:val="00680294"/>
    <w:rsid w:val="006830E7"/>
    <w:rsid w:val="00683CB3"/>
    <w:rsid w:val="00684A03"/>
    <w:rsid w:val="00684D92"/>
    <w:rsid w:val="00687F45"/>
    <w:rsid w:val="0069126C"/>
    <w:rsid w:val="00692D85"/>
    <w:rsid w:val="0069473F"/>
    <w:rsid w:val="00695DA9"/>
    <w:rsid w:val="006969F0"/>
    <w:rsid w:val="006A5A7A"/>
    <w:rsid w:val="006B32F1"/>
    <w:rsid w:val="006C0B82"/>
    <w:rsid w:val="006C4A98"/>
    <w:rsid w:val="006D004C"/>
    <w:rsid w:val="006D0AB6"/>
    <w:rsid w:val="006D3E3F"/>
    <w:rsid w:val="006D7DDF"/>
    <w:rsid w:val="006E02E4"/>
    <w:rsid w:val="006E7ED6"/>
    <w:rsid w:val="006F2123"/>
    <w:rsid w:val="006F2C4A"/>
    <w:rsid w:val="006F5BD1"/>
    <w:rsid w:val="006F7005"/>
    <w:rsid w:val="006F7601"/>
    <w:rsid w:val="007023C6"/>
    <w:rsid w:val="00703C4F"/>
    <w:rsid w:val="0070644F"/>
    <w:rsid w:val="007169D1"/>
    <w:rsid w:val="00716F80"/>
    <w:rsid w:val="00717109"/>
    <w:rsid w:val="007208A9"/>
    <w:rsid w:val="00723ED4"/>
    <w:rsid w:val="00724B8C"/>
    <w:rsid w:val="00726944"/>
    <w:rsid w:val="0073086A"/>
    <w:rsid w:val="00731D10"/>
    <w:rsid w:val="007333DD"/>
    <w:rsid w:val="00735278"/>
    <w:rsid w:val="007471C6"/>
    <w:rsid w:val="00751E9B"/>
    <w:rsid w:val="00752C48"/>
    <w:rsid w:val="00756AF0"/>
    <w:rsid w:val="007576C7"/>
    <w:rsid w:val="00760EC6"/>
    <w:rsid w:val="0076277A"/>
    <w:rsid w:val="0077150A"/>
    <w:rsid w:val="0077344F"/>
    <w:rsid w:val="00775126"/>
    <w:rsid w:val="00776B66"/>
    <w:rsid w:val="00783259"/>
    <w:rsid w:val="00784960"/>
    <w:rsid w:val="00785D39"/>
    <w:rsid w:val="007915CB"/>
    <w:rsid w:val="007917F0"/>
    <w:rsid w:val="00792351"/>
    <w:rsid w:val="007A47C5"/>
    <w:rsid w:val="007B0EF2"/>
    <w:rsid w:val="007B3054"/>
    <w:rsid w:val="007B49CF"/>
    <w:rsid w:val="007B4C74"/>
    <w:rsid w:val="007B5B10"/>
    <w:rsid w:val="007B6C80"/>
    <w:rsid w:val="007B74F2"/>
    <w:rsid w:val="007C2856"/>
    <w:rsid w:val="007C7F10"/>
    <w:rsid w:val="007D2427"/>
    <w:rsid w:val="007D3C6B"/>
    <w:rsid w:val="007E1DA4"/>
    <w:rsid w:val="007E5B7E"/>
    <w:rsid w:val="007E7A19"/>
    <w:rsid w:val="0080020C"/>
    <w:rsid w:val="008017CB"/>
    <w:rsid w:val="008018DB"/>
    <w:rsid w:val="008023C3"/>
    <w:rsid w:val="008040BA"/>
    <w:rsid w:val="008052E5"/>
    <w:rsid w:val="00806B10"/>
    <w:rsid w:val="00806DCF"/>
    <w:rsid w:val="0081274E"/>
    <w:rsid w:val="008128FA"/>
    <w:rsid w:val="00814D8C"/>
    <w:rsid w:val="00814F54"/>
    <w:rsid w:val="00820337"/>
    <w:rsid w:val="00825FFC"/>
    <w:rsid w:val="00826ADE"/>
    <w:rsid w:val="00827160"/>
    <w:rsid w:val="008302BA"/>
    <w:rsid w:val="00833261"/>
    <w:rsid w:val="00834A8F"/>
    <w:rsid w:val="0083585C"/>
    <w:rsid w:val="00841A79"/>
    <w:rsid w:val="00842C91"/>
    <w:rsid w:val="00843EF2"/>
    <w:rsid w:val="00844688"/>
    <w:rsid w:val="00846032"/>
    <w:rsid w:val="008520A1"/>
    <w:rsid w:val="00854E58"/>
    <w:rsid w:val="0085629A"/>
    <w:rsid w:val="00856E83"/>
    <w:rsid w:val="0085780E"/>
    <w:rsid w:val="00861213"/>
    <w:rsid w:val="00861708"/>
    <w:rsid w:val="00862A26"/>
    <w:rsid w:val="00865489"/>
    <w:rsid w:val="008654BA"/>
    <w:rsid w:val="0087167B"/>
    <w:rsid w:val="00871C51"/>
    <w:rsid w:val="00874286"/>
    <w:rsid w:val="00874BAB"/>
    <w:rsid w:val="00875AD2"/>
    <w:rsid w:val="0088722B"/>
    <w:rsid w:val="0088760F"/>
    <w:rsid w:val="00887EFC"/>
    <w:rsid w:val="008910E8"/>
    <w:rsid w:val="008921D3"/>
    <w:rsid w:val="008936E0"/>
    <w:rsid w:val="00893F30"/>
    <w:rsid w:val="008A2F5D"/>
    <w:rsid w:val="008A6470"/>
    <w:rsid w:val="008A6FCB"/>
    <w:rsid w:val="008B044C"/>
    <w:rsid w:val="008B6112"/>
    <w:rsid w:val="008B7353"/>
    <w:rsid w:val="008B7F3F"/>
    <w:rsid w:val="008C3D18"/>
    <w:rsid w:val="008D0D0A"/>
    <w:rsid w:val="008D2878"/>
    <w:rsid w:val="008D38B7"/>
    <w:rsid w:val="008D5FCD"/>
    <w:rsid w:val="008E18FF"/>
    <w:rsid w:val="008E1A2B"/>
    <w:rsid w:val="008E3D91"/>
    <w:rsid w:val="008E470B"/>
    <w:rsid w:val="008E6B11"/>
    <w:rsid w:val="008F0C07"/>
    <w:rsid w:val="008F17F6"/>
    <w:rsid w:val="008F182D"/>
    <w:rsid w:val="008F4B43"/>
    <w:rsid w:val="008F5067"/>
    <w:rsid w:val="00900A6B"/>
    <w:rsid w:val="00901C74"/>
    <w:rsid w:val="009021D2"/>
    <w:rsid w:val="009036AF"/>
    <w:rsid w:val="00903F2C"/>
    <w:rsid w:val="00913112"/>
    <w:rsid w:val="00913E3B"/>
    <w:rsid w:val="00924C89"/>
    <w:rsid w:val="00926C07"/>
    <w:rsid w:val="009313DA"/>
    <w:rsid w:val="009318B1"/>
    <w:rsid w:val="00932E7C"/>
    <w:rsid w:val="009338C0"/>
    <w:rsid w:val="0093785E"/>
    <w:rsid w:val="0094452C"/>
    <w:rsid w:val="00951B78"/>
    <w:rsid w:val="00953E79"/>
    <w:rsid w:val="00953F59"/>
    <w:rsid w:val="009549A4"/>
    <w:rsid w:val="00956A22"/>
    <w:rsid w:val="00957BC7"/>
    <w:rsid w:val="009601F1"/>
    <w:rsid w:val="00962691"/>
    <w:rsid w:val="00973AF0"/>
    <w:rsid w:val="00992210"/>
    <w:rsid w:val="00994E0D"/>
    <w:rsid w:val="00994F1E"/>
    <w:rsid w:val="0099537B"/>
    <w:rsid w:val="0099784D"/>
    <w:rsid w:val="009A1A49"/>
    <w:rsid w:val="009A24F4"/>
    <w:rsid w:val="009A3BCF"/>
    <w:rsid w:val="009A41AA"/>
    <w:rsid w:val="009A58AE"/>
    <w:rsid w:val="009A7F37"/>
    <w:rsid w:val="009B44D6"/>
    <w:rsid w:val="009B776A"/>
    <w:rsid w:val="009C2C26"/>
    <w:rsid w:val="009C55E7"/>
    <w:rsid w:val="009C5BA0"/>
    <w:rsid w:val="009C6154"/>
    <w:rsid w:val="009D006E"/>
    <w:rsid w:val="009E1E02"/>
    <w:rsid w:val="009E3500"/>
    <w:rsid w:val="009E7BB5"/>
    <w:rsid w:val="009F5CCF"/>
    <w:rsid w:val="009F735C"/>
    <w:rsid w:val="009F77C1"/>
    <w:rsid w:val="009F7FFC"/>
    <w:rsid w:val="00A00944"/>
    <w:rsid w:val="00A00A41"/>
    <w:rsid w:val="00A0143D"/>
    <w:rsid w:val="00A05A9F"/>
    <w:rsid w:val="00A13603"/>
    <w:rsid w:val="00A17E70"/>
    <w:rsid w:val="00A22558"/>
    <w:rsid w:val="00A2635E"/>
    <w:rsid w:val="00A2663A"/>
    <w:rsid w:val="00A303BB"/>
    <w:rsid w:val="00A306E1"/>
    <w:rsid w:val="00A375B6"/>
    <w:rsid w:val="00A50FFE"/>
    <w:rsid w:val="00A534E2"/>
    <w:rsid w:val="00A53CB3"/>
    <w:rsid w:val="00A543AD"/>
    <w:rsid w:val="00A55E0D"/>
    <w:rsid w:val="00A6093C"/>
    <w:rsid w:val="00A61F7C"/>
    <w:rsid w:val="00A63972"/>
    <w:rsid w:val="00A6467B"/>
    <w:rsid w:val="00A65BF0"/>
    <w:rsid w:val="00A67772"/>
    <w:rsid w:val="00A71D0A"/>
    <w:rsid w:val="00A773CF"/>
    <w:rsid w:val="00A81DB6"/>
    <w:rsid w:val="00A81F3E"/>
    <w:rsid w:val="00A82BB1"/>
    <w:rsid w:val="00A84EF6"/>
    <w:rsid w:val="00A85640"/>
    <w:rsid w:val="00A90855"/>
    <w:rsid w:val="00A90F86"/>
    <w:rsid w:val="00A926AD"/>
    <w:rsid w:val="00A948C4"/>
    <w:rsid w:val="00A94C32"/>
    <w:rsid w:val="00AA0E9E"/>
    <w:rsid w:val="00AA392C"/>
    <w:rsid w:val="00AA3DFF"/>
    <w:rsid w:val="00AA465F"/>
    <w:rsid w:val="00AA47B5"/>
    <w:rsid w:val="00AA5ABA"/>
    <w:rsid w:val="00AB2D58"/>
    <w:rsid w:val="00AB45C0"/>
    <w:rsid w:val="00AB50FF"/>
    <w:rsid w:val="00AB520A"/>
    <w:rsid w:val="00AB61DB"/>
    <w:rsid w:val="00AB713A"/>
    <w:rsid w:val="00AB72D3"/>
    <w:rsid w:val="00AC4176"/>
    <w:rsid w:val="00AC4DAD"/>
    <w:rsid w:val="00AC507D"/>
    <w:rsid w:val="00AC5138"/>
    <w:rsid w:val="00AC5F03"/>
    <w:rsid w:val="00AC7B66"/>
    <w:rsid w:val="00AD1B8F"/>
    <w:rsid w:val="00AD3243"/>
    <w:rsid w:val="00AD3856"/>
    <w:rsid w:val="00AD57FA"/>
    <w:rsid w:val="00AD74C9"/>
    <w:rsid w:val="00AD7AEA"/>
    <w:rsid w:val="00AD7F04"/>
    <w:rsid w:val="00AE4D56"/>
    <w:rsid w:val="00AE7091"/>
    <w:rsid w:val="00AF1144"/>
    <w:rsid w:val="00AF28F4"/>
    <w:rsid w:val="00AF3729"/>
    <w:rsid w:val="00AF68FB"/>
    <w:rsid w:val="00B029DF"/>
    <w:rsid w:val="00B05105"/>
    <w:rsid w:val="00B076CC"/>
    <w:rsid w:val="00B100D8"/>
    <w:rsid w:val="00B11FB7"/>
    <w:rsid w:val="00B1307B"/>
    <w:rsid w:val="00B13F6A"/>
    <w:rsid w:val="00B15259"/>
    <w:rsid w:val="00B152F6"/>
    <w:rsid w:val="00B15AAA"/>
    <w:rsid w:val="00B2347B"/>
    <w:rsid w:val="00B25000"/>
    <w:rsid w:val="00B33F38"/>
    <w:rsid w:val="00B35105"/>
    <w:rsid w:val="00B37044"/>
    <w:rsid w:val="00B426A7"/>
    <w:rsid w:val="00B42B46"/>
    <w:rsid w:val="00B42FB3"/>
    <w:rsid w:val="00B43D94"/>
    <w:rsid w:val="00B517F5"/>
    <w:rsid w:val="00B53B3C"/>
    <w:rsid w:val="00B57105"/>
    <w:rsid w:val="00B670C3"/>
    <w:rsid w:val="00B676EC"/>
    <w:rsid w:val="00B705CF"/>
    <w:rsid w:val="00B717B7"/>
    <w:rsid w:val="00B77FE5"/>
    <w:rsid w:val="00B81BC1"/>
    <w:rsid w:val="00B841E2"/>
    <w:rsid w:val="00B8429F"/>
    <w:rsid w:val="00B87F99"/>
    <w:rsid w:val="00B92F17"/>
    <w:rsid w:val="00B9461A"/>
    <w:rsid w:val="00B94695"/>
    <w:rsid w:val="00B94EB1"/>
    <w:rsid w:val="00B9500F"/>
    <w:rsid w:val="00BA7BEB"/>
    <w:rsid w:val="00BB0208"/>
    <w:rsid w:val="00BB0F50"/>
    <w:rsid w:val="00BB16F4"/>
    <w:rsid w:val="00BB3554"/>
    <w:rsid w:val="00BB42A3"/>
    <w:rsid w:val="00BB76D3"/>
    <w:rsid w:val="00BC085B"/>
    <w:rsid w:val="00BC21A6"/>
    <w:rsid w:val="00BD05CC"/>
    <w:rsid w:val="00BD0642"/>
    <w:rsid w:val="00BD0A64"/>
    <w:rsid w:val="00BD0CDB"/>
    <w:rsid w:val="00BD1F50"/>
    <w:rsid w:val="00BD6895"/>
    <w:rsid w:val="00BD767B"/>
    <w:rsid w:val="00BE0BB6"/>
    <w:rsid w:val="00BE36CF"/>
    <w:rsid w:val="00BE7FCC"/>
    <w:rsid w:val="00BF6DBB"/>
    <w:rsid w:val="00BF7A53"/>
    <w:rsid w:val="00C06409"/>
    <w:rsid w:val="00C067E6"/>
    <w:rsid w:val="00C07259"/>
    <w:rsid w:val="00C13709"/>
    <w:rsid w:val="00C138BD"/>
    <w:rsid w:val="00C1560A"/>
    <w:rsid w:val="00C20252"/>
    <w:rsid w:val="00C21258"/>
    <w:rsid w:val="00C254A6"/>
    <w:rsid w:val="00C27E6B"/>
    <w:rsid w:val="00C405C0"/>
    <w:rsid w:val="00C42E9C"/>
    <w:rsid w:val="00C450D7"/>
    <w:rsid w:val="00C46829"/>
    <w:rsid w:val="00C47619"/>
    <w:rsid w:val="00C501CE"/>
    <w:rsid w:val="00C55F9F"/>
    <w:rsid w:val="00C56715"/>
    <w:rsid w:val="00C61B7B"/>
    <w:rsid w:val="00C625FA"/>
    <w:rsid w:val="00C6334D"/>
    <w:rsid w:val="00C63559"/>
    <w:rsid w:val="00C66A3B"/>
    <w:rsid w:val="00C71B7B"/>
    <w:rsid w:val="00C800BE"/>
    <w:rsid w:val="00C85142"/>
    <w:rsid w:val="00C854A1"/>
    <w:rsid w:val="00C86F89"/>
    <w:rsid w:val="00C87039"/>
    <w:rsid w:val="00C8782A"/>
    <w:rsid w:val="00C912E0"/>
    <w:rsid w:val="00C9267F"/>
    <w:rsid w:val="00C939DF"/>
    <w:rsid w:val="00C961E6"/>
    <w:rsid w:val="00CA15BF"/>
    <w:rsid w:val="00CA4FEE"/>
    <w:rsid w:val="00CA5F47"/>
    <w:rsid w:val="00CB01F3"/>
    <w:rsid w:val="00CB0E17"/>
    <w:rsid w:val="00CB15B2"/>
    <w:rsid w:val="00CC10C8"/>
    <w:rsid w:val="00CC1229"/>
    <w:rsid w:val="00CC1A95"/>
    <w:rsid w:val="00CC1DCF"/>
    <w:rsid w:val="00CC398E"/>
    <w:rsid w:val="00CC5FAB"/>
    <w:rsid w:val="00CC607E"/>
    <w:rsid w:val="00CC6433"/>
    <w:rsid w:val="00CC766A"/>
    <w:rsid w:val="00CC7A99"/>
    <w:rsid w:val="00CC7B36"/>
    <w:rsid w:val="00CD05D8"/>
    <w:rsid w:val="00CD3717"/>
    <w:rsid w:val="00CD5DF2"/>
    <w:rsid w:val="00CD6629"/>
    <w:rsid w:val="00CE0204"/>
    <w:rsid w:val="00CE06B6"/>
    <w:rsid w:val="00CE2451"/>
    <w:rsid w:val="00CF00A9"/>
    <w:rsid w:val="00CF4FE8"/>
    <w:rsid w:val="00CF5664"/>
    <w:rsid w:val="00CF5D93"/>
    <w:rsid w:val="00CF75A5"/>
    <w:rsid w:val="00CF78DC"/>
    <w:rsid w:val="00D053A5"/>
    <w:rsid w:val="00D05C62"/>
    <w:rsid w:val="00D11F1D"/>
    <w:rsid w:val="00D1541B"/>
    <w:rsid w:val="00D21919"/>
    <w:rsid w:val="00D243E6"/>
    <w:rsid w:val="00D262F8"/>
    <w:rsid w:val="00D30E79"/>
    <w:rsid w:val="00D331E7"/>
    <w:rsid w:val="00D33D69"/>
    <w:rsid w:val="00D33E38"/>
    <w:rsid w:val="00D35E04"/>
    <w:rsid w:val="00D37D72"/>
    <w:rsid w:val="00D514F9"/>
    <w:rsid w:val="00D560D1"/>
    <w:rsid w:val="00D5641F"/>
    <w:rsid w:val="00D7364D"/>
    <w:rsid w:val="00D77AA6"/>
    <w:rsid w:val="00D80817"/>
    <w:rsid w:val="00D835DD"/>
    <w:rsid w:val="00D847EB"/>
    <w:rsid w:val="00D9102F"/>
    <w:rsid w:val="00D91682"/>
    <w:rsid w:val="00D92695"/>
    <w:rsid w:val="00D94220"/>
    <w:rsid w:val="00D949F9"/>
    <w:rsid w:val="00D969DF"/>
    <w:rsid w:val="00DA19AE"/>
    <w:rsid w:val="00DA333A"/>
    <w:rsid w:val="00DA3419"/>
    <w:rsid w:val="00DA5E2A"/>
    <w:rsid w:val="00DA6C59"/>
    <w:rsid w:val="00DA7885"/>
    <w:rsid w:val="00DB07FD"/>
    <w:rsid w:val="00DB1CE2"/>
    <w:rsid w:val="00DB2565"/>
    <w:rsid w:val="00DB3D87"/>
    <w:rsid w:val="00DC07C9"/>
    <w:rsid w:val="00DC16F4"/>
    <w:rsid w:val="00DC447A"/>
    <w:rsid w:val="00DC4F79"/>
    <w:rsid w:val="00DC5589"/>
    <w:rsid w:val="00DC6237"/>
    <w:rsid w:val="00DC795C"/>
    <w:rsid w:val="00DD0CE7"/>
    <w:rsid w:val="00DD2A94"/>
    <w:rsid w:val="00DE086D"/>
    <w:rsid w:val="00DE1E56"/>
    <w:rsid w:val="00DE4F35"/>
    <w:rsid w:val="00DF08BF"/>
    <w:rsid w:val="00DF2384"/>
    <w:rsid w:val="00DF27B6"/>
    <w:rsid w:val="00DF2BE2"/>
    <w:rsid w:val="00E00874"/>
    <w:rsid w:val="00E05218"/>
    <w:rsid w:val="00E10EF5"/>
    <w:rsid w:val="00E12862"/>
    <w:rsid w:val="00E15CE0"/>
    <w:rsid w:val="00E17792"/>
    <w:rsid w:val="00E2430E"/>
    <w:rsid w:val="00E25C2C"/>
    <w:rsid w:val="00E26BD1"/>
    <w:rsid w:val="00E27193"/>
    <w:rsid w:val="00E272A7"/>
    <w:rsid w:val="00E30249"/>
    <w:rsid w:val="00E34789"/>
    <w:rsid w:val="00E348B8"/>
    <w:rsid w:val="00E366B4"/>
    <w:rsid w:val="00E43359"/>
    <w:rsid w:val="00E44E5F"/>
    <w:rsid w:val="00E45E4C"/>
    <w:rsid w:val="00E45FEC"/>
    <w:rsid w:val="00E476DD"/>
    <w:rsid w:val="00E47929"/>
    <w:rsid w:val="00E50919"/>
    <w:rsid w:val="00E60947"/>
    <w:rsid w:val="00E64F94"/>
    <w:rsid w:val="00E65468"/>
    <w:rsid w:val="00E65D52"/>
    <w:rsid w:val="00E80BFE"/>
    <w:rsid w:val="00E83DA8"/>
    <w:rsid w:val="00E850AA"/>
    <w:rsid w:val="00E90817"/>
    <w:rsid w:val="00E94471"/>
    <w:rsid w:val="00E97725"/>
    <w:rsid w:val="00E97F28"/>
    <w:rsid w:val="00EA4995"/>
    <w:rsid w:val="00EB0E94"/>
    <w:rsid w:val="00EB312D"/>
    <w:rsid w:val="00EB4211"/>
    <w:rsid w:val="00EB67AC"/>
    <w:rsid w:val="00EB749A"/>
    <w:rsid w:val="00EC0257"/>
    <w:rsid w:val="00EC280F"/>
    <w:rsid w:val="00EC297C"/>
    <w:rsid w:val="00EC2F3A"/>
    <w:rsid w:val="00ED0498"/>
    <w:rsid w:val="00ED15E0"/>
    <w:rsid w:val="00ED2A81"/>
    <w:rsid w:val="00ED439B"/>
    <w:rsid w:val="00ED4FAC"/>
    <w:rsid w:val="00EE1416"/>
    <w:rsid w:val="00EE1D29"/>
    <w:rsid w:val="00EE77FF"/>
    <w:rsid w:val="00EE7EDA"/>
    <w:rsid w:val="00EF2165"/>
    <w:rsid w:val="00EF284F"/>
    <w:rsid w:val="00EF2B53"/>
    <w:rsid w:val="00EF6AE6"/>
    <w:rsid w:val="00EF7800"/>
    <w:rsid w:val="00F04CA6"/>
    <w:rsid w:val="00F11A02"/>
    <w:rsid w:val="00F1534A"/>
    <w:rsid w:val="00F25868"/>
    <w:rsid w:val="00F2606F"/>
    <w:rsid w:val="00F2618D"/>
    <w:rsid w:val="00F26EE9"/>
    <w:rsid w:val="00F35147"/>
    <w:rsid w:val="00F35D91"/>
    <w:rsid w:val="00F42929"/>
    <w:rsid w:val="00F429B2"/>
    <w:rsid w:val="00F43CC6"/>
    <w:rsid w:val="00F44E9C"/>
    <w:rsid w:val="00F45526"/>
    <w:rsid w:val="00F52693"/>
    <w:rsid w:val="00F546C8"/>
    <w:rsid w:val="00F557A5"/>
    <w:rsid w:val="00F60305"/>
    <w:rsid w:val="00F62D39"/>
    <w:rsid w:val="00F65A1C"/>
    <w:rsid w:val="00F725C5"/>
    <w:rsid w:val="00F800E7"/>
    <w:rsid w:val="00F86C38"/>
    <w:rsid w:val="00F94407"/>
    <w:rsid w:val="00F960AA"/>
    <w:rsid w:val="00F96DEA"/>
    <w:rsid w:val="00F97389"/>
    <w:rsid w:val="00FA2116"/>
    <w:rsid w:val="00FA5633"/>
    <w:rsid w:val="00FA6525"/>
    <w:rsid w:val="00FA76DB"/>
    <w:rsid w:val="00FB2FEC"/>
    <w:rsid w:val="00FB3152"/>
    <w:rsid w:val="00FB39EA"/>
    <w:rsid w:val="00FC093A"/>
    <w:rsid w:val="00FC20F1"/>
    <w:rsid w:val="00FC6836"/>
    <w:rsid w:val="00FD0316"/>
    <w:rsid w:val="00FD03CA"/>
    <w:rsid w:val="00FD440D"/>
    <w:rsid w:val="00FD5F65"/>
    <w:rsid w:val="00FF150D"/>
    <w:rsid w:val="00FF263C"/>
    <w:rsid w:val="00FF2B6F"/>
    <w:rsid w:val="00FF403C"/>
    <w:rsid w:val="00FF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96CB9"/>
  <w14:defaultImageDpi w14:val="0"/>
  <w15:docId w15:val="{C0A77596-B3EF-4372-A416-4ECD3F6F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956"/>
  </w:style>
  <w:style w:type="paragraph" w:styleId="3">
    <w:name w:val="heading 3"/>
    <w:basedOn w:val="a"/>
    <w:next w:val="a"/>
    <w:link w:val="30"/>
    <w:uiPriority w:val="9"/>
    <w:qFormat/>
    <w:rsid w:val="00066486"/>
    <w:pPr>
      <w:keepNext/>
      <w:spacing w:line="360" w:lineRule="auto"/>
      <w:jc w:val="both"/>
      <w:outlineLvl w:val="2"/>
    </w:pPr>
    <w:rPr>
      <w:sz w:val="24"/>
    </w:rPr>
  </w:style>
  <w:style w:type="paragraph" w:styleId="6">
    <w:name w:val="heading 6"/>
    <w:basedOn w:val="a"/>
    <w:next w:val="a"/>
    <w:link w:val="60"/>
    <w:uiPriority w:val="9"/>
    <w:semiHidden/>
    <w:unhideWhenUsed/>
    <w:qFormat/>
    <w:rsid w:val="00695DA9"/>
    <w:pPr>
      <w:spacing w:before="240" w:after="60"/>
      <w:outlineLvl w:val="5"/>
    </w:pPr>
    <w:rPr>
      <w:rFonts w:ascii="Calibri" w:hAnsi="Calibri"/>
      <w:b/>
      <w:bCs/>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60">
    <w:name w:val="Заголовок 6 Знак"/>
    <w:link w:val="6"/>
    <w:uiPriority w:val="9"/>
    <w:semiHidden/>
    <w:locked/>
    <w:rsid w:val="00695DA9"/>
    <w:rPr>
      <w:rFonts w:ascii="Calibri" w:hAnsi="Calibri"/>
      <w:b/>
      <w:sz w:val="22"/>
    </w:rPr>
  </w:style>
  <w:style w:type="paragraph" w:customStyle="1" w:styleId="-14">
    <w:name w:val="Т-14"/>
    <w:aliases w:val="5,текст14,Текст14-1,Текст 14-1,Т-1,Стиль12-1,текст14-1"/>
    <w:basedOn w:val="a"/>
    <w:rsid w:val="000A4956"/>
    <w:pPr>
      <w:spacing w:line="360" w:lineRule="auto"/>
      <w:ind w:firstLine="720"/>
      <w:jc w:val="both"/>
    </w:pPr>
    <w:rPr>
      <w:sz w:val="28"/>
      <w:szCs w:val="28"/>
    </w:rPr>
  </w:style>
  <w:style w:type="paragraph" w:styleId="a3">
    <w:name w:val="Balloon Text"/>
    <w:basedOn w:val="a"/>
    <w:link w:val="a4"/>
    <w:uiPriority w:val="99"/>
    <w:semiHidden/>
    <w:rsid w:val="00403F99"/>
    <w:rPr>
      <w:rFonts w:ascii="Tahoma" w:hAnsi="Tahoma" w:cs="Tahoma"/>
      <w:sz w:val="16"/>
      <w:szCs w:val="16"/>
    </w:rPr>
  </w:style>
  <w:style w:type="character" w:customStyle="1" w:styleId="a4">
    <w:name w:val="Текст выноски Знак"/>
    <w:link w:val="a3"/>
    <w:uiPriority w:val="99"/>
    <w:semiHidden/>
    <w:rPr>
      <w:rFonts w:ascii="Segoe UI" w:hAnsi="Segoe UI" w:cs="Segoe UI"/>
      <w:sz w:val="18"/>
      <w:szCs w:val="18"/>
    </w:rPr>
  </w:style>
  <w:style w:type="paragraph" w:styleId="a5">
    <w:name w:val="header"/>
    <w:basedOn w:val="a"/>
    <w:link w:val="a6"/>
    <w:uiPriority w:val="99"/>
    <w:rsid w:val="00634285"/>
    <w:pPr>
      <w:tabs>
        <w:tab w:val="center" w:pos="4677"/>
        <w:tab w:val="right" w:pos="9355"/>
      </w:tabs>
    </w:pPr>
  </w:style>
  <w:style w:type="character" w:customStyle="1" w:styleId="a6">
    <w:name w:val="Верхний колонтитул Знак"/>
    <w:basedOn w:val="a0"/>
    <w:link w:val="a5"/>
    <w:uiPriority w:val="99"/>
    <w:locked/>
    <w:rsid w:val="0026392F"/>
  </w:style>
  <w:style w:type="character" w:styleId="a7">
    <w:name w:val="page number"/>
    <w:uiPriority w:val="99"/>
    <w:rsid w:val="00634285"/>
    <w:rPr>
      <w:rFonts w:cs="Times New Roman"/>
    </w:rPr>
  </w:style>
  <w:style w:type="paragraph" w:styleId="a8">
    <w:name w:val="footer"/>
    <w:basedOn w:val="a"/>
    <w:link w:val="a9"/>
    <w:uiPriority w:val="99"/>
    <w:rsid w:val="009B776A"/>
    <w:pPr>
      <w:tabs>
        <w:tab w:val="center" w:pos="4677"/>
        <w:tab w:val="right" w:pos="9355"/>
      </w:tabs>
    </w:pPr>
  </w:style>
  <w:style w:type="character" w:customStyle="1" w:styleId="a9">
    <w:name w:val="Нижний колонтитул Знак"/>
    <w:basedOn w:val="a0"/>
    <w:link w:val="a8"/>
    <w:uiPriority w:val="99"/>
    <w:locked/>
    <w:rsid w:val="003722AA"/>
  </w:style>
  <w:style w:type="paragraph" w:styleId="aa">
    <w:name w:val="Body Text Indent"/>
    <w:basedOn w:val="a"/>
    <w:link w:val="ab"/>
    <w:uiPriority w:val="99"/>
    <w:rsid w:val="00B717B7"/>
    <w:pPr>
      <w:spacing w:after="120"/>
      <w:ind w:left="283"/>
    </w:pPr>
    <w:rPr>
      <w:sz w:val="24"/>
      <w:szCs w:val="24"/>
    </w:rPr>
  </w:style>
  <w:style w:type="character" w:customStyle="1" w:styleId="ab">
    <w:name w:val="Основной текст с отступом Знак"/>
    <w:link w:val="aa"/>
    <w:uiPriority w:val="99"/>
    <w:locked/>
    <w:rsid w:val="00C912E0"/>
    <w:rPr>
      <w:sz w:val="24"/>
    </w:rPr>
  </w:style>
  <w:style w:type="paragraph" w:styleId="31">
    <w:name w:val="Body Text 3"/>
    <w:basedOn w:val="a"/>
    <w:link w:val="32"/>
    <w:uiPriority w:val="99"/>
    <w:rsid w:val="00F60305"/>
    <w:pPr>
      <w:spacing w:after="120"/>
    </w:pPr>
    <w:rPr>
      <w:sz w:val="16"/>
      <w:szCs w:val="16"/>
    </w:rPr>
  </w:style>
  <w:style w:type="character" w:customStyle="1" w:styleId="32">
    <w:name w:val="Основной текст 3 Знак"/>
    <w:link w:val="31"/>
    <w:uiPriority w:val="99"/>
    <w:semiHidden/>
    <w:rPr>
      <w:sz w:val="16"/>
      <w:szCs w:val="16"/>
    </w:rPr>
  </w:style>
  <w:style w:type="paragraph" w:customStyle="1" w:styleId="14-15">
    <w:name w:val="14-15"/>
    <w:basedOn w:val="a"/>
    <w:rsid w:val="005F553D"/>
    <w:pPr>
      <w:spacing w:line="360" w:lineRule="auto"/>
      <w:ind w:firstLine="709"/>
      <w:jc w:val="both"/>
    </w:pPr>
    <w:rPr>
      <w:sz w:val="28"/>
      <w:szCs w:val="24"/>
    </w:rPr>
  </w:style>
  <w:style w:type="paragraph" w:customStyle="1" w:styleId="Caae14">
    <w:name w:val="Caae.14"/>
    <w:basedOn w:val="a"/>
    <w:rsid w:val="00F429B2"/>
    <w:pPr>
      <w:jc w:val="center"/>
    </w:pPr>
    <w:rPr>
      <w:b/>
      <w:sz w:val="28"/>
    </w:rPr>
  </w:style>
  <w:style w:type="paragraph" w:customStyle="1" w:styleId="ConsNormal">
    <w:name w:val="ConsNormal"/>
    <w:rsid w:val="00DA3419"/>
    <w:pPr>
      <w:autoSpaceDE w:val="0"/>
      <w:autoSpaceDN w:val="0"/>
      <w:adjustRightInd w:val="0"/>
      <w:ind w:right="19772" w:firstLine="720"/>
    </w:pPr>
    <w:rPr>
      <w:rFonts w:ascii="Arial" w:hAnsi="Arial" w:cs="Arial"/>
    </w:rPr>
  </w:style>
  <w:style w:type="paragraph" w:styleId="2">
    <w:name w:val="Body Text 2"/>
    <w:basedOn w:val="a"/>
    <w:link w:val="20"/>
    <w:uiPriority w:val="99"/>
    <w:rsid w:val="002F6062"/>
    <w:pPr>
      <w:spacing w:after="120" w:line="480" w:lineRule="auto"/>
    </w:pPr>
  </w:style>
  <w:style w:type="character" w:customStyle="1" w:styleId="20">
    <w:name w:val="Основной текст 2 Знак"/>
    <w:basedOn w:val="a0"/>
    <w:link w:val="2"/>
    <w:uiPriority w:val="99"/>
    <w:locked/>
    <w:rsid w:val="00582DC0"/>
  </w:style>
  <w:style w:type="character" w:styleId="ac">
    <w:name w:val="Strong"/>
    <w:uiPriority w:val="22"/>
    <w:qFormat/>
    <w:rsid w:val="00A81DB6"/>
    <w:rPr>
      <w:b/>
    </w:rPr>
  </w:style>
  <w:style w:type="paragraph" w:styleId="ad">
    <w:name w:val="List Paragraph"/>
    <w:basedOn w:val="a"/>
    <w:uiPriority w:val="34"/>
    <w:qFormat/>
    <w:rsid w:val="00A85640"/>
    <w:pPr>
      <w:ind w:left="708"/>
    </w:pPr>
  </w:style>
  <w:style w:type="paragraph" w:customStyle="1" w:styleId="ConsPlusNormal">
    <w:name w:val="ConsPlusNormal"/>
    <w:rsid w:val="00CC1DCF"/>
    <w:pPr>
      <w:widowControl w:val="0"/>
      <w:autoSpaceDE w:val="0"/>
      <w:autoSpaceDN w:val="0"/>
      <w:adjustRightInd w:val="0"/>
    </w:pPr>
    <w:rPr>
      <w:rFonts w:ascii="Arial" w:hAnsi="Arial" w:cs="Arial"/>
    </w:rPr>
  </w:style>
  <w:style w:type="paragraph" w:styleId="ae">
    <w:name w:val="Body Text"/>
    <w:basedOn w:val="a"/>
    <w:link w:val="af"/>
    <w:uiPriority w:val="99"/>
    <w:rsid w:val="009A3BCF"/>
    <w:pPr>
      <w:spacing w:after="120"/>
    </w:pPr>
  </w:style>
  <w:style w:type="character" w:customStyle="1" w:styleId="af">
    <w:name w:val="Основной текст Знак"/>
    <w:link w:val="ae"/>
    <w:uiPriority w:val="99"/>
    <w:locked/>
    <w:rsid w:val="009A3BCF"/>
    <w:rPr>
      <w:rFonts w:cs="Times New Roman"/>
    </w:rPr>
  </w:style>
  <w:style w:type="paragraph" w:styleId="af0">
    <w:name w:val="footnote text"/>
    <w:basedOn w:val="a"/>
    <w:link w:val="af1"/>
    <w:uiPriority w:val="99"/>
    <w:rsid w:val="00695DA9"/>
  </w:style>
  <w:style w:type="character" w:customStyle="1" w:styleId="af1">
    <w:name w:val="Текст сноски Знак"/>
    <w:link w:val="af0"/>
    <w:uiPriority w:val="99"/>
    <w:locked/>
    <w:rsid w:val="00695DA9"/>
    <w:rPr>
      <w:rFonts w:cs="Times New Roman"/>
    </w:rPr>
  </w:style>
  <w:style w:type="character" w:styleId="af2">
    <w:name w:val="footnote reference"/>
    <w:uiPriority w:val="99"/>
    <w:rsid w:val="00695DA9"/>
    <w:rPr>
      <w:vertAlign w:val="superscript"/>
    </w:rPr>
  </w:style>
  <w:style w:type="character" w:styleId="af3">
    <w:name w:val="Hyperlink"/>
    <w:uiPriority w:val="99"/>
    <w:unhideWhenUsed/>
    <w:rsid w:val="00C8782A"/>
    <w:rPr>
      <w:color w:val="0000FF"/>
      <w:u w:val="single"/>
    </w:rPr>
  </w:style>
  <w:style w:type="paragraph" w:customStyle="1" w:styleId="ConsPlusTitle">
    <w:name w:val="ConsPlusTitle"/>
    <w:rsid w:val="004853A1"/>
    <w:pPr>
      <w:widowControl w:val="0"/>
      <w:autoSpaceDE w:val="0"/>
      <w:autoSpaceDN w:val="0"/>
    </w:pPr>
    <w:rPr>
      <w:rFonts w:ascii="Calibri" w:hAnsi="Calibri" w:cs="Calibri"/>
      <w:b/>
      <w:sz w:val="22"/>
    </w:rPr>
  </w:style>
  <w:style w:type="paragraph" w:styleId="af4">
    <w:name w:val="No Spacing"/>
    <w:uiPriority w:val="1"/>
    <w:qFormat/>
    <w:rsid w:val="008040BA"/>
    <w:rPr>
      <w:rFonts w:ascii="Calibri" w:hAnsi="Calibri"/>
      <w:sz w:val="22"/>
      <w:szCs w:val="22"/>
      <w:lang w:eastAsia="en-US"/>
    </w:rPr>
  </w:style>
  <w:style w:type="table" w:styleId="af5">
    <w:name w:val="Table Grid"/>
    <w:basedOn w:val="a1"/>
    <w:uiPriority w:val="59"/>
    <w:rsid w:val="008040BA"/>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3040FC"/>
    <w:pPr>
      <w:widowControl w:val="0"/>
      <w:autoSpaceDE w:val="0"/>
      <w:autoSpaceDN w:val="0"/>
    </w:pPr>
    <w:rPr>
      <w:rFonts w:ascii="Courier New" w:hAnsi="Courier New" w:cs="Courier New"/>
    </w:rPr>
  </w:style>
  <w:style w:type="character" w:customStyle="1" w:styleId="apple-converted-space">
    <w:name w:val="apple-converted-space"/>
    <w:rsid w:val="00A55E0D"/>
  </w:style>
  <w:style w:type="character" w:styleId="af6">
    <w:name w:val="line number"/>
    <w:basedOn w:val="a0"/>
    <w:uiPriority w:val="99"/>
    <w:rsid w:val="0037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97196">
      <w:marLeft w:val="0"/>
      <w:marRight w:val="0"/>
      <w:marTop w:val="0"/>
      <w:marBottom w:val="0"/>
      <w:divBdr>
        <w:top w:val="none" w:sz="0" w:space="0" w:color="auto"/>
        <w:left w:val="none" w:sz="0" w:space="0" w:color="auto"/>
        <w:bottom w:val="none" w:sz="0" w:space="0" w:color="auto"/>
        <w:right w:val="none" w:sz="0" w:space="0" w:color="auto"/>
      </w:divBdr>
    </w:div>
    <w:div w:id="1717897197">
      <w:marLeft w:val="0"/>
      <w:marRight w:val="0"/>
      <w:marTop w:val="0"/>
      <w:marBottom w:val="0"/>
      <w:divBdr>
        <w:top w:val="none" w:sz="0" w:space="0" w:color="auto"/>
        <w:left w:val="none" w:sz="0" w:space="0" w:color="auto"/>
        <w:bottom w:val="none" w:sz="0" w:space="0" w:color="auto"/>
        <w:right w:val="none" w:sz="0" w:space="0" w:color="auto"/>
      </w:divBdr>
    </w:div>
    <w:div w:id="1717897198">
      <w:marLeft w:val="0"/>
      <w:marRight w:val="0"/>
      <w:marTop w:val="0"/>
      <w:marBottom w:val="0"/>
      <w:divBdr>
        <w:top w:val="none" w:sz="0" w:space="0" w:color="auto"/>
        <w:left w:val="none" w:sz="0" w:space="0" w:color="auto"/>
        <w:bottom w:val="none" w:sz="0" w:space="0" w:color="auto"/>
        <w:right w:val="none" w:sz="0" w:space="0" w:color="auto"/>
      </w:divBdr>
    </w:div>
    <w:div w:id="1717897199">
      <w:marLeft w:val="0"/>
      <w:marRight w:val="0"/>
      <w:marTop w:val="0"/>
      <w:marBottom w:val="0"/>
      <w:divBdr>
        <w:top w:val="none" w:sz="0" w:space="0" w:color="auto"/>
        <w:left w:val="none" w:sz="0" w:space="0" w:color="auto"/>
        <w:bottom w:val="none" w:sz="0" w:space="0" w:color="auto"/>
        <w:right w:val="none" w:sz="0" w:space="0" w:color="auto"/>
      </w:divBdr>
    </w:div>
    <w:div w:id="1717897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56A3-C68C-4BE5-AF84-5573138D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3967</Words>
  <Characters>22618</Characters>
  <Application>Microsoft Office Word</Application>
  <DocSecurity>0</DocSecurity>
  <Lines>188</Lines>
  <Paragraphs>53</Paragraphs>
  <ScaleCrop>false</ScaleCrop>
  <Company>PCG</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dc:creator>Client_of</dc:creator>
  <cp:keywords/>
  <dc:description/>
  <cp:lastModifiedBy>Василий КОРОБКО</cp:lastModifiedBy>
  <cp:revision>2</cp:revision>
  <cp:lastPrinted>2021-05-25T04:00:00Z</cp:lastPrinted>
  <dcterms:created xsi:type="dcterms:W3CDTF">2021-06-24T10:09:00Z</dcterms:created>
  <dcterms:modified xsi:type="dcterms:W3CDTF">2021-06-24T10:09:00Z</dcterms:modified>
</cp:coreProperties>
</file>