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73" w:type="dxa"/>
        <w:tblLook w:val="04A0"/>
      </w:tblPr>
      <w:tblGrid>
        <w:gridCol w:w="4330"/>
      </w:tblGrid>
      <w:tr w:rsidR="00B60CF9" w:rsidRPr="00B60CF9" w:rsidTr="007F775E">
        <w:tc>
          <w:tcPr>
            <w:tcW w:w="4330" w:type="dxa"/>
          </w:tcPr>
          <w:p w:rsidR="00B60CF9" w:rsidRPr="00B60CF9" w:rsidRDefault="00B60CF9" w:rsidP="00B6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F9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B60CF9" w:rsidRPr="00B60CF9" w:rsidRDefault="00B60CF9" w:rsidP="00B6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F9">
              <w:rPr>
                <w:rFonts w:ascii="Times New Roman" w:hAnsi="Times New Roman" w:cs="Times New Roman"/>
                <w:sz w:val="20"/>
                <w:szCs w:val="20"/>
              </w:rPr>
              <w:t>к распоряжению Администрации городского</w:t>
            </w:r>
          </w:p>
          <w:p w:rsidR="00B60CF9" w:rsidRPr="00B60CF9" w:rsidRDefault="00B60CF9" w:rsidP="00B60C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CF9">
              <w:rPr>
                <w:rFonts w:ascii="Times New Roman" w:hAnsi="Times New Roman" w:cs="Times New Roman"/>
                <w:sz w:val="20"/>
                <w:szCs w:val="20"/>
              </w:rPr>
              <w:t xml:space="preserve">округа Спасск-Дальний  от 12.10.2020 № 436-ра </w:t>
            </w:r>
          </w:p>
        </w:tc>
      </w:tr>
    </w:tbl>
    <w:p w:rsidR="00B60CF9" w:rsidRPr="00B60CF9" w:rsidRDefault="00B60CF9" w:rsidP="00B60CF9">
      <w:pPr>
        <w:tabs>
          <w:tab w:val="left" w:pos="11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0C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(в редакции распоряжения от  27.01.2021 г. № 47-ра)</w:t>
      </w:r>
    </w:p>
    <w:p w:rsidR="00B60CF9" w:rsidRPr="00B60CF9" w:rsidRDefault="00B60CF9" w:rsidP="00B60CF9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E3ED2" w:rsidRPr="00B60CF9" w:rsidRDefault="009369E6" w:rsidP="004E3ED2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15033" w:rsidRPr="00B60CF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96570" w:rsidRDefault="00E96570" w:rsidP="004E3ED2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74E" w:rsidRPr="00E96570" w:rsidRDefault="005C674E" w:rsidP="009369E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9E6" w:rsidRPr="00E96570" w:rsidRDefault="009369E6" w:rsidP="009369E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0">
        <w:rPr>
          <w:rFonts w:ascii="Times New Roman" w:hAnsi="Times New Roman" w:cs="Times New Roman"/>
          <w:b/>
          <w:sz w:val="28"/>
          <w:szCs w:val="28"/>
        </w:rPr>
        <w:t>Карта  комплаенс-рисков</w:t>
      </w:r>
    </w:p>
    <w:p w:rsidR="00E96570" w:rsidRDefault="009369E6" w:rsidP="00E9657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70">
        <w:rPr>
          <w:rFonts w:ascii="Times New Roman" w:hAnsi="Times New Roman" w:cs="Times New Roman"/>
          <w:b/>
          <w:sz w:val="28"/>
          <w:szCs w:val="28"/>
        </w:rPr>
        <w:t xml:space="preserve"> нарушения антимонопольного законодательства Администрации городского округа Спасск-Дальний</w:t>
      </w:r>
    </w:p>
    <w:p w:rsidR="005C674E" w:rsidRPr="00E96570" w:rsidRDefault="005C674E" w:rsidP="00E9657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9E6" w:rsidRPr="009369E6" w:rsidRDefault="009369E6" w:rsidP="009369E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70" w:type="dxa"/>
        <w:tblLayout w:type="fixed"/>
        <w:tblLook w:val="04A0"/>
      </w:tblPr>
      <w:tblGrid>
        <w:gridCol w:w="726"/>
        <w:gridCol w:w="1862"/>
        <w:gridCol w:w="3049"/>
        <w:gridCol w:w="2838"/>
        <w:gridCol w:w="2832"/>
        <w:gridCol w:w="1559"/>
        <w:gridCol w:w="2104"/>
      </w:tblGrid>
      <w:tr w:rsidR="008456D3" w:rsidRPr="009369E6" w:rsidTr="003071C1">
        <w:trPr>
          <w:trHeight w:val="1107"/>
        </w:trPr>
        <w:tc>
          <w:tcPr>
            <w:tcW w:w="726" w:type="dxa"/>
          </w:tcPr>
          <w:p w:rsidR="009369E6" w:rsidRPr="009369E6" w:rsidRDefault="009369E6" w:rsidP="009369E6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9369E6">
              <w:rPr>
                <w:rStyle w:val="a6"/>
                <w:sz w:val="20"/>
                <w:szCs w:val="20"/>
              </w:rPr>
              <w:t>№</w:t>
            </w:r>
            <w:r w:rsidRPr="009369E6">
              <w:rPr>
                <w:sz w:val="20"/>
                <w:szCs w:val="20"/>
              </w:rPr>
              <w:t xml:space="preserve">                                         </w:t>
            </w:r>
            <w:r w:rsidRPr="009369E6">
              <w:rPr>
                <w:rStyle w:val="a6"/>
                <w:sz w:val="20"/>
                <w:szCs w:val="20"/>
              </w:rPr>
              <w:t>п/п</w:t>
            </w:r>
          </w:p>
        </w:tc>
        <w:tc>
          <w:tcPr>
            <w:tcW w:w="1862" w:type="dxa"/>
          </w:tcPr>
          <w:p w:rsidR="009369E6" w:rsidRPr="009369E6" w:rsidRDefault="009369E6" w:rsidP="009369E6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9369E6">
              <w:rPr>
                <w:rStyle w:val="a6"/>
                <w:sz w:val="20"/>
                <w:szCs w:val="20"/>
              </w:rPr>
              <w:t>Уровень риска</w:t>
            </w:r>
          </w:p>
        </w:tc>
        <w:tc>
          <w:tcPr>
            <w:tcW w:w="3049" w:type="dxa"/>
          </w:tcPr>
          <w:p w:rsidR="009369E6" w:rsidRPr="009369E6" w:rsidRDefault="009369E6" w:rsidP="009369E6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9369E6">
              <w:rPr>
                <w:rStyle w:val="a6"/>
                <w:sz w:val="20"/>
                <w:szCs w:val="20"/>
              </w:rPr>
              <w:t>Вид риска (описание)</w:t>
            </w:r>
          </w:p>
        </w:tc>
        <w:tc>
          <w:tcPr>
            <w:tcW w:w="2838" w:type="dxa"/>
          </w:tcPr>
          <w:p w:rsidR="009369E6" w:rsidRPr="009369E6" w:rsidRDefault="009369E6" w:rsidP="009369E6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9369E6">
              <w:rPr>
                <w:rStyle w:val="a6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2832" w:type="dxa"/>
          </w:tcPr>
          <w:p w:rsidR="009369E6" w:rsidRPr="009369E6" w:rsidRDefault="009369E6" w:rsidP="009369E6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9369E6">
              <w:rPr>
                <w:rStyle w:val="a6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559" w:type="dxa"/>
          </w:tcPr>
          <w:p w:rsidR="009369E6" w:rsidRPr="009369E6" w:rsidRDefault="009369E6" w:rsidP="009369E6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9369E6">
              <w:rPr>
                <w:rStyle w:val="a6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2104" w:type="dxa"/>
          </w:tcPr>
          <w:p w:rsidR="009369E6" w:rsidRPr="009369E6" w:rsidRDefault="009369E6" w:rsidP="009369E6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9369E6">
              <w:rPr>
                <w:rStyle w:val="a6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8456D3" w:rsidRPr="009369E6" w:rsidTr="004E3ED2">
        <w:trPr>
          <w:trHeight w:val="70"/>
        </w:trPr>
        <w:tc>
          <w:tcPr>
            <w:tcW w:w="726" w:type="dxa"/>
          </w:tcPr>
          <w:p w:rsidR="009369E6" w:rsidRPr="009369E6" w:rsidRDefault="009369E6" w:rsidP="009369E6">
            <w:pPr>
              <w:spacing w:line="240" w:lineRule="exact"/>
            </w:pPr>
            <w:r>
              <w:t xml:space="preserve">   1.</w:t>
            </w:r>
          </w:p>
        </w:tc>
        <w:tc>
          <w:tcPr>
            <w:tcW w:w="1862" w:type="dxa"/>
          </w:tcPr>
          <w:p w:rsidR="009369E6" w:rsidRPr="009369E6" w:rsidRDefault="009369E6" w:rsidP="009369E6">
            <w:pPr>
              <w:spacing w:line="240" w:lineRule="exact"/>
              <w:jc w:val="center"/>
              <w:rPr>
                <w:b/>
              </w:rPr>
            </w:pPr>
            <w:r w:rsidRPr="009369E6">
              <w:t>Низкий</w:t>
            </w:r>
          </w:p>
        </w:tc>
        <w:tc>
          <w:tcPr>
            <w:tcW w:w="3049" w:type="dxa"/>
          </w:tcPr>
          <w:p w:rsidR="009369E6" w:rsidRPr="009369E6" w:rsidRDefault="009369E6" w:rsidP="009369E6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0" w:afterAutospacing="0" w:line="240" w:lineRule="exact"/>
              <w:ind w:left="34" w:hanging="34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Предоставление  гражданину  или юридическому лицу доступа  к информации в приоритетном  порядке</w:t>
            </w:r>
          </w:p>
          <w:p w:rsidR="009369E6" w:rsidRPr="009369E6" w:rsidRDefault="009369E6" w:rsidP="009369E6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0" w:afterAutospacing="0" w:line="240" w:lineRule="exact"/>
              <w:ind w:left="34" w:hanging="34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 xml:space="preserve"> Создание дискриминационных или преимущественных условий для хозяйствующих субъектов</w:t>
            </w:r>
          </w:p>
          <w:p w:rsidR="009369E6" w:rsidRDefault="009369E6" w:rsidP="009369E6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0" w:afterAutospacing="0" w:line="240" w:lineRule="exact"/>
              <w:ind w:left="34" w:hanging="34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 xml:space="preserve"> Принятие решений, влекущих за собой конфликт интересов в результате нарушения норм антимонопольного законодательства</w:t>
            </w:r>
          </w:p>
          <w:p w:rsidR="009369E6" w:rsidRPr="009369E6" w:rsidRDefault="009369E6" w:rsidP="009369E6">
            <w:pPr>
              <w:pStyle w:val="a5"/>
              <w:tabs>
                <w:tab w:val="left" w:pos="317"/>
              </w:tabs>
              <w:spacing w:before="0" w:beforeAutospacing="0" w:after="0" w:afterAutospacing="0" w:line="240" w:lineRule="exact"/>
              <w:ind w:left="34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9369E6" w:rsidRDefault="009369E6" w:rsidP="009369E6">
            <w:pPr>
              <w:pStyle w:val="a5"/>
              <w:numPr>
                <w:ilvl w:val="0"/>
                <w:numId w:val="8"/>
              </w:numPr>
              <w:tabs>
                <w:tab w:val="left" w:pos="131"/>
                <w:tab w:val="left" w:pos="190"/>
              </w:tabs>
              <w:spacing w:before="0" w:beforeAutospacing="0" w:after="0" w:afterAutospacing="0" w:line="240" w:lineRule="exact"/>
              <w:ind w:left="-108" w:firstLine="108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Недостаточный уровень внутреннего контроля</w:t>
            </w:r>
          </w:p>
          <w:p w:rsidR="009369E6" w:rsidRPr="009369E6" w:rsidRDefault="009369E6" w:rsidP="009369E6">
            <w:pPr>
              <w:pStyle w:val="a5"/>
              <w:numPr>
                <w:ilvl w:val="0"/>
                <w:numId w:val="8"/>
              </w:numPr>
              <w:tabs>
                <w:tab w:val="left" w:pos="131"/>
                <w:tab w:val="left" w:pos="190"/>
              </w:tabs>
              <w:spacing w:before="0" w:beforeAutospacing="0" w:after="0" w:afterAutospacing="0" w:line="240" w:lineRule="exact"/>
              <w:ind w:left="-108" w:firstLine="108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Низкий уровень знаний сотрудников управления в сфере антимонопольного законодательства</w:t>
            </w:r>
          </w:p>
          <w:p w:rsidR="009369E6" w:rsidRPr="009369E6" w:rsidRDefault="009369E6" w:rsidP="009369E6">
            <w:pPr>
              <w:spacing w:line="240" w:lineRule="exact"/>
            </w:pPr>
          </w:p>
          <w:p w:rsidR="009369E6" w:rsidRPr="009369E6" w:rsidRDefault="009369E6" w:rsidP="009369E6">
            <w:pPr>
              <w:spacing w:line="240" w:lineRule="exact"/>
            </w:pPr>
          </w:p>
          <w:p w:rsidR="009369E6" w:rsidRPr="009369E6" w:rsidRDefault="009369E6" w:rsidP="009369E6">
            <w:pPr>
              <w:spacing w:line="240" w:lineRule="exact"/>
            </w:pPr>
          </w:p>
          <w:p w:rsidR="009369E6" w:rsidRPr="009369E6" w:rsidRDefault="009369E6" w:rsidP="009369E6">
            <w:pPr>
              <w:spacing w:line="240" w:lineRule="exact"/>
            </w:pPr>
          </w:p>
          <w:p w:rsidR="009369E6" w:rsidRPr="009369E6" w:rsidRDefault="009369E6" w:rsidP="009369E6">
            <w:pPr>
              <w:spacing w:line="240" w:lineRule="exact"/>
            </w:pPr>
          </w:p>
        </w:tc>
        <w:tc>
          <w:tcPr>
            <w:tcW w:w="2832" w:type="dxa"/>
          </w:tcPr>
          <w:p w:rsidR="009369E6" w:rsidRPr="009369E6" w:rsidRDefault="009369E6" w:rsidP="009369E6">
            <w:pPr>
              <w:pStyle w:val="a4"/>
              <w:numPr>
                <w:ilvl w:val="0"/>
                <w:numId w:val="6"/>
              </w:numPr>
              <w:tabs>
                <w:tab w:val="left" w:pos="205"/>
              </w:tabs>
              <w:spacing w:line="240" w:lineRule="exact"/>
              <w:ind w:left="-31" w:firstLine="67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Повышение уровня знаний сотрудников в сфере антимонопольного законодательства</w:t>
            </w:r>
          </w:p>
          <w:p w:rsidR="009369E6" w:rsidRPr="009369E6" w:rsidRDefault="009369E6" w:rsidP="009369E6">
            <w:pPr>
              <w:pStyle w:val="a4"/>
              <w:numPr>
                <w:ilvl w:val="0"/>
                <w:numId w:val="6"/>
              </w:numPr>
              <w:tabs>
                <w:tab w:val="left" w:pos="205"/>
              </w:tabs>
              <w:spacing w:line="240" w:lineRule="exact"/>
              <w:ind w:left="-31" w:right="-146" w:firstLine="67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Совершенствование  внутреннего контроля</w:t>
            </w:r>
          </w:p>
        </w:tc>
        <w:tc>
          <w:tcPr>
            <w:tcW w:w="1559" w:type="dxa"/>
          </w:tcPr>
          <w:p w:rsidR="009369E6" w:rsidRPr="009369E6" w:rsidRDefault="009369E6" w:rsidP="009369E6">
            <w:pPr>
              <w:spacing w:line="240" w:lineRule="exact"/>
              <w:jc w:val="center"/>
            </w:pPr>
            <w:r w:rsidRPr="009369E6">
              <w:t>Имеется</w:t>
            </w:r>
          </w:p>
        </w:tc>
        <w:tc>
          <w:tcPr>
            <w:tcW w:w="2104" w:type="dxa"/>
          </w:tcPr>
          <w:p w:rsidR="009369E6" w:rsidRPr="009369E6" w:rsidRDefault="0032160F" w:rsidP="009369E6">
            <w:pPr>
              <w:spacing w:line="240" w:lineRule="exact"/>
              <w:jc w:val="center"/>
            </w:pPr>
            <w:r>
              <w:t xml:space="preserve">Присутствует </w:t>
            </w:r>
          </w:p>
        </w:tc>
      </w:tr>
      <w:tr w:rsidR="008456D3" w:rsidRPr="009369E6" w:rsidTr="0032160F">
        <w:trPr>
          <w:trHeight w:val="4657"/>
        </w:trPr>
        <w:tc>
          <w:tcPr>
            <w:tcW w:w="726" w:type="dxa"/>
          </w:tcPr>
          <w:p w:rsidR="009369E6" w:rsidRPr="008456D3" w:rsidRDefault="008456D3" w:rsidP="008456D3">
            <w:pPr>
              <w:spacing w:line="240" w:lineRule="exact"/>
            </w:pPr>
            <w:r>
              <w:lastRenderedPageBreak/>
              <w:t xml:space="preserve">    </w:t>
            </w:r>
            <w:r w:rsidR="009369E6" w:rsidRPr="008456D3">
              <w:t>2.</w:t>
            </w:r>
          </w:p>
        </w:tc>
        <w:tc>
          <w:tcPr>
            <w:tcW w:w="1862" w:type="dxa"/>
          </w:tcPr>
          <w:p w:rsidR="009369E6" w:rsidRPr="009369E6" w:rsidRDefault="009369E6" w:rsidP="009369E6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Незначительный</w:t>
            </w:r>
          </w:p>
        </w:tc>
        <w:tc>
          <w:tcPr>
            <w:tcW w:w="3049" w:type="dxa"/>
          </w:tcPr>
          <w:p w:rsidR="009369E6" w:rsidRPr="0032160F" w:rsidRDefault="0032160F" w:rsidP="009369E6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32160F">
              <w:rPr>
                <w:sz w:val="20"/>
                <w:szCs w:val="20"/>
              </w:rPr>
              <w:t>Нарушений норм антимонопольного законодательства, устранение коррупционной составляющей при проведении аукционов на право заключения договоров на установку и эксплуатацию рекламных конструкций</w:t>
            </w:r>
          </w:p>
        </w:tc>
        <w:tc>
          <w:tcPr>
            <w:tcW w:w="2838" w:type="dxa"/>
          </w:tcPr>
          <w:p w:rsidR="0032160F" w:rsidRDefault="0032160F" w:rsidP="0032160F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 w:afterAutospacing="0" w:line="280" w:lineRule="exact"/>
              <w:ind w:left="-108" w:firstLine="283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Недостаточный уровень квалификации специалистов и отсутствие (не</w:t>
            </w:r>
            <w:r>
              <w:rPr>
                <w:sz w:val="20"/>
                <w:szCs w:val="20"/>
              </w:rPr>
              <w:t xml:space="preserve">достаточность) знаний в области </w:t>
            </w:r>
            <w:r w:rsidRPr="009369E6">
              <w:rPr>
                <w:sz w:val="20"/>
                <w:szCs w:val="20"/>
              </w:rPr>
              <w:t>антимонопольного законодательства</w:t>
            </w:r>
          </w:p>
          <w:p w:rsidR="009369E6" w:rsidRPr="0032160F" w:rsidRDefault="0032160F" w:rsidP="0032160F">
            <w:pPr>
              <w:pStyle w:val="a5"/>
              <w:numPr>
                <w:ilvl w:val="0"/>
                <w:numId w:val="9"/>
              </w:numPr>
              <w:tabs>
                <w:tab w:val="left" w:pos="459"/>
              </w:tabs>
              <w:spacing w:before="0" w:beforeAutospacing="0" w:after="0" w:afterAutospacing="0" w:line="280" w:lineRule="exact"/>
              <w:ind w:left="-108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5F77">
              <w:rPr>
                <w:sz w:val="20"/>
                <w:szCs w:val="20"/>
              </w:rPr>
              <w:t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иных актов, регулирующих порядок проведения торгов</w:t>
            </w:r>
          </w:p>
        </w:tc>
        <w:tc>
          <w:tcPr>
            <w:tcW w:w="2832" w:type="dxa"/>
          </w:tcPr>
          <w:p w:rsidR="009369E6" w:rsidRDefault="009369E6" w:rsidP="005C674E">
            <w:pPr>
              <w:pStyle w:val="20"/>
              <w:numPr>
                <w:ilvl w:val="0"/>
                <w:numId w:val="11"/>
              </w:numPr>
              <w:tabs>
                <w:tab w:val="left" w:pos="314"/>
              </w:tabs>
              <w:spacing w:before="0" w:line="240" w:lineRule="exact"/>
              <w:ind w:left="0" w:firstLine="38"/>
              <w:jc w:val="left"/>
              <w:rPr>
                <w:rStyle w:val="212pt"/>
                <w:sz w:val="20"/>
                <w:szCs w:val="20"/>
              </w:rPr>
            </w:pPr>
            <w:r w:rsidRPr="009369E6">
              <w:rPr>
                <w:rStyle w:val="212pt"/>
                <w:sz w:val="20"/>
                <w:szCs w:val="20"/>
              </w:rPr>
              <w:t>Повышение  уровня квалификации муниципальных служащих</w:t>
            </w:r>
          </w:p>
          <w:p w:rsidR="009369E6" w:rsidRDefault="009369E6" w:rsidP="005C674E">
            <w:pPr>
              <w:pStyle w:val="20"/>
              <w:numPr>
                <w:ilvl w:val="0"/>
                <w:numId w:val="11"/>
              </w:numPr>
              <w:tabs>
                <w:tab w:val="left" w:pos="322"/>
              </w:tabs>
              <w:spacing w:before="0" w:line="240" w:lineRule="exact"/>
              <w:ind w:left="38" w:firstLine="0"/>
              <w:jc w:val="lef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Усиление контроля</w:t>
            </w:r>
          </w:p>
          <w:p w:rsidR="0032160F" w:rsidRPr="009369E6" w:rsidRDefault="0032160F" w:rsidP="005C674E">
            <w:pPr>
              <w:pStyle w:val="20"/>
              <w:numPr>
                <w:ilvl w:val="0"/>
                <w:numId w:val="11"/>
              </w:numPr>
              <w:tabs>
                <w:tab w:val="left" w:pos="322"/>
              </w:tabs>
              <w:spacing w:before="0" w:line="240" w:lineRule="exact"/>
              <w:ind w:left="-111" w:firstLine="149"/>
              <w:jc w:val="lef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 xml:space="preserve">Проведение </w:t>
            </w:r>
            <w:r w:rsidR="005C674E">
              <w:rPr>
                <w:rStyle w:val="212pt"/>
                <w:sz w:val="20"/>
                <w:szCs w:val="20"/>
              </w:rPr>
              <w:t>аукционов</w:t>
            </w:r>
            <w:r>
              <w:rPr>
                <w:rStyle w:val="212pt"/>
                <w:sz w:val="20"/>
                <w:szCs w:val="20"/>
              </w:rPr>
              <w:t xml:space="preserve"> </w:t>
            </w:r>
            <w:r w:rsidR="005C674E">
              <w:rPr>
                <w:rStyle w:val="212pt"/>
                <w:sz w:val="20"/>
                <w:szCs w:val="20"/>
              </w:rPr>
              <w:t>в соответствии с требованиями, установленными законодательством РФ</w:t>
            </w:r>
          </w:p>
          <w:p w:rsidR="009369E6" w:rsidRPr="009369E6" w:rsidRDefault="009369E6" w:rsidP="009369E6">
            <w:pPr>
              <w:pStyle w:val="20"/>
              <w:spacing w:before="0" w:line="240" w:lineRule="exact"/>
              <w:ind w:left="20" w:firstLine="0"/>
              <w:rPr>
                <w:rStyle w:val="212pt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9E6" w:rsidRPr="00807FF1" w:rsidRDefault="009369E6" w:rsidP="009369E6">
            <w:pPr>
              <w:spacing w:line="240" w:lineRule="exact"/>
              <w:jc w:val="center"/>
            </w:pPr>
            <w:r w:rsidRPr="00807FF1">
              <w:t xml:space="preserve">Имеется </w:t>
            </w:r>
          </w:p>
        </w:tc>
        <w:tc>
          <w:tcPr>
            <w:tcW w:w="2104" w:type="dxa"/>
          </w:tcPr>
          <w:p w:rsidR="009369E6" w:rsidRPr="00807FF1" w:rsidRDefault="005C674E" w:rsidP="009369E6">
            <w:pPr>
              <w:spacing w:line="240" w:lineRule="exact"/>
              <w:jc w:val="center"/>
            </w:pPr>
            <w:r>
              <w:t>Присутствует</w:t>
            </w:r>
          </w:p>
        </w:tc>
      </w:tr>
      <w:tr w:rsidR="00321C2C" w:rsidRPr="009369E6" w:rsidTr="0032160F">
        <w:trPr>
          <w:trHeight w:val="416"/>
        </w:trPr>
        <w:tc>
          <w:tcPr>
            <w:tcW w:w="726" w:type="dxa"/>
          </w:tcPr>
          <w:p w:rsidR="005E3307" w:rsidRPr="00866AD9" w:rsidRDefault="008456D3" w:rsidP="00866AD9">
            <w:pPr>
              <w:spacing w:line="240" w:lineRule="exact"/>
            </w:pPr>
            <w:r>
              <w:t xml:space="preserve">  </w:t>
            </w:r>
            <w:r w:rsidR="00866AD9">
              <w:t xml:space="preserve"> 3.</w:t>
            </w:r>
          </w:p>
        </w:tc>
        <w:tc>
          <w:tcPr>
            <w:tcW w:w="1862" w:type="dxa"/>
          </w:tcPr>
          <w:p w:rsidR="005E3307" w:rsidRPr="005E3307" w:rsidRDefault="005E3307" w:rsidP="003071C1">
            <w:pPr>
              <w:pStyle w:val="a5"/>
              <w:spacing w:before="0" w:beforeAutospacing="0" w:after="0" w:afterAutospacing="0" w:line="280" w:lineRule="exact"/>
              <w:ind w:left="113"/>
              <w:jc w:val="center"/>
              <w:rPr>
                <w:sz w:val="20"/>
                <w:szCs w:val="20"/>
              </w:rPr>
            </w:pPr>
            <w:r w:rsidRPr="005E3307">
              <w:rPr>
                <w:sz w:val="20"/>
                <w:szCs w:val="20"/>
              </w:rPr>
              <w:t>Незначительный</w:t>
            </w:r>
          </w:p>
        </w:tc>
        <w:tc>
          <w:tcPr>
            <w:tcW w:w="3049" w:type="dxa"/>
          </w:tcPr>
          <w:p w:rsidR="005E3307" w:rsidRPr="005E3307" w:rsidRDefault="005E3307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5E3307">
              <w:rPr>
                <w:sz w:val="20"/>
                <w:szCs w:val="20"/>
              </w:rPr>
              <w:t>Риск наличия в действующих нормативных правовых актах Администрации городского округа Спасск-Дальний (далее действующие НПА)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</w:p>
        </w:tc>
        <w:tc>
          <w:tcPr>
            <w:tcW w:w="2838" w:type="dxa"/>
          </w:tcPr>
          <w:p w:rsidR="005E3307" w:rsidRPr="005E3307" w:rsidRDefault="005E3307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5E3307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5E3307" w:rsidRPr="005E3307" w:rsidRDefault="005E3307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5E3307">
              <w:rPr>
                <w:sz w:val="20"/>
                <w:szCs w:val="20"/>
              </w:rPr>
              <w:t>2. Отсутствие (недостаточность) знаний в области антимонопольного законодательства у сотрудников Администрации городского округа Спасск-Дальний</w:t>
            </w:r>
          </w:p>
          <w:p w:rsidR="005E3307" w:rsidRPr="005E3307" w:rsidRDefault="005E3307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5E3307">
              <w:rPr>
                <w:sz w:val="20"/>
                <w:szCs w:val="20"/>
              </w:rPr>
              <w:t>3. Высокая нагрузка сотрудников</w:t>
            </w:r>
          </w:p>
          <w:p w:rsidR="005E3307" w:rsidRPr="005E3307" w:rsidRDefault="005E3307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5E3307">
              <w:rPr>
                <w:sz w:val="20"/>
                <w:szCs w:val="20"/>
              </w:rPr>
              <w:t xml:space="preserve">4. Отсутствие методических документов по осуществлению анализа действующих НПА на предмет выявления рисков </w:t>
            </w:r>
            <w:r w:rsidRPr="005E3307">
              <w:rPr>
                <w:sz w:val="20"/>
                <w:szCs w:val="20"/>
              </w:rPr>
              <w:lastRenderedPageBreak/>
              <w:t xml:space="preserve">нарушения антимонопольного </w:t>
            </w:r>
            <w:r w:rsidRPr="0032160F">
              <w:rPr>
                <w:sz w:val="18"/>
                <w:szCs w:val="20"/>
              </w:rPr>
              <w:t xml:space="preserve">законодательства </w:t>
            </w:r>
          </w:p>
        </w:tc>
        <w:tc>
          <w:tcPr>
            <w:tcW w:w="2832" w:type="dxa"/>
          </w:tcPr>
          <w:p w:rsidR="005E3307" w:rsidRPr="00866AD9" w:rsidRDefault="00866AD9" w:rsidP="005C674E">
            <w:pPr>
              <w:pStyle w:val="20"/>
              <w:shd w:val="clear" w:color="auto" w:fill="auto"/>
              <w:tabs>
                <w:tab w:val="left" w:pos="464"/>
                <w:tab w:val="left" w:pos="605"/>
              </w:tabs>
              <w:spacing w:before="0" w:line="280" w:lineRule="exact"/>
              <w:ind w:left="-111" w:firstLine="111"/>
              <w:jc w:val="left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2pt"/>
                <w:sz w:val="20"/>
                <w:szCs w:val="20"/>
              </w:rPr>
              <w:lastRenderedPageBreak/>
              <w:t xml:space="preserve">1. </w:t>
            </w:r>
            <w:r w:rsidR="005E3307" w:rsidRPr="005E3307">
              <w:rPr>
                <w:rStyle w:val="212pt"/>
                <w:sz w:val="20"/>
                <w:szCs w:val="20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5E3307" w:rsidRPr="005E3307" w:rsidRDefault="005E3307" w:rsidP="005C674E">
            <w:pPr>
              <w:pStyle w:val="a5"/>
              <w:spacing w:before="0" w:beforeAutospacing="0" w:after="0" w:afterAutospacing="0" w:line="280" w:lineRule="exact"/>
              <w:ind w:left="-111" w:firstLine="149"/>
              <w:rPr>
                <w:sz w:val="20"/>
                <w:szCs w:val="20"/>
              </w:rPr>
            </w:pPr>
            <w:r w:rsidRPr="005E3307">
              <w:rPr>
                <w:sz w:val="20"/>
                <w:szCs w:val="20"/>
              </w:rPr>
              <w:t>2. Повышение профессиональной подготовки работников, обучение сотрудников</w:t>
            </w:r>
          </w:p>
          <w:p w:rsidR="005E3307" w:rsidRPr="005E3307" w:rsidRDefault="005E3307" w:rsidP="005C674E">
            <w:pPr>
              <w:pStyle w:val="a5"/>
              <w:spacing w:before="0" w:beforeAutospacing="0" w:after="0" w:afterAutospacing="0" w:line="280" w:lineRule="exact"/>
              <w:ind w:left="-111" w:firstLine="38"/>
              <w:rPr>
                <w:sz w:val="20"/>
                <w:szCs w:val="20"/>
              </w:rPr>
            </w:pPr>
            <w:r w:rsidRPr="005E3307">
              <w:rPr>
                <w:sz w:val="20"/>
                <w:szCs w:val="20"/>
              </w:rPr>
              <w:t>3. Повышение эффективности процесса управления</w:t>
            </w:r>
          </w:p>
        </w:tc>
        <w:tc>
          <w:tcPr>
            <w:tcW w:w="1559" w:type="dxa"/>
          </w:tcPr>
          <w:p w:rsidR="005E3307" w:rsidRPr="005E3307" w:rsidRDefault="005E3307" w:rsidP="003071C1">
            <w:pPr>
              <w:pStyle w:val="a5"/>
              <w:spacing w:before="0" w:beforeAutospacing="0" w:after="0" w:afterAutospacing="0" w:line="280" w:lineRule="exact"/>
              <w:jc w:val="center"/>
              <w:rPr>
                <w:sz w:val="20"/>
                <w:szCs w:val="20"/>
              </w:rPr>
            </w:pPr>
            <w:r w:rsidRPr="005E3307">
              <w:rPr>
                <w:sz w:val="20"/>
                <w:szCs w:val="20"/>
              </w:rPr>
              <w:t>Имеется</w:t>
            </w:r>
          </w:p>
        </w:tc>
        <w:tc>
          <w:tcPr>
            <w:tcW w:w="2104" w:type="dxa"/>
          </w:tcPr>
          <w:p w:rsidR="005E3307" w:rsidRPr="005E3307" w:rsidRDefault="0032160F" w:rsidP="00807FF1">
            <w:pPr>
              <w:pStyle w:val="a5"/>
              <w:spacing w:before="0" w:beforeAutospacing="0" w:after="0" w:afterAutospacing="0" w:line="240" w:lineRule="exact"/>
              <w:ind w:left="113"/>
              <w:jc w:val="center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Присутствует</w:t>
            </w:r>
          </w:p>
        </w:tc>
      </w:tr>
      <w:tr w:rsidR="007D5BDF" w:rsidRPr="009369E6" w:rsidTr="003071C1">
        <w:trPr>
          <w:trHeight w:val="6500"/>
        </w:trPr>
        <w:tc>
          <w:tcPr>
            <w:tcW w:w="726" w:type="dxa"/>
          </w:tcPr>
          <w:p w:rsidR="007D5BDF" w:rsidRPr="008456D3" w:rsidRDefault="007D5BDF" w:rsidP="008456D3">
            <w:pPr>
              <w:spacing w:line="240" w:lineRule="exact"/>
            </w:pPr>
            <w:r>
              <w:lastRenderedPageBreak/>
              <w:t xml:space="preserve">     </w:t>
            </w:r>
            <w:r w:rsidRPr="008456D3">
              <w:t>4.</w:t>
            </w:r>
            <w:r>
              <w:t xml:space="preserve"> </w:t>
            </w:r>
          </w:p>
        </w:tc>
        <w:tc>
          <w:tcPr>
            <w:tcW w:w="1862" w:type="dxa"/>
          </w:tcPr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Незначительный</w:t>
            </w:r>
          </w:p>
        </w:tc>
        <w:tc>
          <w:tcPr>
            <w:tcW w:w="3049" w:type="dxa"/>
          </w:tcPr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ind w:left="80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Риск нарушения порядка предоставления муниципальной услуги, которая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2838" w:type="dxa"/>
          </w:tcPr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2. Недостаточный уровень квалификации специалистов и отсутствие (недостаточность) знаний в области антимонопольного законодательства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 xml:space="preserve">3. Отсутствие (недостаточность)  разъяснений антимонопольного органа по вопросам применения антимонопольного законодательства, информации о мерах ответственности за нарушения антимонопольного законодательства 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4. Наличие конфликта интересов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5. Отсутствие регламента предоставления конкретной муниципальной услуги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6. Ослабление контроля за предоставлением муниципальной услуги</w:t>
            </w:r>
          </w:p>
        </w:tc>
        <w:tc>
          <w:tcPr>
            <w:tcW w:w="2832" w:type="dxa"/>
          </w:tcPr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1. Повышение профессиональной подготовки работников, обучение сотрудников;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3. Проведение мероприятий по предотвращению конфликта интересов у работника (не включение работника в состав комиссии и т.п.);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4. Осуществление текущего контроля предоставления муниципальной услуги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5. Совершенствование механизмов контроля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6. Разработка НПА, регламентирующих порядок предоставления определенной муниципальной услуги</w:t>
            </w:r>
          </w:p>
        </w:tc>
        <w:tc>
          <w:tcPr>
            <w:tcW w:w="1559" w:type="dxa"/>
          </w:tcPr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jc w:val="center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Имеется</w:t>
            </w:r>
          </w:p>
        </w:tc>
        <w:tc>
          <w:tcPr>
            <w:tcW w:w="2104" w:type="dxa"/>
          </w:tcPr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jc w:val="center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Присутствует</w:t>
            </w:r>
          </w:p>
        </w:tc>
      </w:tr>
      <w:tr w:rsidR="007D5BDF" w:rsidRPr="009369E6" w:rsidTr="003071C1">
        <w:tc>
          <w:tcPr>
            <w:tcW w:w="726" w:type="dxa"/>
          </w:tcPr>
          <w:p w:rsidR="007D5BDF" w:rsidRPr="00755F77" w:rsidRDefault="00755F77" w:rsidP="00755F77">
            <w:pPr>
              <w:spacing w:line="240" w:lineRule="exact"/>
              <w:ind w:left="360"/>
            </w:pPr>
            <w:r w:rsidRPr="00755F77">
              <w:t>5.</w:t>
            </w:r>
            <w:r>
              <w:t xml:space="preserve"> </w:t>
            </w:r>
          </w:p>
        </w:tc>
        <w:tc>
          <w:tcPr>
            <w:tcW w:w="1862" w:type="dxa"/>
          </w:tcPr>
          <w:p w:rsidR="007D5BDF" w:rsidRPr="009369E6" w:rsidRDefault="007D5BDF" w:rsidP="00315033">
            <w:pPr>
              <w:pStyle w:val="a5"/>
              <w:spacing w:before="0" w:beforeAutospacing="0" w:after="0" w:afterAutospacing="0" w:line="280" w:lineRule="exact"/>
              <w:ind w:left="113"/>
              <w:jc w:val="center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 xml:space="preserve">Незначительный </w:t>
            </w:r>
          </w:p>
        </w:tc>
        <w:tc>
          <w:tcPr>
            <w:tcW w:w="3049" w:type="dxa"/>
          </w:tcPr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ind w:left="80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Необоснованный отказ в предоставлении муниципальной услуги</w:t>
            </w:r>
          </w:p>
        </w:tc>
        <w:tc>
          <w:tcPr>
            <w:tcW w:w="2838" w:type="dxa"/>
          </w:tcPr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2. Недостаточный уровень квалификации специалистов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lastRenderedPageBreak/>
              <w:t>3. Высокая нагрузка сотрудников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4. Наличие конфликта интересов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5.  Ослабление контроля за предоставлением муниципальной услуги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 </w:t>
            </w:r>
          </w:p>
        </w:tc>
        <w:tc>
          <w:tcPr>
            <w:tcW w:w="2832" w:type="dxa"/>
          </w:tcPr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lastRenderedPageBreak/>
              <w:t>1. Повышение профессиональной подготовки работников, обучение сотрудников;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lastRenderedPageBreak/>
              <w:t>2. Повышение эффективности процесса управления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3. Осуществление текущего контроля предоставления муниципальной услуги</w:t>
            </w:r>
          </w:p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4. Проведение мероприятий по предотвращению конфликта интересов у работника</w:t>
            </w:r>
          </w:p>
        </w:tc>
        <w:tc>
          <w:tcPr>
            <w:tcW w:w="1559" w:type="dxa"/>
          </w:tcPr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jc w:val="center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2104" w:type="dxa"/>
          </w:tcPr>
          <w:p w:rsidR="007D5BDF" w:rsidRPr="009369E6" w:rsidRDefault="007D5BDF" w:rsidP="003071C1">
            <w:pPr>
              <w:pStyle w:val="a5"/>
              <w:spacing w:before="0" w:beforeAutospacing="0" w:after="0" w:afterAutospacing="0" w:line="280" w:lineRule="exact"/>
              <w:jc w:val="center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Присутствует</w:t>
            </w:r>
          </w:p>
        </w:tc>
      </w:tr>
      <w:tr w:rsidR="00755F77" w:rsidRPr="009369E6" w:rsidTr="003071C1">
        <w:trPr>
          <w:trHeight w:val="6225"/>
        </w:trPr>
        <w:tc>
          <w:tcPr>
            <w:tcW w:w="726" w:type="dxa"/>
          </w:tcPr>
          <w:p w:rsidR="00755F77" w:rsidRDefault="00755F77" w:rsidP="00755F77">
            <w:pPr>
              <w:pStyle w:val="a4"/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</w:p>
          <w:p w:rsidR="00755F77" w:rsidRDefault="00755F77" w:rsidP="00755F77">
            <w:pPr>
              <w:pStyle w:val="a4"/>
              <w:spacing w:line="240" w:lineRule="exact"/>
              <w:ind w:left="360"/>
              <w:rPr>
                <w:sz w:val="20"/>
                <w:szCs w:val="20"/>
              </w:rPr>
            </w:pPr>
          </w:p>
          <w:p w:rsidR="00755F77" w:rsidRDefault="00755F77" w:rsidP="00755F77">
            <w:pPr>
              <w:pStyle w:val="a4"/>
              <w:spacing w:line="240" w:lineRule="exact"/>
              <w:ind w:left="360"/>
              <w:rPr>
                <w:sz w:val="20"/>
                <w:szCs w:val="20"/>
              </w:rPr>
            </w:pPr>
          </w:p>
          <w:p w:rsidR="00755F77" w:rsidRPr="009369E6" w:rsidRDefault="00755F77" w:rsidP="00755F77">
            <w:pPr>
              <w:pStyle w:val="a4"/>
              <w:spacing w:line="240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755F77" w:rsidRPr="00755F77" w:rsidRDefault="00755F77" w:rsidP="00755F77">
            <w:pPr>
              <w:pStyle w:val="a5"/>
              <w:spacing w:before="0" w:beforeAutospacing="0" w:after="0" w:afterAutospacing="0" w:line="280" w:lineRule="exact"/>
              <w:ind w:left="113"/>
              <w:jc w:val="center"/>
              <w:rPr>
                <w:sz w:val="20"/>
                <w:szCs w:val="20"/>
              </w:rPr>
            </w:pPr>
            <w:r w:rsidRPr="00755F77">
              <w:rPr>
                <w:sz w:val="20"/>
                <w:szCs w:val="20"/>
              </w:rPr>
              <w:t>Высокий</w:t>
            </w:r>
          </w:p>
        </w:tc>
        <w:tc>
          <w:tcPr>
            <w:tcW w:w="3049" w:type="dxa"/>
          </w:tcPr>
          <w:p w:rsidR="00755F77" w:rsidRPr="00755F77" w:rsidRDefault="00755F77" w:rsidP="00755F77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755F77">
              <w:rPr>
                <w:sz w:val="20"/>
                <w:szCs w:val="20"/>
              </w:rPr>
              <w:t>Риск нарушения антимонопольных требований при осуществлении закупок товаров, работ, услуг для муниципальных нужд</w:t>
            </w:r>
          </w:p>
        </w:tc>
        <w:tc>
          <w:tcPr>
            <w:tcW w:w="2838" w:type="dxa"/>
          </w:tcPr>
          <w:p w:rsidR="00755F77" w:rsidRPr="00755F77" w:rsidRDefault="00755F77" w:rsidP="00755F77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755F77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755F77" w:rsidRPr="00755F77" w:rsidRDefault="00755F77" w:rsidP="00755F77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755F77">
              <w:rPr>
                <w:sz w:val="20"/>
                <w:szCs w:val="20"/>
              </w:rPr>
              <w:t xml:space="preserve">2. </w:t>
            </w:r>
            <w:r w:rsidRPr="00755F77">
              <w:rPr>
                <w:rStyle w:val="21"/>
                <w:sz w:val="20"/>
                <w:szCs w:val="20"/>
              </w:rPr>
              <w:t>Отсутствие достаточной квалификации сотрудников, осуществляющих подготовку и проведение закупки</w:t>
            </w:r>
          </w:p>
          <w:p w:rsidR="00755F77" w:rsidRPr="00755F77" w:rsidRDefault="00755F77" w:rsidP="00755F77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755F77">
              <w:rPr>
                <w:sz w:val="20"/>
                <w:szCs w:val="20"/>
              </w:rPr>
              <w:t>3. Высокая нагрузка сотрудников</w:t>
            </w:r>
          </w:p>
          <w:p w:rsidR="00755F77" w:rsidRPr="00755F77" w:rsidRDefault="00755F77" w:rsidP="00755F77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755F77">
              <w:rPr>
                <w:sz w:val="20"/>
                <w:szCs w:val="20"/>
              </w:rPr>
              <w:t>4. Наличие конфликта интересов у сотрудника, ответственного за проведение торгов</w:t>
            </w:r>
          </w:p>
          <w:p w:rsidR="00C2073E" w:rsidRPr="00755F77" w:rsidRDefault="00755F77" w:rsidP="00E96570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755F77">
              <w:rPr>
                <w:sz w:val="20"/>
                <w:szCs w:val="20"/>
              </w:rPr>
              <w:t xml:space="preserve">5. </w:t>
            </w:r>
            <w:r w:rsidR="00E96570">
              <w:rPr>
                <w:sz w:val="20"/>
                <w:szCs w:val="20"/>
              </w:rPr>
              <w:t>Н</w:t>
            </w:r>
            <w:r w:rsidRPr="00755F77">
              <w:rPr>
                <w:sz w:val="20"/>
                <w:szCs w:val="20"/>
              </w:rPr>
              <w:t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иных актов, регулирующих порядок проведения торгов</w:t>
            </w:r>
          </w:p>
        </w:tc>
        <w:tc>
          <w:tcPr>
            <w:tcW w:w="2832" w:type="dxa"/>
          </w:tcPr>
          <w:p w:rsidR="00755F77" w:rsidRPr="00755F77" w:rsidRDefault="00755F77" w:rsidP="00755F77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755F77">
              <w:rPr>
                <w:sz w:val="20"/>
                <w:szCs w:val="20"/>
              </w:rPr>
              <w:t>1. Повышение профессиональной подготовки работников, обучение сотрудников</w:t>
            </w:r>
          </w:p>
          <w:p w:rsidR="00755F77" w:rsidRPr="00755F77" w:rsidRDefault="00755F77" w:rsidP="00755F77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755F77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755F77" w:rsidRPr="00755F77" w:rsidRDefault="00755F77" w:rsidP="00755F77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755F77">
              <w:rPr>
                <w:sz w:val="20"/>
                <w:szCs w:val="20"/>
              </w:rPr>
              <w:t xml:space="preserve">3. </w:t>
            </w:r>
            <w:r w:rsidR="0032160F">
              <w:rPr>
                <w:sz w:val="20"/>
                <w:szCs w:val="20"/>
              </w:rPr>
              <w:t>П</w:t>
            </w:r>
            <w:r w:rsidRPr="00755F77">
              <w:rPr>
                <w:sz w:val="20"/>
                <w:szCs w:val="20"/>
              </w:rPr>
              <w:t xml:space="preserve">роведение мероприятий по предотвращению конфликта интересов у работника </w:t>
            </w:r>
          </w:p>
          <w:p w:rsidR="00755F77" w:rsidRPr="00755F77" w:rsidRDefault="00755F77" w:rsidP="00755F77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755F77">
              <w:rPr>
                <w:sz w:val="20"/>
                <w:szCs w:val="20"/>
              </w:rPr>
              <w:t>4.Доведение до сведения работников правовых позиций ФАС России и судебной практики</w:t>
            </w:r>
          </w:p>
          <w:p w:rsidR="00755F77" w:rsidRPr="00755F77" w:rsidRDefault="00755F77" w:rsidP="00755F77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755F77">
              <w:rPr>
                <w:sz w:val="20"/>
                <w:szCs w:val="20"/>
              </w:rPr>
              <w:t>5. Контроль процесса подготовки закупочной документации (документации по торгам) на стадии согласования</w:t>
            </w:r>
          </w:p>
        </w:tc>
        <w:tc>
          <w:tcPr>
            <w:tcW w:w="1559" w:type="dxa"/>
          </w:tcPr>
          <w:p w:rsidR="00755F77" w:rsidRPr="00755F77" w:rsidRDefault="00755F77" w:rsidP="00755F77">
            <w:pPr>
              <w:pStyle w:val="a5"/>
              <w:spacing w:before="0" w:beforeAutospacing="0" w:after="0" w:afterAutospacing="0" w:line="280" w:lineRule="exact"/>
              <w:jc w:val="center"/>
              <w:rPr>
                <w:sz w:val="20"/>
                <w:szCs w:val="20"/>
              </w:rPr>
            </w:pPr>
            <w:r w:rsidRPr="00755F77">
              <w:rPr>
                <w:sz w:val="20"/>
                <w:szCs w:val="20"/>
              </w:rPr>
              <w:t>Имеется</w:t>
            </w:r>
          </w:p>
        </w:tc>
        <w:tc>
          <w:tcPr>
            <w:tcW w:w="2104" w:type="dxa"/>
          </w:tcPr>
          <w:p w:rsidR="00755F77" w:rsidRPr="00755F77" w:rsidRDefault="00755F77" w:rsidP="00755F77">
            <w:pPr>
              <w:pStyle w:val="a5"/>
              <w:spacing w:before="0" w:beforeAutospacing="0" w:after="0" w:afterAutospacing="0" w:line="280" w:lineRule="exact"/>
              <w:jc w:val="center"/>
              <w:rPr>
                <w:sz w:val="20"/>
                <w:szCs w:val="20"/>
              </w:rPr>
            </w:pPr>
            <w:r w:rsidRPr="00755F77">
              <w:rPr>
                <w:sz w:val="20"/>
                <w:szCs w:val="20"/>
              </w:rPr>
              <w:t>Присутствует</w:t>
            </w:r>
          </w:p>
        </w:tc>
      </w:tr>
      <w:tr w:rsidR="00E96570" w:rsidRPr="009369E6" w:rsidTr="003071C1">
        <w:trPr>
          <w:trHeight w:val="210"/>
        </w:trPr>
        <w:tc>
          <w:tcPr>
            <w:tcW w:w="726" w:type="dxa"/>
          </w:tcPr>
          <w:p w:rsidR="00E96570" w:rsidRDefault="00E96570" w:rsidP="00E96570">
            <w:pPr>
              <w:pStyle w:val="a4"/>
              <w:spacing w:line="24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62" w:type="dxa"/>
          </w:tcPr>
          <w:p w:rsidR="00E96570" w:rsidRPr="009369E6" w:rsidRDefault="00E96570" w:rsidP="0030257A">
            <w:pPr>
              <w:pStyle w:val="a5"/>
              <w:spacing w:before="0" w:beforeAutospacing="0" w:after="0" w:afterAutospacing="0" w:line="240" w:lineRule="exact"/>
              <w:ind w:left="113"/>
              <w:jc w:val="center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Высокий</w:t>
            </w:r>
          </w:p>
        </w:tc>
        <w:tc>
          <w:tcPr>
            <w:tcW w:w="3049" w:type="dxa"/>
          </w:tcPr>
          <w:p w:rsidR="00E96570" w:rsidRPr="009369E6" w:rsidRDefault="00E96570" w:rsidP="0030257A">
            <w:pPr>
              <w:pStyle w:val="a5"/>
              <w:spacing w:before="0" w:beforeAutospacing="0" w:after="0" w:afterAutospacing="0" w:line="240" w:lineRule="exact"/>
              <w:ind w:left="80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 xml:space="preserve">Риск нарушения антимонопольного </w:t>
            </w:r>
            <w:r w:rsidRPr="009369E6">
              <w:rPr>
                <w:sz w:val="20"/>
                <w:szCs w:val="20"/>
              </w:rPr>
              <w:lastRenderedPageBreak/>
              <w:t>законодательства при распоряжении  муниципальным имуществом  и земельными участками Администрации городского округа Спасск-Дальний</w:t>
            </w:r>
          </w:p>
        </w:tc>
        <w:tc>
          <w:tcPr>
            <w:tcW w:w="2838" w:type="dxa"/>
          </w:tcPr>
          <w:p w:rsidR="00E96570" w:rsidRPr="009369E6" w:rsidRDefault="00E96570" w:rsidP="0030257A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lastRenderedPageBreak/>
              <w:t>1. Недостаточный уровень внутреннего контроля</w:t>
            </w:r>
          </w:p>
          <w:p w:rsidR="00E96570" w:rsidRPr="009369E6" w:rsidRDefault="00E96570" w:rsidP="0030257A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lastRenderedPageBreak/>
              <w:t>2. Недостаточный уровень квалификации специалистов и отсутствие (недостаточность) знаний в области антимонопольного законодательства</w:t>
            </w:r>
          </w:p>
          <w:p w:rsidR="00E96570" w:rsidRPr="009369E6" w:rsidRDefault="00E96570" w:rsidP="0030257A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 xml:space="preserve">3. Отсутствие (недостаточность)  разъяснений антимонопольного органа по вопросам применения антимонопольного законодательства, информации о мерах ответственности за нарушения антимонопольного законодательства </w:t>
            </w:r>
          </w:p>
          <w:p w:rsidR="00E96570" w:rsidRPr="009369E6" w:rsidRDefault="00E96570" w:rsidP="0030257A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3. Возникновение конфликта интересов при исполнении сотрудниками должностных обязанностей</w:t>
            </w:r>
          </w:p>
          <w:p w:rsidR="00E96570" w:rsidRDefault="00E96570" w:rsidP="0030257A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4. Несоблюдение требований Закона о защите конкуренции</w:t>
            </w:r>
          </w:p>
          <w:p w:rsidR="00E96570" w:rsidRPr="009369E6" w:rsidRDefault="00E96570" w:rsidP="0030257A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E96570" w:rsidRPr="009369E6" w:rsidRDefault="00E96570" w:rsidP="0030257A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lastRenderedPageBreak/>
              <w:t xml:space="preserve">1. Повышение профессиональной </w:t>
            </w:r>
            <w:r w:rsidRPr="009369E6">
              <w:rPr>
                <w:sz w:val="20"/>
                <w:szCs w:val="20"/>
              </w:rPr>
              <w:lastRenderedPageBreak/>
              <w:t>подготовки работников, обучение сотрудников</w:t>
            </w:r>
          </w:p>
          <w:p w:rsidR="00E96570" w:rsidRPr="009369E6" w:rsidRDefault="00E96570" w:rsidP="0030257A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E96570" w:rsidRPr="009369E6" w:rsidRDefault="00E96570" w:rsidP="0030257A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 xml:space="preserve">3. Проведение мероприятий по предотвращению конфликта интересов у работника </w:t>
            </w:r>
          </w:p>
          <w:p w:rsidR="00E96570" w:rsidRPr="009369E6" w:rsidRDefault="00E96570" w:rsidP="0030257A">
            <w:pPr>
              <w:pStyle w:val="a5"/>
              <w:spacing w:before="0" w:beforeAutospacing="0" w:after="0" w:afterAutospacing="0" w:line="24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4. Доведение до сведения работников правовых позиций ФАС России и его территориальных органов и судебной практики</w:t>
            </w:r>
          </w:p>
        </w:tc>
        <w:tc>
          <w:tcPr>
            <w:tcW w:w="1559" w:type="dxa"/>
          </w:tcPr>
          <w:p w:rsidR="00E96570" w:rsidRPr="009369E6" w:rsidRDefault="00E96570" w:rsidP="0030257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2104" w:type="dxa"/>
          </w:tcPr>
          <w:p w:rsidR="00E96570" w:rsidRPr="009369E6" w:rsidRDefault="00E96570" w:rsidP="0030257A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Присутствует</w:t>
            </w:r>
          </w:p>
        </w:tc>
      </w:tr>
      <w:tr w:rsidR="00E96570" w:rsidRPr="009369E6" w:rsidTr="003071C1">
        <w:trPr>
          <w:trHeight w:val="705"/>
        </w:trPr>
        <w:tc>
          <w:tcPr>
            <w:tcW w:w="726" w:type="dxa"/>
          </w:tcPr>
          <w:p w:rsidR="00E96570" w:rsidRDefault="00E96570" w:rsidP="00E96570">
            <w:pPr>
              <w:pStyle w:val="a4"/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62" w:type="dxa"/>
          </w:tcPr>
          <w:p w:rsidR="00E96570" w:rsidRPr="009369E6" w:rsidRDefault="00E96570" w:rsidP="003071C1">
            <w:pPr>
              <w:pStyle w:val="a5"/>
              <w:spacing w:before="0" w:beforeAutospacing="0" w:after="0" w:afterAutospacing="0" w:line="280" w:lineRule="exact"/>
              <w:ind w:left="113"/>
              <w:jc w:val="center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Высокий</w:t>
            </w:r>
          </w:p>
        </w:tc>
        <w:tc>
          <w:tcPr>
            <w:tcW w:w="3049" w:type="dxa"/>
          </w:tcPr>
          <w:p w:rsidR="00E96570" w:rsidRPr="009369E6" w:rsidRDefault="00E96570" w:rsidP="003071C1">
            <w:pPr>
              <w:pStyle w:val="a5"/>
              <w:spacing w:before="0" w:beforeAutospacing="0" w:after="0" w:afterAutospacing="0" w:line="280" w:lineRule="exact"/>
              <w:ind w:left="80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Риск нарушения антимонопольного законодательства при оказании финансовой поддержки</w:t>
            </w:r>
          </w:p>
          <w:p w:rsidR="00E96570" w:rsidRPr="009369E6" w:rsidRDefault="00E96570" w:rsidP="003071C1">
            <w:pPr>
              <w:pStyle w:val="a5"/>
              <w:spacing w:before="0" w:beforeAutospacing="0" w:after="0" w:afterAutospacing="0" w:line="28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E96570" w:rsidRPr="009369E6" w:rsidRDefault="00E96570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E96570" w:rsidRPr="009369E6" w:rsidRDefault="00E96570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2. Недостаточный уровень квалификации специалистов и отсутствие (недостаточность) знаний в области антимонопольного законодательства</w:t>
            </w:r>
          </w:p>
          <w:p w:rsidR="00E96570" w:rsidRPr="009369E6" w:rsidRDefault="00E96570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 xml:space="preserve">3. Отсутствие (недостаточность)  разъяснений антимонопольного органа по </w:t>
            </w:r>
            <w:r w:rsidRPr="009369E6">
              <w:rPr>
                <w:sz w:val="20"/>
                <w:szCs w:val="20"/>
              </w:rPr>
              <w:lastRenderedPageBreak/>
              <w:t xml:space="preserve">вопросам применения антимонопольного законодательства, информации о мерах ответственности за нарушения антимонопольного законодательства </w:t>
            </w:r>
          </w:p>
          <w:p w:rsidR="003071C1" w:rsidRPr="009369E6" w:rsidRDefault="00E96570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4. Наличие конфликта интересов</w:t>
            </w:r>
          </w:p>
        </w:tc>
        <w:tc>
          <w:tcPr>
            <w:tcW w:w="2832" w:type="dxa"/>
          </w:tcPr>
          <w:p w:rsidR="00E96570" w:rsidRPr="009369E6" w:rsidRDefault="00E96570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lastRenderedPageBreak/>
              <w:t>1. Повышение профессиональной подготовки работников, обучение сотрудников</w:t>
            </w:r>
          </w:p>
          <w:p w:rsidR="00E96570" w:rsidRPr="009369E6" w:rsidRDefault="00E96570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E96570" w:rsidRPr="009369E6" w:rsidRDefault="00E96570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3. Проведение мероприятий по предотвращению конфликта интересов у работника (не включение работника в состав комиссии и т.п.);</w:t>
            </w:r>
          </w:p>
        </w:tc>
        <w:tc>
          <w:tcPr>
            <w:tcW w:w="1559" w:type="dxa"/>
          </w:tcPr>
          <w:p w:rsidR="00E96570" w:rsidRPr="009369E6" w:rsidRDefault="00E96570" w:rsidP="003071C1">
            <w:pPr>
              <w:pStyle w:val="a5"/>
              <w:spacing w:before="0" w:beforeAutospacing="0" w:after="0" w:afterAutospacing="0" w:line="280" w:lineRule="exact"/>
              <w:jc w:val="center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Имеется</w:t>
            </w:r>
          </w:p>
        </w:tc>
        <w:tc>
          <w:tcPr>
            <w:tcW w:w="2104" w:type="dxa"/>
          </w:tcPr>
          <w:p w:rsidR="00E96570" w:rsidRPr="009369E6" w:rsidRDefault="00E96570" w:rsidP="003071C1">
            <w:pPr>
              <w:pStyle w:val="a5"/>
              <w:spacing w:before="0" w:beforeAutospacing="0" w:after="0" w:afterAutospacing="0" w:line="280" w:lineRule="exact"/>
              <w:jc w:val="center"/>
              <w:rPr>
                <w:sz w:val="20"/>
                <w:szCs w:val="20"/>
              </w:rPr>
            </w:pPr>
            <w:r w:rsidRPr="009369E6">
              <w:rPr>
                <w:sz w:val="20"/>
                <w:szCs w:val="20"/>
              </w:rPr>
              <w:t>Присутствует</w:t>
            </w:r>
          </w:p>
        </w:tc>
      </w:tr>
    </w:tbl>
    <w:tbl>
      <w:tblPr>
        <w:tblpPr w:leftFromText="180" w:rightFromText="180" w:vertAnchor="text" w:horzAnchor="margin" w:tblpX="-97" w:tblpY="1"/>
        <w:tblW w:w="149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1873"/>
        <w:gridCol w:w="3083"/>
        <w:gridCol w:w="2870"/>
        <w:gridCol w:w="2757"/>
        <w:gridCol w:w="1608"/>
        <w:gridCol w:w="2101"/>
      </w:tblGrid>
      <w:tr w:rsidR="003071C1" w:rsidRPr="009369E6" w:rsidTr="003071C1">
        <w:trPr>
          <w:trHeight w:val="5219"/>
          <w:tblCellSpacing w:w="0" w:type="dxa"/>
        </w:trPr>
        <w:tc>
          <w:tcPr>
            <w:tcW w:w="6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jc w:val="center"/>
              <w:rPr>
                <w:sz w:val="20"/>
                <w:szCs w:val="20"/>
              </w:rPr>
            </w:pPr>
            <w:r w:rsidRPr="00E96570">
              <w:rPr>
                <w:rStyle w:val="a6"/>
                <w:b w:val="0"/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18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ind w:left="113"/>
              <w:jc w:val="center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Высокий</w:t>
            </w:r>
          </w:p>
        </w:tc>
        <w:tc>
          <w:tcPr>
            <w:tcW w:w="30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ind w:left="208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Риск нарушения антимонопольного законодательства в сфере архитектуры и строительства Администрации городского округа Спасск-Дальний</w:t>
            </w:r>
          </w:p>
        </w:tc>
        <w:tc>
          <w:tcPr>
            <w:tcW w:w="28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2. Недостаточный уровень квалификации специалистов и отсутствие (недостаточность) знаний в области антимонопольного законодательства</w:t>
            </w:r>
          </w:p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 xml:space="preserve">3. Отсутствие (недостаточность)  разъяснений антимонопольного органа по вопросам применения антимонопольного законодательства, информации о мерах ответственности за нарушения антимонопольного законодательства </w:t>
            </w:r>
          </w:p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4. Наличие конфликта интересов</w:t>
            </w:r>
          </w:p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ind w:left="118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1. Повышение профессиональной подготовки работников, обучение сотрудников;</w:t>
            </w:r>
          </w:p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ind w:left="118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ind w:left="118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3. Проведение мероприятий по предотвращению конфликта интересов у работника - доведение до сведения работников правовых позиций ФАС России и территориальных органов  и судебной практики;</w:t>
            </w:r>
          </w:p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ind w:left="118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4. Проведение мероприятий по предотвращению конфликта интересов у работника (не включение работника в состав комиссии и т.п.)</w:t>
            </w:r>
          </w:p>
        </w:tc>
        <w:tc>
          <w:tcPr>
            <w:tcW w:w="16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jc w:val="center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Имеется</w:t>
            </w:r>
          </w:p>
        </w:tc>
        <w:tc>
          <w:tcPr>
            <w:tcW w:w="21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jc w:val="center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Присутствует</w:t>
            </w:r>
          </w:p>
        </w:tc>
      </w:tr>
      <w:tr w:rsidR="003071C1" w:rsidRPr="009369E6" w:rsidTr="003071C1">
        <w:trPr>
          <w:trHeight w:val="540"/>
          <w:tblCellSpacing w:w="0" w:type="dxa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1" w:rsidRPr="00E96570" w:rsidRDefault="003071C1" w:rsidP="003071C1">
            <w:pPr>
              <w:pStyle w:val="a5"/>
              <w:spacing w:after="0" w:afterAutospacing="0" w:line="280" w:lineRule="exact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E96570">
              <w:rPr>
                <w:rStyle w:val="a6"/>
                <w:b w:val="0"/>
                <w:sz w:val="20"/>
                <w:szCs w:val="20"/>
              </w:rPr>
              <w:t>10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ind w:left="113"/>
              <w:jc w:val="center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Высокий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ind w:left="208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 xml:space="preserve">Риск нарушения антимонопольного законодательства в сфере ЖКХ </w:t>
            </w:r>
            <w:r w:rsidRPr="00E96570">
              <w:rPr>
                <w:sz w:val="20"/>
                <w:szCs w:val="20"/>
              </w:rPr>
              <w:lastRenderedPageBreak/>
              <w:t>Администрации городского округа Спасск-Дальний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ind w:left="117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lastRenderedPageBreak/>
              <w:t>1. Недостаточный уровень внутреннего контроля</w:t>
            </w:r>
          </w:p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ind w:left="117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 xml:space="preserve">2. Недостаточный уровень </w:t>
            </w:r>
            <w:r w:rsidRPr="00E96570">
              <w:rPr>
                <w:sz w:val="20"/>
                <w:szCs w:val="20"/>
              </w:rPr>
              <w:lastRenderedPageBreak/>
              <w:t>квалификации специалистов и отсутствие (недостаточность) знаний в области антимонопольного законодательства</w:t>
            </w:r>
          </w:p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ind w:left="117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 xml:space="preserve">3. Отсутствие (недостаточность)  разъяснений антимонопольного органа по вопросам применения антимонопольного законодательства, информации о мерах ответственности за нарушения антимонопольного законодательства </w:t>
            </w:r>
          </w:p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ind w:left="117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4. Наличие конфликта интересов</w:t>
            </w:r>
          </w:p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ind w:left="118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lastRenderedPageBreak/>
              <w:t xml:space="preserve">1. Повышение профессиональной подготовки работников, </w:t>
            </w:r>
            <w:r w:rsidRPr="00E96570">
              <w:rPr>
                <w:sz w:val="20"/>
                <w:szCs w:val="20"/>
              </w:rPr>
              <w:lastRenderedPageBreak/>
              <w:t>обучение сотрудников;</w:t>
            </w:r>
          </w:p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ind w:left="118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ind w:left="118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3. Проведение мероприятий по предотвращению конфликта интересов у работника - доведение до сведения работников правовых позиций ФАС России и территориальных органов  и судебной практики;</w:t>
            </w:r>
          </w:p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ind w:left="118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4. Проведение мероприятий по предотвращению конфликта интересов у работника (не включение ра</w:t>
            </w:r>
            <w:r>
              <w:rPr>
                <w:sz w:val="20"/>
                <w:szCs w:val="20"/>
              </w:rPr>
              <w:t>ботника в состав комиссии</w:t>
            </w:r>
            <w:r w:rsidRPr="00E96570">
              <w:rPr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jc w:val="center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1" w:rsidRPr="00E96570" w:rsidRDefault="003071C1" w:rsidP="003071C1">
            <w:pPr>
              <w:pStyle w:val="a5"/>
              <w:spacing w:before="0" w:beforeAutospacing="0" w:after="0" w:afterAutospacing="0" w:line="280" w:lineRule="exact"/>
              <w:jc w:val="center"/>
              <w:rPr>
                <w:sz w:val="20"/>
                <w:szCs w:val="20"/>
              </w:rPr>
            </w:pPr>
            <w:r w:rsidRPr="00E96570">
              <w:rPr>
                <w:sz w:val="20"/>
                <w:szCs w:val="20"/>
              </w:rPr>
              <w:t>Присутствует</w:t>
            </w:r>
          </w:p>
        </w:tc>
      </w:tr>
    </w:tbl>
    <w:p w:rsidR="009369E6" w:rsidRPr="009369E6" w:rsidRDefault="009369E6" w:rsidP="00E96570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9369E6" w:rsidRPr="009369E6" w:rsidRDefault="009369E6" w:rsidP="00E96570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9369E6" w:rsidRPr="009369E6" w:rsidRDefault="009369E6" w:rsidP="00E96570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9369E6" w:rsidRPr="009369E6" w:rsidRDefault="009369E6" w:rsidP="00E96570">
      <w:pPr>
        <w:spacing w:after="0" w:line="28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9369E6" w:rsidRPr="009369E6" w:rsidRDefault="009369E6" w:rsidP="00E96570">
      <w:pPr>
        <w:spacing w:after="0" w:line="28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9369E6" w:rsidRPr="009369E6" w:rsidRDefault="009369E6" w:rsidP="00E96570">
      <w:pPr>
        <w:spacing w:after="0" w:line="28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9369E6" w:rsidRPr="009369E6" w:rsidRDefault="009369E6" w:rsidP="00E96570">
      <w:pPr>
        <w:spacing w:after="0" w:line="28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9369E6" w:rsidRPr="009369E6" w:rsidRDefault="009369E6" w:rsidP="00E96570">
      <w:pPr>
        <w:spacing w:after="0" w:line="28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9369E6" w:rsidRPr="009369E6" w:rsidRDefault="009369E6" w:rsidP="00E96570">
      <w:pPr>
        <w:spacing w:after="0" w:line="28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9369E6" w:rsidRPr="009369E6" w:rsidRDefault="009369E6" w:rsidP="00E96570">
      <w:pPr>
        <w:spacing w:after="0" w:line="28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9369E6" w:rsidRPr="009369E6" w:rsidRDefault="009369E6" w:rsidP="00E96570">
      <w:pPr>
        <w:spacing w:after="0" w:line="28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9369E6" w:rsidRPr="009369E6" w:rsidRDefault="009369E6" w:rsidP="00E96570">
      <w:pPr>
        <w:spacing w:after="0" w:line="28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9369E6" w:rsidRPr="009369E6" w:rsidRDefault="009369E6" w:rsidP="00E96570">
      <w:pPr>
        <w:spacing w:after="0" w:line="28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9369E6" w:rsidRPr="009369E6" w:rsidRDefault="009369E6" w:rsidP="009369E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DD2C38" w:rsidRPr="009369E6" w:rsidRDefault="00DD2C38" w:rsidP="009369E6">
      <w:pPr>
        <w:spacing w:after="0" w:line="240" w:lineRule="exact"/>
        <w:rPr>
          <w:rFonts w:ascii="Times New Roman" w:hAnsi="Times New Roman" w:cs="Times New Roman"/>
        </w:rPr>
      </w:pPr>
    </w:p>
    <w:sectPr w:rsidR="00DD2C38" w:rsidRPr="009369E6" w:rsidSect="00B60CF9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0A" w:rsidRPr="00E96570" w:rsidRDefault="0071140A" w:rsidP="00E96570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1140A" w:rsidRPr="00E96570" w:rsidRDefault="0071140A" w:rsidP="00E96570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235004"/>
      <w:docPartObj>
        <w:docPartGallery w:val="Page Numbers (Bottom of Page)"/>
        <w:docPartUnique/>
      </w:docPartObj>
    </w:sdtPr>
    <w:sdtContent>
      <w:p w:rsidR="00E96570" w:rsidRDefault="00B06740">
        <w:pPr>
          <w:pStyle w:val="a9"/>
          <w:jc w:val="center"/>
        </w:pPr>
        <w:fldSimple w:instr=" PAGE   \* MERGEFORMAT ">
          <w:r w:rsidR="00B60CF9">
            <w:rPr>
              <w:noProof/>
            </w:rPr>
            <w:t>1</w:t>
          </w:r>
        </w:fldSimple>
      </w:p>
    </w:sdtContent>
  </w:sdt>
  <w:p w:rsidR="00E96570" w:rsidRDefault="00E965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0A" w:rsidRPr="00E96570" w:rsidRDefault="0071140A" w:rsidP="00E96570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1140A" w:rsidRPr="00E96570" w:rsidRDefault="0071140A" w:rsidP="00E96570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BDC"/>
    <w:multiLevelType w:val="hybridMultilevel"/>
    <w:tmpl w:val="1D22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11BF"/>
    <w:multiLevelType w:val="hybridMultilevel"/>
    <w:tmpl w:val="28C2F3EC"/>
    <w:lvl w:ilvl="0" w:tplc="6D721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17B1"/>
    <w:multiLevelType w:val="hybridMultilevel"/>
    <w:tmpl w:val="E6504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D1412"/>
    <w:multiLevelType w:val="hybridMultilevel"/>
    <w:tmpl w:val="59DEED7A"/>
    <w:lvl w:ilvl="0" w:tplc="41888060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4">
    <w:nsid w:val="3DCE39E8"/>
    <w:multiLevelType w:val="hybridMultilevel"/>
    <w:tmpl w:val="5898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57569"/>
    <w:multiLevelType w:val="hybridMultilevel"/>
    <w:tmpl w:val="A23A0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6358C2"/>
    <w:multiLevelType w:val="hybridMultilevel"/>
    <w:tmpl w:val="B63A4480"/>
    <w:lvl w:ilvl="0" w:tplc="0F82729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66C9708C"/>
    <w:multiLevelType w:val="hybridMultilevel"/>
    <w:tmpl w:val="A23A0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AF634A"/>
    <w:multiLevelType w:val="hybridMultilevel"/>
    <w:tmpl w:val="1B92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E3EF1"/>
    <w:multiLevelType w:val="hybridMultilevel"/>
    <w:tmpl w:val="921CD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F0B72"/>
    <w:multiLevelType w:val="hybridMultilevel"/>
    <w:tmpl w:val="348C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9E6"/>
    <w:rsid w:val="00302BE3"/>
    <w:rsid w:val="003071C1"/>
    <w:rsid w:val="00312082"/>
    <w:rsid w:val="00315033"/>
    <w:rsid w:val="00317C6E"/>
    <w:rsid w:val="0032160F"/>
    <w:rsid w:val="00321C2C"/>
    <w:rsid w:val="003A5339"/>
    <w:rsid w:val="004C0F5E"/>
    <w:rsid w:val="004D3962"/>
    <w:rsid w:val="004E3ED2"/>
    <w:rsid w:val="005C674E"/>
    <w:rsid w:val="005E3307"/>
    <w:rsid w:val="0060178D"/>
    <w:rsid w:val="00622CAF"/>
    <w:rsid w:val="006F2577"/>
    <w:rsid w:val="0071140A"/>
    <w:rsid w:val="00731801"/>
    <w:rsid w:val="00755F77"/>
    <w:rsid w:val="007B201A"/>
    <w:rsid w:val="007D5BDF"/>
    <w:rsid w:val="00807FF1"/>
    <w:rsid w:val="00812B05"/>
    <w:rsid w:val="008456D3"/>
    <w:rsid w:val="00866AD9"/>
    <w:rsid w:val="009369E6"/>
    <w:rsid w:val="009F3547"/>
    <w:rsid w:val="00A22679"/>
    <w:rsid w:val="00A87E63"/>
    <w:rsid w:val="00B06740"/>
    <w:rsid w:val="00B13F80"/>
    <w:rsid w:val="00B60CF9"/>
    <w:rsid w:val="00B95918"/>
    <w:rsid w:val="00C00DB8"/>
    <w:rsid w:val="00C2073E"/>
    <w:rsid w:val="00CC593C"/>
    <w:rsid w:val="00CE4A21"/>
    <w:rsid w:val="00DD2C38"/>
    <w:rsid w:val="00E35EB1"/>
    <w:rsid w:val="00E96570"/>
    <w:rsid w:val="00F50D35"/>
    <w:rsid w:val="00FE6928"/>
    <w:rsid w:val="00FF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9369E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9E6"/>
    <w:pPr>
      <w:widowControl w:val="0"/>
      <w:shd w:val="clear" w:color="auto" w:fill="FFFFFF"/>
      <w:spacing w:before="240" w:after="0" w:line="298" w:lineRule="exact"/>
      <w:ind w:hanging="340"/>
      <w:jc w:val="both"/>
    </w:pPr>
    <w:rPr>
      <w:sz w:val="26"/>
      <w:szCs w:val="26"/>
    </w:rPr>
  </w:style>
  <w:style w:type="paragraph" w:styleId="a5">
    <w:name w:val="Normal (Web)"/>
    <w:basedOn w:val="a"/>
    <w:unhideWhenUsed/>
    <w:rsid w:val="009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rsid w:val="009369E6"/>
    <w:rPr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bidi="ar-SA"/>
    </w:rPr>
  </w:style>
  <w:style w:type="character" w:styleId="a6">
    <w:name w:val="Strong"/>
    <w:basedOn w:val="a0"/>
    <w:qFormat/>
    <w:rsid w:val="009369E6"/>
    <w:rPr>
      <w:b/>
      <w:bCs/>
    </w:rPr>
  </w:style>
  <w:style w:type="character" w:customStyle="1" w:styleId="212pt">
    <w:name w:val="Основной текст (2) + 12 pt"/>
    <w:rsid w:val="00936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9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570"/>
  </w:style>
  <w:style w:type="paragraph" w:styleId="a9">
    <w:name w:val="footer"/>
    <w:basedOn w:val="a"/>
    <w:link w:val="aa"/>
    <w:uiPriority w:val="99"/>
    <w:unhideWhenUsed/>
    <w:rsid w:val="00E9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sklyar_un</dc:creator>
  <cp:keywords/>
  <dc:description/>
  <cp:lastModifiedBy>sklyar_un</cp:lastModifiedBy>
  <cp:revision>12</cp:revision>
  <cp:lastPrinted>2021-01-26T02:29:00Z</cp:lastPrinted>
  <dcterms:created xsi:type="dcterms:W3CDTF">2021-01-19T23:53:00Z</dcterms:created>
  <dcterms:modified xsi:type="dcterms:W3CDTF">2021-01-28T00:42:00Z</dcterms:modified>
</cp:coreProperties>
</file>