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F40187" w:rsidRPr="00F40187" w:rsidRDefault="00F53318" w:rsidP="00F40187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674371284" r:id="rId6"/>
        </w:pict>
      </w: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F40187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F40187" w:rsidRPr="00F40187" w:rsidRDefault="00F40187" w:rsidP="00F4018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018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  <w:proofErr w:type="gramStart"/>
      <w:r w:rsidRPr="00F40187">
        <w:rPr>
          <w:rFonts w:ascii="Times New Roman" w:eastAsia="TextBook" w:hAnsi="Times New Roman" w:cs="Times New Roman"/>
          <w:b/>
          <w:sz w:val="24"/>
          <w:szCs w:val="24"/>
        </w:rPr>
        <w:t>Р</w:t>
      </w:r>
      <w:proofErr w:type="gramEnd"/>
      <w:r w:rsidRPr="00F40187">
        <w:rPr>
          <w:rFonts w:ascii="Times New Roman" w:eastAsia="TextBook" w:hAnsi="Times New Roman" w:cs="Times New Roman"/>
          <w:b/>
          <w:sz w:val="24"/>
          <w:szCs w:val="24"/>
        </w:rPr>
        <w:t xml:space="preserve"> Е Ш Е Н И Е</w:t>
      </w:r>
    </w:p>
    <w:p w:rsidR="00F40187" w:rsidRPr="00F40187" w:rsidRDefault="00F40187" w:rsidP="00F40187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F40187" w:rsidRPr="00F40187" w:rsidRDefault="00F40187" w:rsidP="00F40187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F40187" w:rsidRPr="00F40187" w:rsidRDefault="00F40187" w:rsidP="00F40187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B61002">
        <w:rPr>
          <w:rFonts w:ascii="Times New Roman" w:eastAsia="TextBook" w:hAnsi="Times New Roman" w:cs="Times New Roman"/>
          <w:color w:val="000000"/>
          <w:sz w:val="26"/>
          <w:szCs w:val="26"/>
        </w:rPr>
        <w:t>7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января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F40187" w:rsidRPr="00F40187" w:rsidRDefault="00F40187" w:rsidP="00F40187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40187" w:rsidRPr="00F40187" w:rsidRDefault="00F40187" w:rsidP="00F40187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40187" w:rsidRPr="00F40187" w:rsidRDefault="00F40187" w:rsidP="00F40187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B61002" w:rsidRPr="00B61002" w:rsidRDefault="00B61002" w:rsidP="00B610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1002">
        <w:rPr>
          <w:rFonts w:ascii="Times New Roman" w:hAnsi="Times New Roman" w:cs="Times New Roman"/>
          <w:sz w:val="26"/>
          <w:szCs w:val="26"/>
        </w:rPr>
        <w:t>Направить решение об утверждении правил землепользования и застройки городского округа Спасск-Дальний на рассмотрение и утверждение Думой.</w:t>
      </w:r>
    </w:p>
    <w:p w:rsidR="00F40187" w:rsidRDefault="00F40187" w:rsidP="00B61002">
      <w:pPr>
        <w:pStyle w:val="a3"/>
        <w:spacing w:after="0"/>
        <w:ind w:left="567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B61002" w:rsidRDefault="00B61002" w:rsidP="00B61002">
      <w:pPr>
        <w:pStyle w:val="a3"/>
        <w:spacing w:after="0"/>
        <w:ind w:left="567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B61002" w:rsidRDefault="00B61002" w:rsidP="00B61002">
      <w:pPr>
        <w:pStyle w:val="a3"/>
        <w:spacing w:after="0"/>
        <w:ind w:left="567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B61002" w:rsidRDefault="00B61002" w:rsidP="00B61002">
      <w:pPr>
        <w:pStyle w:val="a3"/>
        <w:spacing w:after="0"/>
        <w:ind w:left="567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40187" w:rsidRPr="00EA37AB" w:rsidRDefault="00F40187" w:rsidP="00F40187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F40187" w:rsidRPr="00F40187" w:rsidRDefault="00F40187" w:rsidP="00F40187">
      <w:pPr>
        <w:pStyle w:val="a3"/>
        <w:spacing w:after="0"/>
        <w:ind w:left="142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52CBB" w:rsidRDefault="00052CBB"/>
    <w:sectPr w:rsidR="00052CBB" w:rsidSect="00F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80A"/>
    <w:multiLevelType w:val="hybridMultilevel"/>
    <w:tmpl w:val="DFD4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F0235D"/>
    <w:multiLevelType w:val="hybridMultilevel"/>
    <w:tmpl w:val="CD023C5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40187"/>
    <w:rsid w:val="00052CBB"/>
    <w:rsid w:val="00114B2E"/>
    <w:rsid w:val="006B20B9"/>
    <w:rsid w:val="00B61002"/>
    <w:rsid w:val="00F40187"/>
    <w:rsid w:val="00F5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F40187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F40187"/>
  </w:style>
  <w:style w:type="paragraph" w:styleId="a5">
    <w:name w:val="Body Text"/>
    <w:basedOn w:val="a"/>
    <w:link w:val="a6"/>
    <w:rsid w:val="00F4018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4018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2021-02-09T00:22:00Z</cp:lastPrinted>
  <dcterms:created xsi:type="dcterms:W3CDTF">2021-02-04T01:56:00Z</dcterms:created>
  <dcterms:modified xsi:type="dcterms:W3CDTF">2021-02-09T00:22:00Z</dcterms:modified>
</cp:coreProperties>
</file>