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A" w:rsidRDefault="00B34C0A" w:rsidP="00B34C0A">
      <w:pPr>
        <w:tabs>
          <w:tab w:val="left" w:pos="1650"/>
          <w:tab w:val="center" w:pos="523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50182" w:rsidRPr="00F00E5A" w:rsidRDefault="00E209F7" w:rsidP="00B34C0A">
      <w:pPr>
        <w:tabs>
          <w:tab w:val="left" w:pos="1650"/>
          <w:tab w:val="center" w:pos="52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2" style="position:absolute;left:0;text-align:left;margin-left:82.5pt;margin-top:-11.25pt;width:363.75pt;height:101.25pt;z-index:-251658752" arcsize="10923f" fillcolor="#8488c4">
            <v:fill color2="#96ab94" rotate="t" colors="0 #8488c4;34734f #d4deff;54395f #d4deff;1 #96ab94" method="none" focus="100%" type="gradient"/>
          </v:roundrect>
        </w:pict>
      </w:r>
      <w:r w:rsidR="00D465C5">
        <w:rPr>
          <w:rFonts w:ascii="Times New Roman" w:hAnsi="Times New Roman" w:cs="Times New Roman"/>
          <w:b/>
          <w:sz w:val="26"/>
          <w:szCs w:val="26"/>
        </w:rPr>
        <w:t>ИСПОЛНЕНИЕ</w:t>
      </w:r>
      <w:r w:rsidR="00F00E5A" w:rsidRPr="00F00E5A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F00E5A" w:rsidRPr="00F00E5A" w:rsidRDefault="00F00E5A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E5A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F00E5A" w:rsidRPr="00F00E5A" w:rsidRDefault="00D465C5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 год</w:t>
      </w:r>
    </w:p>
    <w:p w:rsidR="00F00E5A" w:rsidRDefault="00F00E5A" w:rsidP="0085018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Pr="00E12155" w:rsidRDefault="00854399" w:rsidP="00E12155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  <w:r w:rsidRPr="00E12155">
        <w:rPr>
          <w:spacing w:val="-2"/>
          <w:sz w:val="22"/>
          <w:szCs w:val="22"/>
        </w:rPr>
        <w:t>(проект Решения Думы городского округа Спасск-Дальний</w:t>
      </w:r>
    </w:p>
    <w:p w:rsidR="00D465C5" w:rsidRDefault="00854399" w:rsidP="00D465C5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  <w:r w:rsidRPr="00E12155">
        <w:rPr>
          <w:spacing w:val="-2"/>
          <w:sz w:val="22"/>
          <w:szCs w:val="22"/>
        </w:rPr>
        <w:t>«О</w:t>
      </w:r>
      <w:r w:rsidR="00D465C5">
        <w:rPr>
          <w:spacing w:val="-2"/>
          <w:sz w:val="22"/>
          <w:szCs w:val="22"/>
        </w:rPr>
        <w:t>б исполнении</w:t>
      </w:r>
      <w:r w:rsidRPr="00E12155">
        <w:rPr>
          <w:spacing w:val="-2"/>
          <w:sz w:val="22"/>
          <w:szCs w:val="22"/>
        </w:rPr>
        <w:t xml:space="preserve"> бюджете гор</w:t>
      </w:r>
      <w:r w:rsidR="00D465C5">
        <w:rPr>
          <w:spacing w:val="-2"/>
          <w:sz w:val="22"/>
          <w:szCs w:val="22"/>
        </w:rPr>
        <w:t>одского округа Спасск-Дальний за</w:t>
      </w:r>
      <w:r w:rsidRPr="00E12155">
        <w:rPr>
          <w:spacing w:val="-2"/>
          <w:sz w:val="22"/>
          <w:szCs w:val="22"/>
        </w:rPr>
        <w:t xml:space="preserve"> 2019 год </w:t>
      </w:r>
      <w:r w:rsidRPr="00854399">
        <w:rPr>
          <w:spacing w:val="-2"/>
          <w:sz w:val="22"/>
          <w:szCs w:val="22"/>
        </w:rPr>
        <w:t>»</w:t>
      </w:r>
      <w:r w:rsidR="00E12155">
        <w:rPr>
          <w:spacing w:val="-2"/>
          <w:sz w:val="22"/>
          <w:szCs w:val="22"/>
        </w:rPr>
        <w:t xml:space="preserve"> </w:t>
      </w:r>
    </w:p>
    <w:p w:rsidR="00854399" w:rsidRDefault="00854399" w:rsidP="00430BA5">
      <w:pPr>
        <w:pStyle w:val="a7"/>
        <w:spacing w:before="0" w:line="240" w:lineRule="auto"/>
        <w:ind w:firstLine="709"/>
        <w:jc w:val="center"/>
      </w:pPr>
      <w:r>
        <w:rPr>
          <w:spacing w:val="-2"/>
          <w:sz w:val="22"/>
          <w:szCs w:val="22"/>
        </w:rPr>
        <w:t>с полным пакетом приложений</w:t>
      </w:r>
      <w:r w:rsidR="00D465C5">
        <w:rPr>
          <w:spacing w:val="-2"/>
          <w:sz w:val="22"/>
          <w:szCs w:val="22"/>
        </w:rPr>
        <w:t xml:space="preserve"> </w:t>
      </w:r>
      <w:r w:rsidRPr="00D465C5">
        <w:rPr>
          <w:spacing w:val="-2"/>
          <w:sz w:val="22"/>
          <w:szCs w:val="22"/>
        </w:rPr>
        <w:t>доступен по ссылке</w:t>
      </w:r>
      <w:r w:rsidR="00D465C5">
        <w:rPr>
          <w:spacing w:val="-2"/>
          <w:sz w:val="22"/>
          <w:szCs w:val="22"/>
        </w:rPr>
        <w:t xml:space="preserve"> </w:t>
      </w:r>
      <w:hyperlink r:id="rId4" w:history="1">
        <w:r w:rsidR="00430BA5" w:rsidRPr="00E679D8">
          <w:rPr>
            <w:rStyle w:val="a9"/>
            <w:spacing w:val="-2"/>
            <w:sz w:val="22"/>
            <w:szCs w:val="22"/>
          </w:rPr>
          <w:t>http://spasskd.ru/index.php/pravovaya-baza/publichnye-slushaniya/20485-publichnye-slushaniya-po-ispolneniyu-byudzheta-za-2019-god</w:t>
        </w:r>
      </w:hyperlink>
      <w:r w:rsidR="00E12155">
        <w:t>)</w:t>
      </w:r>
    </w:p>
    <w:p w:rsidR="00430BA5" w:rsidRPr="00D465C5" w:rsidRDefault="00430BA5" w:rsidP="00430BA5">
      <w:pPr>
        <w:pStyle w:val="a7"/>
        <w:spacing w:before="0" w:line="240" w:lineRule="auto"/>
        <w:ind w:firstLine="709"/>
        <w:jc w:val="center"/>
        <w:rPr>
          <w:spacing w:val="-2"/>
          <w:sz w:val="22"/>
          <w:szCs w:val="22"/>
        </w:rPr>
      </w:pPr>
    </w:p>
    <w:p w:rsidR="00FD2534" w:rsidRPr="000D7BA1" w:rsidRDefault="00850182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BA1">
        <w:rPr>
          <w:rFonts w:ascii="Times New Roman" w:hAnsi="Times New Roman" w:cs="Times New Roman"/>
          <w:b/>
          <w:sz w:val="26"/>
          <w:szCs w:val="26"/>
        </w:rPr>
        <w:t>Основные показатели прогноза социально-экономического развития</w:t>
      </w:r>
    </w:p>
    <w:p w:rsidR="00850182" w:rsidRPr="000D7BA1" w:rsidRDefault="00850182" w:rsidP="008501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BA1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на 2019 год и плановый период 2020-2021 годов</w:t>
      </w:r>
    </w:p>
    <w:tbl>
      <w:tblPr>
        <w:tblW w:w="97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65"/>
        <w:gridCol w:w="1481"/>
        <w:gridCol w:w="1516"/>
        <w:gridCol w:w="1374"/>
        <w:gridCol w:w="2031"/>
      </w:tblGrid>
      <w:tr w:rsidR="00430BA5" w:rsidRPr="00DB6977" w:rsidTr="00430BA5">
        <w:trPr>
          <w:tblCellSpacing w:w="20" w:type="dxa"/>
        </w:trPr>
        <w:tc>
          <w:tcPr>
            <w:tcW w:w="3305" w:type="dxa"/>
          </w:tcPr>
          <w:p w:rsidR="00430BA5" w:rsidRPr="00C148E7" w:rsidRDefault="00430BA5" w:rsidP="00430BA5">
            <w:pPr>
              <w:pStyle w:val="ab"/>
              <w:spacing w:before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</w:tcPr>
          <w:p w:rsidR="00430BA5" w:rsidRPr="00C148E7" w:rsidRDefault="00430BA5" w:rsidP="00430BA5">
            <w:pPr>
              <w:pStyle w:val="ab"/>
              <w:spacing w:after="24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76" w:type="dxa"/>
          </w:tcPr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201</w:t>
            </w:r>
            <w:r w:rsidRPr="00C148E7">
              <w:rPr>
                <w:b/>
                <w:i/>
                <w:color w:val="auto"/>
                <w:sz w:val="24"/>
                <w:szCs w:val="24"/>
              </w:rPr>
              <w:t>9</w:t>
            </w: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г.</w:t>
            </w:r>
          </w:p>
        </w:tc>
        <w:tc>
          <w:tcPr>
            <w:tcW w:w="1334" w:type="dxa"/>
          </w:tcPr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201</w:t>
            </w:r>
            <w:r w:rsidRPr="00C148E7">
              <w:rPr>
                <w:b/>
                <w:i/>
                <w:color w:val="auto"/>
                <w:sz w:val="24"/>
                <w:szCs w:val="24"/>
              </w:rPr>
              <w:t>8</w:t>
            </w: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71" w:type="dxa"/>
          </w:tcPr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В % к  201</w:t>
            </w:r>
            <w:r w:rsidRPr="00C148E7">
              <w:rPr>
                <w:b/>
                <w:i/>
                <w:color w:val="auto"/>
                <w:sz w:val="24"/>
                <w:szCs w:val="24"/>
              </w:rPr>
              <w:t>8</w:t>
            </w:r>
            <w:r w:rsidRPr="00C148E7">
              <w:rPr>
                <w:b/>
                <w:i/>
                <w:color w:val="auto"/>
                <w:sz w:val="24"/>
                <w:szCs w:val="24"/>
                <w:lang w:val="ru-RU"/>
              </w:rPr>
              <w:t>г.</w:t>
            </w:r>
          </w:p>
        </w:tc>
      </w:tr>
      <w:tr w:rsidR="00430BA5" w:rsidRPr="00DB6977" w:rsidTr="00430BA5">
        <w:trPr>
          <w:trHeight w:val="522"/>
          <w:tblCellSpacing w:w="20" w:type="dxa"/>
        </w:trPr>
        <w:tc>
          <w:tcPr>
            <w:tcW w:w="3305" w:type="dxa"/>
          </w:tcPr>
          <w:p w:rsidR="00430BA5" w:rsidRPr="00C148E7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148E7">
              <w:rPr>
                <w:color w:val="auto"/>
                <w:sz w:val="24"/>
                <w:szCs w:val="24"/>
                <w:lang w:val="ru-RU"/>
              </w:rPr>
              <w:t xml:space="preserve">Численность постоянного населения  </w:t>
            </w:r>
          </w:p>
        </w:tc>
        <w:tc>
          <w:tcPr>
            <w:tcW w:w="1441" w:type="dxa"/>
          </w:tcPr>
          <w:p w:rsidR="00430BA5" w:rsidRPr="00C148E7" w:rsidRDefault="00430BA5" w:rsidP="00430BA5">
            <w:pPr>
              <w:pStyle w:val="ab"/>
              <w:spacing w:after="24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C148E7">
              <w:rPr>
                <w:color w:val="auto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6" w:type="dxa"/>
          </w:tcPr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ru-RU"/>
              </w:rPr>
            </w:pPr>
            <w:r>
              <w:rPr>
                <w:color w:val="auto"/>
                <w:sz w:val="22"/>
                <w:szCs w:val="24"/>
                <w:lang w:val="ru-RU"/>
              </w:rPr>
              <w:t xml:space="preserve">на 01.01.2019     </w:t>
            </w:r>
            <w:r w:rsidRPr="00C148E7">
              <w:rPr>
                <w:color w:val="auto"/>
                <w:sz w:val="22"/>
                <w:szCs w:val="24"/>
                <w:lang w:val="ru-RU"/>
              </w:rPr>
              <w:t>40200</w:t>
            </w:r>
          </w:p>
        </w:tc>
        <w:tc>
          <w:tcPr>
            <w:tcW w:w="1334" w:type="dxa"/>
          </w:tcPr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2"/>
                <w:szCs w:val="24"/>
                <w:lang w:val="ru-RU"/>
              </w:rPr>
            </w:pPr>
            <w:r>
              <w:rPr>
                <w:color w:val="auto"/>
                <w:sz w:val="22"/>
                <w:szCs w:val="24"/>
                <w:lang w:val="ru-RU"/>
              </w:rPr>
              <w:t>на 01.01.2018 4</w:t>
            </w:r>
            <w:r w:rsidRPr="00C148E7">
              <w:rPr>
                <w:color w:val="auto"/>
                <w:sz w:val="22"/>
                <w:szCs w:val="24"/>
                <w:lang w:val="ru-RU"/>
              </w:rPr>
              <w:t>0717</w:t>
            </w:r>
          </w:p>
        </w:tc>
        <w:tc>
          <w:tcPr>
            <w:tcW w:w="1971" w:type="dxa"/>
          </w:tcPr>
          <w:p w:rsidR="00430BA5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430BA5" w:rsidRPr="00C148E7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-517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4427C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8"/>
                <w:lang w:val="ru-RU"/>
              </w:rPr>
              <w:t xml:space="preserve">Доходы муниципального образования  всего  </w:t>
            </w:r>
          </w:p>
        </w:tc>
        <w:tc>
          <w:tcPr>
            <w:tcW w:w="144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4427C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1429,97</w:t>
            </w:r>
          </w:p>
        </w:tc>
        <w:tc>
          <w:tcPr>
            <w:tcW w:w="1334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859,09</w:t>
            </w:r>
          </w:p>
        </w:tc>
        <w:tc>
          <w:tcPr>
            <w:tcW w:w="197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166,45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4427C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4427C">
              <w:rPr>
                <w:color w:val="auto"/>
                <w:sz w:val="24"/>
                <w:szCs w:val="28"/>
                <w:lang w:val="ru-RU"/>
              </w:rPr>
              <w:t xml:space="preserve">В т.ч. налоговые и не налоговые доходы </w:t>
            </w:r>
          </w:p>
        </w:tc>
        <w:tc>
          <w:tcPr>
            <w:tcW w:w="144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4427C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398,34</w:t>
            </w:r>
          </w:p>
        </w:tc>
        <w:tc>
          <w:tcPr>
            <w:tcW w:w="1334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313,60</w:t>
            </w:r>
          </w:p>
        </w:tc>
        <w:tc>
          <w:tcPr>
            <w:tcW w:w="197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127,02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4427C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4427C">
              <w:rPr>
                <w:color w:val="auto"/>
                <w:sz w:val="24"/>
                <w:szCs w:val="28"/>
                <w:lang w:val="ru-RU"/>
              </w:rPr>
              <w:t>Расходы бюджета муниципального образования</w:t>
            </w:r>
          </w:p>
        </w:tc>
        <w:tc>
          <w:tcPr>
            <w:tcW w:w="144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4427C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1324,27</w:t>
            </w:r>
          </w:p>
        </w:tc>
        <w:tc>
          <w:tcPr>
            <w:tcW w:w="1334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853,56</w:t>
            </w:r>
          </w:p>
        </w:tc>
        <w:tc>
          <w:tcPr>
            <w:tcW w:w="197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155,15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50272D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50272D">
              <w:rPr>
                <w:color w:val="auto"/>
                <w:sz w:val="24"/>
                <w:szCs w:val="28"/>
                <w:lang w:val="ru-RU"/>
              </w:rPr>
              <w:t xml:space="preserve">Оборот по кругу крупных и средних  организаций  </w:t>
            </w:r>
          </w:p>
        </w:tc>
        <w:tc>
          <w:tcPr>
            <w:tcW w:w="1441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50272D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272D">
              <w:rPr>
                <w:color w:val="auto"/>
                <w:sz w:val="24"/>
                <w:szCs w:val="24"/>
              </w:rPr>
              <w:t>3808</w:t>
            </w:r>
            <w:r w:rsidRPr="0050272D">
              <w:rPr>
                <w:color w:val="auto"/>
                <w:sz w:val="24"/>
                <w:szCs w:val="24"/>
                <w:lang w:val="ru-RU"/>
              </w:rPr>
              <w:t>,</w:t>
            </w:r>
            <w:r w:rsidRPr="0050272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0272D">
              <w:rPr>
                <w:color w:val="auto"/>
                <w:sz w:val="24"/>
                <w:szCs w:val="24"/>
              </w:rPr>
              <w:t>3691</w:t>
            </w:r>
            <w:r w:rsidRPr="0050272D">
              <w:rPr>
                <w:color w:val="auto"/>
                <w:sz w:val="24"/>
                <w:szCs w:val="24"/>
                <w:lang w:val="ru-RU"/>
              </w:rPr>
              <w:t>,4</w:t>
            </w:r>
          </w:p>
        </w:tc>
        <w:tc>
          <w:tcPr>
            <w:tcW w:w="1971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0272D">
              <w:rPr>
                <w:color w:val="auto"/>
                <w:sz w:val="24"/>
                <w:szCs w:val="24"/>
                <w:lang w:val="ru-RU"/>
              </w:rPr>
              <w:t>103,2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50272D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50272D">
              <w:rPr>
                <w:color w:val="auto"/>
                <w:sz w:val="24"/>
                <w:szCs w:val="28"/>
                <w:lang w:val="ru-RU"/>
              </w:rPr>
              <w:t xml:space="preserve">Оборот по кругу крупных и средних  организаций  промышленного сектора производства </w:t>
            </w:r>
          </w:p>
        </w:tc>
        <w:tc>
          <w:tcPr>
            <w:tcW w:w="1441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50272D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0272D">
              <w:rPr>
                <w:color w:val="auto"/>
                <w:sz w:val="24"/>
                <w:szCs w:val="24"/>
                <w:lang w:val="ru-RU"/>
              </w:rPr>
              <w:t>871,8</w:t>
            </w:r>
          </w:p>
        </w:tc>
        <w:tc>
          <w:tcPr>
            <w:tcW w:w="1334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0272D">
              <w:rPr>
                <w:color w:val="auto"/>
                <w:sz w:val="24"/>
                <w:szCs w:val="24"/>
                <w:lang w:val="ru-RU"/>
              </w:rPr>
              <w:t>1003,1</w:t>
            </w:r>
          </w:p>
        </w:tc>
        <w:tc>
          <w:tcPr>
            <w:tcW w:w="1971" w:type="dxa"/>
          </w:tcPr>
          <w:p w:rsidR="00430BA5" w:rsidRPr="0050272D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0272D">
              <w:rPr>
                <w:color w:val="auto"/>
                <w:sz w:val="24"/>
                <w:szCs w:val="24"/>
                <w:lang w:val="ru-RU"/>
              </w:rPr>
              <w:t>86,9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D159B1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59B1">
              <w:rPr>
                <w:color w:val="auto"/>
                <w:sz w:val="24"/>
                <w:szCs w:val="28"/>
                <w:lang w:val="ru-RU"/>
              </w:rPr>
              <w:t>Объем отгруженной продукции (в действующих ценах)</w:t>
            </w:r>
          </w:p>
        </w:tc>
        <w:tc>
          <w:tcPr>
            <w:tcW w:w="1441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D159B1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878,8</w:t>
            </w:r>
          </w:p>
        </w:tc>
        <w:tc>
          <w:tcPr>
            <w:tcW w:w="1334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1007,4</w:t>
            </w:r>
          </w:p>
        </w:tc>
        <w:tc>
          <w:tcPr>
            <w:tcW w:w="1971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159B1"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  <w:lang w:val="ru-RU"/>
              </w:rPr>
              <w:t>7,2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4427C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4427C">
              <w:rPr>
                <w:color w:val="auto"/>
                <w:sz w:val="24"/>
                <w:szCs w:val="28"/>
                <w:lang w:val="ru-RU"/>
              </w:rPr>
              <w:t xml:space="preserve">Численность официально - зарегистрированных безработных </w:t>
            </w:r>
          </w:p>
        </w:tc>
        <w:tc>
          <w:tcPr>
            <w:tcW w:w="144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4427C">
              <w:rPr>
                <w:b/>
                <w:i/>
                <w:color w:val="auto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6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331</w:t>
            </w:r>
          </w:p>
        </w:tc>
        <w:tc>
          <w:tcPr>
            <w:tcW w:w="1334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279</w:t>
            </w:r>
          </w:p>
        </w:tc>
        <w:tc>
          <w:tcPr>
            <w:tcW w:w="1971" w:type="dxa"/>
          </w:tcPr>
          <w:p w:rsidR="00430BA5" w:rsidRPr="0064427C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4427C">
              <w:rPr>
                <w:color w:val="auto"/>
                <w:sz w:val="24"/>
                <w:szCs w:val="24"/>
                <w:lang w:val="ru-RU"/>
              </w:rPr>
              <w:t>118,63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B61D9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B61D9">
              <w:rPr>
                <w:color w:val="auto"/>
                <w:sz w:val="24"/>
                <w:szCs w:val="28"/>
                <w:lang w:val="ru-RU"/>
              </w:rPr>
              <w:t>Уровень зарегистрированной безработицы к экономически активному населению</w:t>
            </w:r>
          </w:p>
        </w:tc>
        <w:tc>
          <w:tcPr>
            <w:tcW w:w="144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B61D9">
              <w:rPr>
                <w:b/>
                <w:i/>
                <w:color w:val="auto"/>
                <w:sz w:val="24"/>
                <w:szCs w:val="24"/>
                <w:lang w:val="ru-RU"/>
              </w:rPr>
              <w:t>%</w:t>
            </w:r>
          </w:p>
        </w:tc>
        <w:tc>
          <w:tcPr>
            <w:tcW w:w="1476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1,5</w:t>
            </w:r>
          </w:p>
        </w:tc>
        <w:tc>
          <w:tcPr>
            <w:tcW w:w="1334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1,3</w:t>
            </w:r>
          </w:p>
        </w:tc>
        <w:tc>
          <w:tcPr>
            <w:tcW w:w="197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+ 0,2 процентных пункта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B61D9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B61D9">
              <w:rPr>
                <w:color w:val="auto"/>
                <w:sz w:val="24"/>
                <w:szCs w:val="28"/>
                <w:lang w:val="ru-RU"/>
              </w:rPr>
              <w:t>Нагрузка незанятого населения на одну заявленную вакансию</w:t>
            </w:r>
          </w:p>
        </w:tc>
        <w:tc>
          <w:tcPr>
            <w:tcW w:w="144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B61D9">
              <w:rPr>
                <w:b/>
                <w:i/>
                <w:color w:val="auto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6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1,1</w:t>
            </w:r>
            <w:r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334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0,</w:t>
            </w:r>
            <w:r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7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  <w:lang w:val="ru-RU"/>
              </w:rPr>
              <w:t>64,3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D159B1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D159B1">
              <w:rPr>
                <w:color w:val="auto"/>
                <w:sz w:val="24"/>
                <w:szCs w:val="28"/>
                <w:lang w:val="ru-RU"/>
              </w:rPr>
              <w:lastRenderedPageBreak/>
              <w:t>Оборот  розничной торговли  (в сопоставимых ценах)</w:t>
            </w:r>
          </w:p>
        </w:tc>
        <w:tc>
          <w:tcPr>
            <w:tcW w:w="1441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D159B1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148,2</w:t>
            </w:r>
          </w:p>
        </w:tc>
        <w:tc>
          <w:tcPr>
            <w:tcW w:w="1334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971" w:type="dxa"/>
          </w:tcPr>
          <w:p w:rsidR="00430BA5" w:rsidRPr="00D159B1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2,4р.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6B61D9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6B61D9">
              <w:rPr>
                <w:color w:val="auto"/>
                <w:sz w:val="24"/>
                <w:szCs w:val="28"/>
                <w:lang w:val="ru-RU"/>
              </w:rPr>
              <w:t>Объем платных  услуг  населению</w:t>
            </w:r>
          </w:p>
        </w:tc>
        <w:tc>
          <w:tcPr>
            <w:tcW w:w="144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6B61D9">
              <w:rPr>
                <w:b/>
                <w:i/>
                <w:color w:val="auto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476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697,3</w:t>
            </w:r>
          </w:p>
        </w:tc>
        <w:tc>
          <w:tcPr>
            <w:tcW w:w="1334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646,8</w:t>
            </w:r>
          </w:p>
        </w:tc>
        <w:tc>
          <w:tcPr>
            <w:tcW w:w="1971" w:type="dxa"/>
          </w:tcPr>
          <w:p w:rsidR="00430BA5" w:rsidRPr="006B61D9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B61D9">
              <w:rPr>
                <w:color w:val="auto"/>
                <w:sz w:val="24"/>
                <w:szCs w:val="24"/>
                <w:lang w:val="ru-RU"/>
              </w:rPr>
              <w:t>103,7</w:t>
            </w:r>
          </w:p>
        </w:tc>
      </w:tr>
      <w:tr w:rsidR="00430BA5" w:rsidRPr="00DB6977" w:rsidTr="00430BA5">
        <w:trPr>
          <w:trHeight w:val="591"/>
          <w:tblCellSpacing w:w="20" w:type="dxa"/>
        </w:trPr>
        <w:tc>
          <w:tcPr>
            <w:tcW w:w="3305" w:type="dxa"/>
          </w:tcPr>
          <w:p w:rsidR="00430BA5" w:rsidRPr="00255570" w:rsidRDefault="00430BA5" w:rsidP="00430BA5">
            <w:pPr>
              <w:pStyle w:val="ab"/>
              <w:spacing w:before="0" w:line="240" w:lineRule="auto"/>
              <w:ind w:lef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255570">
              <w:rPr>
                <w:color w:val="auto"/>
                <w:sz w:val="24"/>
                <w:szCs w:val="28"/>
                <w:lang w:val="ru-RU"/>
              </w:rPr>
              <w:t>Средняя заработная плата  январь-декабрь</w:t>
            </w:r>
          </w:p>
        </w:tc>
        <w:tc>
          <w:tcPr>
            <w:tcW w:w="1441" w:type="dxa"/>
          </w:tcPr>
          <w:p w:rsidR="00430BA5" w:rsidRPr="00255570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255570">
              <w:rPr>
                <w:b/>
                <w:i/>
                <w:color w:val="auto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76" w:type="dxa"/>
          </w:tcPr>
          <w:p w:rsidR="00430BA5" w:rsidRPr="00255570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38811</w:t>
            </w:r>
          </w:p>
        </w:tc>
        <w:tc>
          <w:tcPr>
            <w:tcW w:w="1334" w:type="dxa"/>
          </w:tcPr>
          <w:p w:rsidR="00430BA5" w:rsidRPr="00255570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36071</w:t>
            </w:r>
          </w:p>
        </w:tc>
        <w:tc>
          <w:tcPr>
            <w:tcW w:w="1971" w:type="dxa"/>
          </w:tcPr>
          <w:p w:rsidR="00430BA5" w:rsidRPr="00255570" w:rsidRDefault="00430BA5" w:rsidP="00430BA5">
            <w:pPr>
              <w:pStyle w:val="ab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55570">
              <w:rPr>
                <w:color w:val="auto"/>
                <w:sz w:val="24"/>
                <w:szCs w:val="24"/>
                <w:lang w:val="ru-RU"/>
              </w:rPr>
              <w:t>107,6</w:t>
            </w:r>
          </w:p>
        </w:tc>
      </w:tr>
    </w:tbl>
    <w:p w:rsidR="00813CBC" w:rsidRDefault="00813CBC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BA1" w:rsidRDefault="000D7BA1" w:rsidP="000D7B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характеристики бюджета</w:t>
      </w:r>
    </w:p>
    <w:tbl>
      <w:tblPr>
        <w:tblW w:w="6120" w:type="dxa"/>
        <w:tblInd w:w="2180" w:type="dxa"/>
        <w:tblLook w:val="04A0"/>
      </w:tblPr>
      <w:tblGrid>
        <w:gridCol w:w="2801"/>
        <w:gridCol w:w="1959"/>
        <w:gridCol w:w="1360"/>
      </w:tblGrid>
      <w:tr w:rsidR="00813CBC" w:rsidRPr="00813CBC" w:rsidTr="00813CBC">
        <w:trPr>
          <w:trHeight w:val="330"/>
        </w:trPr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бюджет 2019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2019</w:t>
            </w:r>
          </w:p>
        </w:tc>
      </w:tr>
      <w:tr w:rsidR="00813CBC" w:rsidRPr="00813CBC" w:rsidTr="00813CBC">
        <w:trPr>
          <w:trHeight w:val="615"/>
        </w:trPr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1401,1</w:t>
            </w: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639,2</w:t>
            </w:r>
          </w:p>
        </w:tc>
      </w:tr>
      <w:tr w:rsidR="00813CBC" w:rsidRPr="00813CBC" w:rsidTr="00813CBC">
        <w:trPr>
          <w:trHeight w:val="64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D97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813CBC" w:rsidRPr="00813CBC" w:rsidTr="00813CBC">
        <w:trPr>
          <w:trHeight w:val="64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D97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из краевого бюджета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D97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813CBC" w:rsidRPr="00813CBC" w:rsidTr="00813CBC">
        <w:trPr>
          <w:trHeight w:val="96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 субсидии из краевого и федерального бюджетов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</w:t>
            </w: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1324,3</w:t>
            </w:r>
          </w:p>
        </w:tc>
      </w:tr>
      <w:tr w:rsidR="00813CBC" w:rsidRPr="00813CBC" w:rsidTr="00813CBC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3CBC" w:rsidRPr="00813CBC" w:rsidTr="00813CBC">
        <w:trPr>
          <w:trHeight w:val="64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собственных доходов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13CBC" w:rsidRPr="00813CBC" w:rsidTr="00813CBC">
        <w:trPr>
          <w:trHeight w:val="64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субвенций и субсидий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813CBC" w:rsidRPr="00813CBC" w:rsidRDefault="00813CBC" w:rsidP="00813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724,3</w:t>
            </w:r>
          </w:p>
        </w:tc>
      </w:tr>
    </w:tbl>
    <w:p w:rsidR="000D7BA1" w:rsidRDefault="000D7BA1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97" w:rsidRDefault="001A0997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A41" w:rsidRDefault="00954A41" w:rsidP="00954A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налоговых и неналоговых доходов</w:t>
      </w: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3CBC" w:rsidRDefault="00813CBC" w:rsidP="000D7B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4A41" w:rsidRDefault="00954A41" w:rsidP="00954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руб.)</w:t>
      </w:r>
    </w:p>
    <w:tbl>
      <w:tblPr>
        <w:tblW w:w="10505" w:type="dxa"/>
        <w:tblInd w:w="93" w:type="dxa"/>
        <w:tblLook w:val="04A0"/>
      </w:tblPr>
      <w:tblGrid>
        <w:gridCol w:w="6252"/>
        <w:gridCol w:w="1985"/>
        <w:gridCol w:w="2268"/>
      </w:tblGrid>
      <w:tr w:rsidR="00714765" w:rsidRPr="00714765" w:rsidTr="00954A41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65" w:rsidRPr="00714765" w:rsidRDefault="00714765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765" w:rsidRPr="00954A41" w:rsidRDefault="00954A41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A41">
              <w:rPr>
                <w:rFonts w:ascii="Times New Roman" w:eastAsia="Times New Roman" w:hAnsi="Times New Roman" w:cs="Times New Roman"/>
                <w:b/>
                <w:lang w:eastAsia="ru-RU"/>
              </w:rPr>
              <w:t>Первоначальный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BC" w:rsidRPr="00954A41" w:rsidRDefault="00954A41" w:rsidP="0095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954A41" w:rsidRPr="00714765" w:rsidTr="00954A41">
        <w:trPr>
          <w:trHeight w:val="70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hideMark/>
          </w:tcPr>
          <w:p w:rsidR="00954A41" w:rsidRPr="00714765" w:rsidRDefault="00954A41" w:rsidP="006B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398,3</w:t>
            </w:r>
          </w:p>
        </w:tc>
      </w:tr>
      <w:tr w:rsidR="00954A41" w:rsidRPr="00714765" w:rsidTr="00954A41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265,5</w:t>
            </w:r>
          </w:p>
        </w:tc>
      </w:tr>
      <w:tr w:rsidR="00954A41" w:rsidRPr="00714765" w:rsidTr="00954A41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954A41" w:rsidRPr="00714765" w:rsidTr="00954A41">
        <w:trPr>
          <w:trHeight w:val="4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954A41" w:rsidRPr="00714765" w:rsidTr="00954A41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54A41" w:rsidRPr="00714765" w:rsidTr="00954A41">
        <w:trPr>
          <w:trHeight w:val="3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E50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4A41" w:rsidRPr="00714765" w:rsidTr="00954A41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509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954A41" w:rsidRPr="00714765" w:rsidTr="00954A41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E50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54A41" w:rsidRPr="00714765" w:rsidTr="00954A41">
        <w:trPr>
          <w:trHeight w:val="33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9EF31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9EF31"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9EF31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54A41" w:rsidRPr="00714765" w:rsidTr="00954A41">
        <w:trPr>
          <w:trHeight w:val="66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муниципальное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954A41" w:rsidRPr="00714765" w:rsidTr="00954A41">
        <w:trPr>
          <w:trHeight w:val="6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4A41" w:rsidRPr="00714765" w:rsidTr="00954A41">
        <w:trPr>
          <w:trHeight w:val="6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954A41" w:rsidRPr="00714765" w:rsidTr="00954A41">
        <w:trPr>
          <w:trHeight w:val="6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954A41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54A41" w:rsidRPr="00714765" w:rsidTr="00954A41">
        <w:trPr>
          <w:trHeight w:val="70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и компенсации затрат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54A41" w:rsidRPr="00714765" w:rsidTr="00954A41">
        <w:trPr>
          <w:trHeight w:val="6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954A41" w:rsidRPr="00714765" w:rsidTr="00954A41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hideMark/>
          </w:tcPr>
          <w:p w:rsidR="00954A41" w:rsidRPr="00714765" w:rsidRDefault="00954A41" w:rsidP="0063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954A41" w:rsidRPr="00714765" w:rsidRDefault="005E5094" w:rsidP="00636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</w:tbl>
    <w:p w:rsidR="000427BD" w:rsidRDefault="000427BD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5094" w:rsidRDefault="005E5094" w:rsidP="00E91F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444B" w:rsidRDefault="007A444B" w:rsidP="002913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Межбюджетные трансферты</w:t>
      </w:r>
    </w:p>
    <w:p w:rsidR="000E640C" w:rsidRDefault="000E640C" w:rsidP="000E640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(млн. руб.)</w:t>
      </w:r>
    </w:p>
    <w:tbl>
      <w:tblPr>
        <w:tblW w:w="9425" w:type="dxa"/>
        <w:jc w:val="center"/>
        <w:tblInd w:w="108" w:type="dxa"/>
        <w:tblLook w:val="04A0"/>
      </w:tblPr>
      <w:tblGrid>
        <w:gridCol w:w="5772"/>
        <w:gridCol w:w="1959"/>
        <w:gridCol w:w="1694"/>
      </w:tblGrid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0C" w:rsidRPr="007A444B" w:rsidRDefault="000E640C" w:rsidP="000E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0E640C" w:rsidRPr="007A444B" w:rsidRDefault="000E640C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0E640C" w:rsidRPr="007A444B" w:rsidRDefault="000E640C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0E640C" w:rsidRPr="007A444B" w:rsidRDefault="000E640C" w:rsidP="007A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hideMark/>
          </w:tcPr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hideMark/>
          </w:tcPr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E640C" w:rsidRPr="007A444B" w:rsidRDefault="000E640C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308,1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</w:t>
            </w:r>
            <w:proofErr w:type="spellStart"/>
            <w:r>
              <w:rPr>
                <w:rFonts w:ascii="Times New Roman CYR" w:hAnsi="Times New Roman CYR" w:cs="Times New Roman CYR"/>
              </w:rPr>
              <w:t>жилищно-комунального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хозяйства"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03E53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03E53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03E53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03E53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городских округов на  поддержку отрасли культуры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03E53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E640C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E640C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бюджетам городских округов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E640C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бюджетам городских округов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</w:t>
            </w:r>
            <w:r w:rsidR="008810E4">
              <w:rPr>
                <w:rFonts w:ascii="Times New Roman CYR" w:hAnsi="Times New Roman CYR" w:cs="Times New Roman CYR"/>
              </w:rPr>
              <w:t>там городских округов  на поддер</w:t>
            </w:r>
            <w:r>
              <w:rPr>
                <w:rFonts w:ascii="Times New Roman CYR" w:hAnsi="Times New Roman CYR" w:cs="Times New Roman CYR"/>
              </w:rPr>
              <w:t>жку муниципальных программ по благоустройству дворовых территорий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Прочие субсидии бюджетам городских округов 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Прочие субсидии бюджетам городских округов 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бюджетам городских округов  на развитие спортивной инфраструктуры, находящейся в муниципальной собственности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бюджетам городских округов 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Прочие субсидии бюджетам городских округов  на обеспечение функционирования объектов обращения с твердыми бытовыми отходами, находящихся в муниципальной собственности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03E53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03E53" w:rsidRPr="00803E53" w:rsidRDefault="00803E53" w:rsidP="00803E5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Прочие субсидии бюджетам городских округов  на проектирование и (или) строительство, реконструкцию, модернизацию и капитальный ремонт объектов водопроводно-канализационного хозяйства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03E53" w:rsidRPr="007A444B" w:rsidRDefault="008810E4" w:rsidP="007A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453,8</w:t>
            </w:r>
          </w:p>
        </w:tc>
      </w:tr>
      <w:tr w:rsidR="000E640C" w:rsidRPr="007A444B" w:rsidTr="008810E4">
        <w:trPr>
          <w:trHeight w:val="94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городских округов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</w:tr>
      <w:tr w:rsidR="000E640C" w:rsidRPr="007A444B" w:rsidTr="008810E4">
        <w:trPr>
          <w:trHeight w:val="63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обеспечение бесплатным питанием детей, в муниципальных общеобразовательных учреждениях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E640C" w:rsidRPr="007A444B" w:rsidTr="008810E4">
        <w:trPr>
          <w:trHeight w:val="136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обеспечение государственных гарантий реализации прав на организацию и обеспечение оздоровления и отдыха детей (за исключением организации отдыха детей в каникулярное время)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304D76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8810E4" w:rsidRPr="007A444B" w:rsidTr="00430223">
        <w:trPr>
          <w:trHeight w:val="7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городских округов на обеспечение деятельности комиссий по делам несовершеннолетних и </w:t>
            </w:r>
            <w:r>
              <w:lastRenderedPageBreak/>
              <w:t>защите их прав</w:t>
            </w:r>
          </w:p>
          <w:p w:rsidR="008810E4" w:rsidRPr="007A444B" w:rsidRDefault="008810E4" w:rsidP="0043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30223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430223" w:rsidRDefault="00430223" w:rsidP="00430223">
            <w:pPr>
              <w:jc w:val="both"/>
              <w:rPr>
                <w:sz w:val="24"/>
                <w:szCs w:val="24"/>
              </w:rPr>
            </w:pPr>
            <w:r>
              <w:lastRenderedPageBreak/>
              <w:t>Субвенции бюджетам городских округов на выполнение полномочий по государственному управлению охраной труда</w:t>
            </w:r>
          </w:p>
          <w:p w:rsidR="00430223" w:rsidRDefault="00430223" w:rsidP="008810E4">
            <w:pPr>
              <w:jc w:val="both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30223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30223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выполнение полномочий по созданию и обеспечению деятельности административной комиссии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городских округов на осуществление отдельных государственных полномочий по  </w:t>
            </w:r>
            <w:proofErr w:type="spellStart"/>
            <w:r>
              <w:t>по</w:t>
            </w:r>
            <w:proofErr w:type="spellEnd"/>
            <w:r>
              <w:t xml:space="preserve"> обеспечению мер социальной поддержки педагогическим работникам муниципальных образовательных организаций  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810E4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</w:t>
            </w:r>
            <w:proofErr w:type="spellStart"/>
            <w:r>
              <w:t>учреж-дениях</w:t>
            </w:r>
            <w:proofErr w:type="spellEnd"/>
            <w:r>
              <w:t>, реализующих основную общеобразовательную программу дошкольного образования</w:t>
            </w:r>
          </w:p>
          <w:p w:rsidR="008810E4" w:rsidRPr="007A444B" w:rsidRDefault="008810E4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810E4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E640C" w:rsidRPr="007A444B" w:rsidTr="008810E4">
        <w:trPr>
          <w:trHeight w:val="103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lastRenderedPageBreak/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E640C" w:rsidRPr="007A444B" w:rsidTr="008810E4">
        <w:trPr>
          <w:trHeight w:val="660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E640C" w:rsidRPr="007A444B" w:rsidTr="008810E4">
        <w:trPr>
          <w:trHeight w:val="315"/>
          <w:jc w:val="center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8810E4" w:rsidRDefault="008810E4" w:rsidP="008810E4">
            <w:pPr>
              <w:jc w:val="both"/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  <w:p w:rsidR="000E640C" w:rsidRPr="007A444B" w:rsidRDefault="000E640C" w:rsidP="007A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E640C" w:rsidRPr="007A444B" w:rsidRDefault="00430223" w:rsidP="007A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7A444B" w:rsidRDefault="007A444B" w:rsidP="002913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2375" w:rsidRDefault="00D13E34" w:rsidP="002913D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Структура расходов бюджета</w:t>
      </w:r>
    </w:p>
    <w:p w:rsidR="00BE650B" w:rsidRPr="00BE650B" w:rsidRDefault="00BE650B" w:rsidP="00BE650B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</w:t>
      </w:r>
      <w:r w:rsidRPr="00BE650B">
        <w:rPr>
          <w:rFonts w:ascii="Times New Roman" w:hAnsi="Times New Roman" w:cs="Times New Roman"/>
          <w:sz w:val="26"/>
          <w:szCs w:val="26"/>
        </w:rPr>
        <w:t>лн.</w:t>
      </w:r>
      <w:r>
        <w:rPr>
          <w:rFonts w:ascii="Times New Roman" w:hAnsi="Times New Roman" w:cs="Times New Roman"/>
          <w:sz w:val="26"/>
          <w:szCs w:val="26"/>
        </w:rPr>
        <w:t xml:space="preserve"> руб.)</w:t>
      </w:r>
    </w:p>
    <w:tbl>
      <w:tblPr>
        <w:tblW w:w="8182" w:type="dxa"/>
        <w:jc w:val="center"/>
        <w:tblInd w:w="93" w:type="dxa"/>
        <w:shd w:val="clear" w:color="auto" w:fill="F2DBDB" w:themeFill="accent2" w:themeFillTint="33"/>
        <w:tblLook w:val="04A0"/>
      </w:tblPr>
      <w:tblGrid>
        <w:gridCol w:w="4760"/>
        <w:gridCol w:w="1959"/>
        <w:gridCol w:w="1463"/>
      </w:tblGrid>
      <w:tr w:rsidR="00BE650B" w:rsidRPr="002913D4" w:rsidTr="00BE650B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BE650B" w:rsidRPr="002913D4" w:rsidRDefault="00BE650B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E650B" w:rsidRPr="00BE650B" w:rsidRDefault="00BE650B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</w:t>
            </w:r>
            <w:r w:rsidRPr="00BE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бюджет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E650B" w:rsidRPr="00BE650B" w:rsidRDefault="00BE650B" w:rsidP="0029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E650B" w:rsidRPr="002913D4" w:rsidTr="00BE650B">
        <w:trPr>
          <w:trHeight w:val="43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1324,3</w:t>
            </w:r>
          </w:p>
        </w:tc>
      </w:tr>
      <w:tr w:rsidR="00BE650B" w:rsidRPr="002913D4" w:rsidTr="00BE650B">
        <w:trPr>
          <w:trHeight w:val="58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 (</w:t>
            </w:r>
            <w:r w:rsidRPr="002913D4">
              <w:rPr>
                <w:rFonts w:ascii="Times New Roman" w:eastAsia="Times New Roman" w:hAnsi="Times New Roman" w:cs="Times New Roman"/>
                <w:lang w:eastAsia="ru-RU"/>
              </w:rPr>
              <w:t>Мобилизационная подготовка экономики)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</w:tr>
      <w:tr w:rsidR="00BE650B" w:rsidRPr="002913D4" w:rsidTr="00BE650B">
        <w:trPr>
          <w:trHeight w:val="91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 (ГОЧС)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BE650B" w:rsidRPr="002913D4" w:rsidTr="00BE650B">
        <w:trPr>
          <w:trHeight w:val="37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</w:t>
            </w:r>
          </w:p>
        </w:tc>
      </w:tr>
      <w:tr w:rsidR="00BE650B" w:rsidRPr="002913D4" w:rsidTr="00BE650B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202,9</w:t>
            </w:r>
          </w:p>
        </w:tc>
      </w:tr>
      <w:tr w:rsidR="00BE650B" w:rsidRPr="002913D4" w:rsidTr="00BE650B">
        <w:trPr>
          <w:trHeight w:val="39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845,7</w:t>
            </w:r>
          </w:p>
        </w:tc>
      </w:tr>
      <w:tr w:rsidR="00BE650B" w:rsidRPr="002913D4" w:rsidTr="00BE650B">
        <w:trPr>
          <w:trHeight w:val="37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41,3</w:t>
            </w:r>
          </w:p>
        </w:tc>
      </w:tr>
      <w:tr w:rsidR="00BE650B" w:rsidRPr="002913D4" w:rsidTr="00BE650B">
        <w:trPr>
          <w:trHeight w:val="3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BE650B" w:rsidRPr="002913D4" w:rsidTr="00BE650B">
        <w:trPr>
          <w:trHeight w:val="390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</w:tr>
      <w:tr w:rsidR="00BE650B" w:rsidRPr="002913D4" w:rsidTr="00BE650B">
        <w:trPr>
          <w:trHeight w:val="945"/>
          <w:jc w:val="center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BE650B" w:rsidRPr="002913D4" w:rsidTr="00BE650B">
        <w:trPr>
          <w:trHeight w:val="375"/>
          <w:jc w:val="center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1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E650B" w:rsidRPr="002913D4" w:rsidRDefault="00BE650B" w:rsidP="0029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1324,3</w:t>
            </w:r>
          </w:p>
        </w:tc>
      </w:tr>
    </w:tbl>
    <w:p w:rsidR="002913D4" w:rsidRDefault="002913D4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BE650B" w:rsidRDefault="00BE650B" w:rsidP="002913D4">
      <w:pPr>
        <w:rPr>
          <w:rFonts w:ascii="Times New Roman" w:hAnsi="Times New Roman" w:cs="Times New Roman"/>
          <w:sz w:val="26"/>
          <w:szCs w:val="26"/>
        </w:rPr>
      </w:pPr>
    </w:p>
    <w:p w:rsidR="00E12155" w:rsidRDefault="00E12155" w:rsidP="005F2B03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B03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программы</w:t>
      </w:r>
    </w:p>
    <w:p w:rsidR="0045475A" w:rsidRDefault="0045475A" w:rsidP="0045475A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(млн. руб.)</w:t>
      </w:r>
    </w:p>
    <w:tbl>
      <w:tblPr>
        <w:tblW w:w="10080" w:type="dxa"/>
        <w:tblInd w:w="93" w:type="dxa"/>
        <w:tblLook w:val="04A0"/>
      </w:tblPr>
      <w:tblGrid>
        <w:gridCol w:w="6417"/>
        <w:gridCol w:w="2132"/>
        <w:gridCol w:w="1531"/>
      </w:tblGrid>
      <w:tr w:rsidR="0045475A" w:rsidRPr="00DF1D28" w:rsidTr="006814B8">
        <w:trPr>
          <w:trHeight w:val="405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75A" w:rsidRPr="0045475A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муниципальной программы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75A" w:rsidRPr="0045475A" w:rsidRDefault="0045475A" w:rsidP="0045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Первоначальный бюджет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75A" w:rsidRPr="0045475A" w:rsidRDefault="0045475A" w:rsidP="0045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5475A" w:rsidRPr="00DF1D28" w:rsidTr="006814B8">
        <w:trPr>
          <w:trHeight w:val="345"/>
        </w:trPr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Социально-культурная сфера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образования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 спорта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дет/сада на Матросова, 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D97"/>
            <w:noWrap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D97"/>
            <w:noWrap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D97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ЖКХ, дорожное хозяйство, благоустройство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освещенности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5475A" w:rsidRPr="00DF1D28" w:rsidTr="006814B8">
        <w:trPr>
          <w:trHeight w:val="630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45475A" w:rsidRPr="00DF1D28" w:rsidTr="006814B8">
        <w:trPr>
          <w:trHeight w:val="1260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коллектора К-5  с реконструкцией коллектора К-3 и строительством дамбы от ул.Комсомольская до ул. </w:t>
            </w:r>
            <w:proofErr w:type="spellStart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Кустовиновская</w:t>
            </w:r>
            <w:proofErr w:type="spellEnd"/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 коллектора К-5"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из аварийного жилищного фонда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5475A" w:rsidRPr="00DF1D28" w:rsidTr="006814B8">
        <w:trPr>
          <w:trHeight w:val="630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объектов водопроводно-канализационного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отрасли экономики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475A" w:rsidRPr="00DF1D28" w:rsidTr="006814B8">
        <w:trPr>
          <w:trHeight w:val="630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Генплана и Правил землепользования и застройки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чрезвычайных ситуаций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5475A" w:rsidRPr="00DF1D28" w:rsidTr="006814B8">
        <w:trPr>
          <w:trHeight w:val="630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и обеспечение информационной безопасности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 мер пожарной безопасности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5A" w:rsidRPr="00DF1D28" w:rsidTr="006814B8">
        <w:trPr>
          <w:trHeight w:val="630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5475A" w:rsidRPr="00DF1D28" w:rsidTr="006814B8">
        <w:trPr>
          <w:trHeight w:val="375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экстремистских проявлений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5475A" w:rsidRPr="00DF1D28" w:rsidTr="006814B8">
        <w:trPr>
          <w:trHeight w:val="330"/>
        </w:trPr>
        <w:tc>
          <w:tcPr>
            <w:tcW w:w="6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5A" w:rsidRPr="00DF1D28" w:rsidRDefault="0045475A" w:rsidP="00DF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5A" w:rsidRPr="00DF1D28" w:rsidRDefault="006814B8" w:rsidP="00DF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574,1</w:t>
            </w:r>
          </w:p>
        </w:tc>
      </w:tr>
    </w:tbl>
    <w:p w:rsidR="00C70CFD" w:rsidRDefault="00C70CFD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4974" w:rsidRDefault="002A4974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4974" w:rsidRDefault="002A4974" w:rsidP="002A4974"/>
    <w:tbl>
      <w:tblPr>
        <w:tblpPr w:leftFromText="180" w:rightFromText="180" w:vertAnchor="page" w:horzAnchor="margin" w:tblpXSpec="center" w:tblpY="3451"/>
        <w:tblW w:w="7796" w:type="dxa"/>
        <w:tblLook w:val="04A0"/>
      </w:tblPr>
      <w:tblGrid>
        <w:gridCol w:w="3665"/>
        <w:gridCol w:w="1421"/>
        <w:gridCol w:w="1394"/>
        <w:gridCol w:w="1316"/>
      </w:tblGrid>
      <w:tr w:rsidR="002A4974" w:rsidRPr="00CB43B9" w:rsidTr="002A4974">
        <w:trPr>
          <w:trHeight w:val="330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 муниципального  долга </w:t>
            </w:r>
          </w:p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Спасск-Дальний</w:t>
            </w:r>
          </w:p>
        </w:tc>
      </w:tr>
      <w:tr w:rsidR="002A4974" w:rsidRPr="00CB43B9" w:rsidTr="002A4974">
        <w:trPr>
          <w:trHeight w:val="330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4974" w:rsidRPr="00CB43B9" w:rsidTr="002A4974">
        <w:trPr>
          <w:trHeight w:val="25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4974" w:rsidRPr="00CB43B9" w:rsidTr="002A4974">
        <w:trPr>
          <w:trHeight w:val="345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4974" w:rsidRPr="00CB43B9" w:rsidTr="002A4974">
        <w:trPr>
          <w:trHeight w:val="630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Виды  заимствований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Фактический объем муниципального долга</w:t>
            </w:r>
          </w:p>
        </w:tc>
      </w:tr>
      <w:tr w:rsidR="002A4974" w:rsidRPr="00CB43B9" w:rsidTr="002A4974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974" w:rsidRPr="00CB43B9" w:rsidTr="002A4974">
        <w:trPr>
          <w:trHeight w:val="945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A4974" w:rsidRPr="00CB43B9" w:rsidTr="002A4974">
        <w:trPr>
          <w:trHeight w:val="270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974" w:rsidRPr="00CB43B9" w:rsidTr="002A4974">
        <w:trPr>
          <w:trHeight w:val="12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974" w:rsidRPr="00CB43B9" w:rsidRDefault="002A4974" w:rsidP="002A49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 xml:space="preserve">1.Кредиты, полученные от  кредитных организаций бюджетом городского округа в валюте Российской Федерации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2A4974" w:rsidRPr="00CB43B9" w:rsidTr="002A4974">
        <w:trPr>
          <w:trHeight w:val="1500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974" w:rsidRPr="00CB43B9" w:rsidRDefault="002A4974" w:rsidP="002A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2.Бюджетные кредиты  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150,55</w:t>
            </w:r>
          </w:p>
        </w:tc>
      </w:tr>
      <w:tr w:rsidR="002A4974" w:rsidRPr="00CB43B9" w:rsidTr="002A4974">
        <w:trPr>
          <w:trHeight w:val="315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B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974" w:rsidRPr="00CB43B9" w:rsidRDefault="002A4974" w:rsidP="002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184,55</w:t>
            </w:r>
          </w:p>
        </w:tc>
      </w:tr>
    </w:tbl>
    <w:p w:rsidR="002A4974" w:rsidRDefault="002A4974" w:rsidP="00C70C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A4974" w:rsidSect="0013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50182"/>
    <w:rsid w:val="000346BD"/>
    <w:rsid w:val="000427BD"/>
    <w:rsid w:val="00045BAC"/>
    <w:rsid w:val="000C0236"/>
    <w:rsid w:val="000D7BA1"/>
    <w:rsid w:val="000E640C"/>
    <w:rsid w:val="000F0E88"/>
    <w:rsid w:val="00135FE9"/>
    <w:rsid w:val="00161C38"/>
    <w:rsid w:val="001855EB"/>
    <w:rsid w:val="001A0246"/>
    <w:rsid w:val="001A0997"/>
    <w:rsid w:val="00234118"/>
    <w:rsid w:val="00282F8B"/>
    <w:rsid w:val="002913D4"/>
    <w:rsid w:val="002A0C49"/>
    <w:rsid w:val="002A4974"/>
    <w:rsid w:val="002B5A49"/>
    <w:rsid w:val="002E7ECC"/>
    <w:rsid w:val="00304D76"/>
    <w:rsid w:val="00430223"/>
    <w:rsid w:val="00430BA5"/>
    <w:rsid w:val="0045104D"/>
    <w:rsid w:val="0045475A"/>
    <w:rsid w:val="004C0D14"/>
    <w:rsid w:val="005022C7"/>
    <w:rsid w:val="005532C5"/>
    <w:rsid w:val="005A662E"/>
    <w:rsid w:val="005E5094"/>
    <w:rsid w:val="005F2B03"/>
    <w:rsid w:val="005F37F7"/>
    <w:rsid w:val="00612A68"/>
    <w:rsid w:val="00636A6B"/>
    <w:rsid w:val="006814B8"/>
    <w:rsid w:val="00682E03"/>
    <w:rsid w:val="006B0E21"/>
    <w:rsid w:val="006B662E"/>
    <w:rsid w:val="00714765"/>
    <w:rsid w:val="0074065E"/>
    <w:rsid w:val="00772375"/>
    <w:rsid w:val="0078125C"/>
    <w:rsid w:val="00796366"/>
    <w:rsid w:val="00797ECE"/>
    <w:rsid w:val="007A444B"/>
    <w:rsid w:val="00803E53"/>
    <w:rsid w:val="00813CBC"/>
    <w:rsid w:val="00850182"/>
    <w:rsid w:val="00854399"/>
    <w:rsid w:val="00875317"/>
    <w:rsid w:val="008754BC"/>
    <w:rsid w:val="00875B61"/>
    <w:rsid w:val="008810E4"/>
    <w:rsid w:val="008A3B11"/>
    <w:rsid w:val="0092451B"/>
    <w:rsid w:val="00931B48"/>
    <w:rsid w:val="009367D6"/>
    <w:rsid w:val="00941099"/>
    <w:rsid w:val="00954A41"/>
    <w:rsid w:val="00966717"/>
    <w:rsid w:val="00A02872"/>
    <w:rsid w:val="00A647C5"/>
    <w:rsid w:val="00A76EBA"/>
    <w:rsid w:val="00AA39B5"/>
    <w:rsid w:val="00AB252A"/>
    <w:rsid w:val="00B26214"/>
    <w:rsid w:val="00B278A8"/>
    <w:rsid w:val="00B27B52"/>
    <w:rsid w:val="00B33E42"/>
    <w:rsid w:val="00B34C0A"/>
    <w:rsid w:val="00BE650B"/>
    <w:rsid w:val="00C00EAF"/>
    <w:rsid w:val="00C41F1F"/>
    <w:rsid w:val="00C556F8"/>
    <w:rsid w:val="00C70CFD"/>
    <w:rsid w:val="00C97E04"/>
    <w:rsid w:val="00D004BD"/>
    <w:rsid w:val="00D13247"/>
    <w:rsid w:val="00D13E34"/>
    <w:rsid w:val="00D465C5"/>
    <w:rsid w:val="00D473B1"/>
    <w:rsid w:val="00DB7BA2"/>
    <w:rsid w:val="00DF1D28"/>
    <w:rsid w:val="00DF6540"/>
    <w:rsid w:val="00E0132D"/>
    <w:rsid w:val="00E12155"/>
    <w:rsid w:val="00E209F7"/>
    <w:rsid w:val="00E91FBE"/>
    <w:rsid w:val="00ED0547"/>
    <w:rsid w:val="00EE51B6"/>
    <w:rsid w:val="00F00E5A"/>
    <w:rsid w:val="00F609F2"/>
    <w:rsid w:val="00FC1932"/>
    <w:rsid w:val="00FD2534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A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A3B1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2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B52"/>
    <w:rPr>
      <w:rFonts w:ascii="Tahoma" w:hAnsi="Tahoma" w:cs="Tahoma"/>
      <w:sz w:val="16"/>
      <w:szCs w:val="16"/>
    </w:rPr>
  </w:style>
  <w:style w:type="paragraph" w:customStyle="1" w:styleId="a7">
    <w:name w:val="Стиль в законе Знак"/>
    <w:basedOn w:val="a"/>
    <w:link w:val="a8"/>
    <w:rsid w:val="00854399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Стиль в законе Знак Знак"/>
    <w:basedOn w:val="a0"/>
    <w:link w:val="a7"/>
    <w:locked/>
    <w:rsid w:val="00854399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8543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2155"/>
    <w:rPr>
      <w:color w:val="800080" w:themeColor="followedHyperlink"/>
      <w:u w:val="single"/>
    </w:rPr>
  </w:style>
  <w:style w:type="paragraph" w:styleId="ab">
    <w:name w:val="List Paragraph"/>
    <w:basedOn w:val="a"/>
    <w:link w:val="ac"/>
    <w:qFormat/>
    <w:rsid w:val="00430BA5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bidi="en-US"/>
    </w:rPr>
  </w:style>
  <w:style w:type="character" w:customStyle="1" w:styleId="ac">
    <w:name w:val="Абзац списка Знак"/>
    <w:basedOn w:val="a0"/>
    <w:link w:val="ab"/>
    <w:locked/>
    <w:rsid w:val="00430BA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d.ru/index.php/pravovaya-baza/publichnye-slushaniya/20485-publichnye-slushaniya-po-ispolneniyu-byudzheta-za-2019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trocenko_ta</cp:lastModifiedBy>
  <cp:revision>9</cp:revision>
  <cp:lastPrinted>2020-05-29T00:02:00Z</cp:lastPrinted>
  <dcterms:created xsi:type="dcterms:W3CDTF">2020-05-28T05:05:00Z</dcterms:created>
  <dcterms:modified xsi:type="dcterms:W3CDTF">2020-05-29T04:34:00Z</dcterms:modified>
</cp:coreProperties>
</file>